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6.xml" ContentType="application/vnd.openxmlformats-officedocument.themeOverrid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7.xml" ContentType="application/vnd.openxmlformats-officedocument.themeOverrid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8.xml" ContentType="application/vnd.openxmlformats-officedocument.themeOverrid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9.xml" ContentType="application/vnd.openxmlformats-officedocument.themeOverrid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0.xml" ContentType="application/vnd.openxmlformats-officedocument.themeOverrid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1.xml" ContentType="application/vnd.openxmlformats-officedocument.themeOverrid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2.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3.xml" ContentType="application/vnd.openxmlformats-officedocument.themeOverrid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4.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441137758"/>
    <w:bookmarkStart w:id="1" w:name="_Toc441585004"/>
    <w:bookmarkStart w:id="2" w:name="_Toc441585673"/>
    <w:bookmarkStart w:id="3" w:name="_Toc443560751"/>
    <w:bookmarkStart w:id="4" w:name="_Toc443562941"/>
    <w:bookmarkStart w:id="5" w:name="_Toc443563015"/>
    <w:bookmarkStart w:id="6" w:name="_Toc443977598"/>
    <w:bookmarkStart w:id="7" w:name="_Toc447545349"/>
    <w:bookmarkStart w:id="8" w:name="_Toc448158554"/>
    <w:bookmarkStart w:id="9" w:name="_Toc449014243"/>
    <w:bookmarkStart w:id="10" w:name="_Toc450544088"/>
    <w:bookmarkStart w:id="11" w:name="_Toc455664242"/>
    <w:bookmarkStart w:id="12" w:name="_Toc455751807"/>
    <w:bookmarkStart w:id="13" w:name="_Toc463252844"/>
    <w:bookmarkStart w:id="14" w:name="_Toc472666056"/>
    <w:bookmarkStart w:id="15" w:name="_Toc472676919"/>
    <w:bookmarkStart w:id="16" w:name="_Toc472677028"/>
    <w:bookmarkStart w:id="17" w:name="_Toc473542617"/>
    <w:bookmarkStart w:id="18" w:name="_Toc473543444"/>
    <w:bookmarkStart w:id="19" w:name="_Toc473723651"/>
    <w:bookmarkStart w:id="20" w:name="_Toc473726927"/>
    <w:bookmarkStart w:id="21" w:name="_Toc474238279"/>
    <w:bookmarkStart w:id="22" w:name="_Toc474238358"/>
    <w:bookmarkStart w:id="23" w:name="_Toc474238442"/>
    <w:bookmarkStart w:id="24" w:name="_Toc475514168"/>
    <w:bookmarkStart w:id="25" w:name="_Toc476122331"/>
    <w:bookmarkStart w:id="26" w:name="_Toc476660363"/>
    <w:bookmarkStart w:id="27" w:name="_Toc477336616"/>
    <w:bookmarkStart w:id="28" w:name="_Toc485198316"/>
    <w:bookmarkStart w:id="29" w:name="_Toc485720243"/>
    <w:bookmarkStart w:id="30" w:name="_Toc485721284"/>
    <w:bookmarkStart w:id="31" w:name="_Toc485721373"/>
    <w:bookmarkStart w:id="32" w:name="_Toc485723889"/>
    <w:bookmarkStart w:id="33" w:name="_Toc503343984"/>
    <w:bookmarkStart w:id="34" w:name="_Toc503352848"/>
    <w:bookmarkStart w:id="35" w:name="_Toc503356946"/>
    <w:bookmarkStart w:id="36" w:name="_Toc506812893"/>
    <w:bookmarkStart w:id="37" w:name="_Toc507582116"/>
    <w:bookmarkStart w:id="38" w:name="_Toc507583983"/>
    <w:bookmarkStart w:id="39" w:name="_Toc508549002"/>
    <w:bookmarkStart w:id="40" w:name="_Toc508720823"/>
    <w:bookmarkStart w:id="41" w:name="_Toc508727414"/>
    <w:p w14:paraId="440885F9" w14:textId="77777777" w:rsidR="00AE0C1D" w:rsidRPr="00BA6A51" w:rsidRDefault="00AE0C1D" w:rsidP="001F4CCB">
      <w:pPr>
        <w:rPr>
          <w:rFonts w:ascii="Segoe UI" w:hAnsi="Segoe UI" w:cs="Segoe UI"/>
          <w:lang w:val="en-GB"/>
        </w:rPr>
      </w:pPr>
      <w:r w:rsidRPr="00BA6A51">
        <w:rPr>
          <w:rFonts w:ascii="Segoe UI" w:hAnsi="Segoe UI" w:cs="Segoe UI"/>
          <w:noProof/>
          <w:lang w:val="en-GB"/>
        </w:rPr>
        <mc:AlternateContent>
          <mc:Choice Requires="wps">
            <w:drawing>
              <wp:anchor distT="0" distB="0" distL="114300" distR="114300" simplePos="0" relativeHeight="251635711" behindDoc="0" locked="0" layoutInCell="1" allowOverlap="1" wp14:anchorId="55F0EAAA" wp14:editId="16676C9A">
                <wp:simplePos x="0" y="0"/>
                <wp:positionH relativeFrom="column">
                  <wp:posOffset>-561975</wp:posOffset>
                </wp:positionH>
                <wp:positionV relativeFrom="paragraph">
                  <wp:posOffset>-653415</wp:posOffset>
                </wp:positionV>
                <wp:extent cx="7049770" cy="6966494"/>
                <wp:effectExtent l="0" t="0" r="0" b="0"/>
                <wp:wrapNone/>
                <wp:docPr id="903"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49770" cy="6966494"/>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solidFill>
                          <a:srgbClr val="5B9BD5">
                            <a:lumMod val="75000"/>
                          </a:srgbClr>
                        </a:solidFill>
                        <a:ln>
                          <a:noFill/>
                        </a:ln>
                        <a:effectLst/>
                      </wps:spPr>
                      <wps:txbx>
                        <w:txbxContent>
                          <w:p w14:paraId="79670EDD" w14:textId="77777777" w:rsidR="00EE3727" w:rsidRDefault="001D0482" w:rsidP="00AE0C1D">
                            <w:pPr>
                              <w:jc w:val="center"/>
                              <w:rPr>
                                <w:rFonts w:ascii="Segoe UI" w:hAnsi="Segoe UI" w:cs="Segoe UI"/>
                                <w:b/>
                                <w:caps/>
                                <w:color w:val="FFFFFF" w:themeColor="background1"/>
                                <w:sz w:val="52"/>
                                <w:szCs w:val="52"/>
                              </w:rPr>
                            </w:pPr>
                            <w:sdt>
                              <w:sdtPr>
                                <w:rPr>
                                  <w:rFonts w:ascii="Segoe UI" w:hAnsi="Segoe UI" w:cs="Segoe UI"/>
                                  <w:b/>
                                  <w:caps/>
                                  <w:color w:val="FFFFFF" w:themeColor="background1"/>
                                  <w:sz w:val="52"/>
                                  <w:szCs w:val="52"/>
                                </w:rPr>
                                <w:alias w:val="Title"/>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EE3727" w:rsidRPr="00AE0C1D">
                                  <w:rPr>
                                    <w:rFonts w:ascii="Segoe UI" w:hAnsi="Segoe UI" w:cs="Segoe UI"/>
                                    <w:b/>
                                    <w:caps/>
                                    <w:color w:val="FFFFFF" w:themeColor="background1"/>
                                    <w:sz w:val="52"/>
                                    <w:szCs w:val="52"/>
                                  </w:rPr>
                                  <w:t xml:space="preserve">DEVELOPMENT PLAN FOR THE NATIONAL GAS TRANSMISSION SYSTEM </w:t>
                                </w:r>
                                <w:r w:rsidR="00EE3727">
                                  <w:rPr>
                                    <w:rFonts w:ascii="Segoe UI" w:hAnsi="Segoe UI" w:cs="Segoe UI"/>
                                    <w:b/>
                                    <w:caps/>
                                    <w:color w:val="FFFFFF" w:themeColor="background1"/>
                                    <w:sz w:val="52"/>
                                    <w:szCs w:val="52"/>
                                  </w:rPr>
                                  <w:t xml:space="preserve">                                  </w:t>
                                </w:r>
                                <w:r w:rsidR="00EE3727" w:rsidRPr="00AE0C1D">
                                  <w:rPr>
                                    <w:rFonts w:ascii="Segoe UI" w:hAnsi="Segoe UI" w:cs="Segoe UI"/>
                                    <w:b/>
                                    <w:caps/>
                                    <w:color w:val="FFFFFF" w:themeColor="background1"/>
                                    <w:sz w:val="52"/>
                                    <w:szCs w:val="52"/>
                                  </w:rPr>
                                  <w:t>2024-2033</w:t>
                                </w:r>
                              </w:sdtContent>
                            </w:sdt>
                          </w:p>
                          <w:p w14:paraId="01B21ED6" w14:textId="77777777" w:rsidR="00EE3727" w:rsidRDefault="00EE3727" w:rsidP="00AE0C1D">
                            <w:pPr>
                              <w:jc w:val="center"/>
                              <w:rPr>
                                <w:rFonts w:ascii="Segoe UI" w:hAnsi="Segoe UI" w:cs="Segoe UI"/>
                                <w:b/>
                                <w:color w:val="FFFFFF" w:themeColor="background1"/>
                                <w:sz w:val="56"/>
                                <w:szCs w:val="56"/>
                              </w:rPr>
                            </w:pPr>
                            <w:r>
                              <w:rPr>
                                <w:rFonts w:ascii="Segoe UI" w:hAnsi="Segoe UI" w:cs="Segoe UI"/>
                                <w:b/>
                                <w:color w:val="FFFFFF" w:themeColor="background1"/>
                                <w:sz w:val="56"/>
                                <w:szCs w:val="56"/>
                              </w:rPr>
                              <w:t xml:space="preserve">Updated August 2025 </w:t>
                            </w:r>
                          </w:p>
                          <w:p w14:paraId="2955B69C" w14:textId="77777777" w:rsidR="00EE3727" w:rsidRPr="00211891" w:rsidRDefault="00EE3727" w:rsidP="00AE0C1D">
                            <w:pPr>
                              <w:jc w:val="center"/>
                              <w:rPr>
                                <w:rFonts w:ascii="Segoe UI" w:hAnsi="Segoe UI" w:cs="Segoe UI"/>
                                <w:b/>
                                <w:color w:val="FFFFFF" w:themeColor="background1"/>
                                <w:sz w:val="56"/>
                                <w:szCs w:val="56"/>
                              </w:rPr>
                            </w:pPr>
                          </w:p>
                        </w:txbxContent>
                      </wps:txbx>
                      <wps:bodyPr rot="0" vert="horz" wrap="square" lIns="914400" tIns="1097280" rIns="1097280" bIns="1097280" anchor="b" anchorCtr="0" upright="1">
                        <a:noAutofit/>
                      </wps:bodyPr>
                    </wps:wsp>
                  </a:graphicData>
                </a:graphic>
              </wp:anchor>
            </w:drawing>
          </mc:Choice>
          <mc:Fallback>
            <w:pict>
              <v:shape w14:anchorId="7E6DDECC" id="Freeform 10" o:spid="_x0000_s1026" style="position:absolute;margin-left:-44.25pt;margin-top:-51.45pt;width:555.1pt;height:548.55pt;z-index:251635711;visibility:visible;mso-wrap-style:square;mso-wrap-distance-left:9pt;mso-wrap-distance-top:0;mso-wrap-distance-right:9pt;mso-wrap-distance-bottom:0;mso-position-horizontal:absolute;mso-position-horizontal-relative:text;mso-position-vertical:absolute;mso-position-vertical-relative:text;v-text-anchor:bottom" coordsize="720,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" adj="-11796480,,5400" path="m,c,644,,644,,644v23,6,62,14,113,21c250,685,476,700,720,644v,-27,,-27,,-27c720,,720,,720,,,,,,,e" fillcolor="#2e75b6" stroked="f">
                <v:stroke joinstyle="miter"/>
                <v:formulas/>
                <v:path arrowok="t" o:connecttype="custom" o:connectlocs="0,0;0,6409174;1106422,6618169;7049770,6409174;7049770,6140467;7049770,0;0,0" o:connectangles="0,0,0,0,0,0,0" textboxrect="0,0,720,700"/>
                <v:textbox inset="1in,86.4pt,86.4pt,86.4pt">
                  <w:txbxContent>
                    <w:p w:rsidR="00EE3727" w:rsidRDefault="00EE3727" w:rsidP="00AE0C1D">
                      <w:pPr>
                        <w:jc w:val="center"/>
                        <w:rPr>
                          <w:rFonts w:ascii="Segoe UI" w:hAnsi="Segoe UI" w:cs="Segoe UI"/>
                          <w:b/>
                          <w:caps/>
                          <w:color w:val="FFFFFF" w:themeColor="background1"/>
                          <w:sz w:val="52"/>
                          <w:szCs w:val="52"/>
                        </w:rPr>
                      </w:pPr>
                      <w:sdt>
                        <w:sdtPr>
                          <w:rPr>
                            <w:rFonts w:ascii="Segoe UI" w:hAnsi="Segoe UI" w:cs="Segoe UI"/>
                            <w:b/>
                            <w:caps/>
                            <w:color w:val="FFFFFF" w:themeColor="background1"/>
                            <w:sz w:val="52"/>
                            <w:szCs w:val="52"/>
                          </w:rPr>
                          <w:alias w:val="Title"/>
                          <w:tag w:val=""/>
                          <w:id w:val="-554696155"/>
                          <w:dataBinding w:prefixMappings="xmlns:ns0='http://purl.org/dc/elements/1.1/' xmlns:ns1='http://schemas.openxmlformats.org/package/2006/metadata/core-properties' " w:xpath="/ns1:coreProperties[1]/ns0:title[1]" w:storeItemID="{6C3C8BC8-F283-45AE-878A-BAB7291924A1}"/>
                          <w:text/>
                        </w:sdtPr>
                        <w:sdtContent>
                          <w:r w:rsidRPr="00AE0C1D">
                            <w:rPr>
                              <w:rFonts w:ascii="Segoe UI" w:hAnsi="Segoe UI" w:cs="Segoe UI"/>
                              <w:b/>
                              <w:caps/>
                              <w:color w:val="FFFFFF" w:themeColor="background1"/>
                              <w:sz w:val="52"/>
                              <w:szCs w:val="52"/>
                            </w:rPr>
                            <w:t xml:space="preserve">DEVELOPMENT PLAN FOR THE NATIONAL GAS TRANSMISSION SYSTEM </w:t>
                          </w:r>
                          <w:r>
                            <w:rPr>
                              <w:rFonts w:ascii="Segoe UI" w:hAnsi="Segoe UI" w:cs="Segoe UI"/>
                              <w:b/>
                              <w:caps/>
                              <w:color w:val="FFFFFF" w:themeColor="background1"/>
                              <w:sz w:val="52"/>
                              <w:szCs w:val="52"/>
                            </w:rPr>
                            <w:t xml:space="preserve">                                  </w:t>
                          </w:r>
                          <w:r w:rsidRPr="00AE0C1D">
                            <w:rPr>
                              <w:rFonts w:ascii="Segoe UI" w:hAnsi="Segoe UI" w:cs="Segoe UI"/>
                              <w:b/>
                              <w:caps/>
                              <w:color w:val="FFFFFF" w:themeColor="background1"/>
                              <w:sz w:val="52"/>
                              <w:szCs w:val="52"/>
                            </w:rPr>
                            <w:t>2024-2033</w:t>
                          </w:r>
                        </w:sdtContent>
                      </w:sdt>
                    </w:p>
                    <w:p w:rsidR="00EE3727" w:rsidRDefault="00EE3727" w:rsidP="00AE0C1D">
                      <w:pPr>
                        <w:jc w:val="center"/>
                        <w:rPr>
                          <w:rFonts w:ascii="Segoe UI" w:hAnsi="Segoe UI" w:cs="Segoe UI"/>
                          <w:b/>
                          <w:color w:val="FFFFFF" w:themeColor="background1"/>
                          <w:sz w:val="56"/>
                          <w:szCs w:val="56"/>
                        </w:rPr>
                      </w:pPr>
                      <w:r>
                        <w:rPr>
                          <w:rFonts w:ascii="Segoe UI" w:hAnsi="Segoe UI" w:cs="Segoe UI"/>
                          <w:b/>
                          <w:color w:val="FFFFFF" w:themeColor="background1"/>
                          <w:sz w:val="56"/>
                          <w:szCs w:val="56"/>
                        </w:rPr>
                        <w:t xml:space="preserve">Updated August 2025 </w:t>
                      </w:r>
                    </w:p>
                    <w:p w:rsidR="00EE3727" w:rsidRPr="00211891" w:rsidRDefault="00EE3727" w:rsidP="00AE0C1D">
                      <w:pPr>
                        <w:jc w:val="center"/>
                        <w:rPr>
                          <w:rFonts w:ascii="Segoe UI" w:hAnsi="Segoe UI" w:cs="Segoe UI"/>
                          <w:b/>
                          <w:color w:val="FFFFFF" w:themeColor="background1"/>
                          <w:sz w:val="56"/>
                          <w:szCs w:val="56"/>
                        </w:rPr>
                      </w:pPr>
                    </w:p>
                  </w:txbxContent>
                </v:textbox>
              </v:shape>
            </w:pict>
          </mc:Fallback>
        </mc:AlternateContent>
      </w:r>
    </w:p>
    <w:sdt>
      <w:sdtPr>
        <w:rPr>
          <w:rFonts w:ascii="Segoe UI" w:hAnsi="Segoe UI" w:cs="Segoe UI"/>
          <w:lang w:val="en-GB"/>
        </w:rPr>
        <w:id w:val="231826557"/>
        <w:docPartObj>
          <w:docPartGallery w:val="Cover Pages"/>
          <w:docPartUnique/>
        </w:docPartObj>
      </w:sdtPr>
      <w:sdtEndPr>
        <w:rPr>
          <w:b/>
          <w:color w:val="FFFFFF"/>
          <w:sz w:val="40"/>
          <w:szCs w:val="40"/>
        </w:rPr>
      </w:sdtEndPr>
      <w:sdtContent>
        <w:p w14:paraId="1608754E" w14:textId="77777777" w:rsidR="006F2C99" w:rsidRPr="00BA6A51" w:rsidRDefault="00C654F9" w:rsidP="001F4CCB">
          <w:pPr>
            <w:rPr>
              <w:rFonts w:ascii="Segoe UI" w:hAnsi="Segoe UI" w:cs="Segoe UI"/>
              <w:lang w:val="en-GB"/>
            </w:rPr>
          </w:pPr>
          <w:r w:rsidRPr="00BA6A51">
            <w:rPr>
              <w:rFonts w:ascii="Segoe UI" w:hAnsi="Segoe UI" w:cs="Segoe UI"/>
              <w:noProof/>
              <w:lang w:val="en-GB"/>
            </w:rPr>
            <mc:AlternateContent>
              <mc:Choice Requires="wps">
                <w:drawing>
                  <wp:anchor distT="0" distB="0" distL="114300" distR="114300" simplePos="0" relativeHeight="252236800" behindDoc="0" locked="0" layoutInCell="1" allowOverlap="1" wp14:anchorId="18BE188E" wp14:editId="4FC0B370">
                    <wp:simplePos x="0" y="0"/>
                    <wp:positionH relativeFrom="column">
                      <wp:posOffset>1038225</wp:posOffset>
                    </wp:positionH>
                    <wp:positionV relativeFrom="paragraph">
                      <wp:posOffset>132715</wp:posOffset>
                    </wp:positionV>
                    <wp:extent cx="3886200" cy="6477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886200" cy="647700"/>
                            </a:xfrm>
                            <a:prstGeom prst="rect">
                              <a:avLst/>
                            </a:prstGeom>
                            <a:noFill/>
                            <a:ln w="6350">
                              <a:noFill/>
                            </a:ln>
                          </wps:spPr>
                          <wps:txbx>
                            <w:txbxContent>
                              <w:p w14:paraId="5A174A3A" w14:textId="77777777" w:rsidR="00EE3727" w:rsidRDefault="00EE3727">
                                <w:r w:rsidRPr="00AE0C1D">
                                  <w:rPr>
                                    <w:rFonts w:ascii="Segoe UI" w:hAnsi="Segoe UI" w:cs="Segoe UI"/>
                                    <w:b/>
                                    <w:caps/>
                                    <w:color w:val="FFFFFF" w:themeColor="background1"/>
                                    <w:sz w:val="52"/>
                                    <w:szCs w:val="52"/>
                                  </w:rPr>
                                  <w:t>SNTGN TRANSGAZ</w:t>
                                </w:r>
                                <w:r>
                                  <w:rPr>
                                    <w:rFonts w:ascii="Segoe UI" w:hAnsi="Segoe UI" w:cs="Segoe UI"/>
                                    <w:b/>
                                    <w:caps/>
                                    <w:color w:val="FFFFFF" w:themeColor="background1"/>
                                    <w:sz w:val="52"/>
                                    <w:szCs w:val="52"/>
                                  </w:rPr>
                                  <w:t xml:space="preserve"> 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6771326" id="_x0000_t202" coordsize="21600,21600" o:spt="202" path="m,l,21600r21600,l21600,xe">
                    <v:stroke joinstyle="miter"/>
                    <v:path gradientshapeok="t" o:connecttype="rect"/>
                  </v:shapetype>
                  <v:shape id="Text Box 13" o:spid="_x0000_s1027" type="#_x0000_t202" style="position:absolute;margin-left:81.75pt;margin-top:10.45pt;width:306pt;height:51pt;z-index:25223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" filled="f" stroked="f" strokeweight=".5pt">
                    <v:textbox>
                      <w:txbxContent>
                        <w:p w:rsidR="00EE3727" w:rsidRDefault="00EE3727">
                          <w:r w:rsidRPr="00AE0C1D">
                            <w:rPr>
                              <w:rFonts w:ascii="Segoe UI" w:hAnsi="Segoe UI" w:cs="Segoe UI"/>
                              <w:b/>
                              <w:caps/>
                              <w:color w:val="FFFFFF" w:themeColor="background1"/>
                              <w:sz w:val="52"/>
                              <w:szCs w:val="52"/>
                            </w:rPr>
                            <w:t>SNTGN TRANSGAZ</w:t>
                          </w:r>
                          <w:r>
                            <w:rPr>
                              <w:rFonts w:ascii="Segoe UI" w:hAnsi="Segoe UI" w:cs="Segoe UI"/>
                              <w:b/>
                              <w:caps/>
                              <w:color w:val="FFFFFF" w:themeColor="background1"/>
                              <w:sz w:val="52"/>
                              <w:szCs w:val="52"/>
                            </w:rPr>
                            <w:t xml:space="preserve"> SA</w:t>
                          </w:r>
                        </w:p>
                      </w:txbxContent>
                    </v:textbox>
                  </v:shape>
                </w:pict>
              </mc:Fallback>
            </mc:AlternateContent>
          </w:r>
        </w:p>
        <w:p w14:paraId="5D88EEA0" w14:textId="77777777" w:rsidR="006F2C99" w:rsidRPr="00BA6A51" w:rsidRDefault="006F2C99" w:rsidP="001F4CCB">
          <w:pPr>
            <w:rPr>
              <w:rFonts w:ascii="Segoe UI" w:hAnsi="Segoe UI" w:cs="Segoe UI"/>
              <w:b/>
              <w:color w:val="4472C4" w:themeColor="accent1"/>
              <w:sz w:val="40"/>
              <w:szCs w:val="40"/>
              <w:lang w:val="en-GB"/>
            </w:rPr>
          </w:pPr>
          <w:bookmarkStart w:id="42" w:name="_Hlk166137807"/>
          <w:bookmarkEnd w:id="42"/>
        </w:p>
        <w:p w14:paraId="6937604A" w14:textId="77777777" w:rsidR="006F2C99" w:rsidRPr="00BA6A51" w:rsidRDefault="006F2C99" w:rsidP="001F4CCB">
          <w:pPr>
            <w:rPr>
              <w:rFonts w:ascii="Segoe UI" w:hAnsi="Segoe UI" w:cs="Segoe UI"/>
              <w:sz w:val="40"/>
              <w:szCs w:val="40"/>
              <w:lang w:val="en-GB"/>
            </w:rPr>
          </w:pPr>
        </w:p>
        <w:p w14:paraId="0C75F3DE" w14:textId="77777777" w:rsidR="00AE0C1D" w:rsidRPr="00BA6A51" w:rsidRDefault="006F2C99" w:rsidP="001F4CCB">
          <w:pPr>
            <w:jc w:val="center"/>
            <w:rPr>
              <w:rFonts w:ascii="Segoe UI" w:hAnsi="Segoe UI" w:cs="Segoe UI"/>
              <w:sz w:val="40"/>
              <w:szCs w:val="40"/>
              <w:lang w:val="en-GB"/>
            </w:rPr>
          </w:pPr>
          <w:r w:rsidRPr="00BA6A51">
            <w:rPr>
              <w:rFonts w:ascii="Segoe UI" w:hAnsi="Segoe UI" w:cs="Segoe UI"/>
              <w:noProof/>
              <w:sz w:val="40"/>
              <w:szCs w:val="40"/>
              <w:lang w:val="en-GB"/>
            </w:rPr>
            <w:drawing>
              <wp:inline distT="0" distB="0" distL="0" distR="0" wp14:anchorId="2EB09DD7" wp14:editId="48A405E4">
                <wp:extent cx="6485274" cy="246490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557576" cy="2492384"/>
                        </a:xfrm>
                        <a:prstGeom prst="rect">
                          <a:avLst/>
                        </a:prstGeom>
                      </pic:spPr>
                    </pic:pic>
                  </a:graphicData>
                </a:graphic>
              </wp:inline>
            </w:drawing>
          </w:r>
        </w:p>
        <w:p w14:paraId="24193E3A" w14:textId="77777777" w:rsidR="00AE0C1D" w:rsidRPr="00BA6A51" w:rsidRDefault="00AE0C1D" w:rsidP="001F4CCB">
          <w:pPr>
            <w:jc w:val="center"/>
            <w:rPr>
              <w:rFonts w:ascii="Segoe UI" w:hAnsi="Segoe UI" w:cs="Segoe UI"/>
              <w:sz w:val="40"/>
              <w:szCs w:val="40"/>
              <w:lang w:val="en-GB"/>
            </w:rPr>
          </w:pPr>
        </w:p>
        <w:p w14:paraId="777501D8" w14:textId="77777777" w:rsidR="00AE0C1D" w:rsidRPr="00BA6A51" w:rsidRDefault="00AE0C1D" w:rsidP="001F4CCB">
          <w:pPr>
            <w:jc w:val="center"/>
            <w:rPr>
              <w:rFonts w:ascii="Segoe UI" w:hAnsi="Segoe UI" w:cs="Segoe UI"/>
              <w:sz w:val="40"/>
              <w:szCs w:val="40"/>
              <w:lang w:val="en-GB"/>
            </w:rPr>
          </w:pPr>
        </w:p>
        <w:p w14:paraId="5ED4C64F" w14:textId="77777777" w:rsidR="00AE0C1D" w:rsidRPr="00BA6A51" w:rsidRDefault="00AE0C1D" w:rsidP="001F4CCB">
          <w:pPr>
            <w:jc w:val="center"/>
            <w:rPr>
              <w:rFonts w:ascii="Segoe UI" w:hAnsi="Segoe UI" w:cs="Segoe UI"/>
              <w:sz w:val="40"/>
              <w:szCs w:val="40"/>
              <w:lang w:val="en-GB"/>
            </w:rPr>
          </w:pPr>
        </w:p>
        <w:p w14:paraId="23C8B4DE" w14:textId="77777777" w:rsidR="00AE0C1D" w:rsidRPr="00BA6A51" w:rsidRDefault="00AE0C1D" w:rsidP="001F4CCB">
          <w:pPr>
            <w:jc w:val="center"/>
            <w:rPr>
              <w:rFonts w:ascii="Segoe UI" w:hAnsi="Segoe UI" w:cs="Segoe UI"/>
              <w:sz w:val="40"/>
              <w:szCs w:val="40"/>
              <w:lang w:val="en-GB"/>
            </w:rPr>
          </w:pPr>
        </w:p>
        <w:p w14:paraId="65CF7F43" w14:textId="77777777" w:rsidR="00AE0C1D" w:rsidRPr="00BA6A51" w:rsidRDefault="00AE0C1D" w:rsidP="001F4CCB">
          <w:pPr>
            <w:jc w:val="center"/>
            <w:rPr>
              <w:rFonts w:ascii="Segoe UI" w:hAnsi="Segoe UI" w:cs="Segoe UI"/>
              <w:sz w:val="40"/>
              <w:szCs w:val="40"/>
              <w:lang w:val="en-GB"/>
            </w:rPr>
          </w:pPr>
        </w:p>
        <w:p w14:paraId="64522CA4" w14:textId="77777777" w:rsidR="00AE0C1D" w:rsidRPr="00BA6A51" w:rsidRDefault="00AE0C1D" w:rsidP="001F4CCB">
          <w:pPr>
            <w:jc w:val="center"/>
            <w:rPr>
              <w:rFonts w:ascii="Segoe UI" w:hAnsi="Segoe UI" w:cs="Segoe UI"/>
              <w:sz w:val="40"/>
              <w:szCs w:val="40"/>
              <w:lang w:val="en-GB"/>
            </w:rPr>
          </w:pPr>
        </w:p>
        <w:p w14:paraId="3F8780B8" w14:textId="77777777" w:rsidR="00AE0C1D" w:rsidRPr="00BA6A51" w:rsidRDefault="00AE0C1D" w:rsidP="001F4CCB">
          <w:pPr>
            <w:jc w:val="center"/>
            <w:rPr>
              <w:rFonts w:ascii="Segoe UI" w:hAnsi="Segoe UI" w:cs="Segoe UI"/>
              <w:sz w:val="40"/>
              <w:szCs w:val="40"/>
              <w:lang w:val="en-GB"/>
            </w:rPr>
          </w:pPr>
          <w:r w:rsidRPr="00BA6A51">
            <w:rPr>
              <w:rFonts w:ascii="Segoe UI" w:hAnsi="Segoe UI" w:cs="Segoe UI"/>
              <w:b/>
              <w:noProof/>
              <w:lang w:val="en-GB"/>
            </w:rPr>
            <mc:AlternateContent>
              <mc:Choice Requires="wps">
                <w:drawing>
                  <wp:anchor distT="0" distB="0" distL="114300" distR="114300" simplePos="0" relativeHeight="252225536" behindDoc="1" locked="0" layoutInCell="1" allowOverlap="1" wp14:anchorId="5782CBED" wp14:editId="4FD6239B">
                    <wp:simplePos x="0" y="0"/>
                    <wp:positionH relativeFrom="column">
                      <wp:posOffset>857250</wp:posOffset>
                    </wp:positionH>
                    <wp:positionV relativeFrom="paragraph">
                      <wp:posOffset>318135</wp:posOffset>
                    </wp:positionV>
                    <wp:extent cx="5563834" cy="598282"/>
                    <wp:effectExtent l="0" t="0" r="0" b="0"/>
                    <wp:wrapNone/>
                    <wp:docPr id="448"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63834" cy="598282"/>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rgbClr val="92D050">
                                <a:alpha val="3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a:graphicData>
                    </a:graphic>
                  </wp:anchor>
                </w:drawing>
              </mc:Choice>
              <mc:Fallback>
                <w:pict>
                  <v:shape w14:anchorId="2476656B" id="Freeform 11" o:spid="_x0000_s1026" style="position:absolute;margin-left:67.5pt;margin-top:25.05pt;width:438.1pt;height:47.1pt;z-index:-251090944;visibility:visible;mso-wrap-style:square;mso-wrap-distance-left:9pt;mso-wrap-distance-top:0;mso-wrap-distance-right:9pt;mso-wrap-distance-bottom:0;mso-position-horizontal:absolute;mso-position-horizontal-relative:text;mso-position-vertical:absolute;mso-position-vertical-relative:text;v-text-anchor:bottom" coordsize="60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" path="m607,c450,44,300,57,176,57,109,57,49,53,,48,66,58,152,66,251,66,358,66,480,56,607,27,607,,607,,607,e" fillcolor="#92d050" stroked="f">
                    <v:fill opacity="19789f"/>
                    <v:path arrowok="t" o:connecttype="custom" o:connectlocs="5563834,0;1613237,516698;0,435114;2300696,598282;5563834,244752;5563834,0" o:connectangles="0,0,0,0,0,0"/>
                  </v:shape>
                </w:pict>
              </mc:Fallback>
            </mc:AlternateContent>
          </w:r>
        </w:p>
        <w:p w14:paraId="4C61F752" w14:textId="77777777" w:rsidR="00AE0C1D" w:rsidRPr="00BA6A51" w:rsidRDefault="00AE0C1D" w:rsidP="001F4CCB">
          <w:pPr>
            <w:jc w:val="center"/>
            <w:rPr>
              <w:rFonts w:ascii="Segoe UI" w:hAnsi="Segoe UI" w:cs="Segoe UI"/>
              <w:sz w:val="40"/>
              <w:szCs w:val="40"/>
              <w:lang w:val="en-GB"/>
            </w:rPr>
          </w:pPr>
        </w:p>
        <w:p w14:paraId="6559F4E1" w14:textId="77777777" w:rsidR="00AE0C1D" w:rsidRPr="00BA6A51" w:rsidRDefault="0030514F" w:rsidP="001F4CCB">
          <w:pPr>
            <w:jc w:val="center"/>
            <w:rPr>
              <w:rFonts w:ascii="Segoe UI" w:hAnsi="Segoe UI" w:cs="Segoe UI"/>
              <w:sz w:val="40"/>
              <w:szCs w:val="40"/>
              <w:lang w:val="en-GB"/>
            </w:rPr>
          </w:pPr>
          <w:r w:rsidRPr="00BA6A51">
            <w:rPr>
              <w:rFonts w:ascii="Segoe UI" w:hAnsi="Segoe UI" w:cs="Segoe UI"/>
              <w:b/>
              <w:noProof/>
              <w:lang w:val="en-GB"/>
            </w:rPr>
            <mc:AlternateContent>
              <mc:Choice Requires="wps">
                <w:drawing>
                  <wp:anchor distT="0" distB="0" distL="114300" distR="114300" simplePos="0" relativeHeight="252227584" behindDoc="0" locked="0" layoutInCell="1" allowOverlap="1" wp14:anchorId="6520C959" wp14:editId="35D94595">
                    <wp:simplePos x="0" y="0"/>
                    <wp:positionH relativeFrom="column">
                      <wp:posOffset>-68580</wp:posOffset>
                    </wp:positionH>
                    <wp:positionV relativeFrom="paragraph">
                      <wp:posOffset>109855</wp:posOffset>
                    </wp:positionV>
                    <wp:extent cx="2407920" cy="409575"/>
                    <wp:effectExtent l="0" t="0" r="0" b="9525"/>
                    <wp:wrapNone/>
                    <wp:docPr id="27" name="Text Box 27"/>
                    <wp:cNvGraphicFramePr/>
                    <a:graphic xmlns:a="http://schemas.openxmlformats.org/drawingml/2006/main">
                      <a:graphicData uri="http://schemas.microsoft.com/office/word/2010/wordprocessingShape">
                        <wps:wsp>
                          <wps:cNvSpPr txBox="1"/>
                          <wps:spPr>
                            <a:xfrm>
                              <a:off x="0" y="0"/>
                              <a:ext cx="2407920" cy="409575"/>
                            </a:xfrm>
                            <a:prstGeom prst="rect">
                              <a:avLst/>
                            </a:prstGeom>
                            <a:solidFill>
                              <a:schemeClr val="lt1"/>
                            </a:solidFill>
                            <a:ln w="6350">
                              <a:noFill/>
                            </a:ln>
                          </wps:spPr>
                          <wps:txbx>
                            <w:txbxContent>
                              <w:p w14:paraId="48197BF0" w14:textId="77777777" w:rsidR="00EE3727" w:rsidRPr="008E6529" w:rsidRDefault="00EE3727" w:rsidP="006744FB">
                                <w:pPr>
                                  <w:rPr>
                                    <w:rFonts w:ascii="Segoe UI" w:hAnsi="Segoe UI" w:cs="Segoe UI"/>
                                    <w:b/>
                                    <w:color w:val="92D050"/>
                                    <w:sz w:val="40"/>
                                    <w:szCs w:val="40"/>
                                  </w:rPr>
                                </w:pPr>
                                <w:r>
                                  <w:rPr>
                                    <w:rFonts w:ascii="Segoe UI" w:hAnsi="Segoe UI" w:cs="Segoe UI"/>
                                    <w:b/>
                                    <w:color w:val="92D050"/>
                                    <w:sz w:val="40"/>
                                    <w:szCs w:val="40"/>
                                  </w:rPr>
                                  <w:t xml:space="preserve">Updated </w:t>
                                </w:r>
                                <w:r w:rsidRPr="008E6529">
                                  <w:rPr>
                                    <w:rFonts w:ascii="Segoe UI" w:hAnsi="Segoe UI" w:cs="Segoe UI"/>
                                    <w:b/>
                                    <w:color w:val="92D050"/>
                                    <w:sz w:val="40"/>
                                    <w:szCs w:val="40"/>
                                  </w:rPr>
                                  <w:t>202</w:t>
                                </w:r>
                                <w:r>
                                  <w:rPr>
                                    <w:rFonts w:ascii="Segoe UI" w:hAnsi="Segoe UI" w:cs="Segoe UI"/>
                                    <w:b/>
                                    <w:color w:val="92D050"/>
                                    <w:sz w:val="40"/>
                                    <w:szCs w:val="4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7972B" id="Text Box 27" o:spid="_x0000_s1028" type="#_x0000_t202" style="position:absolute;left:0;text-align:left;margin-left:-5.4pt;margin-top:8.65pt;width:189.6pt;height:32.2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" fillcolor="white [3201]" stroked="f" strokeweight=".5pt">
                    <v:textbox>
                      <w:txbxContent>
                        <w:p w:rsidR="00EE3727" w:rsidRPr="008E6529" w:rsidRDefault="00EE3727" w:rsidP="006744FB">
                          <w:pPr>
                            <w:rPr>
                              <w:rFonts w:ascii="Segoe UI" w:hAnsi="Segoe UI" w:cs="Segoe UI"/>
                              <w:b/>
                              <w:color w:val="92D050"/>
                              <w:sz w:val="40"/>
                              <w:szCs w:val="40"/>
                            </w:rPr>
                          </w:pPr>
                          <w:r>
                            <w:rPr>
                              <w:rFonts w:ascii="Segoe UI" w:hAnsi="Segoe UI" w:cs="Segoe UI"/>
                              <w:b/>
                              <w:color w:val="92D050"/>
                              <w:sz w:val="40"/>
                              <w:szCs w:val="40"/>
                            </w:rPr>
                            <w:t xml:space="preserve">Updated </w:t>
                          </w:r>
                          <w:r w:rsidRPr="008E6529">
                            <w:rPr>
                              <w:rFonts w:ascii="Segoe UI" w:hAnsi="Segoe UI" w:cs="Segoe UI"/>
                              <w:b/>
                              <w:color w:val="92D050"/>
                              <w:sz w:val="40"/>
                              <w:szCs w:val="40"/>
                            </w:rPr>
                            <w:t>202</w:t>
                          </w:r>
                          <w:r>
                            <w:rPr>
                              <w:rFonts w:ascii="Segoe UI" w:hAnsi="Segoe UI" w:cs="Segoe UI"/>
                              <w:b/>
                              <w:color w:val="92D050"/>
                              <w:sz w:val="40"/>
                              <w:szCs w:val="40"/>
                            </w:rPr>
                            <w:t>5</w:t>
                          </w:r>
                        </w:p>
                      </w:txbxContent>
                    </v:textbox>
                  </v:shape>
                </w:pict>
              </mc:Fallback>
            </mc:AlternateContent>
          </w:r>
        </w:p>
        <w:p w14:paraId="471451C0" w14:textId="77777777" w:rsidR="0030514F" w:rsidRPr="00BA6A51" w:rsidRDefault="0030514F" w:rsidP="001F4CCB">
          <w:pPr>
            <w:jc w:val="center"/>
            <w:rPr>
              <w:rFonts w:ascii="Segoe UI" w:hAnsi="Segoe UI" w:cs="Segoe UI"/>
              <w:sz w:val="40"/>
              <w:szCs w:val="40"/>
              <w:lang w:val="en-GB"/>
            </w:rPr>
          </w:pPr>
        </w:p>
        <w:p w14:paraId="71910FCF" w14:textId="77777777" w:rsidR="006F2C99" w:rsidRPr="00BA6A51" w:rsidRDefault="00F3123E" w:rsidP="001F4CCB">
          <w:pPr>
            <w:ind w:hanging="810"/>
            <w:jc w:val="center"/>
            <w:rPr>
              <w:rFonts w:ascii="Segoe UI" w:hAnsi="Segoe UI" w:cs="Segoe UI"/>
              <w:b/>
              <w:color w:val="4472C4" w:themeColor="accent1"/>
              <w:sz w:val="48"/>
              <w:szCs w:val="48"/>
              <w:lang w:val="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A6A51">
            <w:rPr>
              <w:rFonts w:ascii="Segoe UI" w:hAnsi="Segoe UI" w:cs="Segoe UI"/>
              <w:noProof/>
              <w:sz w:val="40"/>
              <w:szCs w:val="40"/>
              <w:lang w:val="en-GB"/>
            </w:rPr>
            <w:drawing>
              <wp:inline distT="0" distB="0" distL="0" distR="0" wp14:anchorId="6B4F2E55" wp14:editId="57B15E7A">
                <wp:extent cx="6934835" cy="1896765"/>
                <wp:effectExtent l="0" t="0" r="0" b="8255"/>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940937" cy="1898434"/>
                        </a:xfrm>
                        <a:prstGeom prst="rect">
                          <a:avLst/>
                        </a:prstGeom>
                      </pic:spPr>
                    </pic:pic>
                  </a:graphicData>
                </a:graphic>
              </wp:inline>
            </w:drawing>
          </w:r>
          <w:r w:rsidR="006F2C99" w:rsidRPr="00BA6A51">
            <w:rPr>
              <w:rFonts w:ascii="Segoe UI" w:hAnsi="Segoe UI" w:cs="Segoe UI"/>
              <w:sz w:val="40"/>
              <w:szCs w:val="40"/>
              <w:lang w:val="en-GB"/>
            </w:rPr>
            <w:br w:type="page"/>
          </w:r>
        </w:p>
        <w:p w14:paraId="651868F7" w14:textId="77777777" w:rsidR="006F2C99" w:rsidRPr="00BA6A51" w:rsidRDefault="006F2C99" w:rsidP="001F4CCB">
          <w:pPr>
            <w:jc w:val="center"/>
            <w:rPr>
              <w:rFonts w:ascii="Segoe UI" w:hAnsi="Segoe UI" w:cs="Segoe UI"/>
              <w:lang w:val="en-GB"/>
            </w:rPr>
          </w:pPr>
        </w:p>
        <w:p w14:paraId="747FB3CE" w14:textId="77777777" w:rsidR="006F2C99" w:rsidRPr="00BA6A51" w:rsidRDefault="001D0482" w:rsidP="001F4CCB">
          <w:pPr>
            <w:rPr>
              <w:rFonts w:ascii="Segoe UI" w:hAnsi="Segoe UI" w:cs="Segoe UI"/>
              <w:b/>
              <w:color w:val="FFFFFF"/>
              <w:sz w:val="40"/>
              <w:szCs w:val="40"/>
              <w:lang w:val="en-GB"/>
            </w:rPr>
          </w:pPr>
        </w:p>
      </w:sdtContent>
    </w:sdt>
    <w:p w14:paraId="6221CB23" w14:textId="77777777" w:rsidR="006F2C99" w:rsidRPr="00BA6A51" w:rsidRDefault="006F2C99" w:rsidP="001F4CCB">
      <w:pPr>
        <w:rPr>
          <w:rFonts w:ascii="Segoe UI" w:hAnsi="Segoe UI" w:cs="Segoe UI"/>
          <w:b/>
          <w:lang w:val="en-GB"/>
        </w:rPr>
      </w:pPr>
      <w:bookmarkStart w:id="43" w:name="_Toc56666340"/>
      <w:bookmarkStart w:id="44" w:name="_Toc61333452"/>
      <w:bookmarkStart w:id="45" w:name="_Toc56666209"/>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r w:rsidRPr="00BA6A51">
        <w:rPr>
          <w:rFonts w:ascii="Segoe UI" w:hAnsi="Segoe UI" w:cs="Segoe UI"/>
          <w:b/>
          <w:lang w:val="en-GB"/>
        </w:rPr>
        <w:t>C</w:t>
      </w:r>
      <w:bookmarkEnd w:id="43"/>
      <w:bookmarkEnd w:id="44"/>
      <w:r w:rsidRPr="00BA6A51">
        <w:rPr>
          <w:rFonts w:ascii="Segoe UI" w:hAnsi="Segoe UI" w:cs="Segoe UI"/>
          <w:b/>
          <w:lang w:val="en-GB"/>
        </w:rPr>
        <w:t>ONTENTS</w:t>
      </w:r>
    </w:p>
    <w:p w14:paraId="457AEDBC" w14:textId="77777777" w:rsidR="006F2C99" w:rsidRPr="00BA6A51" w:rsidRDefault="006F2C99" w:rsidP="001F4CCB">
      <w:pPr>
        <w:rPr>
          <w:rFonts w:ascii="Segoe UI" w:hAnsi="Segoe UI" w:cs="Segoe UI"/>
          <w:b/>
          <w:lang w:val="en-GB"/>
        </w:rPr>
      </w:pPr>
    </w:p>
    <w:p w14:paraId="17FF0DFB" w14:textId="4A6CB5AA" w:rsidR="00EE3727" w:rsidRDefault="006F2C99">
      <w:pPr>
        <w:pStyle w:val="TOC1"/>
        <w:rPr>
          <w:rFonts w:asciiTheme="minorHAnsi" w:eastAsiaTheme="minorEastAsia" w:hAnsiTheme="minorHAnsi" w:cstheme="minorBidi"/>
          <w:b w:val="0"/>
          <w:sz w:val="22"/>
          <w:szCs w:val="22"/>
          <w:lang w:val="en-US"/>
        </w:rPr>
      </w:pPr>
      <w:r w:rsidRPr="00BA6A51">
        <w:rPr>
          <w:bCs/>
          <w:noProof w:val="0"/>
          <w:kern w:val="32"/>
          <w:szCs w:val="32"/>
          <w:lang w:val="en-GB" w:eastAsia="x-none"/>
        </w:rPr>
        <w:fldChar w:fldCharType="begin"/>
      </w:r>
      <w:r w:rsidRPr="00BA6A51">
        <w:rPr>
          <w:noProof w:val="0"/>
          <w:lang w:val="en-GB"/>
        </w:rPr>
        <w:instrText xml:space="preserve"> TOC \o "1-3" \h \z \u </w:instrText>
      </w:r>
      <w:r w:rsidRPr="00BA6A51">
        <w:rPr>
          <w:bCs/>
          <w:noProof w:val="0"/>
          <w:kern w:val="32"/>
          <w:szCs w:val="32"/>
          <w:lang w:val="en-GB" w:eastAsia="x-none"/>
        </w:rPr>
        <w:fldChar w:fldCharType="separate"/>
      </w:r>
      <w:bookmarkEnd w:id="45"/>
      <w:r w:rsidR="00EE3727" w:rsidRPr="00B27C65">
        <w:rPr>
          <w:rStyle w:val="Hyperlink"/>
        </w:rPr>
        <w:fldChar w:fldCharType="begin"/>
      </w:r>
      <w:r w:rsidR="00EE3727" w:rsidRPr="00B27C65">
        <w:rPr>
          <w:rStyle w:val="Hyperlink"/>
        </w:rPr>
        <w:instrText xml:space="preserve"> </w:instrText>
      </w:r>
      <w:r w:rsidR="00EE3727">
        <w:instrText>HYPERLINK \l "_Toc205544533"</w:instrText>
      </w:r>
      <w:r w:rsidR="00EE3727" w:rsidRPr="00B27C65">
        <w:rPr>
          <w:rStyle w:val="Hyperlink"/>
        </w:rPr>
        <w:instrText xml:space="preserve"> </w:instrText>
      </w:r>
      <w:r w:rsidR="00EE3727" w:rsidRPr="00B27C65">
        <w:rPr>
          <w:rStyle w:val="Hyperlink"/>
        </w:rPr>
        <w:fldChar w:fldCharType="separate"/>
      </w:r>
      <w:r w:rsidR="00EE3727" w:rsidRPr="00B27C65">
        <w:rPr>
          <w:rStyle w:val="Hyperlink"/>
          <w:lang w:val="en-GB"/>
        </w:rPr>
        <w:t>1. INTRODUCTION</w:t>
      </w:r>
      <w:r w:rsidR="00EE3727">
        <w:rPr>
          <w:webHidden/>
        </w:rPr>
        <w:tab/>
      </w:r>
      <w:r w:rsidR="00EE3727">
        <w:rPr>
          <w:webHidden/>
        </w:rPr>
        <w:fldChar w:fldCharType="begin"/>
      </w:r>
      <w:r w:rsidR="00EE3727">
        <w:rPr>
          <w:webHidden/>
        </w:rPr>
        <w:instrText xml:space="preserve"> PAGEREF _Toc205544533 \h </w:instrText>
      </w:r>
      <w:r w:rsidR="00EE3727">
        <w:rPr>
          <w:webHidden/>
        </w:rPr>
      </w:r>
      <w:r w:rsidR="00EE3727">
        <w:rPr>
          <w:webHidden/>
        </w:rPr>
        <w:fldChar w:fldCharType="separate"/>
      </w:r>
      <w:r w:rsidR="00694877">
        <w:rPr>
          <w:webHidden/>
        </w:rPr>
        <w:t>4</w:t>
      </w:r>
      <w:r w:rsidR="00EE3727">
        <w:rPr>
          <w:webHidden/>
        </w:rPr>
        <w:fldChar w:fldCharType="end"/>
      </w:r>
      <w:r w:rsidR="00EE3727" w:rsidRPr="00B27C65">
        <w:rPr>
          <w:rStyle w:val="Hyperlink"/>
        </w:rPr>
        <w:fldChar w:fldCharType="end"/>
      </w:r>
    </w:p>
    <w:p w14:paraId="2EC81101" w14:textId="633AB050"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34" w:history="1">
        <w:r w:rsidR="00EE3727" w:rsidRPr="00B27C65">
          <w:rPr>
            <w:rStyle w:val="Hyperlink"/>
            <w:lang w:val="en-GB"/>
          </w:rPr>
          <w:t>1.1</w:t>
        </w:r>
        <w:r w:rsidR="00EE3727">
          <w:rPr>
            <w:rFonts w:asciiTheme="minorHAnsi" w:eastAsiaTheme="minorEastAsia" w:hAnsiTheme="minorHAnsi" w:cstheme="minorBidi"/>
            <w:bCs w:val="0"/>
            <w:i w:val="0"/>
            <w:iCs w:val="0"/>
            <w:sz w:val="22"/>
            <w:szCs w:val="22"/>
            <w:lang w:val="en-US" w:eastAsia="en-US"/>
          </w:rPr>
          <w:tab/>
        </w:r>
        <w:r w:rsidR="00EE3727" w:rsidRPr="00B27C65">
          <w:rPr>
            <w:rStyle w:val="Hyperlink"/>
            <w:lang w:val="en-GB"/>
          </w:rPr>
          <w:t>Update and additions to the 2024-2033 TYNDP</w:t>
        </w:r>
        <w:r w:rsidR="00EE3727">
          <w:rPr>
            <w:webHidden/>
          </w:rPr>
          <w:tab/>
        </w:r>
        <w:r w:rsidR="00EE3727">
          <w:rPr>
            <w:webHidden/>
          </w:rPr>
          <w:fldChar w:fldCharType="begin"/>
        </w:r>
        <w:r w:rsidR="00EE3727">
          <w:rPr>
            <w:webHidden/>
          </w:rPr>
          <w:instrText xml:space="preserve"> PAGEREF _Toc205544534 \h </w:instrText>
        </w:r>
        <w:r w:rsidR="00EE3727">
          <w:rPr>
            <w:webHidden/>
          </w:rPr>
        </w:r>
        <w:r w:rsidR="00EE3727">
          <w:rPr>
            <w:webHidden/>
          </w:rPr>
          <w:fldChar w:fldCharType="separate"/>
        </w:r>
        <w:r w:rsidR="00694877">
          <w:rPr>
            <w:webHidden/>
          </w:rPr>
          <w:t>6</w:t>
        </w:r>
        <w:r w:rsidR="00EE3727">
          <w:rPr>
            <w:webHidden/>
          </w:rPr>
          <w:fldChar w:fldCharType="end"/>
        </w:r>
      </w:hyperlink>
    </w:p>
    <w:p w14:paraId="4C411D64" w14:textId="34CE861C" w:rsidR="00EE3727" w:rsidRDefault="001D0482">
      <w:pPr>
        <w:pStyle w:val="TOC1"/>
        <w:rPr>
          <w:rFonts w:asciiTheme="minorHAnsi" w:eastAsiaTheme="minorEastAsia" w:hAnsiTheme="minorHAnsi" w:cstheme="minorBidi"/>
          <w:b w:val="0"/>
          <w:sz w:val="22"/>
          <w:szCs w:val="22"/>
          <w:lang w:val="en-US"/>
        </w:rPr>
      </w:pPr>
      <w:hyperlink w:anchor="_Toc205544535" w:history="1">
        <w:r w:rsidR="00EE3727" w:rsidRPr="00B27C65">
          <w:rPr>
            <w:rStyle w:val="Hyperlink"/>
            <w:lang w:val="en-GB"/>
          </w:rPr>
          <w:t>2. COMPANY PROFILE</w:t>
        </w:r>
        <w:r w:rsidR="00EE3727">
          <w:rPr>
            <w:webHidden/>
          </w:rPr>
          <w:tab/>
        </w:r>
        <w:r w:rsidR="00EE3727">
          <w:rPr>
            <w:webHidden/>
          </w:rPr>
          <w:fldChar w:fldCharType="begin"/>
        </w:r>
        <w:r w:rsidR="00EE3727">
          <w:rPr>
            <w:webHidden/>
          </w:rPr>
          <w:instrText xml:space="preserve"> PAGEREF _Toc205544535 \h </w:instrText>
        </w:r>
        <w:r w:rsidR="00EE3727">
          <w:rPr>
            <w:webHidden/>
          </w:rPr>
        </w:r>
        <w:r w:rsidR="00EE3727">
          <w:rPr>
            <w:webHidden/>
          </w:rPr>
          <w:fldChar w:fldCharType="separate"/>
        </w:r>
        <w:r w:rsidR="00694877">
          <w:rPr>
            <w:webHidden/>
          </w:rPr>
          <w:t>8</w:t>
        </w:r>
        <w:r w:rsidR="00EE3727">
          <w:rPr>
            <w:webHidden/>
          </w:rPr>
          <w:fldChar w:fldCharType="end"/>
        </w:r>
      </w:hyperlink>
    </w:p>
    <w:p w14:paraId="791170D9" w14:textId="608EFD19" w:rsidR="00EE3727" w:rsidRDefault="001D0482" w:rsidP="00C43937">
      <w:pPr>
        <w:pStyle w:val="TOC2"/>
        <w:rPr>
          <w:rFonts w:asciiTheme="minorHAnsi" w:eastAsiaTheme="minorEastAsia" w:hAnsiTheme="minorHAnsi" w:cstheme="minorBidi"/>
          <w:bCs w:val="0"/>
          <w:i w:val="0"/>
          <w:iCs w:val="0"/>
          <w:sz w:val="22"/>
          <w:szCs w:val="22"/>
          <w:lang w:val="en-US" w:eastAsia="en-US"/>
        </w:rPr>
      </w:pPr>
      <w:hyperlink w:anchor="_Toc205544536" w:history="1">
        <w:r w:rsidR="00EE3727" w:rsidRPr="00B27C65">
          <w:rPr>
            <w:rStyle w:val="Hyperlink"/>
            <w:lang w:val="en-GB"/>
          </w:rPr>
          <w:t>2.1 The company’s core business</w:t>
        </w:r>
        <w:r w:rsidR="00EE3727">
          <w:rPr>
            <w:webHidden/>
          </w:rPr>
          <w:tab/>
        </w:r>
        <w:r w:rsidR="00EE3727">
          <w:rPr>
            <w:webHidden/>
          </w:rPr>
          <w:fldChar w:fldCharType="begin"/>
        </w:r>
        <w:r w:rsidR="00EE3727">
          <w:rPr>
            <w:webHidden/>
          </w:rPr>
          <w:instrText xml:space="preserve"> PAGEREF _Toc205544536 \h </w:instrText>
        </w:r>
        <w:r w:rsidR="00EE3727">
          <w:rPr>
            <w:webHidden/>
          </w:rPr>
        </w:r>
        <w:r w:rsidR="00EE3727">
          <w:rPr>
            <w:webHidden/>
          </w:rPr>
          <w:fldChar w:fldCharType="separate"/>
        </w:r>
        <w:r w:rsidR="00694877">
          <w:rPr>
            <w:webHidden/>
          </w:rPr>
          <w:t>8</w:t>
        </w:r>
        <w:r w:rsidR="00EE3727">
          <w:rPr>
            <w:webHidden/>
          </w:rPr>
          <w:fldChar w:fldCharType="end"/>
        </w:r>
      </w:hyperlink>
    </w:p>
    <w:p w14:paraId="2D2327C6" w14:textId="0C4ABB99"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38" w:history="1">
        <w:r w:rsidR="00EE3727" w:rsidRPr="00B27C65">
          <w:rPr>
            <w:rStyle w:val="Hyperlink"/>
            <w:lang w:val="en-GB"/>
          </w:rPr>
          <w:t>2.2 Shareholding</w:t>
        </w:r>
        <w:r w:rsidR="00EE3727">
          <w:rPr>
            <w:webHidden/>
          </w:rPr>
          <w:tab/>
        </w:r>
        <w:r w:rsidR="00EE3727">
          <w:rPr>
            <w:webHidden/>
          </w:rPr>
          <w:fldChar w:fldCharType="begin"/>
        </w:r>
        <w:r w:rsidR="00EE3727">
          <w:rPr>
            <w:webHidden/>
          </w:rPr>
          <w:instrText xml:space="preserve"> PAGEREF _Toc205544538 \h </w:instrText>
        </w:r>
        <w:r w:rsidR="00EE3727">
          <w:rPr>
            <w:webHidden/>
          </w:rPr>
        </w:r>
        <w:r w:rsidR="00EE3727">
          <w:rPr>
            <w:webHidden/>
          </w:rPr>
          <w:fldChar w:fldCharType="separate"/>
        </w:r>
        <w:r w:rsidR="00694877">
          <w:rPr>
            <w:webHidden/>
          </w:rPr>
          <w:t>9</w:t>
        </w:r>
        <w:r w:rsidR="00EE3727">
          <w:rPr>
            <w:webHidden/>
          </w:rPr>
          <w:fldChar w:fldCharType="end"/>
        </w:r>
      </w:hyperlink>
    </w:p>
    <w:p w14:paraId="38B9A2FC" w14:textId="18C4DF92"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39" w:history="1">
        <w:r w:rsidR="00EE3727" w:rsidRPr="00B27C65">
          <w:rPr>
            <w:rStyle w:val="Hyperlink"/>
            <w:lang w:val="en-GB"/>
          </w:rPr>
          <w:t>2.3 Organization and management</w:t>
        </w:r>
        <w:r w:rsidR="00EE3727">
          <w:rPr>
            <w:webHidden/>
          </w:rPr>
          <w:tab/>
        </w:r>
        <w:r w:rsidR="00EE3727">
          <w:rPr>
            <w:webHidden/>
          </w:rPr>
          <w:fldChar w:fldCharType="begin"/>
        </w:r>
        <w:r w:rsidR="00EE3727">
          <w:rPr>
            <w:webHidden/>
          </w:rPr>
          <w:instrText xml:space="preserve"> PAGEREF _Toc205544539 \h </w:instrText>
        </w:r>
        <w:r w:rsidR="00EE3727">
          <w:rPr>
            <w:webHidden/>
          </w:rPr>
        </w:r>
        <w:r w:rsidR="00EE3727">
          <w:rPr>
            <w:webHidden/>
          </w:rPr>
          <w:fldChar w:fldCharType="separate"/>
        </w:r>
        <w:r w:rsidR="00694877">
          <w:rPr>
            <w:webHidden/>
          </w:rPr>
          <w:t>9</w:t>
        </w:r>
        <w:r w:rsidR="00EE3727">
          <w:rPr>
            <w:webHidden/>
          </w:rPr>
          <w:fldChar w:fldCharType="end"/>
        </w:r>
      </w:hyperlink>
    </w:p>
    <w:p w14:paraId="44AE5F09" w14:textId="48E38653" w:rsidR="00EE3727" w:rsidRDefault="001D0482">
      <w:pPr>
        <w:pStyle w:val="TOC1"/>
        <w:rPr>
          <w:rFonts w:asciiTheme="minorHAnsi" w:eastAsiaTheme="minorEastAsia" w:hAnsiTheme="minorHAnsi" w:cstheme="minorBidi"/>
          <w:b w:val="0"/>
          <w:sz w:val="22"/>
          <w:szCs w:val="22"/>
          <w:lang w:val="en-US"/>
        </w:rPr>
      </w:pPr>
      <w:hyperlink w:anchor="_Toc205544540" w:history="1">
        <w:r w:rsidR="00EE3727" w:rsidRPr="00B27C65">
          <w:rPr>
            <w:rStyle w:val="Hyperlink"/>
            <w:lang w:val="en-GB"/>
          </w:rPr>
          <w:t>3. DESCRIPTION OF THE NATIONAL GAS TRANSMISSION SYSTEM</w:t>
        </w:r>
        <w:r w:rsidR="00EE3727">
          <w:rPr>
            <w:webHidden/>
          </w:rPr>
          <w:tab/>
        </w:r>
        <w:r w:rsidR="00EE3727">
          <w:rPr>
            <w:webHidden/>
          </w:rPr>
          <w:fldChar w:fldCharType="begin"/>
        </w:r>
        <w:r w:rsidR="00EE3727">
          <w:rPr>
            <w:webHidden/>
          </w:rPr>
          <w:instrText xml:space="preserve"> PAGEREF _Toc205544540 \h </w:instrText>
        </w:r>
        <w:r w:rsidR="00EE3727">
          <w:rPr>
            <w:webHidden/>
          </w:rPr>
        </w:r>
        <w:r w:rsidR="00EE3727">
          <w:rPr>
            <w:webHidden/>
          </w:rPr>
          <w:fldChar w:fldCharType="separate"/>
        </w:r>
        <w:r w:rsidR="00694877">
          <w:rPr>
            <w:webHidden/>
          </w:rPr>
          <w:t>11</w:t>
        </w:r>
        <w:r w:rsidR="00EE3727">
          <w:rPr>
            <w:webHidden/>
          </w:rPr>
          <w:fldChar w:fldCharType="end"/>
        </w:r>
      </w:hyperlink>
    </w:p>
    <w:p w14:paraId="7080ACAA" w14:textId="65D879C4" w:rsidR="00EE3727" w:rsidRDefault="001D0482">
      <w:pPr>
        <w:pStyle w:val="TOC1"/>
        <w:rPr>
          <w:rFonts w:asciiTheme="minorHAnsi" w:eastAsiaTheme="minorEastAsia" w:hAnsiTheme="minorHAnsi" w:cstheme="minorBidi"/>
          <w:b w:val="0"/>
          <w:sz w:val="22"/>
          <w:szCs w:val="22"/>
          <w:lang w:val="en-US"/>
        </w:rPr>
      </w:pPr>
      <w:hyperlink w:anchor="_Toc205544541" w:history="1">
        <w:r w:rsidR="00EE3727" w:rsidRPr="00B27C65">
          <w:rPr>
            <w:rStyle w:val="Hyperlink"/>
            <w:lang w:val="en-GB"/>
          </w:rPr>
          <w:t>4. ROMANIAN AND REGIONAL GAS MARKET</w:t>
        </w:r>
        <w:r w:rsidR="00EE3727">
          <w:rPr>
            <w:webHidden/>
          </w:rPr>
          <w:tab/>
        </w:r>
        <w:r w:rsidR="00EE3727">
          <w:rPr>
            <w:webHidden/>
          </w:rPr>
          <w:fldChar w:fldCharType="begin"/>
        </w:r>
        <w:r w:rsidR="00EE3727">
          <w:rPr>
            <w:webHidden/>
          </w:rPr>
          <w:instrText xml:space="preserve"> PAGEREF _Toc205544541 \h </w:instrText>
        </w:r>
        <w:r w:rsidR="00EE3727">
          <w:rPr>
            <w:webHidden/>
          </w:rPr>
        </w:r>
        <w:r w:rsidR="00EE3727">
          <w:rPr>
            <w:webHidden/>
          </w:rPr>
          <w:fldChar w:fldCharType="separate"/>
        </w:r>
        <w:r w:rsidR="00694877">
          <w:rPr>
            <w:webHidden/>
          </w:rPr>
          <w:t>13</w:t>
        </w:r>
        <w:r w:rsidR="00EE3727">
          <w:rPr>
            <w:webHidden/>
          </w:rPr>
          <w:fldChar w:fldCharType="end"/>
        </w:r>
      </w:hyperlink>
    </w:p>
    <w:p w14:paraId="136CF224" w14:textId="5193BAB6"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42" w:history="1">
        <w:r w:rsidR="00EE3727" w:rsidRPr="00B27C65">
          <w:rPr>
            <w:rStyle w:val="Hyperlink"/>
            <w:lang w:val="en-GB"/>
          </w:rPr>
          <w:t>4.1 Romanian gas market</w:t>
        </w:r>
        <w:r w:rsidR="00EE3727">
          <w:rPr>
            <w:webHidden/>
          </w:rPr>
          <w:tab/>
        </w:r>
        <w:r w:rsidR="00EE3727">
          <w:rPr>
            <w:webHidden/>
          </w:rPr>
          <w:fldChar w:fldCharType="begin"/>
        </w:r>
        <w:r w:rsidR="00EE3727">
          <w:rPr>
            <w:webHidden/>
          </w:rPr>
          <w:instrText xml:space="preserve"> PAGEREF _Toc205544542 \h </w:instrText>
        </w:r>
        <w:r w:rsidR="00EE3727">
          <w:rPr>
            <w:webHidden/>
          </w:rPr>
        </w:r>
        <w:r w:rsidR="00EE3727">
          <w:rPr>
            <w:webHidden/>
          </w:rPr>
          <w:fldChar w:fldCharType="separate"/>
        </w:r>
        <w:r w:rsidR="00694877">
          <w:rPr>
            <w:webHidden/>
          </w:rPr>
          <w:t>13</w:t>
        </w:r>
        <w:r w:rsidR="00EE3727">
          <w:rPr>
            <w:webHidden/>
          </w:rPr>
          <w:fldChar w:fldCharType="end"/>
        </w:r>
      </w:hyperlink>
    </w:p>
    <w:p w14:paraId="559216A2" w14:textId="547F29B4"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43" w:history="1">
        <w:r w:rsidR="00EE3727" w:rsidRPr="00B27C65">
          <w:rPr>
            <w:rStyle w:val="Hyperlink"/>
            <w:lang w:val="en-GB"/>
          </w:rPr>
          <w:t>4.2 Natural gas market in the region and possibilities for natural gas supply</w:t>
        </w:r>
        <w:r w:rsidR="00EE3727">
          <w:rPr>
            <w:webHidden/>
          </w:rPr>
          <w:tab/>
        </w:r>
        <w:r w:rsidR="00EE3727">
          <w:rPr>
            <w:webHidden/>
          </w:rPr>
          <w:fldChar w:fldCharType="begin"/>
        </w:r>
        <w:r w:rsidR="00EE3727">
          <w:rPr>
            <w:webHidden/>
          </w:rPr>
          <w:instrText xml:space="preserve"> PAGEREF _Toc205544543 \h </w:instrText>
        </w:r>
        <w:r w:rsidR="00EE3727">
          <w:rPr>
            <w:webHidden/>
          </w:rPr>
        </w:r>
        <w:r w:rsidR="00EE3727">
          <w:rPr>
            <w:webHidden/>
          </w:rPr>
          <w:fldChar w:fldCharType="separate"/>
        </w:r>
        <w:r w:rsidR="00694877">
          <w:rPr>
            <w:webHidden/>
          </w:rPr>
          <w:t>15</w:t>
        </w:r>
        <w:r w:rsidR="00EE3727">
          <w:rPr>
            <w:webHidden/>
          </w:rPr>
          <w:fldChar w:fldCharType="end"/>
        </w:r>
      </w:hyperlink>
    </w:p>
    <w:p w14:paraId="607B3099" w14:textId="34A7A254"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44" w:history="1">
        <w:r w:rsidR="00EE3727" w:rsidRPr="00B27C65">
          <w:rPr>
            <w:rStyle w:val="Hyperlink"/>
            <w:lang w:val="en-GB"/>
          </w:rPr>
          <w:t>4.3 The conclusions of the regional gas market analysis</w:t>
        </w:r>
        <w:r w:rsidR="00EE3727">
          <w:rPr>
            <w:webHidden/>
          </w:rPr>
          <w:tab/>
        </w:r>
        <w:r w:rsidR="00EE3727">
          <w:rPr>
            <w:webHidden/>
          </w:rPr>
          <w:fldChar w:fldCharType="begin"/>
        </w:r>
        <w:r w:rsidR="00EE3727">
          <w:rPr>
            <w:webHidden/>
          </w:rPr>
          <w:instrText xml:space="preserve"> PAGEREF _Toc205544544 \h </w:instrText>
        </w:r>
        <w:r w:rsidR="00EE3727">
          <w:rPr>
            <w:webHidden/>
          </w:rPr>
        </w:r>
        <w:r w:rsidR="00EE3727">
          <w:rPr>
            <w:webHidden/>
          </w:rPr>
          <w:fldChar w:fldCharType="separate"/>
        </w:r>
        <w:r w:rsidR="00694877">
          <w:rPr>
            <w:webHidden/>
          </w:rPr>
          <w:t>24</w:t>
        </w:r>
        <w:r w:rsidR="00EE3727">
          <w:rPr>
            <w:webHidden/>
          </w:rPr>
          <w:fldChar w:fldCharType="end"/>
        </w:r>
      </w:hyperlink>
    </w:p>
    <w:p w14:paraId="71043F10" w14:textId="2EDD7D03" w:rsidR="00EE3727" w:rsidRDefault="001D0482">
      <w:pPr>
        <w:pStyle w:val="TOC1"/>
        <w:rPr>
          <w:rFonts w:asciiTheme="minorHAnsi" w:eastAsiaTheme="minorEastAsia" w:hAnsiTheme="minorHAnsi" w:cstheme="minorBidi"/>
          <w:b w:val="0"/>
          <w:sz w:val="22"/>
          <w:szCs w:val="22"/>
          <w:lang w:val="en-US"/>
        </w:rPr>
      </w:pPr>
      <w:hyperlink w:anchor="_Toc205544545" w:history="1">
        <w:r w:rsidR="00EE3727" w:rsidRPr="00B27C65">
          <w:rPr>
            <w:rStyle w:val="Hyperlink"/>
            <w:lang w:val="en-GB"/>
          </w:rPr>
          <w:t>5. GAS CONSUMPTION, PRODUCTION AND STORAGE</w:t>
        </w:r>
        <w:r w:rsidR="00EE3727">
          <w:rPr>
            <w:webHidden/>
          </w:rPr>
          <w:tab/>
        </w:r>
        <w:r w:rsidR="00EE3727">
          <w:rPr>
            <w:webHidden/>
          </w:rPr>
          <w:fldChar w:fldCharType="begin"/>
        </w:r>
        <w:r w:rsidR="00EE3727">
          <w:rPr>
            <w:webHidden/>
          </w:rPr>
          <w:instrText xml:space="preserve"> PAGEREF _Toc205544545 \h </w:instrText>
        </w:r>
        <w:r w:rsidR="00EE3727">
          <w:rPr>
            <w:webHidden/>
          </w:rPr>
        </w:r>
        <w:r w:rsidR="00EE3727">
          <w:rPr>
            <w:webHidden/>
          </w:rPr>
          <w:fldChar w:fldCharType="separate"/>
        </w:r>
        <w:r w:rsidR="00694877">
          <w:rPr>
            <w:webHidden/>
          </w:rPr>
          <w:t>26</w:t>
        </w:r>
        <w:r w:rsidR="00EE3727">
          <w:rPr>
            <w:webHidden/>
          </w:rPr>
          <w:fldChar w:fldCharType="end"/>
        </w:r>
      </w:hyperlink>
    </w:p>
    <w:p w14:paraId="4AF42EB7" w14:textId="7B410B5B"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46" w:history="1">
        <w:r w:rsidR="00EE3727" w:rsidRPr="00B27C65">
          <w:rPr>
            <w:rStyle w:val="Hyperlink"/>
            <w:lang w:val="en-GB"/>
          </w:rPr>
          <w:t>5.1 Gas consumption</w:t>
        </w:r>
        <w:r w:rsidR="00EE3727">
          <w:rPr>
            <w:webHidden/>
          </w:rPr>
          <w:tab/>
        </w:r>
        <w:r w:rsidR="00EE3727">
          <w:rPr>
            <w:webHidden/>
          </w:rPr>
          <w:fldChar w:fldCharType="begin"/>
        </w:r>
        <w:r w:rsidR="00EE3727">
          <w:rPr>
            <w:webHidden/>
          </w:rPr>
          <w:instrText xml:space="preserve"> PAGEREF _Toc205544546 \h </w:instrText>
        </w:r>
        <w:r w:rsidR="00EE3727">
          <w:rPr>
            <w:webHidden/>
          </w:rPr>
        </w:r>
        <w:r w:rsidR="00EE3727">
          <w:rPr>
            <w:webHidden/>
          </w:rPr>
          <w:fldChar w:fldCharType="separate"/>
        </w:r>
        <w:r w:rsidR="00694877">
          <w:rPr>
            <w:webHidden/>
          </w:rPr>
          <w:t>26</w:t>
        </w:r>
        <w:r w:rsidR="00EE3727">
          <w:rPr>
            <w:webHidden/>
          </w:rPr>
          <w:fldChar w:fldCharType="end"/>
        </w:r>
      </w:hyperlink>
    </w:p>
    <w:p w14:paraId="14B0FD85" w14:textId="670759F2" w:rsidR="00EE3727" w:rsidRDefault="001D0482">
      <w:pPr>
        <w:pStyle w:val="TOC3"/>
        <w:rPr>
          <w:rFonts w:asciiTheme="minorHAnsi" w:eastAsiaTheme="minorEastAsia" w:hAnsiTheme="minorHAnsi" w:cstheme="minorBidi"/>
          <w:i w:val="0"/>
          <w:sz w:val="22"/>
          <w:szCs w:val="22"/>
        </w:rPr>
      </w:pPr>
      <w:hyperlink w:anchor="_Toc205544547" w:history="1">
        <w:r w:rsidR="00EE3727" w:rsidRPr="00B27C65">
          <w:rPr>
            <w:rStyle w:val="Hyperlink"/>
            <w:lang w:val="en-GB"/>
          </w:rPr>
          <w:t>5.1.1 2015-2024 gas consumption history</w:t>
        </w:r>
        <w:r w:rsidR="00EE3727">
          <w:rPr>
            <w:webHidden/>
          </w:rPr>
          <w:tab/>
        </w:r>
        <w:r w:rsidR="00EE3727">
          <w:rPr>
            <w:webHidden/>
          </w:rPr>
          <w:fldChar w:fldCharType="begin"/>
        </w:r>
        <w:r w:rsidR="00EE3727">
          <w:rPr>
            <w:webHidden/>
          </w:rPr>
          <w:instrText xml:space="preserve"> PAGEREF _Toc205544547 \h </w:instrText>
        </w:r>
        <w:r w:rsidR="00EE3727">
          <w:rPr>
            <w:webHidden/>
          </w:rPr>
        </w:r>
        <w:r w:rsidR="00EE3727">
          <w:rPr>
            <w:webHidden/>
          </w:rPr>
          <w:fldChar w:fldCharType="separate"/>
        </w:r>
        <w:r w:rsidR="00694877">
          <w:rPr>
            <w:webHidden/>
          </w:rPr>
          <w:t>26</w:t>
        </w:r>
        <w:r w:rsidR="00EE3727">
          <w:rPr>
            <w:webHidden/>
          </w:rPr>
          <w:fldChar w:fldCharType="end"/>
        </w:r>
      </w:hyperlink>
    </w:p>
    <w:p w14:paraId="64FAA564" w14:textId="01A06712" w:rsidR="00EE3727" w:rsidRDefault="001D0482">
      <w:pPr>
        <w:pStyle w:val="TOC3"/>
        <w:rPr>
          <w:rFonts w:asciiTheme="minorHAnsi" w:eastAsiaTheme="minorEastAsia" w:hAnsiTheme="minorHAnsi" w:cstheme="minorBidi"/>
          <w:i w:val="0"/>
          <w:sz w:val="22"/>
          <w:szCs w:val="22"/>
        </w:rPr>
      </w:pPr>
      <w:hyperlink w:anchor="_Toc205544548" w:history="1">
        <w:r w:rsidR="00EE3727" w:rsidRPr="00B27C65">
          <w:rPr>
            <w:rStyle w:val="Hyperlink"/>
            <w:lang w:val="en-GB"/>
          </w:rPr>
          <w:t>5.1.2 Seasonal consumption and consumption peak</w:t>
        </w:r>
        <w:r w:rsidR="00EE3727">
          <w:rPr>
            <w:webHidden/>
          </w:rPr>
          <w:tab/>
        </w:r>
        <w:r w:rsidR="00EE3727">
          <w:rPr>
            <w:webHidden/>
          </w:rPr>
          <w:fldChar w:fldCharType="begin"/>
        </w:r>
        <w:r w:rsidR="00EE3727">
          <w:rPr>
            <w:webHidden/>
          </w:rPr>
          <w:instrText xml:space="preserve"> PAGEREF _Toc205544548 \h </w:instrText>
        </w:r>
        <w:r w:rsidR="00EE3727">
          <w:rPr>
            <w:webHidden/>
          </w:rPr>
        </w:r>
        <w:r w:rsidR="00EE3727">
          <w:rPr>
            <w:webHidden/>
          </w:rPr>
          <w:fldChar w:fldCharType="separate"/>
        </w:r>
        <w:r w:rsidR="00694877">
          <w:rPr>
            <w:webHidden/>
          </w:rPr>
          <w:t>27</w:t>
        </w:r>
        <w:r w:rsidR="00EE3727">
          <w:rPr>
            <w:webHidden/>
          </w:rPr>
          <w:fldChar w:fldCharType="end"/>
        </w:r>
      </w:hyperlink>
    </w:p>
    <w:p w14:paraId="7EA7D181" w14:textId="43AE84AC" w:rsidR="00EE3727" w:rsidRDefault="001D0482">
      <w:pPr>
        <w:pStyle w:val="TOC3"/>
        <w:rPr>
          <w:rFonts w:asciiTheme="minorHAnsi" w:eastAsiaTheme="minorEastAsia" w:hAnsiTheme="minorHAnsi" w:cstheme="minorBidi"/>
          <w:i w:val="0"/>
          <w:sz w:val="22"/>
          <w:szCs w:val="22"/>
        </w:rPr>
      </w:pPr>
      <w:hyperlink w:anchor="_Toc205544549" w:history="1">
        <w:r w:rsidR="00EE3727" w:rsidRPr="00B27C65">
          <w:rPr>
            <w:rStyle w:val="Hyperlink"/>
            <w:lang w:val="en-GB"/>
          </w:rPr>
          <w:t>5.1.3 Gas consumption forecasts</w:t>
        </w:r>
        <w:r w:rsidR="00EE3727">
          <w:rPr>
            <w:webHidden/>
          </w:rPr>
          <w:tab/>
        </w:r>
        <w:r w:rsidR="00EE3727">
          <w:rPr>
            <w:webHidden/>
          </w:rPr>
          <w:fldChar w:fldCharType="begin"/>
        </w:r>
        <w:r w:rsidR="00EE3727">
          <w:rPr>
            <w:webHidden/>
          </w:rPr>
          <w:instrText xml:space="preserve"> PAGEREF _Toc205544549 \h </w:instrText>
        </w:r>
        <w:r w:rsidR="00EE3727">
          <w:rPr>
            <w:webHidden/>
          </w:rPr>
        </w:r>
        <w:r w:rsidR="00EE3727">
          <w:rPr>
            <w:webHidden/>
          </w:rPr>
          <w:fldChar w:fldCharType="separate"/>
        </w:r>
        <w:r w:rsidR="00694877">
          <w:rPr>
            <w:webHidden/>
          </w:rPr>
          <w:t>28</w:t>
        </w:r>
        <w:r w:rsidR="00EE3727">
          <w:rPr>
            <w:webHidden/>
          </w:rPr>
          <w:fldChar w:fldCharType="end"/>
        </w:r>
      </w:hyperlink>
    </w:p>
    <w:p w14:paraId="071D3C73" w14:textId="29AD3232"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50" w:history="1">
        <w:r w:rsidR="00EE3727" w:rsidRPr="00B27C65">
          <w:rPr>
            <w:rStyle w:val="Hyperlink"/>
            <w:lang w:val="en-GB"/>
          </w:rPr>
          <w:t>5.2  Gas production</w:t>
        </w:r>
        <w:r w:rsidR="00EE3727">
          <w:rPr>
            <w:webHidden/>
          </w:rPr>
          <w:tab/>
        </w:r>
        <w:r w:rsidR="00EE3727">
          <w:rPr>
            <w:webHidden/>
          </w:rPr>
          <w:fldChar w:fldCharType="begin"/>
        </w:r>
        <w:r w:rsidR="00EE3727">
          <w:rPr>
            <w:webHidden/>
          </w:rPr>
          <w:instrText xml:space="preserve"> PAGEREF _Toc205544550 \h </w:instrText>
        </w:r>
        <w:r w:rsidR="00EE3727">
          <w:rPr>
            <w:webHidden/>
          </w:rPr>
        </w:r>
        <w:r w:rsidR="00EE3727">
          <w:rPr>
            <w:webHidden/>
          </w:rPr>
          <w:fldChar w:fldCharType="separate"/>
        </w:r>
        <w:r w:rsidR="00694877">
          <w:rPr>
            <w:webHidden/>
          </w:rPr>
          <w:t>29</w:t>
        </w:r>
        <w:r w:rsidR="00EE3727">
          <w:rPr>
            <w:webHidden/>
          </w:rPr>
          <w:fldChar w:fldCharType="end"/>
        </w:r>
      </w:hyperlink>
    </w:p>
    <w:p w14:paraId="07A4C18D" w14:textId="57CF5B6B" w:rsidR="00EE3727" w:rsidRDefault="001D0482">
      <w:pPr>
        <w:pStyle w:val="TOC3"/>
        <w:rPr>
          <w:rFonts w:asciiTheme="minorHAnsi" w:eastAsiaTheme="minorEastAsia" w:hAnsiTheme="minorHAnsi" w:cstheme="minorBidi"/>
          <w:i w:val="0"/>
          <w:sz w:val="22"/>
          <w:szCs w:val="22"/>
        </w:rPr>
      </w:pPr>
      <w:hyperlink w:anchor="_Toc205544551" w:history="1">
        <w:r w:rsidR="00EE3727" w:rsidRPr="00B27C65">
          <w:rPr>
            <w:rStyle w:val="Hyperlink"/>
            <w:lang w:val="en-GB"/>
          </w:rPr>
          <w:t>5.2.1  2015–2024 gas production history</w:t>
        </w:r>
        <w:r w:rsidR="00EE3727">
          <w:rPr>
            <w:webHidden/>
          </w:rPr>
          <w:tab/>
        </w:r>
        <w:r w:rsidR="00EE3727">
          <w:rPr>
            <w:webHidden/>
          </w:rPr>
          <w:fldChar w:fldCharType="begin"/>
        </w:r>
        <w:r w:rsidR="00EE3727">
          <w:rPr>
            <w:webHidden/>
          </w:rPr>
          <w:instrText xml:space="preserve"> PAGEREF _Toc205544551 \h </w:instrText>
        </w:r>
        <w:r w:rsidR="00EE3727">
          <w:rPr>
            <w:webHidden/>
          </w:rPr>
        </w:r>
        <w:r w:rsidR="00EE3727">
          <w:rPr>
            <w:webHidden/>
          </w:rPr>
          <w:fldChar w:fldCharType="separate"/>
        </w:r>
        <w:r w:rsidR="00694877">
          <w:rPr>
            <w:webHidden/>
          </w:rPr>
          <w:t>29</w:t>
        </w:r>
        <w:r w:rsidR="00EE3727">
          <w:rPr>
            <w:webHidden/>
          </w:rPr>
          <w:fldChar w:fldCharType="end"/>
        </w:r>
      </w:hyperlink>
    </w:p>
    <w:p w14:paraId="56A1F36C" w14:textId="2D4C0C7A" w:rsidR="00EE3727" w:rsidRDefault="001D0482">
      <w:pPr>
        <w:pStyle w:val="TOC3"/>
        <w:rPr>
          <w:rFonts w:asciiTheme="minorHAnsi" w:eastAsiaTheme="minorEastAsia" w:hAnsiTheme="minorHAnsi" w:cstheme="minorBidi"/>
          <w:i w:val="0"/>
          <w:sz w:val="22"/>
          <w:szCs w:val="22"/>
        </w:rPr>
      </w:pPr>
      <w:hyperlink w:anchor="_Toc205544552" w:history="1">
        <w:r w:rsidR="00EE3727">
          <w:rPr>
            <w:webHidden/>
          </w:rPr>
          <w:tab/>
        </w:r>
        <w:r w:rsidR="00EE3727">
          <w:rPr>
            <w:webHidden/>
          </w:rPr>
          <w:fldChar w:fldCharType="begin"/>
        </w:r>
        <w:r w:rsidR="00EE3727">
          <w:rPr>
            <w:webHidden/>
          </w:rPr>
          <w:instrText xml:space="preserve"> PAGEREF _Toc205544552 \h </w:instrText>
        </w:r>
        <w:r w:rsidR="00EE3727">
          <w:rPr>
            <w:webHidden/>
          </w:rPr>
        </w:r>
        <w:r w:rsidR="00EE3727">
          <w:rPr>
            <w:webHidden/>
          </w:rPr>
          <w:fldChar w:fldCharType="separate"/>
        </w:r>
        <w:r w:rsidR="00694877">
          <w:rPr>
            <w:webHidden/>
          </w:rPr>
          <w:t>30</w:t>
        </w:r>
        <w:r w:rsidR="00EE3727">
          <w:rPr>
            <w:webHidden/>
          </w:rPr>
          <w:fldChar w:fldCharType="end"/>
        </w:r>
      </w:hyperlink>
    </w:p>
    <w:p w14:paraId="1E044EBA" w14:textId="3CCF0A47" w:rsidR="00EE3727" w:rsidRDefault="001D0482">
      <w:pPr>
        <w:pStyle w:val="TOC3"/>
        <w:rPr>
          <w:rFonts w:asciiTheme="minorHAnsi" w:eastAsiaTheme="minorEastAsia" w:hAnsiTheme="minorHAnsi" w:cstheme="minorBidi"/>
          <w:i w:val="0"/>
          <w:sz w:val="22"/>
          <w:szCs w:val="22"/>
        </w:rPr>
      </w:pPr>
      <w:hyperlink w:anchor="_Toc205544553" w:history="1">
        <w:r w:rsidR="00EE3727" w:rsidRPr="00B27C65">
          <w:rPr>
            <w:rStyle w:val="Hyperlink"/>
            <w:lang w:val="en-GB"/>
          </w:rPr>
          <w:t>5.2.2 Forecast of the domestic gas production 2025-2033</w:t>
        </w:r>
        <w:r w:rsidR="00EE3727">
          <w:rPr>
            <w:webHidden/>
          </w:rPr>
          <w:tab/>
        </w:r>
        <w:r w:rsidR="00EE3727">
          <w:rPr>
            <w:webHidden/>
          </w:rPr>
          <w:fldChar w:fldCharType="begin"/>
        </w:r>
        <w:r w:rsidR="00EE3727">
          <w:rPr>
            <w:webHidden/>
          </w:rPr>
          <w:instrText xml:space="preserve"> PAGEREF _Toc205544553 \h </w:instrText>
        </w:r>
        <w:r w:rsidR="00EE3727">
          <w:rPr>
            <w:webHidden/>
          </w:rPr>
        </w:r>
        <w:r w:rsidR="00EE3727">
          <w:rPr>
            <w:webHidden/>
          </w:rPr>
          <w:fldChar w:fldCharType="separate"/>
        </w:r>
        <w:r w:rsidR="00694877">
          <w:rPr>
            <w:webHidden/>
          </w:rPr>
          <w:t>30</w:t>
        </w:r>
        <w:r w:rsidR="00EE3727">
          <w:rPr>
            <w:webHidden/>
          </w:rPr>
          <w:fldChar w:fldCharType="end"/>
        </w:r>
      </w:hyperlink>
    </w:p>
    <w:p w14:paraId="264CFCE7" w14:textId="7A9484E8"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54" w:history="1">
        <w:r w:rsidR="00EE3727" w:rsidRPr="00B27C65">
          <w:rPr>
            <w:rStyle w:val="Hyperlink"/>
            <w:lang w:val="en-GB"/>
          </w:rPr>
          <w:t>5.3.</w:t>
        </w:r>
        <w:r w:rsidR="00EE3727">
          <w:rPr>
            <w:rFonts w:asciiTheme="minorHAnsi" w:eastAsiaTheme="minorEastAsia" w:hAnsiTheme="minorHAnsi" w:cstheme="minorBidi"/>
            <w:bCs w:val="0"/>
            <w:i w:val="0"/>
            <w:iCs w:val="0"/>
            <w:sz w:val="22"/>
            <w:szCs w:val="22"/>
            <w:lang w:val="en-US" w:eastAsia="en-US"/>
          </w:rPr>
          <w:tab/>
        </w:r>
        <w:r w:rsidR="00EE3727" w:rsidRPr="00B27C65">
          <w:rPr>
            <w:rStyle w:val="Hyperlink"/>
            <w:lang w:val="en-GB"/>
          </w:rPr>
          <w:t>Underground gas storage</w:t>
        </w:r>
        <w:r w:rsidR="00EE3727">
          <w:rPr>
            <w:webHidden/>
          </w:rPr>
          <w:tab/>
        </w:r>
        <w:r w:rsidR="00EE3727">
          <w:rPr>
            <w:webHidden/>
          </w:rPr>
          <w:fldChar w:fldCharType="begin"/>
        </w:r>
        <w:r w:rsidR="00EE3727">
          <w:rPr>
            <w:webHidden/>
          </w:rPr>
          <w:instrText xml:space="preserve"> PAGEREF _Toc205544554 \h </w:instrText>
        </w:r>
        <w:r w:rsidR="00EE3727">
          <w:rPr>
            <w:webHidden/>
          </w:rPr>
        </w:r>
        <w:r w:rsidR="00EE3727">
          <w:rPr>
            <w:webHidden/>
          </w:rPr>
          <w:fldChar w:fldCharType="separate"/>
        </w:r>
        <w:r w:rsidR="00694877">
          <w:rPr>
            <w:webHidden/>
          </w:rPr>
          <w:t>31</w:t>
        </w:r>
        <w:r w:rsidR="00EE3727">
          <w:rPr>
            <w:webHidden/>
          </w:rPr>
          <w:fldChar w:fldCharType="end"/>
        </w:r>
      </w:hyperlink>
    </w:p>
    <w:p w14:paraId="728F00C2" w14:textId="6EFDE8B1" w:rsidR="00EE3727" w:rsidRDefault="001D0482">
      <w:pPr>
        <w:pStyle w:val="TOC3"/>
        <w:rPr>
          <w:rFonts w:asciiTheme="minorHAnsi" w:eastAsiaTheme="minorEastAsia" w:hAnsiTheme="minorHAnsi" w:cstheme="minorBidi"/>
          <w:i w:val="0"/>
          <w:sz w:val="22"/>
          <w:szCs w:val="22"/>
        </w:rPr>
      </w:pPr>
      <w:hyperlink w:anchor="_Toc205544555" w:history="1">
        <w:r w:rsidR="00EE3727" w:rsidRPr="00B27C65">
          <w:rPr>
            <w:rStyle w:val="Hyperlink"/>
            <w:lang w:val="en-GB"/>
          </w:rPr>
          <w:t>5.3.1</w:t>
        </w:r>
        <w:r w:rsidR="00EE3727">
          <w:rPr>
            <w:rFonts w:asciiTheme="minorHAnsi" w:eastAsiaTheme="minorEastAsia" w:hAnsiTheme="minorHAnsi" w:cstheme="minorBidi"/>
            <w:i w:val="0"/>
            <w:sz w:val="22"/>
            <w:szCs w:val="22"/>
          </w:rPr>
          <w:tab/>
        </w:r>
        <w:r w:rsidR="00EE3727" w:rsidRPr="00B27C65">
          <w:rPr>
            <w:rStyle w:val="Hyperlink"/>
            <w:lang w:val="en-GB"/>
          </w:rPr>
          <w:t>Current context of the underground gas storage activity</w:t>
        </w:r>
        <w:r w:rsidR="00EE3727">
          <w:rPr>
            <w:webHidden/>
          </w:rPr>
          <w:tab/>
        </w:r>
        <w:r w:rsidR="00EE3727">
          <w:rPr>
            <w:webHidden/>
          </w:rPr>
          <w:fldChar w:fldCharType="begin"/>
        </w:r>
        <w:r w:rsidR="00EE3727">
          <w:rPr>
            <w:webHidden/>
          </w:rPr>
          <w:instrText xml:space="preserve"> PAGEREF _Toc205544555 \h </w:instrText>
        </w:r>
        <w:r w:rsidR="00EE3727">
          <w:rPr>
            <w:webHidden/>
          </w:rPr>
        </w:r>
        <w:r w:rsidR="00EE3727">
          <w:rPr>
            <w:webHidden/>
          </w:rPr>
          <w:fldChar w:fldCharType="separate"/>
        </w:r>
        <w:r w:rsidR="00694877">
          <w:rPr>
            <w:webHidden/>
          </w:rPr>
          <w:t>31</w:t>
        </w:r>
        <w:r w:rsidR="00EE3727">
          <w:rPr>
            <w:webHidden/>
          </w:rPr>
          <w:fldChar w:fldCharType="end"/>
        </w:r>
      </w:hyperlink>
    </w:p>
    <w:p w14:paraId="731D0052" w14:textId="07DD9E5F" w:rsidR="00EE3727" w:rsidRDefault="001D0482">
      <w:pPr>
        <w:pStyle w:val="TOC1"/>
        <w:rPr>
          <w:rFonts w:asciiTheme="minorHAnsi" w:eastAsiaTheme="minorEastAsia" w:hAnsiTheme="minorHAnsi" w:cstheme="minorBidi"/>
          <w:b w:val="0"/>
          <w:sz w:val="22"/>
          <w:szCs w:val="22"/>
          <w:lang w:val="en-US"/>
        </w:rPr>
      </w:pPr>
      <w:hyperlink w:anchor="_Toc205544556" w:history="1">
        <w:r w:rsidR="00EE3727" w:rsidRPr="00B27C65">
          <w:rPr>
            <w:rStyle w:val="Hyperlink"/>
            <w:lang w:val="en-GB"/>
          </w:rPr>
          <w:t>6. SECURITY OF GAS SUPPLY</w:t>
        </w:r>
        <w:r w:rsidR="00EE3727">
          <w:rPr>
            <w:webHidden/>
          </w:rPr>
          <w:tab/>
        </w:r>
        <w:r w:rsidR="00EE3727">
          <w:rPr>
            <w:webHidden/>
          </w:rPr>
          <w:fldChar w:fldCharType="begin"/>
        </w:r>
        <w:r w:rsidR="00EE3727">
          <w:rPr>
            <w:webHidden/>
          </w:rPr>
          <w:instrText xml:space="preserve"> PAGEREF _Toc205544556 \h </w:instrText>
        </w:r>
        <w:r w:rsidR="00EE3727">
          <w:rPr>
            <w:webHidden/>
          </w:rPr>
        </w:r>
        <w:r w:rsidR="00EE3727">
          <w:rPr>
            <w:webHidden/>
          </w:rPr>
          <w:fldChar w:fldCharType="separate"/>
        </w:r>
        <w:r w:rsidR="00694877">
          <w:rPr>
            <w:webHidden/>
          </w:rPr>
          <w:t>34</w:t>
        </w:r>
        <w:r w:rsidR="00EE3727">
          <w:rPr>
            <w:webHidden/>
          </w:rPr>
          <w:fldChar w:fldCharType="end"/>
        </w:r>
      </w:hyperlink>
    </w:p>
    <w:p w14:paraId="3AA22EB8" w14:textId="1EA9CD44" w:rsidR="00EE3727" w:rsidRDefault="001D0482">
      <w:pPr>
        <w:pStyle w:val="TOC1"/>
        <w:rPr>
          <w:rFonts w:asciiTheme="minorHAnsi" w:eastAsiaTheme="minorEastAsia" w:hAnsiTheme="minorHAnsi" w:cstheme="minorBidi"/>
          <w:b w:val="0"/>
          <w:sz w:val="22"/>
          <w:szCs w:val="22"/>
          <w:lang w:val="en-US"/>
        </w:rPr>
      </w:pPr>
      <w:hyperlink w:anchor="_Toc205544557" w:history="1">
        <w:r w:rsidR="00EE3727" w:rsidRPr="00B27C65">
          <w:rPr>
            <w:rStyle w:val="Hyperlink"/>
            <w:lang w:val="en-GB"/>
          </w:rPr>
          <w:t>7. DEVELOPMENT PATHS FOR THE NATIONAL GAS TRANSMISSION SYSTEM (NTS)</w:t>
        </w:r>
        <w:r w:rsidR="00EE3727">
          <w:rPr>
            <w:webHidden/>
          </w:rPr>
          <w:tab/>
        </w:r>
        <w:r w:rsidR="00EE3727">
          <w:rPr>
            <w:webHidden/>
          </w:rPr>
          <w:fldChar w:fldCharType="begin"/>
        </w:r>
        <w:r w:rsidR="00EE3727">
          <w:rPr>
            <w:webHidden/>
          </w:rPr>
          <w:instrText xml:space="preserve"> PAGEREF _Toc205544557 \h </w:instrText>
        </w:r>
        <w:r w:rsidR="00EE3727">
          <w:rPr>
            <w:webHidden/>
          </w:rPr>
        </w:r>
        <w:r w:rsidR="00EE3727">
          <w:rPr>
            <w:webHidden/>
          </w:rPr>
          <w:fldChar w:fldCharType="separate"/>
        </w:r>
        <w:r w:rsidR="00694877">
          <w:rPr>
            <w:webHidden/>
          </w:rPr>
          <w:t>38</w:t>
        </w:r>
        <w:r w:rsidR="00EE3727">
          <w:rPr>
            <w:webHidden/>
          </w:rPr>
          <w:fldChar w:fldCharType="end"/>
        </w:r>
      </w:hyperlink>
    </w:p>
    <w:p w14:paraId="7AE71617" w14:textId="3FC42763"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58" w:history="1">
        <w:r w:rsidR="00EE3727" w:rsidRPr="00B27C65">
          <w:rPr>
            <w:rStyle w:val="Hyperlink"/>
            <w:lang w:val="en-GB"/>
          </w:rPr>
          <w:t>7.1 Expansion of the Podișor and Bibești Compressor Stations in order to increase the transmission capacity in the NTS for gas supply to the Mintia, Ișalnița and Turceni combined cycle power plants, including the territorial administrative units and other industrial consumers in the area</w:t>
        </w:r>
        <w:r w:rsidR="00EE3727">
          <w:rPr>
            <w:webHidden/>
          </w:rPr>
          <w:tab/>
        </w:r>
        <w:r w:rsidR="00EE3727">
          <w:rPr>
            <w:webHidden/>
          </w:rPr>
          <w:fldChar w:fldCharType="begin"/>
        </w:r>
        <w:r w:rsidR="00EE3727">
          <w:rPr>
            <w:webHidden/>
          </w:rPr>
          <w:instrText xml:space="preserve"> PAGEREF _Toc205544558 \h </w:instrText>
        </w:r>
        <w:r w:rsidR="00EE3727">
          <w:rPr>
            <w:webHidden/>
          </w:rPr>
        </w:r>
        <w:r w:rsidR="00EE3727">
          <w:rPr>
            <w:webHidden/>
          </w:rPr>
          <w:fldChar w:fldCharType="separate"/>
        </w:r>
        <w:r w:rsidR="00694877">
          <w:rPr>
            <w:webHidden/>
          </w:rPr>
          <w:t>39</w:t>
        </w:r>
        <w:r w:rsidR="00EE3727">
          <w:rPr>
            <w:webHidden/>
          </w:rPr>
          <w:fldChar w:fldCharType="end"/>
        </w:r>
      </w:hyperlink>
    </w:p>
    <w:p w14:paraId="0E477AFA" w14:textId="07FF852C"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59" w:history="1">
        <w:r w:rsidR="00EE3727" w:rsidRPr="00B27C65">
          <w:rPr>
            <w:rStyle w:val="Hyperlink"/>
            <w:lang w:val="en-GB"/>
          </w:rPr>
          <w:t>7.2 Expansion of the Jupa Compressor Station and the construction of the gas transmission pipeline in the TN Recaș-TN Horia direction  in order to increase the transmission capacity and security of gas supply in Western Romania</w:t>
        </w:r>
        <w:r w:rsidR="00EE3727">
          <w:rPr>
            <w:webHidden/>
          </w:rPr>
          <w:tab/>
        </w:r>
        <w:r w:rsidR="00EE3727">
          <w:rPr>
            <w:webHidden/>
          </w:rPr>
          <w:fldChar w:fldCharType="begin"/>
        </w:r>
        <w:r w:rsidR="00EE3727">
          <w:rPr>
            <w:webHidden/>
          </w:rPr>
          <w:instrText xml:space="preserve"> PAGEREF _Toc205544559 \h </w:instrText>
        </w:r>
        <w:r w:rsidR="00EE3727">
          <w:rPr>
            <w:webHidden/>
          </w:rPr>
        </w:r>
        <w:r w:rsidR="00EE3727">
          <w:rPr>
            <w:webHidden/>
          </w:rPr>
          <w:fldChar w:fldCharType="separate"/>
        </w:r>
        <w:r w:rsidR="00694877">
          <w:rPr>
            <w:webHidden/>
          </w:rPr>
          <w:t>40</w:t>
        </w:r>
        <w:r w:rsidR="00EE3727">
          <w:rPr>
            <w:webHidden/>
          </w:rPr>
          <w:fldChar w:fldCharType="end"/>
        </w:r>
      </w:hyperlink>
    </w:p>
    <w:p w14:paraId="67457DCB" w14:textId="74CB7B47"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60" w:history="1">
        <w:r w:rsidR="00EE3727" w:rsidRPr="00B27C65">
          <w:rPr>
            <w:rStyle w:val="Hyperlink"/>
            <w:lang w:val="en-GB"/>
          </w:rPr>
          <w:t>7.3 Development on the Romanian territory of the Transmission Corridor for taking over the Black Sea gas (Tuzla – Podișor)</w:t>
        </w:r>
        <w:r w:rsidR="00EE3727">
          <w:rPr>
            <w:webHidden/>
          </w:rPr>
          <w:tab/>
        </w:r>
        <w:r w:rsidR="00EE3727">
          <w:rPr>
            <w:webHidden/>
          </w:rPr>
          <w:fldChar w:fldCharType="begin"/>
        </w:r>
        <w:r w:rsidR="00EE3727">
          <w:rPr>
            <w:webHidden/>
          </w:rPr>
          <w:instrText xml:space="preserve"> PAGEREF _Toc205544560 \h </w:instrText>
        </w:r>
        <w:r w:rsidR="00EE3727">
          <w:rPr>
            <w:webHidden/>
          </w:rPr>
        </w:r>
        <w:r w:rsidR="00EE3727">
          <w:rPr>
            <w:webHidden/>
          </w:rPr>
          <w:fldChar w:fldCharType="separate"/>
        </w:r>
        <w:r w:rsidR="00694877">
          <w:rPr>
            <w:webHidden/>
          </w:rPr>
          <w:t>42</w:t>
        </w:r>
        <w:r w:rsidR="00EE3727">
          <w:rPr>
            <w:webHidden/>
          </w:rPr>
          <w:fldChar w:fldCharType="end"/>
        </w:r>
      </w:hyperlink>
    </w:p>
    <w:p w14:paraId="6FF7BEB1" w14:textId="28E6C2DE"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61" w:history="1">
        <w:r w:rsidR="00EE3727" w:rsidRPr="00B27C65">
          <w:rPr>
            <w:rStyle w:val="Hyperlink"/>
            <w:lang w:val="en-GB"/>
          </w:rPr>
          <w:t xml:space="preserve">7.4 Expansion of the </w:t>
        </w:r>
        <w:r w:rsidR="00EE3727" w:rsidRPr="00B27C65">
          <w:rPr>
            <w:rStyle w:val="Hyperlink"/>
            <w:lang w:val="en-GB" w:bidi="lo-LA"/>
          </w:rPr>
          <w:t>National Gas Transmission System</w:t>
        </w:r>
        <w:r w:rsidR="00EE3727" w:rsidRPr="00B27C65">
          <w:rPr>
            <w:rStyle w:val="Hyperlink"/>
            <w:lang w:val="en-GB"/>
          </w:rPr>
          <w:t>, part of the Vertical Corridor</w:t>
        </w:r>
        <w:r w:rsidR="00EE3727">
          <w:rPr>
            <w:webHidden/>
          </w:rPr>
          <w:tab/>
        </w:r>
        <w:r w:rsidR="00EE3727">
          <w:rPr>
            <w:webHidden/>
          </w:rPr>
          <w:fldChar w:fldCharType="begin"/>
        </w:r>
        <w:r w:rsidR="00EE3727">
          <w:rPr>
            <w:webHidden/>
          </w:rPr>
          <w:instrText xml:space="preserve"> PAGEREF _Toc205544561 \h </w:instrText>
        </w:r>
        <w:r w:rsidR="00EE3727">
          <w:rPr>
            <w:webHidden/>
          </w:rPr>
        </w:r>
        <w:r w:rsidR="00EE3727">
          <w:rPr>
            <w:webHidden/>
          </w:rPr>
          <w:fldChar w:fldCharType="separate"/>
        </w:r>
        <w:r w:rsidR="00694877">
          <w:rPr>
            <w:webHidden/>
          </w:rPr>
          <w:t>43</w:t>
        </w:r>
        <w:r w:rsidR="00EE3727">
          <w:rPr>
            <w:webHidden/>
          </w:rPr>
          <w:fldChar w:fldCharType="end"/>
        </w:r>
      </w:hyperlink>
    </w:p>
    <w:p w14:paraId="0E5B865D" w14:textId="079814CF"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62" w:history="1">
        <w:r w:rsidR="00EE3727" w:rsidRPr="00B27C65">
          <w:rPr>
            <w:rStyle w:val="Hyperlink"/>
            <w:lang w:val="en-GB"/>
          </w:rPr>
          <w:t>7.5 Romania – Serbia Interconnection – interconnection of the national gas transmission system with the similar gas transmission system in Serbia</w:t>
        </w:r>
        <w:r w:rsidR="00EE3727">
          <w:rPr>
            <w:webHidden/>
          </w:rPr>
          <w:tab/>
        </w:r>
        <w:r w:rsidR="00EE3727">
          <w:rPr>
            <w:webHidden/>
          </w:rPr>
          <w:fldChar w:fldCharType="begin"/>
        </w:r>
        <w:r w:rsidR="00EE3727">
          <w:rPr>
            <w:webHidden/>
          </w:rPr>
          <w:instrText xml:space="preserve"> PAGEREF _Toc205544562 \h </w:instrText>
        </w:r>
        <w:r w:rsidR="00EE3727">
          <w:rPr>
            <w:webHidden/>
          </w:rPr>
        </w:r>
        <w:r w:rsidR="00EE3727">
          <w:rPr>
            <w:webHidden/>
          </w:rPr>
          <w:fldChar w:fldCharType="separate"/>
        </w:r>
        <w:r w:rsidR="00694877">
          <w:rPr>
            <w:webHidden/>
          </w:rPr>
          <w:t>44</w:t>
        </w:r>
        <w:r w:rsidR="00EE3727">
          <w:rPr>
            <w:webHidden/>
          </w:rPr>
          <w:fldChar w:fldCharType="end"/>
        </w:r>
      </w:hyperlink>
    </w:p>
    <w:p w14:paraId="683E4D36" w14:textId="1E5F4339"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63" w:history="1">
        <w:r w:rsidR="00EE3727" w:rsidRPr="00B27C65">
          <w:rPr>
            <w:rStyle w:val="Hyperlink"/>
            <w:lang w:val="en-GB"/>
          </w:rPr>
          <w:t>7.6 Development/Upgrading of the gas transmission infrastructure in the North-Western part of Romania</w:t>
        </w:r>
        <w:r w:rsidR="00EE3727">
          <w:rPr>
            <w:webHidden/>
          </w:rPr>
          <w:tab/>
        </w:r>
        <w:r w:rsidR="00EE3727">
          <w:rPr>
            <w:webHidden/>
          </w:rPr>
          <w:fldChar w:fldCharType="begin"/>
        </w:r>
        <w:r w:rsidR="00EE3727">
          <w:rPr>
            <w:webHidden/>
          </w:rPr>
          <w:instrText xml:space="preserve"> PAGEREF _Toc205544563 \h </w:instrText>
        </w:r>
        <w:r w:rsidR="00EE3727">
          <w:rPr>
            <w:webHidden/>
          </w:rPr>
        </w:r>
        <w:r w:rsidR="00EE3727">
          <w:rPr>
            <w:webHidden/>
          </w:rPr>
          <w:fldChar w:fldCharType="separate"/>
        </w:r>
        <w:r w:rsidR="00694877">
          <w:rPr>
            <w:webHidden/>
          </w:rPr>
          <w:t>46</w:t>
        </w:r>
        <w:r w:rsidR="00EE3727">
          <w:rPr>
            <w:webHidden/>
          </w:rPr>
          <w:fldChar w:fldCharType="end"/>
        </w:r>
      </w:hyperlink>
    </w:p>
    <w:p w14:paraId="39250FFF" w14:textId="462D5C1F"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64" w:history="1">
        <w:r w:rsidR="00EE3727" w:rsidRPr="00B27C65">
          <w:rPr>
            <w:rStyle w:val="Hyperlink"/>
            <w:lang w:val="en-GB"/>
          </w:rPr>
          <w:t>7.7 Increase in the gas transmission capacity of the interconnection Romania-Bulgaria, in the Giurgiu-Ruse direction</w:t>
        </w:r>
        <w:r w:rsidR="00EE3727">
          <w:rPr>
            <w:webHidden/>
          </w:rPr>
          <w:tab/>
        </w:r>
        <w:r w:rsidR="00EE3727">
          <w:rPr>
            <w:webHidden/>
          </w:rPr>
          <w:fldChar w:fldCharType="begin"/>
        </w:r>
        <w:r w:rsidR="00EE3727">
          <w:rPr>
            <w:webHidden/>
          </w:rPr>
          <w:instrText xml:space="preserve"> PAGEREF _Toc205544564 \h </w:instrText>
        </w:r>
        <w:r w:rsidR="00EE3727">
          <w:rPr>
            <w:webHidden/>
          </w:rPr>
        </w:r>
        <w:r w:rsidR="00EE3727">
          <w:rPr>
            <w:webHidden/>
          </w:rPr>
          <w:fldChar w:fldCharType="separate"/>
        </w:r>
        <w:r w:rsidR="00694877">
          <w:rPr>
            <w:webHidden/>
          </w:rPr>
          <w:t>47</w:t>
        </w:r>
        <w:r w:rsidR="00EE3727">
          <w:rPr>
            <w:webHidden/>
          </w:rPr>
          <w:fldChar w:fldCharType="end"/>
        </w:r>
      </w:hyperlink>
    </w:p>
    <w:p w14:paraId="5DE37B62" w14:textId="4425523D"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65" w:history="1">
        <w:r w:rsidR="00EE3727" w:rsidRPr="00B27C65">
          <w:rPr>
            <w:rStyle w:val="Hyperlink"/>
            <w:lang w:val="en-GB"/>
          </w:rPr>
          <w:t>7.8 Eastring-Romania</w:t>
        </w:r>
        <w:r w:rsidR="00EE3727">
          <w:rPr>
            <w:webHidden/>
          </w:rPr>
          <w:tab/>
        </w:r>
        <w:r w:rsidR="00EE3727">
          <w:rPr>
            <w:webHidden/>
          </w:rPr>
          <w:fldChar w:fldCharType="begin"/>
        </w:r>
        <w:r w:rsidR="00EE3727">
          <w:rPr>
            <w:webHidden/>
          </w:rPr>
          <w:instrText xml:space="preserve"> PAGEREF _Toc205544565 \h </w:instrText>
        </w:r>
        <w:r w:rsidR="00EE3727">
          <w:rPr>
            <w:webHidden/>
          </w:rPr>
        </w:r>
        <w:r w:rsidR="00EE3727">
          <w:rPr>
            <w:webHidden/>
          </w:rPr>
          <w:fldChar w:fldCharType="separate"/>
        </w:r>
        <w:r w:rsidR="00694877">
          <w:rPr>
            <w:webHidden/>
          </w:rPr>
          <w:t>48</w:t>
        </w:r>
        <w:r w:rsidR="00EE3727">
          <w:rPr>
            <w:webHidden/>
          </w:rPr>
          <w:fldChar w:fldCharType="end"/>
        </w:r>
      </w:hyperlink>
    </w:p>
    <w:p w14:paraId="7B013EF5" w14:textId="713C8930"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66" w:history="1">
        <w:r w:rsidR="00EE3727" w:rsidRPr="00B27C65">
          <w:rPr>
            <w:rStyle w:val="Hyperlink"/>
            <w:lang w:val="en-GB"/>
          </w:rPr>
          <w:t xml:space="preserve">7.9 </w:t>
        </w:r>
        <w:r w:rsidR="00EE3727" w:rsidRPr="00B27C65">
          <w:rPr>
            <w:rStyle w:val="Hyperlink"/>
            <w:rFonts w:eastAsiaTheme="majorEastAsia"/>
            <w:lang w:val="en-GB"/>
          </w:rPr>
          <w:t>Monitoring system, data control and acquisition for the cathodic protection stations related to the National Gas Transmission System</w:t>
        </w:r>
        <w:r w:rsidR="00EE3727">
          <w:rPr>
            <w:webHidden/>
          </w:rPr>
          <w:tab/>
        </w:r>
        <w:r w:rsidR="00EE3727">
          <w:rPr>
            <w:webHidden/>
          </w:rPr>
          <w:fldChar w:fldCharType="begin"/>
        </w:r>
        <w:r w:rsidR="00EE3727">
          <w:rPr>
            <w:webHidden/>
          </w:rPr>
          <w:instrText xml:space="preserve"> PAGEREF _Toc205544566 \h </w:instrText>
        </w:r>
        <w:r w:rsidR="00EE3727">
          <w:rPr>
            <w:webHidden/>
          </w:rPr>
        </w:r>
        <w:r w:rsidR="00EE3727">
          <w:rPr>
            <w:webHidden/>
          </w:rPr>
          <w:fldChar w:fldCharType="separate"/>
        </w:r>
        <w:r w:rsidR="00694877">
          <w:rPr>
            <w:webHidden/>
          </w:rPr>
          <w:t>49</w:t>
        </w:r>
        <w:r w:rsidR="00EE3727">
          <w:rPr>
            <w:webHidden/>
          </w:rPr>
          <w:fldChar w:fldCharType="end"/>
        </w:r>
      </w:hyperlink>
    </w:p>
    <w:p w14:paraId="79D92D78" w14:textId="40BB8B58"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67" w:history="1">
        <w:r w:rsidR="00EE3727" w:rsidRPr="00B27C65">
          <w:rPr>
            <w:rStyle w:val="Hyperlink"/>
            <w:lang w:val="en-GB"/>
          </w:rPr>
          <w:t>7.10 Development of the SCADA system for the National Gas Transmission System</w:t>
        </w:r>
        <w:r w:rsidR="00EE3727">
          <w:rPr>
            <w:webHidden/>
          </w:rPr>
          <w:tab/>
        </w:r>
        <w:r w:rsidR="00EE3727">
          <w:rPr>
            <w:webHidden/>
          </w:rPr>
          <w:fldChar w:fldCharType="begin"/>
        </w:r>
        <w:r w:rsidR="00EE3727">
          <w:rPr>
            <w:webHidden/>
          </w:rPr>
          <w:instrText xml:space="preserve"> PAGEREF _Toc205544567 \h </w:instrText>
        </w:r>
        <w:r w:rsidR="00EE3727">
          <w:rPr>
            <w:webHidden/>
          </w:rPr>
        </w:r>
        <w:r w:rsidR="00EE3727">
          <w:rPr>
            <w:webHidden/>
          </w:rPr>
          <w:fldChar w:fldCharType="separate"/>
        </w:r>
        <w:r w:rsidR="00694877">
          <w:rPr>
            <w:webHidden/>
          </w:rPr>
          <w:t>50</w:t>
        </w:r>
        <w:r w:rsidR="00EE3727">
          <w:rPr>
            <w:webHidden/>
          </w:rPr>
          <w:fldChar w:fldCharType="end"/>
        </w:r>
      </w:hyperlink>
    </w:p>
    <w:p w14:paraId="1BB24729" w14:textId="4DDC2A1F"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68" w:history="1">
        <w:r w:rsidR="00EE3727" w:rsidRPr="00B27C65">
          <w:rPr>
            <w:rStyle w:val="Hyperlink"/>
            <w:lang w:val="en-GB"/>
          </w:rPr>
          <w:t>7.11 Upgrading GMS Isaccea 2 and GMS Negru Voda 2 for enabling bidirectional flow on the T2 pipeline</w:t>
        </w:r>
        <w:r w:rsidR="00EE3727">
          <w:rPr>
            <w:webHidden/>
          </w:rPr>
          <w:tab/>
        </w:r>
        <w:r w:rsidR="00EE3727">
          <w:rPr>
            <w:webHidden/>
          </w:rPr>
          <w:fldChar w:fldCharType="begin"/>
        </w:r>
        <w:r w:rsidR="00EE3727">
          <w:rPr>
            <w:webHidden/>
          </w:rPr>
          <w:instrText xml:space="preserve"> PAGEREF _Toc205544568 \h </w:instrText>
        </w:r>
        <w:r w:rsidR="00EE3727">
          <w:rPr>
            <w:webHidden/>
          </w:rPr>
        </w:r>
        <w:r w:rsidR="00EE3727">
          <w:rPr>
            <w:webHidden/>
          </w:rPr>
          <w:fldChar w:fldCharType="separate"/>
        </w:r>
        <w:r w:rsidR="00694877">
          <w:rPr>
            <w:webHidden/>
          </w:rPr>
          <w:t>52</w:t>
        </w:r>
        <w:r w:rsidR="00EE3727">
          <w:rPr>
            <w:webHidden/>
          </w:rPr>
          <w:fldChar w:fldCharType="end"/>
        </w:r>
      </w:hyperlink>
    </w:p>
    <w:p w14:paraId="2160BF65" w14:textId="0E133DE0"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69" w:history="1">
        <w:r w:rsidR="00EE3727" w:rsidRPr="00B27C65">
          <w:rPr>
            <w:rStyle w:val="Hyperlink"/>
            <w:lang w:val="en-GB"/>
          </w:rPr>
          <w:t>7.12 Upgrading GMS Isaccea 3 and GMS Negru Voda 3 for enabling bidirectional flow on the T3 pipeline</w:t>
        </w:r>
        <w:r w:rsidR="00EE3727">
          <w:rPr>
            <w:webHidden/>
          </w:rPr>
          <w:tab/>
        </w:r>
        <w:r w:rsidR="00EE3727">
          <w:rPr>
            <w:webHidden/>
          </w:rPr>
          <w:fldChar w:fldCharType="begin"/>
        </w:r>
        <w:r w:rsidR="00EE3727">
          <w:rPr>
            <w:webHidden/>
          </w:rPr>
          <w:instrText xml:space="preserve"> PAGEREF _Toc205544569 \h </w:instrText>
        </w:r>
        <w:r w:rsidR="00EE3727">
          <w:rPr>
            <w:webHidden/>
          </w:rPr>
        </w:r>
        <w:r w:rsidR="00EE3727">
          <w:rPr>
            <w:webHidden/>
          </w:rPr>
          <w:fldChar w:fldCharType="separate"/>
        </w:r>
        <w:r w:rsidR="00694877">
          <w:rPr>
            <w:webHidden/>
          </w:rPr>
          <w:t>54</w:t>
        </w:r>
        <w:r w:rsidR="00EE3727">
          <w:rPr>
            <w:webHidden/>
          </w:rPr>
          <w:fldChar w:fldCharType="end"/>
        </w:r>
      </w:hyperlink>
    </w:p>
    <w:p w14:paraId="179B54D2" w14:textId="202933FC"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70" w:history="1">
        <w:r w:rsidR="00EE3727" w:rsidRPr="00B27C65">
          <w:rPr>
            <w:rStyle w:val="Hyperlink"/>
            <w:lang w:val="en-GB"/>
          </w:rPr>
          <w:t>7.13 Interconnection between NTS and the Black Sea LNG Terminal</w:t>
        </w:r>
        <w:r w:rsidR="00EE3727">
          <w:rPr>
            <w:webHidden/>
          </w:rPr>
          <w:tab/>
        </w:r>
        <w:r w:rsidR="00EE3727">
          <w:rPr>
            <w:webHidden/>
          </w:rPr>
          <w:fldChar w:fldCharType="begin"/>
        </w:r>
        <w:r w:rsidR="00EE3727">
          <w:rPr>
            <w:webHidden/>
          </w:rPr>
          <w:instrText xml:space="preserve"> PAGEREF _Toc205544570 \h </w:instrText>
        </w:r>
        <w:r w:rsidR="00EE3727">
          <w:rPr>
            <w:webHidden/>
          </w:rPr>
        </w:r>
        <w:r w:rsidR="00EE3727">
          <w:rPr>
            <w:webHidden/>
          </w:rPr>
          <w:fldChar w:fldCharType="separate"/>
        </w:r>
        <w:r w:rsidR="00694877">
          <w:rPr>
            <w:webHidden/>
          </w:rPr>
          <w:t>55</w:t>
        </w:r>
        <w:r w:rsidR="00EE3727">
          <w:rPr>
            <w:webHidden/>
          </w:rPr>
          <w:fldChar w:fldCharType="end"/>
        </w:r>
      </w:hyperlink>
    </w:p>
    <w:p w14:paraId="3D11A892" w14:textId="36E6C5FC"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71" w:history="1">
        <w:r w:rsidR="00EE3727" w:rsidRPr="00B27C65">
          <w:rPr>
            <w:rStyle w:val="Hyperlink"/>
            <w:lang w:val="en-GB"/>
          </w:rPr>
          <w:t>7.14 Black Sea LNG terminal</w:t>
        </w:r>
        <w:r w:rsidR="00EE3727">
          <w:rPr>
            <w:webHidden/>
          </w:rPr>
          <w:tab/>
        </w:r>
        <w:r w:rsidR="00EE3727">
          <w:rPr>
            <w:webHidden/>
          </w:rPr>
          <w:fldChar w:fldCharType="begin"/>
        </w:r>
        <w:r w:rsidR="00EE3727">
          <w:rPr>
            <w:webHidden/>
          </w:rPr>
          <w:instrText xml:space="preserve"> PAGEREF _Toc205544571 \h </w:instrText>
        </w:r>
        <w:r w:rsidR="00EE3727">
          <w:rPr>
            <w:webHidden/>
          </w:rPr>
        </w:r>
        <w:r w:rsidR="00EE3727">
          <w:rPr>
            <w:webHidden/>
          </w:rPr>
          <w:fldChar w:fldCharType="separate"/>
        </w:r>
        <w:r w:rsidR="00694877">
          <w:rPr>
            <w:webHidden/>
          </w:rPr>
          <w:t>56</w:t>
        </w:r>
        <w:r w:rsidR="00EE3727">
          <w:rPr>
            <w:webHidden/>
          </w:rPr>
          <w:fldChar w:fldCharType="end"/>
        </w:r>
      </w:hyperlink>
    </w:p>
    <w:p w14:paraId="697CD04A" w14:textId="7307394F" w:rsidR="00EE3727" w:rsidRDefault="001D0482">
      <w:pPr>
        <w:pStyle w:val="TOC1"/>
        <w:rPr>
          <w:rFonts w:asciiTheme="minorHAnsi" w:eastAsiaTheme="minorEastAsia" w:hAnsiTheme="minorHAnsi" w:cstheme="minorBidi"/>
          <w:b w:val="0"/>
          <w:sz w:val="22"/>
          <w:szCs w:val="22"/>
          <w:lang w:val="en-US"/>
        </w:rPr>
      </w:pPr>
      <w:hyperlink w:anchor="_Toc205544572" w:history="1">
        <w:r w:rsidR="00EE3727" w:rsidRPr="00B27C65">
          <w:rPr>
            <w:rStyle w:val="Hyperlink"/>
            <w:lang w:val="en-GB"/>
          </w:rPr>
          <w:t>8. DIRECTIONS FOR THE DEVELOPMENT OF THE NATURAL GAS STORAGE SYSTEM</w:t>
        </w:r>
        <w:r w:rsidR="00EE3727">
          <w:rPr>
            <w:webHidden/>
          </w:rPr>
          <w:tab/>
        </w:r>
        <w:r w:rsidR="00EE3727">
          <w:rPr>
            <w:webHidden/>
          </w:rPr>
          <w:fldChar w:fldCharType="begin"/>
        </w:r>
        <w:r w:rsidR="00EE3727">
          <w:rPr>
            <w:webHidden/>
          </w:rPr>
          <w:instrText xml:space="preserve"> PAGEREF _Toc205544572 \h </w:instrText>
        </w:r>
        <w:r w:rsidR="00EE3727">
          <w:rPr>
            <w:webHidden/>
          </w:rPr>
        </w:r>
        <w:r w:rsidR="00EE3727">
          <w:rPr>
            <w:webHidden/>
          </w:rPr>
          <w:fldChar w:fldCharType="separate"/>
        </w:r>
        <w:r w:rsidR="00694877">
          <w:rPr>
            <w:webHidden/>
          </w:rPr>
          <w:t>57</w:t>
        </w:r>
        <w:r w:rsidR="00EE3727">
          <w:rPr>
            <w:webHidden/>
          </w:rPr>
          <w:fldChar w:fldCharType="end"/>
        </w:r>
      </w:hyperlink>
    </w:p>
    <w:p w14:paraId="744F8C42" w14:textId="4F977037"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73" w:history="1">
        <w:r w:rsidR="00EE3727" w:rsidRPr="00B27C65">
          <w:rPr>
            <w:rStyle w:val="Hyperlink"/>
            <w:lang w:val="en-GB"/>
          </w:rPr>
          <w:t>I. DEPOGAZ PLOIEȘTI-MAJOR STORAGE PROJECTS</w:t>
        </w:r>
        <w:r w:rsidR="00EE3727">
          <w:rPr>
            <w:webHidden/>
          </w:rPr>
          <w:tab/>
        </w:r>
        <w:r w:rsidR="00EE3727">
          <w:rPr>
            <w:webHidden/>
          </w:rPr>
          <w:fldChar w:fldCharType="begin"/>
        </w:r>
        <w:r w:rsidR="00EE3727">
          <w:rPr>
            <w:webHidden/>
          </w:rPr>
          <w:instrText xml:space="preserve"> PAGEREF _Toc205544573 \h </w:instrText>
        </w:r>
        <w:r w:rsidR="00EE3727">
          <w:rPr>
            <w:webHidden/>
          </w:rPr>
        </w:r>
        <w:r w:rsidR="00EE3727">
          <w:rPr>
            <w:webHidden/>
          </w:rPr>
          <w:fldChar w:fldCharType="separate"/>
        </w:r>
        <w:r w:rsidR="00694877">
          <w:rPr>
            <w:webHidden/>
          </w:rPr>
          <w:t>57</w:t>
        </w:r>
        <w:r w:rsidR="00EE3727">
          <w:rPr>
            <w:webHidden/>
          </w:rPr>
          <w:fldChar w:fldCharType="end"/>
        </w:r>
      </w:hyperlink>
    </w:p>
    <w:p w14:paraId="2AC4B6F7" w14:textId="717CF670"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74" w:history="1">
        <w:r w:rsidR="00EE3727" w:rsidRPr="00B27C65">
          <w:rPr>
            <w:rStyle w:val="Hyperlink"/>
            <w:lang w:val="en-GB"/>
          </w:rPr>
          <w:t>8.1 Increasing the daily extraction capacity at the Bilciuresti Storage Facility - Upgrading the infrastructure of the natural gas storage system-Bilciuresti</w:t>
        </w:r>
        <w:r w:rsidR="00EE3727">
          <w:rPr>
            <w:webHidden/>
          </w:rPr>
          <w:tab/>
        </w:r>
        <w:r w:rsidR="00EE3727">
          <w:rPr>
            <w:webHidden/>
          </w:rPr>
          <w:fldChar w:fldCharType="begin"/>
        </w:r>
        <w:r w:rsidR="00EE3727">
          <w:rPr>
            <w:webHidden/>
          </w:rPr>
          <w:instrText xml:space="preserve"> PAGEREF _Toc205544574 \h </w:instrText>
        </w:r>
        <w:r w:rsidR="00EE3727">
          <w:rPr>
            <w:webHidden/>
          </w:rPr>
        </w:r>
        <w:r w:rsidR="00EE3727">
          <w:rPr>
            <w:webHidden/>
          </w:rPr>
          <w:fldChar w:fldCharType="separate"/>
        </w:r>
        <w:r w:rsidR="00694877">
          <w:rPr>
            <w:webHidden/>
          </w:rPr>
          <w:t>57</w:t>
        </w:r>
        <w:r w:rsidR="00EE3727">
          <w:rPr>
            <w:webHidden/>
          </w:rPr>
          <w:fldChar w:fldCharType="end"/>
        </w:r>
      </w:hyperlink>
    </w:p>
    <w:p w14:paraId="57ABE64A" w14:textId="455AE25F"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75" w:history="1">
        <w:r w:rsidR="00EE3727" w:rsidRPr="00B27C65">
          <w:rPr>
            <w:rStyle w:val="Hyperlink"/>
            <w:lang w:val="en-GB"/>
          </w:rPr>
          <w:t>8.2 Increasing the underground natural gas storage capacity of the Ghercești storage facility</w:t>
        </w:r>
        <w:r w:rsidR="00EE3727">
          <w:rPr>
            <w:webHidden/>
          </w:rPr>
          <w:tab/>
        </w:r>
        <w:r w:rsidR="00EE3727">
          <w:rPr>
            <w:webHidden/>
          </w:rPr>
          <w:fldChar w:fldCharType="begin"/>
        </w:r>
        <w:r w:rsidR="00EE3727">
          <w:rPr>
            <w:webHidden/>
          </w:rPr>
          <w:instrText xml:space="preserve"> PAGEREF _Toc205544575 \h </w:instrText>
        </w:r>
        <w:r w:rsidR="00EE3727">
          <w:rPr>
            <w:webHidden/>
          </w:rPr>
        </w:r>
        <w:r w:rsidR="00EE3727">
          <w:rPr>
            <w:webHidden/>
          </w:rPr>
          <w:fldChar w:fldCharType="separate"/>
        </w:r>
        <w:r w:rsidR="00694877">
          <w:rPr>
            <w:webHidden/>
          </w:rPr>
          <w:t>59</w:t>
        </w:r>
        <w:r w:rsidR="00EE3727">
          <w:rPr>
            <w:webHidden/>
          </w:rPr>
          <w:fldChar w:fldCharType="end"/>
        </w:r>
      </w:hyperlink>
    </w:p>
    <w:p w14:paraId="78AE8670" w14:textId="240BE2A3"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76" w:history="1">
        <w:r w:rsidR="00EE3727" w:rsidRPr="00B27C65">
          <w:rPr>
            <w:rStyle w:val="Hyperlink"/>
            <w:lang w:val="en-GB"/>
          </w:rPr>
          <w:t>8.3 New underground natural gas storage facility in Fălticeni (Moldova)</w:t>
        </w:r>
        <w:r w:rsidR="00EE3727">
          <w:rPr>
            <w:webHidden/>
          </w:rPr>
          <w:tab/>
        </w:r>
        <w:r w:rsidR="00EE3727">
          <w:rPr>
            <w:webHidden/>
          </w:rPr>
          <w:fldChar w:fldCharType="begin"/>
        </w:r>
        <w:r w:rsidR="00EE3727">
          <w:rPr>
            <w:webHidden/>
          </w:rPr>
          <w:instrText xml:space="preserve"> PAGEREF _Toc205544576 \h </w:instrText>
        </w:r>
        <w:r w:rsidR="00EE3727">
          <w:rPr>
            <w:webHidden/>
          </w:rPr>
        </w:r>
        <w:r w:rsidR="00EE3727">
          <w:rPr>
            <w:webHidden/>
          </w:rPr>
          <w:fldChar w:fldCharType="separate"/>
        </w:r>
        <w:r w:rsidR="00694877">
          <w:rPr>
            <w:webHidden/>
          </w:rPr>
          <w:t>60</w:t>
        </w:r>
        <w:r w:rsidR="00EE3727">
          <w:rPr>
            <w:webHidden/>
          </w:rPr>
          <w:fldChar w:fldCharType="end"/>
        </w:r>
      </w:hyperlink>
    </w:p>
    <w:p w14:paraId="5A68638F" w14:textId="2EA326AB"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77" w:history="1">
        <w:r w:rsidR="00EE3727" w:rsidRPr="00B27C65">
          <w:rPr>
            <w:rStyle w:val="Hyperlink"/>
            <w:lang w:val="en-GB"/>
          </w:rPr>
          <w:t>8.4 Increasing underground natural gas storage capacity at the Sărmășel storage facility (Transylvania)</w:t>
        </w:r>
        <w:r w:rsidR="00EE3727">
          <w:rPr>
            <w:webHidden/>
          </w:rPr>
          <w:tab/>
        </w:r>
        <w:r w:rsidR="00EE3727">
          <w:rPr>
            <w:webHidden/>
          </w:rPr>
          <w:fldChar w:fldCharType="begin"/>
        </w:r>
        <w:r w:rsidR="00EE3727">
          <w:rPr>
            <w:webHidden/>
          </w:rPr>
          <w:instrText xml:space="preserve"> PAGEREF _Toc205544577 \h </w:instrText>
        </w:r>
        <w:r w:rsidR="00EE3727">
          <w:rPr>
            <w:webHidden/>
          </w:rPr>
        </w:r>
        <w:r w:rsidR="00EE3727">
          <w:rPr>
            <w:webHidden/>
          </w:rPr>
          <w:fldChar w:fldCharType="separate"/>
        </w:r>
        <w:r w:rsidR="00694877">
          <w:rPr>
            <w:webHidden/>
          </w:rPr>
          <w:t>62</w:t>
        </w:r>
        <w:r w:rsidR="00EE3727">
          <w:rPr>
            <w:webHidden/>
          </w:rPr>
          <w:fldChar w:fldCharType="end"/>
        </w:r>
      </w:hyperlink>
    </w:p>
    <w:p w14:paraId="71C03BF0" w14:textId="175A1049"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78" w:history="1">
        <w:r w:rsidR="00EE3727" w:rsidRPr="00B27C65">
          <w:rPr>
            <w:rStyle w:val="Hyperlink"/>
            <w:lang w:val="en-GB"/>
          </w:rPr>
          <w:t>8.5 Upgrading of the natural gas storage infrastructure – Bălăceanca</w:t>
        </w:r>
        <w:r w:rsidR="00EE3727">
          <w:rPr>
            <w:webHidden/>
          </w:rPr>
          <w:tab/>
        </w:r>
        <w:r w:rsidR="00EE3727">
          <w:rPr>
            <w:webHidden/>
          </w:rPr>
          <w:fldChar w:fldCharType="begin"/>
        </w:r>
        <w:r w:rsidR="00EE3727">
          <w:rPr>
            <w:webHidden/>
          </w:rPr>
          <w:instrText xml:space="preserve"> PAGEREF _Toc205544578 \h </w:instrText>
        </w:r>
        <w:r w:rsidR="00EE3727">
          <w:rPr>
            <w:webHidden/>
          </w:rPr>
        </w:r>
        <w:r w:rsidR="00EE3727">
          <w:rPr>
            <w:webHidden/>
          </w:rPr>
          <w:fldChar w:fldCharType="separate"/>
        </w:r>
        <w:r w:rsidR="00694877">
          <w:rPr>
            <w:webHidden/>
          </w:rPr>
          <w:t>63</w:t>
        </w:r>
        <w:r w:rsidR="00EE3727">
          <w:rPr>
            <w:webHidden/>
          </w:rPr>
          <w:fldChar w:fldCharType="end"/>
        </w:r>
      </w:hyperlink>
    </w:p>
    <w:p w14:paraId="76C861F7" w14:textId="3B2DF088"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79" w:history="1">
        <w:r w:rsidR="00EE3727" w:rsidRPr="00B27C65">
          <w:rPr>
            <w:rStyle w:val="Hyperlink"/>
            <w:lang w:val="en-GB"/>
          </w:rPr>
          <w:t>II. DEPOMURES TÂRGU-MURES-MAJOR STORAGE PROJECT</w:t>
        </w:r>
        <w:r w:rsidR="00EE3727">
          <w:rPr>
            <w:webHidden/>
          </w:rPr>
          <w:tab/>
        </w:r>
        <w:r w:rsidR="00EE3727">
          <w:rPr>
            <w:webHidden/>
          </w:rPr>
          <w:fldChar w:fldCharType="begin"/>
        </w:r>
        <w:r w:rsidR="00EE3727">
          <w:rPr>
            <w:webHidden/>
          </w:rPr>
          <w:instrText xml:space="preserve"> PAGEREF _Toc205544579 \h </w:instrText>
        </w:r>
        <w:r w:rsidR="00EE3727">
          <w:rPr>
            <w:webHidden/>
          </w:rPr>
        </w:r>
        <w:r w:rsidR="00EE3727">
          <w:rPr>
            <w:webHidden/>
          </w:rPr>
          <w:fldChar w:fldCharType="separate"/>
        </w:r>
        <w:r w:rsidR="00694877">
          <w:rPr>
            <w:webHidden/>
          </w:rPr>
          <w:t>65</w:t>
        </w:r>
        <w:r w:rsidR="00EE3727">
          <w:rPr>
            <w:webHidden/>
          </w:rPr>
          <w:fldChar w:fldCharType="end"/>
        </w:r>
      </w:hyperlink>
    </w:p>
    <w:p w14:paraId="006343A2" w14:textId="52D947D7"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80" w:history="1">
        <w:r w:rsidR="00EE3727">
          <w:rPr>
            <w:webHidden/>
          </w:rPr>
          <w:tab/>
        </w:r>
        <w:r w:rsidR="00EE3727">
          <w:rPr>
            <w:webHidden/>
          </w:rPr>
          <w:fldChar w:fldCharType="begin"/>
        </w:r>
        <w:r w:rsidR="00EE3727">
          <w:rPr>
            <w:webHidden/>
          </w:rPr>
          <w:instrText xml:space="preserve"> PAGEREF _Toc205544580 \h </w:instrText>
        </w:r>
        <w:r w:rsidR="00EE3727">
          <w:rPr>
            <w:webHidden/>
          </w:rPr>
        </w:r>
        <w:r w:rsidR="00EE3727">
          <w:rPr>
            <w:webHidden/>
          </w:rPr>
          <w:fldChar w:fldCharType="separate"/>
        </w:r>
        <w:r w:rsidR="00694877">
          <w:rPr>
            <w:webHidden/>
          </w:rPr>
          <w:t>65</w:t>
        </w:r>
        <w:r w:rsidR="00EE3727">
          <w:rPr>
            <w:webHidden/>
          </w:rPr>
          <w:fldChar w:fldCharType="end"/>
        </w:r>
      </w:hyperlink>
    </w:p>
    <w:p w14:paraId="7B265DE9" w14:textId="18E38F8E"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81" w:history="1">
        <w:r w:rsidR="00EE3727" w:rsidRPr="00B27C65">
          <w:rPr>
            <w:rStyle w:val="Hyperlink"/>
            <w:lang w:val="en-GB"/>
          </w:rPr>
          <w:t>8.6. Storage unit –Depomureș</w:t>
        </w:r>
        <w:r w:rsidR="00EE3727">
          <w:rPr>
            <w:webHidden/>
          </w:rPr>
          <w:tab/>
        </w:r>
        <w:r w:rsidR="00EE3727">
          <w:rPr>
            <w:webHidden/>
          </w:rPr>
          <w:fldChar w:fldCharType="begin"/>
        </w:r>
        <w:r w:rsidR="00EE3727">
          <w:rPr>
            <w:webHidden/>
          </w:rPr>
          <w:instrText xml:space="preserve"> PAGEREF _Toc205544581 \h </w:instrText>
        </w:r>
        <w:r w:rsidR="00EE3727">
          <w:rPr>
            <w:webHidden/>
          </w:rPr>
        </w:r>
        <w:r w:rsidR="00EE3727">
          <w:rPr>
            <w:webHidden/>
          </w:rPr>
          <w:fldChar w:fldCharType="separate"/>
        </w:r>
        <w:r w:rsidR="00694877">
          <w:rPr>
            <w:webHidden/>
          </w:rPr>
          <w:t>65</w:t>
        </w:r>
        <w:r w:rsidR="00EE3727">
          <w:rPr>
            <w:webHidden/>
          </w:rPr>
          <w:fldChar w:fldCharType="end"/>
        </w:r>
      </w:hyperlink>
    </w:p>
    <w:p w14:paraId="09EDBF77" w14:textId="4151862B" w:rsidR="00EE3727" w:rsidRDefault="001D0482">
      <w:pPr>
        <w:pStyle w:val="TOC1"/>
        <w:rPr>
          <w:rFonts w:asciiTheme="minorHAnsi" w:eastAsiaTheme="minorEastAsia" w:hAnsiTheme="minorHAnsi" w:cstheme="minorBidi"/>
          <w:b w:val="0"/>
          <w:sz w:val="22"/>
          <w:szCs w:val="22"/>
          <w:lang w:val="en-US"/>
        </w:rPr>
      </w:pPr>
      <w:hyperlink w:anchor="_Toc205544582" w:history="1">
        <w:r w:rsidR="00EE3727" w:rsidRPr="00B27C65">
          <w:rPr>
            <w:rStyle w:val="Hyperlink"/>
            <w:lang w:val="en-GB"/>
          </w:rPr>
          <w:t>9. DEVELOPMENT DIRECTIONS FOR HYDROGEN TRANSPORT</w:t>
        </w:r>
        <w:r w:rsidR="00EE3727">
          <w:rPr>
            <w:webHidden/>
          </w:rPr>
          <w:tab/>
        </w:r>
        <w:r w:rsidR="00EE3727">
          <w:rPr>
            <w:webHidden/>
          </w:rPr>
          <w:fldChar w:fldCharType="begin"/>
        </w:r>
        <w:r w:rsidR="00EE3727">
          <w:rPr>
            <w:webHidden/>
          </w:rPr>
          <w:instrText xml:space="preserve"> PAGEREF _Toc205544582 \h </w:instrText>
        </w:r>
        <w:r w:rsidR="00EE3727">
          <w:rPr>
            <w:webHidden/>
          </w:rPr>
        </w:r>
        <w:r w:rsidR="00EE3727">
          <w:rPr>
            <w:webHidden/>
          </w:rPr>
          <w:fldChar w:fldCharType="separate"/>
        </w:r>
        <w:r w:rsidR="00694877">
          <w:rPr>
            <w:webHidden/>
          </w:rPr>
          <w:t>67</w:t>
        </w:r>
        <w:r w:rsidR="00EE3727">
          <w:rPr>
            <w:webHidden/>
          </w:rPr>
          <w:fldChar w:fldCharType="end"/>
        </w:r>
      </w:hyperlink>
    </w:p>
    <w:p w14:paraId="00D6F7D9" w14:textId="43215F4C"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83" w:history="1">
        <w:r w:rsidR="00EE3727" w:rsidRPr="00B27C65">
          <w:rPr>
            <w:rStyle w:val="Hyperlink"/>
            <w:lang w:val="en-GB"/>
          </w:rPr>
          <w:t xml:space="preserve">9.1 The hydrogen market in Romania </w:t>
        </w:r>
        <w:r w:rsidR="00EE3727">
          <w:rPr>
            <w:webHidden/>
          </w:rPr>
          <w:tab/>
        </w:r>
        <w:r w:rsidR="00EE3727">
          <w:rPr>
            <w:webHidden/>
          </w:rPr>
          <w:fldChar w:fldCharType="begin"/>
        </w:r>
        <w:r w:rsidR="00EE3727">
          <w:rPr>
            <w:webHidden/>
          </w:rPr>
          <w:instrText xml:space="preserve"> PAGEREF _Toc205544583 \h </w:instrText>
        </w:r>
        <w:r w:rsidR="00EE3727">
          <w:rPr>
            <w:webHidden/>
          </w:rPr>
        </w:r>
        <w:r w:rsidR="00EE3727">
          <w:rPr>
            <w:webHidden/>
          </w:rPr>
          <w:fldChar w:fldCharType="separate"/>
        </w:r>
        <w:r w:rsidR="00694877">
          <w:rPr>
            <w:webHidden/>
          </w:rPr>
          <w:t>67</w:t>
        </w:r>
        <w:r w:rsidR="00EE3727">
          <w:rPr>
            <w:webHidden/>
          </w:rPr>
          <w:fldChar w:fldCharType="end"/>
        </w:r>
      </w:hyperlink>
    </w:p>
    <w:p w14:paraId="51EEFB79" w14:textId="4287ED86"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84" w:history="1">
        <w:r w:rsidR="00EE3727" w:rsidRPr="00B27C65">
          <w:rPr>
            <w:rStyle w:val="Hyperlink"/>
            <w:lang w:val="en-GB"/>
          </w:rPr>
          <w:t xml:space="preserve">9.2 Hydrogen production in Romania </w:t>
        </w:r>
        <w:r w:rsidR="00EE3727">
          <w:rPr>
            <w:webHidden/>
          </w:rPr>
          <w:tab/>
        </w:r>
        <w:r w:rsidR="00EE3727">
          <w:rPr>
            <w:webHidden/>
          </w:rPr>
          <w:fldChar w:fldCharType="begin"/>
        </w:r>
        <w:r w:rsidR="00EE3727">
          <w:rPr>
            <w:webHidden/>
          </w:rPr>
          <w:instrText xml:space="preserve"> PAGEREF _Toc205544584 \h </w:instrText>
        </w:r>
        <w:r w:rsidR="00EE3727">
          <w:rPr>
            <w:webHidden/>
          </w:rPr>
        </w:r>
        <w:r w:rsidR="00EE3727">
          <w:rPr>
            <w:webHidden/>
          </w:rPr>
          <w:fldChar w:fldCharType="separate"/>
        </w:r>
        <w:r w:rsidR="00694877">
          <w:rPr>
            <w:webHidden/>
          </w:rPr>
          <w:t>67</w:t>
        </w:r>
        <w:r w:rsidR="00EE3727">
          <w:rPr>
            <w:webHidden/>
          </w:rPr>
          <w:fldChar w:fldCharType="end"/>
        </w:r>
      </w:hyperlink>
    </w:p>
    <w:p w14:paraId="58324146" w14:textId="4100E34D"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85" w:history="1">
        <w:r w:rsidR="00EE3727" w:rsidRPr="00B27C65">
          <w:rPr>
            <w:rStyle w:val="Hyperlink"/>
            <w:lang w:val="en-GB"/>
          </w:rPr>
          <w:t xml:space="preserve">9.3 Hydrogen consumption in Romania </w:t>
        </w:r>
        <w:r w:rsidR="00EE3727">
          <w:rPr>
            <w:webHidden/>
          </w:rPr>
          <w:tab/>
        </w:r>
        <w:r w:rsidR="00EE3727">
          <w:rPr>
            <w:webHidden/>
          </w:rPr>
          <w:fldChar w:fldCharType="begin"/>
        </w:r>
        <w:r w:rsidR="00EE3727">
          <w:rPr>
            <w:webHidden/>
          </w:rPr>
          <w:instrText xml:space="preserve"> PAGEREF _Toc205544585 \h </w:instrText>
        </w:r>
        <w:r w:rsidR="00EE3727">
          <w:rPr>
            <w:webHidden/>
          </w:rPr>
        </w:r>
        <w:r w:rsidR="00EE3727">
          <w:rPr>
            <w:webHidden/>
          </w:rPr>
          <w:fldChar w:fldCharType="separate"/>
        </w:r>
        <w:r w:rsidR="00694877">
          <w:rPr>
            <w:webHidden/>
          </w:rPr>
          <w:t>68</w:t>
        </w:r>
        <w:r w:rsidR="00EE3727">
          <w:rPr>
            <w:webHidden/>
          </w:rPr>
          <w:fldChar w:fldCharType="end"/>
        </w:r>
      </w:hyperlink>
    </w:p>
    <w:p w14:paraId="1AFF0A73" w14:textId="211722D2"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86" w:history="1">
        <w:r w:rsidR="00EE3727" w:rsidRPr="00B27C65">
          <w:rPr>
            <w:rStyle w:val="Hyperlink"/>
            <w:lang w:val="en-GB"/>
          </w:rPr>
          <w:t xml:space="preserve">9.4 The estimation of hydrogen consumption </w:t>
        </w:r>
        <w:r w:rsidR="00EE3727">
          <w:rPr>
            <w:webHidden/>
          </w:rPr>
          <w:tab/>
        </w:r>
        <w:r w:rsidR="00EE3727">
          <w:rPr>
            <w:webHidden/>
          </w:rPr>
          <w:fldChar w:fldCharType="begin"/>
        </w:r>
        <w:r w:rsidR="00EE3727">
          <w:rPr>
            <w:webHidden/>
          </w:rPr>
          <w:instrText xml:space="preserve"> PAGEREF _Toc205544586 \h </w:instrText>
        </w:r>
        <w:r w:rsidR="00EE3727">
          <w:rPr>
            <w:webHidden/>
          </w:rPr>
        </w:r>
        <w:r w:rsidR="00EE3727">
          <w:rPr>
            <w:webHidden/>
          </w:rPr>
          <w:fldChar w:fldCharType="separate"/>
        </w:r>
        <w:r w:rsidR="00694877">
          <w:rPr>
            <w:webHidden/>
          </w:rPr>
          <w:t>68</w:t>
        </w:r>
        <w:r w:rsidR="00EE3727">
          <w:rPr>
            <w:webHidden/>
          </w:rPr>
          <w:fldChar w:fldCharType="end"/>
        </w:r>
      </w:hyperlink>
    </w:p>
    <w:p w14:paraId="4540A675" w14:textId="79BE1520"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87" w:history="1">
        <w:r w:rsidR="00EE3727" w:rsidRPr="00B27C65">
          <w:rPr>
            <w:rStyle w:val="Hyperlink"/>
            <w:lang w:val="en-GB"/>
          </w:rPr>
          <w:t>9.5 Transgaz projects for hydrogen transmission</w:t>
        </w:r>
        <w:r w:rsidR="00EE3727">
          <w:rPr>
            <w:webHidden/>
          </w:rPr>
          <w:tab/>
        </w:r>
        <w:r w:rsidR="00EE3727">
          <w:rPr>
            <w:webHidden/>
          </w:rPr>
          <w:fldChar w:fldCharType="begin"/>
        </w:r>
        <w:r w:rsidR="00EE3727">
          <w:rPr>
            <w:webHidden/>
          </w:rPr>
          <w:instrText xml:space="preserve"> PAGEREF _Toc205544587 \h </w:instrText>
        </w:r>
        <w:r w:rsidR="00EE3727">
          <w:rPr>
            <w:webHidden/>
          </w:rPr>
        </w:r>
        <w:r w:rsidR="00EE3727">
          <w:rPr>
            <w:webHidden/>
          </w:rPr>
          <w:fldChar w:fldCharType="separate"/>
        </w:r>
        <w:r w:rsidR="00694877">
          <w:rPr>
            <w:webHidden/>
          </w:rPr>
          <w:t>69</w:t>
        </w:r>
        <w:r w:rsidR="00EE3727">
          <w:rPr>
            <w:webHidden/>
          </w:rPr>
          <w:fldChar w:fldCharType="end"/>
        </w:r>
      </w:hyperlink>
    </w:p>
    <w:p w14:paraId="5C3EB7AF" w14:textId="2A7C5EA9"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88" w:history="1">
        <w:r w:rsidR="00EE3727" w:rsidRPr="00B27C65">
          <w:rPr>
            <w:rStyle w:val="Hyperlink"/>
            <w:lang w:val="en-GB"/>
          </w:rPr>
          <w:t>9.5.1  Gas transmission infrastructure repurposing projects for hydrogen transmission</w:t>
        </w:r>
        <w:r w:rsidR="00EE3727">
          <w:rPr>
            <w:webHidden/>
          </w:rPr>
          <w:tab/>
        </w:r>
        <w:r w:rsidR="00EE3727">
          <w:rPr>
            <w:webHidden/>
          </w:rPr>
          <w:fldChar w:fldCharType="begin"/>
        </w:r>
        <w:r w:rsidR="00EE3727">
          <w:rPr>
            <w:webHidden/>
          </w:rPr>
          <w:instrText xml:space="preserve"> PAGEREF _Toc205544588 \h </w:instrText>
        </w:r>
        <w:r w:rsidR="00EE3727">
          <w:rPr>
            <w:webHidden/>
          </w:rPr>
        </w:r>
        <w:r w:rsidR="00EE3727">
          <w:rPr>
            <w:webHidden/>
          </w:rPr>
          <w:fldChar w:fldCharType="separate"/>
        </w:r>
        <w:r w:rsidR="00694877">
          <w:rPr>
            <w:webHidden/>
          </w:rPr>
          <w:t>70</w:t>
        </w:r>
        <w:r w:rsidR="00EE3727">
          <w:rPr>
            <w:webHidden/>
          </w:rPr>
          <w:fldChar w:fldCharType="end"/>
        </w:r>
      </w:hyperlink>
    </w:p>
    <w:p w14:paraId="6D19A4F7" w14:textId="71FB92F9"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89" w:history="1">
        <w:r w:rsidR="00EE3727" w:rsidRPr="00B27C65">
          <w:rPr>
            <w:rStyle w:val="Hyperlink"/>
            <w:lang w:val="en-GB"/>
          </w:rPr>
          <w:t>9.5.1.1  Upgrading of the Isaccea - Jupa pipeline for hydrogen transmission</w:t>
        </w:r>
        <w:r w:rsidR="00EE3727">
          <w:rPr>
            <w:webHidden/>
          </w:rPr>
          <w:tab/>
        </w:r>
        <w:r w:rsidR="00EE3727">
          <w:rPr>
            <w:webHidden/>
          </w:rPr>
          <w:fldChar w:fldCharType="begin"/>
        </w:r>
        <w:r w:rsidR="00EE3727">
          <w:rPr>
            <w:webHidden/>
          </w:rPr>
          <w:instrText xml:space="preserve"> PAGEREF _Toc205544589 \h </w:instrText>
        </w:r>
        <w:r w:rsidR="00EE3727">
          <w:rPr>
            <w:webHidden/>
          </w:rPr>
        </w:r>
        <w:r w:rsidR="00EE3727">
          <w:rPr>
            <w:webHidden/>
          </w:rPr>
          <w:fldChar w:fldCharType="separate"/>
        </w:r>
        <w:r w:rsidR="00694877">
          <w:rPr>
            <w:webHidden/>
          </w:rPr>
          <w:t>70</w:t>
        </w:r>
        <w:r w:rsidR="00EE3727">
          <w:rPr>
            <w:webHidden/>
          </w:rPr>
          <w:fldChar w:fldCharType="end"/>
        </w:r>
      </w:hyperlink>
    </w:p>
    <w:p w14:paraId="0BDA8342" w14:textId="1C1E3FA3"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90" w:history="1">
        <w:r w:rsidR="00EE3727" w:rsidRPr="00B27C65">
          <w:rPr>
            <w:rStyle w:val="Hyperlink"/>
            <w:lang w:val="en-GB"/>
          </w:rPr>
          <w:t>9.5.1.2  Upgrade of the Giurgiu - Nădlac pipeline for hydrogen transmission</w:t>
        </w:r>
        <w:r w:rsidR="00EE3727">
          <w:rPr>
            <w:webHidden/>
          </w:rPr>
          <w:tab/>
        </w:r>
        <w:r w:rsidR="00EE3727">
          <w:rPr>
            <w:webHidden/>
          </w:rPr>
          <w:fldChar w:fldCharType="begin"/>
        </w:r>
        <w:r w:rsidR="00EE3727">
          <w:rPr>
            <w:webHidden/>
          </w:rPr>
          <w:instrText xml:space="preserve"> PAGEREF _Toc205544590 \h </w:instrText>
        </w:r>
        <w:r w:rsidR="00EE3727">
          <w:rPr>
            <w:webHidden/>
          </w:rPr>
        </w:r>
        <w:r w:rsidR="00EE3727">
          <w:rPr>
            <w:webHidden/>
          </w:rPr>
          <w:fldChar w:fldCharType="separate"/>
        </w:r>
        <w:r w:rsidR="00694877">
          <w:rPr>
            <w:webHidden/>
          </w:rPr>
          <w:t>71</w:t>
        </w:r>
        <w:r w:rsidR="00EE3727">
          <w:rPr>
            <w:webHidden/>
          </w:rPr>
          <w:fldChar w:fldCharType="end"/>
        </w:r>
      </w:hyperlink>
    </w:p>
    <w:p w14:paraId="58EA2144" w14:textId="63D18D08"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91" w:history="1">
        <w:r w:rsidR="00EE3727" w:rsidRPr="00B27C65">
          <w:rPr>
            <w:rStyle w:val="Hyperlink"/>
            <w:lang w:val="en-GB"/>
          </w:rPr>
          <w:t>9.5.1.3  Upgrade of the Black Sea - Podișor pipeline for hydrogen transmission</w:t>
        </w:r>
        <w:r w:rsidR="00EE3727">
          <w:rPr>
            <w:webHidden/>
          </w:rPr>
          <w:tab/>
        </w:r>
        <w:r w:rsidR="00EE3727">
          <w:rPr>
            <w:webHidden/>
          </w:rPr>
          <w:fldChar w:fldCharType="begin"/>
        </w:r>
        <w:r w:rsidR="00EE3727">
          <w:rPr>
            <w:webHidden/>
          </w:rPr>
          <w:instrText xml:space="preserve"> PAGEREF _Toc205544591 \h </w:instrText>
        </w:r>
        <w:r w:rsidR="00EE3727">
          <w:rPr>
            <w:webHidden/>
          </w:rPr>
        </w:r>
        <w:r w:rsidR="00EE3727">
          <w:rPr>
            <w:webHidden/>
          </w:rPr>
          <w:fldChar w:fldCharType="separate"/>
        </w:r>
        <w:r w:rsidR="00694877">
          <w:rPr>
            <w:webHidden/>
          </w:rPr>
          <w:t>72</w:t>
        </w:r>
        <w:r w:rsidR="00EE3727">
          <w:rPr>
            <w:webHidden/>
          </w:rPr>
          <w:fldChar w:fldCharType="end"/>
        </w:r>
      </w:hyperlink>
    </w:p>
    <w:p w14:paraId="290B0093" w14:textId="4ED74919"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92" w:history="1">
        <w:r w:rsidR="00EE3727" w:rsidRPr="00B27C65">
          <w:rPr>
            <w:rStyle w:val="Hyperlink"/>
            <w:lang w:val="en-GB"/>
          </w:rPr>
          <w:t>9.5.1.4  Upgrade of the Onești - Ungheni pipeline for hydrogen transmission</w:t>
        </w:r>
        <w:r w:rsidR="00EE3727">
          <w:rPr>
            <w:webHidden/>
          </w:rPr>
          <w:tab/>
        </w:r>
        <w:r w:rsidR="00EE3727">
          <w:rPr>
            <w:webHidden/>
          </w:rPr>
          <w:fldChar w:fldCharType="begin"/>
        </w:r>
        <w:r w:rsidR="00EE3727">
          <w:rPr>
            <w:webHidden/>
          </w:rPr>
          <w:instrText xml:space="preserve"> PAGEREF _Toc205544592 \h </w:instrText>
        </w:r>
        <w:r w:rsidR="00EE3727">
          <w:rPr>
            <w:webHidden/>
          </w:rPr>
        </w:r>
        <w:r w:rsidR="00EE3727">
          <w:rPr>
            <w:webHidden/>
          </w:rPr>
          <w:fldChar w:fldCharType="separate"/>
        </w:r>
        <w:r w:rsidR="00694877">
          <w:rPr>
            <w:webHidden/>
          </w:rPr>
          <w:t>72</w:t>
        </w:r>
        <w:r w:rsidR="00EE3727">
          <w:rPr>
            <w:webHidden/>
          </w:rPr>
          <w:fldChar w:fldCharType="end"/>
        </w:r>
      </w:hyperlink>
    </w:p>
    <w:p w14:paraId="2621DD32" w14:textId="37302756"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93" w:history="1">
        <w:r w:rsidR="00EE3727" w:rsidRPr="00B27C65">
          <w:rPr>
            <w:rStyle w:val="Hyperlink"/>
            <w:lang w:val="en-GB"/>
          </w:rPr>
          <w:t>9.5.1.5  Upgrade of the Romania - Serbia interconnection for hydrogen transmission</w:t>
        </w:r>
        <w:r w:rsidR="00EE3727">
          <w:rPr>
            <w:webHidden/>
          </w:rPr>
          <w:tab/>
        </w:r>
        <w:r w:rsidR="00EE3727">
          <w:rPr>
            <w:webHidden/>
          </w:rPr>
          <w:fldChar w:fldCharType="begin"/>
        </w:r>
        <w:r w:rsidR="00EE3727">
          <w:rPr>
            <w:webHidden/>
          </w:rPr>
          <w:instrText xml:space="preserve"> PAGEREF _Toc205544593 \h </w:instrText>
        </w:r>
        <w:r w:rsidR="00EE3727">
          <w:rPr>
            <w:webHidden/>
          </w:rPr>
        </w:r>
        <w:r w:rsidR="00EE3727">
          <w:rPr>
            <w:webHidden/>
          </w:rPr>
          <w:fldChar w:fldCharType="separate"/>
        </w:r>
        <w:r w:rsidR="00694877">
          <w:rPr>
            <w:webHidden/>
          </w:rPr>
          <w:t>73</w:t>
        </w:r>
        <w:r w:rsidR="00EE3727">
          <w:rPr>
            <w:webHidden/>
          </w:rPr>
          <w:fldChar w:fldCharType="end"/>
        </w:r>
      </w:hyperlink>
    </w:p>
    <w:p w14:paraId="7C2FA02D" w14:textId="3EF78BFA"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94" w:history="1">
        <w:r w:rsidR="00EE3727" w:rsidRPr="00B27C65">
          <w:rPr>
            <w:rStyle w:val="Hyperlink"/>
            <w:lang w:val="en-GB"/>
          </w:rPr>
          <w:t>9.5.1.6  Upgrade of the Coroi-Medioșu Aurit pipeline for hydrogen transmission</w:t>
        </w:r>
        <w:r w:rsidR="00EE3727">
          <w:rPr>
            <w:webHidden/>
          </w:rPr>
          <w:tab/>
        </w:r>
        <w:r w:rsidR="00EE3727">
          <w:rPr>
            <w:webHidden/>
          </w:rPr>
          <w:fldChar w:fldCharType="begin"/>
        </w:r>
        <w:r w:rsidR="00EE3727">
          <w:rPr>
            <w:webHidden/>
          </w:rPr>
          <w:instrText xml:space="preserve"> PAGEREF _Toc205544594 \h </w:instrText>
        </w:r>
        <w:r w:rsidR="00EE3727">
          <w:rPr>
            <w:webHidden/>
          </w:rPr>
        </w:r>
        <w:r w:rsidR="00EE3727">
          <w:rPr>
            <w:webHidden/>
          </w:rPr>
          <w:fldChar w:fldCharType="separate"/>
        </w:r>
        <w:r w:rsidR="00694877">
          <w:rPr>
            <w:webHidden/>
          </w:rPr>
          <w:t>74</w:t>
        </w:r>
        <w:r w:rsidR="00EE3727">
          <w:rPr>
            <w:webHidden/>
          </w:rPr>
          <w:fldChar w:fldCharType="end"/>
        </w:r>
      </w:hyperlink>
    </w:p>
    <w:p w14:paraId="4A20D675" w14:textId="587F7823"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95" w:history="1">
        <w:r w:rsidR="00EE3727" w:rsidRPr="00B27C65">
          <w:rPr>
            <w:rStyle w:val="Hyperlink"/>
            <w:lang w:val="en-GB"/>
          </w:rPr>
          <w:t>9.5.1.7  Upgrade of the Negru Voda - Isaccea pipeline for hydrogen transmission</w:t>
        </w:r>
        <w:r w:rsidR="00EE3727">
          <w:rPr>
            <w:webHidden/>
          </w:rPr>
          <w:tab/>
        </w:r>
        <w:r w:rsidR="00EE3727">
          <w:rPr>
            <w:webHidden/>
          </w:rPr>
          <w:fldChar w:fldCharType="begin"/>
        </w:r>
        <w:r w:rsidR="00EE3727">
          <w:rPr>
            <w:webHidden/>
          </w:rPr>
          <w:instrText xml:space="preserve"> PAGEREF _Toc205544595 \h </w:instrText>
        </w:r>
        <w:r w:rsidR="00EE3727">
          <w:rPr>
            <w:webHidden/>
          </w:rPr>
        </w:r>
        <w:r w:rsidR="00EE3727">
          <w:rPr>
            <w:webHidden/>
          </w:rPr>
          <w:fldChar w:fldCharType="separate"/>
        </w:r>
        <w:r w:rsidR="00694877">
          <w:rPr>
            <w:webHidden/>
          </w:rPr>
          <w:t>75</w:t>
        </w:r>
        <w:r w:rsidR="00EE3727">
          <w:rPr>
            <w:webHidden/>
          </w:rPr>
          <w:fldChar w:fldCharType="end"/>
        </w:r>
      </w:hyperlink>
    </w:p>
    <w:p w14:paraId="68D026EF" w14:textId="438F9F9D"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96" w:history="1">
        <w:r w:rsidR="00EE3727" w:rsidRPr="00B27C65">
          <w:rPr>
            <w:rStyle w:val="Hyperlink"/>
            <w:lang w:val="en-GB"/>
          </w:rPr>
          <w:t>9.5.1.8  Upgrading the Vadu - T1 pipeline for hydrogen transport</w:t>
        </w:r>
        <w:r w:rsidR="00EE3727">
          <w:rPr>
            <w:webHidden/>
          </w:rPr>
          <w:tab/>
        </w:r>
        <w:r w:rsidR="00EE3727">
          <w:rPr>
            <w:webHidden/>
          </w:rPr>
          <w:fldChar w:fldCharType="begin"/>
        </w:r>
        <w:r w:rsidR="00EE3727">
          <w:rPr>
            <w:webHidden/>
          </w:rPr>
          <w:instrText xml:space="preserve"> PAGEREF _Toc205544596 \h </w:instrText>
        </w:r>
        <w:r w:rsidR="00EE3727">
          <w:rPr>
            <w:webHidden/>
          </w:rPr>
        </w:r>
        <w:r w:rsidR="00EE3727">
          <w:rPr>
            <w:webHidden/>
          </w:rPr>
          <w:fldChar w:fldCharType="separate"/>
        </w:r>
        <w:r w:rsidR="00694877">
          <w:rPr>
            <w:webHidden/>
          </w:rPr>
          <w:t>75</w:t>
        </w:r>
        <w:r w:rsidR="00EE3727">
          <w:rPr>
            <w:webHidden/>
          </w:rPr>
          <w:fldChar w:fldCharType="end"/>
        </w:r>
      </w:hyperlink>
    </w:p>
    <w:p w14:paraId="14729643" w14:textId="15167FAB"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97" w:history="1">
        <w:r w:rsidR="00EE3727" w:rsidRPr="00B27C65">
          <w:rPr>
            <w:rStyle w:val="Hyperlink"/>
            <w:lang w:val="en-GB"/>
          </w:rPr>
          <w:t>9.5.2 Dedicated hydrogen transmission line development projects</w:t>
        </w:r>
        <w:r w:rsidR="00EE3727">
          <w:rPr>
            <w:webHidden/>
          </w:rPr>
          <w:tab/>
        </w:r>
        <w:r w:rsidR="00EE3727">
          <w:rPr>
            <w:webHidden/>
          </w:rPr>
          <w:fldChar w:fldCharType="begin"/>
        </w:r>
        <w:r w:rsidR="00EE3727">
          <w:rPr>
            <w:webHidden/>
          </w:rPr>
          <w:instrText xml:space="preserve"> PAGEREF _Toc205544597 \h </w:instrText>
        </w:r>
        <w:r w:rsidR="00EE3727">
          <w:rPr>
            <w:webHidden/>
          </w:rPr>
        </w:r>
        <w:r w:rsidR="00EE3727">
          <w:rPr>
            <w:webHidden/>
          </w:rPr>
          <w:fldChar w:fldCharType="separate"/>
        </w:r>
        <w:r w:rsidR="00694877">
          <w:rPr>
            <w:webHidden/>
          </w:rPr>
          <w:t>76</w:t>
        </w:r>
        <w:r w:rsidR="00EE3727">
          <w:rPr>
            <w:webHidden/>
          </w:rPr>
          <w:fldChar w:fldCharType="end"/>
        </w:r>
      </w:hyperlink>
    </w:p>
    <w:p w14:paraId="0AFB5059" w14:textId="14419815"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98" w:history="1">
        <w:r w:rsidR="00EE3727" w:rsidRPr="00B27C65">
          <w:rPr>
            <w:rStyle w:val="Hyperlink"/>
            <w:lang w:val="en-GB"/>
          </w:rPr>
          <w:t>9.5.2.1  Hydrogen transmission line in the Giurgiu-Podișor-Bibești-Jupa-Horia-Nădlac direction</w:t>
        </w:r>
        <w:r w:rsidR="00EE3727">
          <w:rPr>
            <w:webHidden/>
          </w:rPr>
          <w:tab/>
        </w:r>
        <w:r w:rsidR="00EE3727">
          <w:rPr>
            <w:webHidden/>
          </w:rPr>
          <w:fldChar w:fldCharType="begin"/>
        </w:r>
        <w:r w:rsidR="00EE3727">
          <w:rPr>
            <w:webHidden/>
          </w:rPr>
          <w:instrText xml:space="preserve"> PAGEREF _Toc205544598 \h </w:instrText>
        </w:r>
        <w:r w:rsidR="00EE3727">
          <w:rPr>
            <w:webHidden/>
          </w:rPr>
        </w:r>
        <w:r w:rsidR="00EE3727">
          <w:rPr>
            <w:webHidden/>
          </w:rPr>
          <w:fldChar w:fldCharType="separate"/>
        </w:r>
        <w:r w:rsidR="00694877">
          <w:rPr>
            <w:webHidden/>
          </w:rPr>
          <w:t>76</w:t>
        </w:r>
        <w:r w:rsidR="00EE3727">
          <w:rPr>
            <w:webHidden/>
          </w:rPr>
          <w:fldChar w:fldCharType="end"/>
        </w:r>
      </w:hyperlink>
    </w:p>
    <w:p w14:paraId="66462F29" w14:textId="0ABA9CB4"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599" w:history="1">
        <w:r w:rsidR="00EE3727" w:rsidRPr="00B27C65">
          <w:rPr>
            <w:rStyle w:val="Hyperlink"/>
            <w:lang w:val="en-GB"/>
          </w:rPr>
          <w:t>9.5.2.2  Hydrogen transmission line in the Black Sea - Podișor direction</w:t>
        </w:r>
        <w:r w:rsidR="00EE3727">
          <w:rPr>
            <w:webHidden/>
          </w:rPr>
          <w:tab/>
        </w:r>
        <w:r w:rsidR="00EE3727">
          <w:rPr>
            <w:webHidden/>
          </w:rPr>
          <w:fldChar w:fldCharType="begin"/>
        </w:r>
        <w:r w:rsidR="00EE3727">
          <w:rPr>
            <w:webHidden/>
          </w:rPr>
          <w:instrText xml:space="preserve"> PAGEREF _Toc205544599 \h </w:instrText>
        </w:r>
        <w:r w:rsidR="00EE3727">
          <w:rPr>
            <w:webHidden/>
          </w:rPr>
        </w:r>
        <w:r w:rsidR="00EE3727">
          <w:rPr>
            <w:webHidden/>
          </w:rPr>
          <w:fldChar w:fldCharType="separate"/>
        </w:r>
        <w:r w:rsidR="00694877">
          <w:rPr>
            <w:webHidden/>
          </w:rPr>
          <w:t>77</w:t>
        </w:r>
        <w:r w:rsidR="00EE3727">
          <w:rPr>
            <w:webHidden/>
          </w:rPr>
          <w:fldChar w:fldCharType="end"/>
        </w:r>
      </w:hyperlink>
    </w:p>
    <w:p w14:paraId="2D8C2704" w14:textId="719690E7" w:rsidR="00EE3727" w:rsidRDefault="001D0482">
      <w:pPr>
        <w:pStyle w:val="TOC1"/>
        <w:rPr>
          <w:rFonts w:asciiTheme="minorHAnsi" w:eastAsiaTheme="minorEastAsia" w:hAnsiTheme="minorHAnsi" w:cstheme="minorBidi"/>
          <w:b w:val="0"/>
          <w:sz w:val="22"/>
          <w:szCs w:val="22"/>
          <w:lang w:val="en-US"/>
        </w:rPr>
      </w:pPr>
      <w:hyperlink w:anchor="_Toc205544600" w:history="1">
        <w:r w:rsidR="00EE3727" w:rsidRPr="00B27C65">
          <w:rPr>
            <w:rStyle w:val="Hyperlink"/>
            <w:lang w:val="en-GB"/>
          </w:rPr>
          <w:t>10. ANALYSIS OF MAJOR PROJECTS</w:t>
        </w:r>
        <w:r w:rsidR="00EE3727">
          <w:rPr>
            <w:webHidden/>
          </w:rPr>
          <w:tab/>
        </w:r>
        <w:r w:rsidR="00EE3727">
          <w:rPr>
            <w:webHidden/>
          </w:rPr>
          <w:fldChar w:fldCharType="begin"/>
        </w:r>
        <w:r w:rsidR="00EE3727">
          <w:rPr>
            <w:webHidden/>
          </w:rPr>
          <w:instrText xml:space="preserve"> PAGEREF _Toc205544600 \h </w:instrText>
        </w:r>
        <w:r w:rsidR="00EE3727">
          <w:rPr>
            <w:webHidden/>
          </w:rPr>
        </w:r>
        <w:r w:rsidR="00EE3727">
          <w:rPr>
            <w:webHidden/>
          </w:rPr>
          <w:fldChar w:fldCharType="separate"/>
        </w:r>
        <w:r w:rsidR="00694877">
          <w:rPr>
            <w:webHidden/>
          </w:rPr>
          <w:t>79</w:t>
        </w:r>
        <w:r w:rsidR="00EE3727">
          <w:rPr>
            <w:webHidden/>
          </w:rPr>
          <w:fldChar w:fldCharType="end"/>
        </w:r>
      </w:hyperlink>
    </w:p>
    <w:p w14:paraId="74C1863D" w14:textId="552223F4"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01" w:history="1">
        <w:r w:rsidR="00EE3727" w:rsidRPr="00B27C65">
          <w:rPr>
            <w:rStyle w:val="Hyperlink"/>
            <w:lang w:val="en-GB"/>
          </w:rPr>
          <w:t>I. Analysis of major gas transmission projects</w:t>
        </w:r>
        <w:r w:rsidR="00EE3727">
          <w:rPr>
            <w:webHidden/>
          </w:rPr>
          <w:tab/>
        </w:r>
        <w:r w:rsidR="00EE3727">
          <w:rPr>
            <w:webHidden/>
          </w:rPr>
          <w:fldChar w:fldCharType="begin"/>
        </w:r>
        <w:r w:rsidR="00EE3727">
          <w:rPr>
            <w:webHidden/>
          </w:rPr>
          <w:instrText xml:space="preserve"> PAGEREF _Toc205544601 \h </w:instrText>
        </w:r>
        <w:r w:rsidR="00EE3727">
          <w:rPr>
            <w:webHidden/>
          </w:rPr>
        </w:r>
        <w:r w:rsidR="00EE3727">
          <w:rPr>
            <w:webHidden/>
          </w:rPr>
          <w:fldChar w:fldCharType="separate"/>
        </w:r>
        <w:r w:rsidR="00694877">
          <w:rPr>
            <w:webHidden/>
          </w:rPr>
          <w:t>79</w:t>
        </w:r>
        <w:r w:rsidR="00EE3727">
          <w:rPr>
            <w:webHidden/>
          </w:rPr>
          <w:fldChar w:fldCharType="end"/>
        </w:r>
      </w:hyperlink>
    </w:p>
    <w:p w14:paraId="3F47BE6F" w14:textId="7E307249"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02" w:history="1">
        <w:r w:rsidR="00EE3727">
          <w:rPr>
            <w:webHidden/>
          </w:rPr>
          <w:tab/>
        </w:r>
        <w:r w:rsidR="00EE3727">
          <w:rPr>
            <w:webHidden/>
          </w:rPr>
          <w:fldChar w:fldCharType="begin"/>
        </w:r>
        <w:r w:rsidR="00EE3727">
          <w:rPr>
            <w:webHidden/>
          </w:rPr>
          <w:instrText xml:space="preserve"> PAGEREF _Toc205544602 \h </w:instrText>
        </w:r>
        <w:r w:rsidR="00EE3727">
          <w:rPr>
            <w:webHidden/>
          </w:rPr>
        </w:r>
        <w:r w:rsidR="00EE3727">
          <w:rPr>
            <w:webHidden/>
          </w:rPr>
          <w:fldChar w:fldCharType="separate"/>
        </w:r>
        <w:r w:rsidR="00694877">
          <w:rPr>
            <w:webHidden/>
          </w:rPr>
          <w:t>79</w:t>
        </w:r>
        <w:r w:rsidR="00EE3727">
          <w:rPr>
            <w:webHidden/>
          </w:rPr>
          <w:fldChar w:fldCharType="end"/>
        </w:r>
      </w:hyperlink>
    </w:p>
    <w:p w14:paraId="3E616DEF" w14:textId="67ED4EAC"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03" w:history="1">
        <w:r w:rsidR="00EE3727" w:rsidRPr="00B27C65">
          <w:rPr>
            <w:rStyle w:val="Hyperlink"/>
            <w:lang w:val="en-GB"/>
          </w:rPr>
          <w:t>10.I.1 Status of Projects</w:t>
        </w:r>
        <w:r w:rsidR="00EE3727">
          <w:rPr>
            <w:webHidden/>
          </w:rPr>
          <w:tab/>
        </w:r>
        <w:r w:rsidR="00EE3727">
          <w:rPr>
            <w:webHidden/>
          </w:rPr>
          <w:fldChar w:fldCharType="begin"/>
        </w:r>
        <w:r w:rsidR="00EE3727">
          <w:rPr>
            <w:webHidden/>
          </w:rPr>
          <w:instrText xml:space="preserve"> PAGEREF _Toc205544603 \h </w:instrText>
        </w:r>
        <w:r w:rsidR="00EE3727">
          <w:rPr>
            <w:webHidden/>
          </w:rPr>
        </w:r>
        <w:r w:rsidR="00EE3727">
          <w:rPr>
            <w:webHidden/>
          </w:rPr>
          <w:fldChar w:fldCharType="separate"/>
        </w:r>
        <w:r w:rsidR="00694877">
          <w:rPr>
            <w:webHidden/>
          </w:rPr>
          <w:t>79</w:t>
        </w:r>
        <w:r w:rsidR="00EE3727">
          <w:rPr>
            <w:webHidden/>
          </w:rPr>
          <w:fldChar w:fldCharType="end"/>
        </w:r>
      </w:hyperlink>
    </w:p>
    <w:p w14:paraId="3AC339D9" w14:textId="343F2381"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04" w:history="1">
        <w:r w:rsidR="00EE3727" w:rsidRPr="00B27C65">
          <w:rPr>
            <w:rStyle w:val="Hyperlink"/>
            <w:lang w:val="en-GB"/>
          </w:rPr>
          <w:t>10.I.2 Cost of Projects</w:t>
        </w:r>
        <w:r w:rsidR="00EE3727">
          <w:rPr>
            <w:webHidden/>
          </w:rPr>
          <w:tab/>
        </w:r>
        <w:r w:rsidR="00EE3727">
          <w:rPr>
            <w:webHidden/>
          </w:rPr>
          <w:fldChar w:fldCharType="begin"/>
        </w:r>
        <w:r w:rsidR="00EE3727">
          <w:rPr>
            <w:webHidden/>
          </w:rPr>
          <w:instrText xml:space="preserve"> PAGEREF _Toc205544604 \h </w:instrText>
        </w:r>
        <w:r w:rsidR="00EE3727">
          <w:rPr>
            <w:webHidden/>
          </w:rPr>
        </w:r>
        <w:r w:rsidR="00EE3727">
          <w:rPr>
            <w:webHidden/>
          </w:rPr>
          <w:fldChar w:fldCharType="separate"/>
        </w:r>
        <w:r w:rsidR="00694877">
          <w:rPr>
            <w:webHidden/>
          </w:rPr>
          <w:t>81</w:t>
        </w:r>
        <w:r w:rsidR="00EE3727">
          <w:rPr>
            <w:webHidden/>
          </w:rPr>
          <w:fldChar w:fldCharType="end"/>
        </w:r>
      </w:hyperlink>
    </w:p>
    <w:p w14:paraId="6E8F135E" w14:textId="78FF7FA0"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05" w:history="1">
        <w:r w:rsidR="00EE3727" w:rsidRPr="00B27C65">
          <w:rPr>
            <w:rStyle w:val="Hyperlink"/>
            <w:lang w:val="en-GB"/>
          </w:rPr>
          <w:t>10.I.3 Planning the implementation of Transgaz's natural gas transmission projects for the period 2024-2033</w:t>
        </w:r>
        <w:r w:rsidR="00EE3727">
          <w:rPr>
            <w:webHidden/>
          </w:rPr>
          <w:tab/>
        </w:r>
        <w:r w:rsidR="00EE3727">
          <w:rPr>
            <w:webHidden/>
          </w:rPr>
          <w:fldChar w:fldCharType="begin"/>
        </w:r>
        <w:r w:rsidR="00EE3727">
          <w:rPr>
            <w:webHidden/>
          </w:rPr>
          <w:instrText xml:space="preserve"> PAGEREF _Toc205544605 \h </w:instrText>
        </w:r>
        <w:r w:rsidR="00EE3727">
          <w:rPr>
            <w:webHidden/>
          </w:rPr>
        </w:r>
        <w:r w:rsidR="00EE3727">
          <w:rPr>
            <w:webHidden/>
          </w:rPr>
          <w:fldChar w:fldCharType="separate"/>
        </w:r>
        <w:r w:rsidR="00694877">
          <w:rPr>
            <w:webHidden/>
          </w:rPr>
          <w:t>88</w:t>
        </w:r>
        <w:r w:rsidR="00EE3727">
          <w:rPr>
            <w:webHidden/>
          </w:rPr>
          <w:fldChar w:fldCharType="end"/>
        </w:r>
      </w:hyperlink>
    </w:p>
    <w:p w14:paraId="01E6FFAD" w14:textId="5450104D"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06" w:history="1">
        <w:r w:rsidR="00EE3727" w:rsidRPr="00B27C65">
          <w:rPr>
            <w:rStyle w:val="Hyperlink"/>
            <w:lang w:val="en-GB"/>
          </w:rPr>
          <w:t>10.I.4 Benefits of natural gas transmission projects</w:t>
        </w:r>
        <w:r w:rsidR="00EE3727">
          <w:rPr>
            <w:webHidden/>
          </w:rPr>
          <w:tab/>
        </w:r>
        <w:r w:rsidR="00EE3727">
          <w:rPr>
            <w:webHidden/>
          </w:rPr>
          <w:fldChar w:fldCharType="begin"/>
        </w:r>
        <w:r w:rsidR="00EE3727">
          <w:rPr>
            <w:webHidden/>
          </w:rPr>
          <w:instrText xml:space="preserve"> PAGEREF _Toc205544606 \h </w:instrText>
        </w:r>
        <w:r w:rsidR="00EE3727">
          <w:rPr>
            <w:webHidden/>
          </w:rPr>
        </w:r>
        <w:r w:rsidR="00EE3727">
          <w:rPr>
            <w:webHidden/>
          </w:rPr>
          <w:fldChar w:fldCharType="separate"/>
        </w:r>
        <w:r w:rsidR="00694877">
          <w:rPr>
            <w:webHidden/>
          </w:rPr>
          <w:t>89</w:t>
        </w:r>
        <w:r w:rsidR="00EE3727">
          <w:rPr>
            <w:webHidden/>
          </w:rPr>
          <w:fldChar w:fldCharType="end"/>
        </w:r>
      </w:hyperlink>
    </w:p>
    <w:p w14:paraId="15EB5383" w14:textId="50218756"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07" w:history="1">
        <w:r w:rsidR="00EE3727" w:rsidRPr="00B27C65">
          <w:rPr>
            <w:rStyle w:val="Hyperlink"/>
            <w:lang w:val="en-GB"/>
          </w:rPr>
          <w:t>II. Analysis of major storage projects</w:t>
        </w:r>
        <w:r w:rsidR="00EE3727">
          <w:rPr>
            <w:webHidden/>
          </w:rPr>
          <w:tab/>
        </w:r>
        <w:r w:rsidR="00EE3727">
          <w:rPr>
            <w:webHidden/>
          </w:rPr>
          <w:fldChar w:fldCharType="begin"/>
        </w:r>
        <w:r w:rsidR="00EE3727">
          <w:rPr>
            <w:webHidden/>
          </w:rPr>
          <w:instrText xml:space="preserve"> PAGEREF _Toc205544607 \h </w:instrText>
        </w:r>
        <w:r w:rsidR="00EE3727">
          <w:rPr>
            <w:webHidden/>
          </w:rPr>
        </w:r>
        <w:r w:rsidR="00EE3727">
          <w:rPr>
            <w:webHidden/>
          </w:rPr>
          <w:fldChar w:fldCharType="separate"/>
        </w:r>
        <w:r w:rsidR="00694877">
          <w:rPr>
            <w:webHidden/>
          </w:rPr>
          <w:t>89</w:t>
        </w:r>
        <w:r w:rsidR="00EE3727">
          <w:rPr>
            <w:webHidden/>
          </w:rPr>
          <w:fldChar w:fldCharType="end"/>
        </w:r>
      </w:hyperlink>
    </w:p>
    <w:p w14:paraId="7FEF7CE3" w14:textId="2CB739CC" w:rsidR="00EE3727" w:rsidRDefault="001D0482">
      <w:pPr>
        <w:pStyle w:val="TOC3"/>
        <w:rPr>
          <w:rFonts w:asciiTheme="minorHAnsi" w:eastAsiaTheme="minorEastAsia" w:hAnsiTheme="minorHAnsi" w:cstheme="minorBidi"/>
          <w:i w:val="0"/>
          <w:sz w:val="22"/>
          <w:szCs w:val="22"/>
        </w:rPr>
      </w:pPr>
      <w:hyperlink w:anchor="_Toc205544608" w:history="1">
        <w:r w:rsidR="00EE3727" w:rsidRPr="00B27C65">
          <w:rPr>
            <w:rStyle w:val="Hyperlink"/>
            <w:lang w:val="en-GB"/>
          </w:rPr>
          <w:t>10.II.1. Status of Projects according to the Final Investment Decision (FID):</w:t>
        </w:r>
        <w:r w:rsidR="00EE3727">
          <w:rPr>
            <w:webHidden/>
          </w:rPr>
          <w:tab/>
        </w:r>
        <w:r w:rsidR="00EE3727">
          <w:rPr>
            <w:webHidden/>
          </w:rPr>
          <w:fldChar w:fldCharType="begin"/>
        </w:r>
        <w:r w:rsidR="00EE3727">
          <w:rPr>
            <w:webHidden/>
          </w:rPr>
          <w:instrText xml:space="preserve"> PAGEREF _Toc205544608 \h </w:instrText>
        </w:r>
        <w:r w:rsidR="00EE3727">
          <w:rPr>
            <w:webHidden/>
          </w:rPr>
        </w:r>
        <w:r w:rsidR="00EE3727">
          <w:rPr>
            <w:webHidden/>
          </w:rPr>
          <w:fldChar w:fldCharType="separate"/>
        </w:r>
        <w:r w:rsidR="00694877">
          <w:rPr>
            <w:webHidden/>
          </w:rPr>
          <w:t>89</w:t>
        </w:r>
        <w:r w:rsidR="00EE3727">
          <w:rPr>
            <w:webHidden/>
          </w:rPr>
          <w:fldChar w:fldCharType="end"/>
        </w:r>
      </w:hyperlink>
    </w:p>
    <w:p w14:paraId="21971F6E" w14:textId="52D866D0" w:rsidR="00EE3727" w:rsidRDefault="001D0482">
      <w:pPr>
        <w:pStyle w:val="TOC3"/>
        <w:rPr>
          <w:rFonts w:asciiTheme="minorHAnsi" w:eastAsiaTheme="minorEastAsia" w:hAnsiTheme="minorHAnsi" w:cstheme="minorBidi"/>
          <w:i w:val="0"/>
          <w:sz w:val="22"/>
          <w:szCs w:val="22"/>
        </w:rPr>
      </w:pPr>
      <w:hyperlink w:anchor="_Toc205544609" w:history="1">
        <w:r w:rsidR="00EE3727" w:rsidRPr="00B27C65">
          <w:rPr>
            <w:rStyle w:val="Hyperlink"/>
            <w:lang w:val="en-GB"/>
          </w:rPr>
          <w:t>10.II.2. Cost of major storage projects</w:t>
        </w:r>
        <w:r w:rsidR="00EE3727">
          <w:rPr>
            <w:webHidden/>
          </w:rPr>
          <w:tab/>
        </w:r>
        <w:r w:rsidR="00EE3727">
          <w:rPr>
            <w:webHidden/>
          </w:rPr>
          <w:fldChar w:fldCharType="begin"/>
        </w:r>
        <w:r w:rsidR="00EE3727">
          <w:rPr>
            <w:webHidden/>
          </w:rPr>
          <w:instrText xml:space="preserve"> PAGEREF _Toc205544609 \h </w:instrText>
        </w:r>
        <w:r w:rsidR="00EE3727">
          <w:rPr>
            <w:webHidden/>
          </w:rPr>
        </w:r>
        <w:r w:rsidR="00EE3727">
          <w:rPr>
            <w:webHidden/>
          </w:rPr>
          <w:fldChar w:fldCharType="separate"/>
        </w:r>
        <w:r w:rsidR="00694877">
          <w:rPr>
            <w:webHidden/>
          </w:rPr>
          <w:t>90</w:t>
        </w:r>
        <w:r w:rsidR="00EE3727">
          <w:rPr>
            <w:webHidden/>
          </w:rPr>
          <w:fldChar w:fldCharType="end"/>
        </w:r>
      </w:hyperlink>
    </w:p>
    <w:p w14:paraId="3D9D8851" w14:textId="6C1F6750" w:rsidR="00EE3727" w:rsidRDefault="001D0482">
      <w:pPr>
        <w:pStyle w:val="TOC3"/>
        <w:rPr>
          <w:rFonts w:asciiTheme="minorHAnsi" w:eastAsiaTheme="minorEastAsia" w:hAnsiTheme="minorHAnsi" w:cstheme="minorBidi"/>
          <w:i w:val="0"/>
          <w:sz w:val="22"/>
          <w:szCs w:val="22"/>
        </w:rPr>
      </w:pPr>
      <w:hyperlink w:anchor="_Toc205544610" w:history="1">
        <w:r w:rsidR="00EE3727" w:rsidRPr="00B27C65">
          <w:rPr>
            <w:rStyle w:val="Hyperlink"/>
            <w:lang w:val="en-GB"/>
          </w:rPr>
          <w:t>10.II.3. Planning of storage projects for the period 2024-2033</w:t>
        </w:r>
        <w:r w:rsidR="00EE3727">
          <w:rPr>
            <w:webHidden/>
          </w:rPr>
          <w:tab/>
        </w:r>
        <w:r w:rsidR="00EE3727">
          <w:rPr>
            <w:webHidden/>
          </w:rPr>
          <w:fldChar w:fldCharType="begin"/>
        </w:r>
        <w:r w:rsidR="00EE3727">
          <w:rPr>
            <w:webHidden/>
          </w:rPr>
          <w:instrText xml:space="preserve"> PAGEREF _Toc205544610 \h </w:instrText>
        </w:r>
        <w:r w:rsidR="00EE3727">
          <w:rPr>
            <w:webHidden/>
          </w:rPr>
        </w:r>
        <w:r w:rsidR="00EE3727">
          <w:rPr>
            <w:webHidden/>
          </w:rPr>
          <w:fldChar w:fldCharType="separate"/>
        </w:r>
        <w:r w:rsidR="00694877">
          <w:rPr>
            <w:webHidden/>
          </w:rPr>
          <w:t>91</w:t>
        </w:r>
        <w:r w:rsidR="00EE3727">
          <w:rPr>
            <w:webHidden/>
          </w:rPr>
          <w:fldChar w:fldCharType="end"/>
        </w:r>
      </w:hyperlink>
    </w:p>
    <w:p w14:paraId="5F835E98" w14:textId="11A5F5E8"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11" w:history="1">
        <w:r w:rsidR="00EE3727" w:rsidRPr="00B27C65">
          <w:rPr>
            <w:rStyle w:val="Hyperlink"/>
            <w:lang w:val="en-GB"/>
          </w:rPr>
          <w:t>III.Analysis of major hydrogen transmission projects</w:t>
        </w:r>
        <w:r w:rsidR="00EE3727">
          <w:rPr>
            <w:webHidden/>
          </w:rPr>
          <w:tab/>
        </w:r>
        <w:r w:rsidR="00EE3727">
          <w:rPr>
            <w:webHidden/>
          </w:rPr>
          <w:fldChar w:fldCharType="begin"/>
        </w:r>
        <w:r w:rsidR="00EE3727">
          <w:rPr>
            <w:webHidden/>
          </w:rPr>
          <w:instrText xml:space="preserve"> PAGEREF _Toc205544611 \h </w:instrText>
        </w:r>
        <w:r w:rsidR="00EE3727">
          <w:rPr>
            <w:webHidden/>
          </w:rPr>
        </w:r>
        <w:r w:rsidR="00EE3727">
          <w:rPr>
            <w:webHidden/>
          </w:rPr>
          <w:fldChar w:fldCharType="separate"/>
        </w:r>
        <w:r w:rsidR="00694877">
          <w:rPr>
            <w:webHidden/>
          </w:rPr>
          <w:t>92</w:t>
        </w:r>
        <w:r w:rsidR="00EE3727">
          <w:rPr>
            <w:webHidden/>
          </w:rPr>
          <w:fldChar w:fldCharType="end"/>
        </w:r>
      </w:hyperlink>
    </w:p>
    <w:p w14:paraId="4DD0DEE2" w14:textId="34C48AB1"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12" w:history="1">
        <w:r w:rsidR="00EE3727">
          <w:rPr>
            <w:webHidden/>
          </w:rPr>
          <w:tab/>
        </w:r>
        <w:r w:rsidR="00EE3727">
          <w:rPr>
            <w:webHidden/>
          </w:rPr>
          <w:fldChar w:fldCharType="begin"/>
        </w:r>
        <w:r w:rsidR="00EE3727">
          <w:rPr>
            <w:webHidden/>
          </w:rPr>
          <w:instrText xml:space="preserve"> PAGEREF _Toc205544612 \h </w:instrText>
        </w:r>
        <w:r w:rsidR="00EE3727">
          <w:rPr>
            <w:webHidden/>
          </w:rPr>
        </w:r>
        <w:r w:rsidR="00EE3727">
          <w:rPr>
            <w:webHidden/>
          </w:rPr>
          <w:fldChar w:fldCharType="separate"/>
        </w:r>
        <w:r w:rsidR="00694877">
          <w:rPr>
            <w:webHidden/>
          </w:rPr>
          <w:t>92</w:t>
        </w:r>
        <w:r w:rsidR="00EE3727">
          <w:rPr>
            <w:webHidden/>
          </w:rPr>
          <w:fldChar w:fldCharType="end"/>
        </w:r>
      </w:hyperlink>
    </w:p>
    <w:p w14:paraId="610372FE" w14:textId="4BDE72C3"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13" w:history="1">
        <w:r w:rsidR="00EE3727" w:rsidRPr="00B27C65">
          <w:rPr>
            <w:rStyle w:val="Hyperlink"/>
            <w:lang w:val="en-GB"/>
          </w:rPr>
          <w:t>10.III.1 Status of projects</w:t>
        </w:r>
        <w:r w:rsidR="00EE3727">
          <w:rPr>
            <w:webHidden/>
          </w:rPr>
          <w:tab/>
        </w:r>
        <w:r w:rsidR="00EE3727">
          <w:rPr>
            <w:webHidden/>
          </w:rPr>
          <w:fldChar w:fldCharType="begin"/>
        </w:r>
        <w:r w:rsidR="00EE3727">
          <w:rPr>
            <w:webHidden/>
          </w:rPr>
          <w:instrText xml:space="preserve"> PAGEREF _Toc205544613 \h </w:instrText>
        </w:r>
        <w:r w:rsidR="00EE3727">
          <w:rPr>
            <w:webHidden/>
          </w:rPr>
        </w:r>
        <w:r w:rsidR="00EE3727">
          <w:rPr>
            <w:webHidden/>
          </w:rPr>
          <w:fldChar w:fldCharType="separate"/>
        </w:r>
        <w:r w:rsidR="00694877">
          <w:rPr>
            <w:webHidden/>
          </w:rPr>
          <w:t>92</w:t>
        </w:r>
        <w:r w:rsidR="00EE3727">
          <w:rPr>
            <w:webHidden/>
          </w:rPr>
          <w:fldChar w:fldCharType="end"/>
        </w:r>
      </w:hyperlink>
    </w:p>
    <w:p w14:paraId="5C5F73E1" w14:textId="135160D9"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14" w:history="1">
        <w:r w:rsidR="00EE3727" w:rsidRPr="00B27C65">
          <w:rPr>
            <w:rStyle w:val="Hyperlink"/>
            <w:lang w:val="en-GB"/>
          </w:rPr>
          <w:t>10.III.2 Cost of hydrogen transmission projects</w:t>
        </w:r>
        <w:r w:rsidR="00EE3727">
          <w:rPr>
            <w:webHidden/>
          </w:rPr>
          <w:tab/>
        </w:r>
        <w:r w:rsidR="00EE3727">
          <w:rPr>
            <w:webHidden/>
          </w:rPr>
          <w:fldChar w:fldCharType="begin"/>
        </w:r>
        <w:r w:rsidR="00EE3727">
          <w:rPr>
            <w:webHidden/>
          </w:rPr>
          <w:instrText xml:space="preserve"> PAGEREF _Toc205544614 \h </w:instrText>
        </w:r>
        <w:r w:rsidR="00EE3727">
          <w:rPr>
            <w:webHidden/>
          </w:rPr>
        </w:r>
        <w:r w:rsidR="00EE3727">
          <w:rPr>
            <w:webHidden/>
          </w:rPr>
          <w:fldChar w:fldCharType="separate"/>
        </w:r>
        <w:r w:rsidR="00694877">
          <w:rPr>
            <w:webHidden/>
          </w:rPr>
          <w:t>93</w:t>
        </w:r>
        <w:r w:rsidR="00EE3727">
          <w:rPr>
            <w:webHidden/>
          </w:rPr>
          <w:fldChar w:fldCharType="end"/>
        </w:r>
      </w:hyperlink>
    </w:p>
    <w:p w14:paraId="54ED775F" w14:textId="13717425"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15" w:history="1">
        <w:r w:rsidR="00EE3727" w:rsidRPr="00B27C65">
          <w:rPr>
            <w:rStyle w:val="Hyperlink"/>
            <w:lang w:val="en-GB"/>
          </w:rPr>
          <w:t>10.III.3 Planning the implementation of Transgaz's hydrogen transmission projects for  2024-2033</w:t>
        </w:r>
        <w:r w:rsidR="00EE3727">
          <w:rPr>
            <w:webHidden/>
          </w:rPr>
          <w:tab/>
        </w:r>
        <w:r w:rsidR="00EE3727">
          <w:rPr>
            <w:webHidden/>
          </w:rPr>
          <w:fldChar w:fldCharType="begin"/>
        </w:r>
        <w:r w:rsidR="00EE3727">
          <w:rPr>
            <w:webHidden/>
          </w:rPr>
          <w:instrText xml:space="preserve"> PAGEREF _Toc205544615 \h </w:instrText>
        </w:r>
        <w:r w:rsidR="00EE3727">
          <w:rPr>
            <w:webHidden/>
          </w:rPr>
        </w:r>
        <w:r w:rsidR="00EE3727">
          <w:rPr>
            <w:webHidden/>
          </w:rPr>
          <w:fldChar w:fldCharType="separate"/>
        </w:r>
        <w:r w:rsidR="00694877">
          <w:rPr>
            <w:webHidden/>
          </w:rPr>
          <w:t>94</w:t>
        </w:r>
        <w:r w:rsidR="00EE3727">
          <w:rPr>
            <w:webHidden/>
          </w:rPr>
          <w:fldChar w:fldCharType="end"/>
        </w:r>
      </w:hyperlink>
    </w:p>
    <w:p w14:paraId="35096249" w14:textId="3A2C927D"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16" w:history="1">
        <w:r w:rsidR="00EE3727" w:rsidRPr="00B27C65">
          <w:rPr>
            <w:rStyle w:val="Hyperlink"/>
            <w:lang w:val="en-GB"/>
          </w:rPr>
          <w:t>10.III.4 Benefits of hydrogen transmission projects</w:t>
        </w:r>
        <w:r w:rsidR="00EE3727">
          <w:rPr>
            <w:webHidden/>
          </w:rPr>
          <w:tab/>
        </w:r>
        <w:r w:rsidR="00EE3727">
          <w:rPr>
            <w:webHidden/>
          </w:rPr>
          <w:fldChar w:fldCharType="begin"/>
        </w:r>
        <w:r w:rsidR="00EE3727">
          <w:rPr>
            <w:webHidden/>
          </w:rPr>
          <w:instrText xml:space="preserve"> PAGEREF _Toc205544616 \h </w:instrText>
        </w:r>
        <w:r w:rsidR="00EE3727">
          <w:rPr>
            <w:webHidden/>
          </w:rPr>
        </w:r>
        <w:r w:rsidR="00EE3727">
          <w:rPr>
            <w:webHidden/>
          </w:rPr>
          <w:fldChar w:fldCharType="separate"/>
        </w:r>
        <w:r w:rsidR="00694877">
          <w:rPr>
            <w:webHidden/>
          </w:rPr>
          <w:t>94</w:t>
        </w:r>
        <w:r w:rsidR="00EE3727">
          <w:rPr>
            <w:webHidden/>
          </w:rPr>
          <w:fldChar w:fldCharType="end"/>
        </w:r>
      </w:hyperlink>
    </w:p>
    <w:p w14:paraId="440C5E24" w14:textId="29D4F326" w:rsidR="00EE3727" w:rsidRDefault="001D0482">
      <w:pPr>
        <w:pStyle w:val="TOC2"/>
        <w:rPr>
          <w:rFonts w:asciiTheme="minorHAnsi" w:eastAsiaTheme="minorEastAsia" w:hAnsiTheme="minorHAnsi" w:cstheme="minorBidi"/>
          <w:bCs w:val="0"/>
          <w:i w:val="0"/>
          <w:iCs w:val="0"/>
          <w:sz w:val="22"/>
          <w:szCs w:val="22"/>
          <w:lang w:val="en-US" w:eastAsia="en-US"/>
        </w:rPr>
      </w:pPr>
      <w:hyperlink w:anchor="_Toc205544617" w:history="1">
        <w:r w:rsidR="00EE3727" w:rsidRPr="00B27C65">
          <w:rPr>
            <w:rStyle w:val="Hyperlink"/>
            <w:lang w:val="en-GB"/>
          </w:rPr>
          <w:t>10.1 Comparison ENTSOG TYNDP 2022 / Development Plan for the National Gas Transmission System 2024 – 2033 updated 2025</w:t>
        </w:r>
        <w:r w:rsidR="00EE3727">
          <w:rPr>
            <w:webHidden/>
          </w:rPr>
          <w:tab/>
        </w:r>
        <w:r w:rsidR="00EE3727">
          <w:rPr>
            <w:webHidden/>
          </w:rPr>
          <w:fldChar w:fldCharType="begin"/>
        </w:r>
        <w:r w:rsidR="00EE3727">
          <w:rPr>
            <w:webHidden/>
          </w:rPr>
          <w:instrText xml:space="preserve"> PAGEREF _Toc205544617 \h </w:instrText>
        </w:r>
        <w:r w:rsidR="00EE3727">
          <w:rPr>
            <w:webHidden/>
          </w:rPr>
        </w:r>
        <w:r w:rsidR="00EE3727">
          <w:rPr>
            <w:webHidden/>
          </w:rPr>
          <w:fldChar w:fldCharType="separate"/>
        </w:r>
        <w:r w:rsidR="00694877">
          <w:rPr>
            <w:webHidden/>
          </w:rPr>
          <w:t>95</w:t>
        </w:r>
        <w:r w:rsidR="00EE3727">
          <w:rPr>
            <w:webHidden/>
          </w:rPr>
          <w:fldChar w:fldCharType="end"/>
        </w:r>
      </w:hyperlink>
    </w:p>
    <w:p w14:paraId="298459D4" w14:textId="0C158D06" w:rsidR="00EE3727" w:rsidRDefault="001D0482">
      <w:pPr>
        <w:pStyle w:val="TOC1"/>
        <w:rPr>
          <w:rFonts w:asciiTheme="minorHAnsi" w:eastAsiaTheme="minorEastAsia" w:hAnsiTheme="minorHAnsi" w:cstheme="minorBidi"/>
          <w:b w:val="0"/>
          <w:sz w:val="22"/>
          <w:szCs w:val="22"/>
          <w:lang w:val="en-US"/>
        </w:rPr>
      </w:pPr>
      <w:hyperlink w:anchor="_Toc205544618" w:history="1">
        <w:r w:rsidR="00EE3727" w:rsidRPr="00B27C65">
          <w:rPr>
            <w:rStyle w:val="Hyperlink"/>
            <w:lang w:val="en-GB"/>
          </w:rPr>
          <w:t>11.  FINANCING OPTIONS</w:t>
        </w:r>
        <w:r w:rsidR="00EE3727">
          <w:rPr>
            <w:webHidden/>
          </w:rPr>
          <w:tab/>
        </w:r>
        <w:r w:rsidR="00EE3727">
          <w:rPr>
            <w:webHidden/>
          </w:rPr>
          <w:fldChar w:fldCharType="begin"/>
        </w:r>
        <w:r w:rsidR="00EE3727">
          <w:rPr>
            <w:webHidden/>
          </w:rPr>
          <w:instrText xml:space="preserve"> PAGEREF _Toc205544618 \h </w:instrText>
        </w:r>
        <w:r w:rsidR="00EE3727">
          <w:rPr>
            <w:webHidden/>
          </w:rPr>
        </w:r>
        <w:r w:rsidR="00EE3727">
          <w:rPr>
            <w:webHidden/>
          </w:rPr>
          <w:fldChar w:fldCharType="separate"/>
        </w:r>
        <w:r w:rsidR="00694877">
          <w:rPr>
            <w:webHidden/>
          </w:rPr>
          <w:t>97</w:t>
        </w:r>
        <w:r w:rsidR="00EE3727">
          <w:rPr>
            <w:webHidden/>
          </w:rPr>
          <w:fldChar w:fldCharType="end"/>
        </w:r>
      </w:hyperlink>
    </w:p>
    <w:p w14:paraId="5576F02F" w14:textId="0F4C8C20" w:rsidR="00EE3727" w:rsidRDefault="001D0482">
      <w:pPr>
        <w:pStyle w:val="TOC1"/>
        <w:rPr>
          <w:rFonts w:asciiTheme="minorHAnsi" w:eastAsiaTheme="minorEastAsia" w:hAnsiTheme="minorHAnsi" w:cstheme="minorBidi"/>
          <w:b w:val="0"/>
          <w:sz w:val="22"/>
          <w:szCs w:val="22"/>
          <w:lang w:val="en-US"/>
        </w:rPr>
      </w:pPr>
      <w:hyperlink w:anchor="_Toc205544619" w:history="1">
        <w:r w:rsidR="00EE3727" w:rsidRPr="00B27C65">
          <w:rPr>
            <w:rStyle w:val="Hyperlink"/>
            <w:lang w:val="en-GB"/>
          </w:rPr>
          <w:t>12.  DO MINIMUM AND DO MAXIMUM SCENARIOS</w:t>
        </w:r>
        <w:r w:rsidR="00EE3727">
          <w:rPr>
            <w:webHidden/>
          </w:rPr>
          <w:tab/>
        </w:r>
        <w:r w:rsidR="00EE3727">
          <w:rPr>
            <w:webHidden/>
          </w:rPr>
          <w:fldChar w:fldCharType="begin"/>
        </w:r>
        <w:r w:rsidR="00EE3727">
          <w:rPr>
            <w:webHidden/>
          </w:rPr>
          <w:instrText xml:space="preserve"> PAGEREF _Toc205544619 \h </w:instrText>
        </w:r>
        <w:r w:rsidR="00EE3727">
          <w:rPr>
            <w:webHidden/>
          </w:rPr>
        </w:r>
        <w:r w:rsidR="00EE3727">
          <w:rPr>
            <w:webHidden/>
          </w:rPr>
          <w:fldChar w:fldCharType="separate"/>
        </w:r>
        <w:r w:rsidR="00694877">
          <w:rPr>
            <w:webHidden/>
          </w:rPr>
          <w:t>98</w:t>
        </w:r>
        <w:r w:rsidR="00EE3727">
          <w:rPr>
            <w:webHidden/>
          </w:rPr>
          <w:fldChar w:fldCharType="end"/>
        </w:r>
      </w:hyperlink>
    </w:p>
    <w:p w14:paraId="4EE91091" w14:textId="0528D5B2" w:rsidR="00EE3727" w:rsidRDefault="001D0482">
      <w:pPr>
        <w:pStyle w:val="TOC1"/>
        <w:rPr>
          <w:rFonts w:asciiTheme="minorHAnsi" w:eastAsiaTheme="minorEastAsia" w:hAnsiTheme="minorHAnsi" w:cstheme="minorBidi"/>
          <w:b w:val="0"/>
          <w:sz w:val="22"/>
          <w:szCs w:val="22"/>
          <w:lang w:val="en-US"/>
        </w:rPr>
      </w:pPr>
      <w:hyperlink w:anchor="_Toc205544620" w:history="1">
        <w:r w:rsidR="00EE3727" w:rsidRPr="00B27C65">
          <w:rPr>
            <w:rStyle w:val="Hyperlink"/>
            <w:lang w:val="en-GB"/>
          </w:rPr>
          <w:t>13.</w:t>
        </w:r>
        <w:r w:rsidR="00EE3727">
          <w:rPr>
            <w:rFonts w:asciiTheme="minorHAnsi" w:eastAsiaTheme="minorEastAsia" w:hAnsiTheme="minorHAnsi" w:cstheme="minorBidi"/>
            <w:b w:val="0"/>
            <w:sz w:val="22"/>
            <w:szCs w:val="22"/>
            <w:lang w:val="en-US"/>
          </w:rPr>
          <w:tab/>
        </w:r>
        <w:r w:rsidR="00EE3727" w:rsidRPr="00B27C65">
          <w:rPr>
            <w:rStyle w:val="Hyperlink"/>
            <w:lang w:val="en-GB"/>
          </w:rPr>
          <w:t>2025-2027 UPGRADING AND INVESTMENT PLAN FOR 2025-2027</w:t>
        </w:r>
        <w:r w:rsidR="00EE3727">
          <w:rPr>
            <w:webHidden/>
          </w:rPr>
          <w:tab/>
        </w:r>
        <w:r w:rsidR="00EE3727">
          <w:rPr>
            <w:webHidden/>
          </w:rPr>
          <w:fldChar w:fldCharType="begin"/>
        </w:r>
        <w:r w:rsidR="00EE3727">
          <w:rPr>
            <w:webHidden/>
          </w:rPr>
          <w:instrText xml:space="preserve"> PAGEREF _Toc205544620 \h </w:instrText>
        </w:r>
        <w:r w:rsidR="00EE3727">
          <w:rPr>
            <w:webHidden/>
          </w:rPr>
        </w:r>
        <w:r w:rsidR="00EE3727">
          <w:rPr>
            <w:webHidden/>
          </w:rPr>
          <w:fldChar w:fldCharType="separate"/>
        </w:r>
        <w:r w:rsidR="00694877">
          <w:rPr>
            <w:webHidden/>
          </w:rPr>
          <w:t>100</w:t>
        </w:r>
        <w:r w:rsidR="00EE3727">
          <w:rPr>
            <w:webHidden/>
          </w:rPr>
          <w:fldChar w:fldCharType="end"/>
        </w:r>
      </w:hyperlink>
    </w:p>
    <w:p w14:paraId="5E2D6E2E" w14:textId="6FED1CDB" w:rsidR="00EE3727" w:rsidRDefault="001D0482">
      <w:pPr>
        <w:pStyle w:val="TOC1"/>
        <w:rPr>
          <w:rFonts w:asciiTheme="minorHAnsi" w:eastAsiaTheme="minorEastAsia" w:hAnsiTheme="minorHAnsi" w:cstheme="minorBidi"/>
          <w:b w:val="0"/>
          <w:sz w:val="22"/>
          <w:szCs w:val="22"/>
          <w:lang w:val="en-US"/>
        </w:rPr>
      </w:pPr>
      <w:hyperlink w:anchor="_Toc205544621" w:history="1">
        <w:r w:rsidR="00EE3727" w:rsidRPr="00B27C65">
          <w:rPr>
            <w:rStyle w:val="Hyperlink"/>
            <w:lang w:val="en-GB"/>
          </w:rPr>
          <w:t>14. CONCLUSIONS</w:t>
        </w:r>
        <w:r w:rsidR="00EE3727">
          <w:rPr>
            <w:webHidden/>
          </w:rPr>
          <w:tab/>
        </w:r>
        <w:r w:rsidR="00EE3727">
          <w:rPr>
            <w:webHidden/>
          </w:rPr>
          <w:fldChar w:fldCharType="begin"/>
        </w:r>
        <w:r w:rsidR="00EE3727">
          <w:rPr>
            <w:webHidden/>
          </w:rPr>
          <w:instrText xml:space="preserve"> PAGEREF _Toc205544621 \h </w:instrText>
        </w:r>
        <w:r w:rsidR="00EE3727">
          <w:rPr>
            <w:webHidden/>
          </w:rPr>
        </w:r>
        <w:r w:rsidR="00EE3727">
          <w:rPr>
            <w:webHidden/>
          </w:rPr>
          <w:fldChar w:fldCharType="separate"/>
        </w:r>
        <w:r w:rsidR="00694877">
          <w:rPr>
            <w:webHidden/>
          </w:rPr>
          <w:t>112</w:t>
        </w:r>
        <w:r w:rsidR="00EE3727">
          <w:rPr>
            <w:webHidden/>
          </w:rPr>
          <w:fldChar w:fldCharType="end"/>
        </w:r>
      </w:hyperlink>
    </w:p>
    <w:p w14:paraId="0FE8BCF2" w14:textId="1A869558" w:rsidR="00EE3727" w:rsidRDefault="001D0482">
      <w:pPr>
        <w:pStyle w:val="TOC1"/>
        <w:rPr>
          <w:rFonts w:asciiTheme="minorHAnsi" w:eastAsiaTheme="minorEastAsia" w:hAnsiTheme="minorHAnsi" w:cstheme="minorBidi"/>
          <w:b w:val="0"/>
          <w:sz w:val="22"/>
          <w:szCs w:val="22"/>
          <w:lang w:val="en-US"/>
        </w:rPr>
      </w:pPr>
      <w:hyperlink w:anchor="_Toc205544622" w:history="1">
        <w:r w:rsidR="00EE3727" w:rsidRPr="00B27C65">
          <w:rPr>
            <w:rStyle w:val="Hyperlink"/>
            <w:lang w:val="en-GB"/>
          </w:rPr>
          <w:t>Definitions and abbreviations</w:t>
        </w:r>
        <w:r w:rsidR="00EE3727">
          <w:rPr>
            <w:webHidden/>
          </w:rPr>
          <w:tab/>
        </w:r>
        <w:r w:rsidR="00EE3727">
          <w:rPr>
            <w:webHidden/>
          </w:rPr>
          <w:fldChar w:fldCharType="begin"/>
        </w:r>
        <w:r w:rsidR="00EE3727">
          <w:rPr>
            <w:webHidden/>
          </w:rPr>
          <w:instrText xml:space="preserve"> PAGEREF _Toc205544622 \h </w:instrText>
        </w:r>
        <w:r w:rsidR="00EE3727">
          <w:rPr>
            <w:webHidden/>
          </w:rPr>
        </w:r>
        <w:r w:rsidR="00EE3727">
          <w:rPr>
            <w:webHidden/>
          </w:rPr>
          <w:fldChar w:fldCharType="separate"/>
        </w:r>
        <w:r w:rsidR="00694877">
          <w:rPr>
            <w:webHidden/>
          </w:rPr>
          <w:t>114</w:t>
        </w:r>
        <w:r w:rsidR="00EE3727">
          <w:rPr>
            <w:webHidden/>
          </w:rPr>
          <w:fldChar w:fldCharType="end"/>
        </w:r>
      </w:hyperlink>
    </w:p>
    <w:p w14:paraId="6EA54868" w14:textId="77777777" w:rsidR="006F2C99" w:rsidRPr="00BA6A51" w:rsidRDefault="006F2C99" w:rsidP="001F4CCB">
      <w:pPr>
        <w:jc w:val="both"/>
        <w:rPr>
          <w:rFonts w:ascii="Segoe UI" w:hAnsi="Segoe UI" w:cs="Segoe UI"/>
          <w:b/>
          <w:sz w:val="19"/>
          <w:szCs w:val="19"/>
          <w:lang w:val="en-GB"/>
        </w:rPr>
      </w:pPr>
      <w:r w:rsidRPr="00BA6A51">
        <w:rPr>
          <w:rFonts w:ascii="Segoe UI" w:hAnsi="Segoe UI" w:cs="Segoe UI"/>
          <w:b/>
          <w:sz w:val="19"/>
          <w:szCs w:val="19"/>
          <w:lang w:val="en-GB"/>
        </w:rPr>
        <w:fldChar w:fldCharType="end"/>
      </w:r>
    </w:p>
    <w:p w14:paraId="55D7BC56" w14:textId="77777777" w:rsidR="006F2C99" w:rsidRPr="00BA6A51" w:rsidRDefault="006F2C99" w:rsidP="001F4CCB">
      <w:pPr>
        <w:rPr>
          <w:rFonts w:ascii="Segoe UI" w:hAnsi="Segoe UI" w:cs="Segoe UI"/>
          <w:b/>
          <w:sz w:val="19"/>
          <w:lang w:val="en-GB"/>
        </w:rPr>
      </w:pPr>
    </w:p>
    <w:p w14:paraId="50610123" w14:textId="77777777" w:rsidR="001F4CCB" w:rsidRPr="00BA6A51" w:rsidRDefault="001F4CCB" w:rsidP="001F4CCB">
      <w:pPr>
        <w:rPr>
          <w:rFonts w:ascii="Segoe UI" w:hAnsi="Segoe UI" w:cs="Segoe UI"/>
          <w:b/>
          <w:sz w:val="19"/>
          <w:lang w:val="en-GB"/>
        </w:rPr>
      </w:pPr>
    </w:p>
    <w:p w14:paraId="34758A03" w14:textId="77777777" w:rsidR="001F4CCB" w:rsidRDefault="001F4CCB" w:rsidP="001F4CCB">
      <w:pPr>
        <w:rPr>
          <w:rFonts w:ascii="Segoe UI" w:hAnsi="Segoe UI" w:cs="Segoe UI"/>
          <w:b/>
          <w:sz w:val="19"/>
          <w:lang w:val="en-GB"/>
        </w:rPr>
      </w:pPr>
    </w:p>
    <w:p w14:paraId="1C3C56F4" w14:textId="77777777" w:rsidR="00FA67FE" w:rsidRDefault="00FA67FE" w:rsidP="001F4CCB">
      <w:pPr>
        <w:rPr>
          <w:rFonts w:ascii="Segoe UI" w:hAnsi="Segoe UI" w:cs="Segoe UI"/>
          <w:b/>
          <w:sz w:val="19"/>
          <w:lang w:val="en-GB"/>
        </w:rPr>
      </w:pPr>
    </w:p>
    <w:p w14:paraId="51E09B84" w14:textId="77777777" w:rsidR="00FA67FE" w:rsidRDefault="00FA67FE" w:rsidP="001F4CCB">
      <w:pPr>
        <w:rPr>
          <w:rFonts w:ascii="Segoe UI" w:hAnsi="Segoe UI" w:cs="Segoe UI"/>
          <w:b/>
          <w:sz w:val="19"/>
          <w:lang w:val="en-GB"/>
        </w:rPr>
      </w:pPr>
    </w:p>
    <w:p w14:paraId="30BAFEBB" w14:textId="77777777" w:rsidR="00FA67FE" w:rsidRDefault="00FA67FE" w:rsidP="001F4CCB">
      <w:pPr>
        <w:rPr>
          <w:rFonts w:ascii="Segoe UI" w:hAnsi="Segoe UI" w:cs="Segoe UI"/>
          <w:b/>
          <w:sz w:val="19"/>
          <w:lang w:val="en-GB"/>
        </w:rPr>
      </w:pPr>
    </w:p>
    <w:p w14:paraId="10CB155E" w14:textId="77777777" w:rsidR="00FA67FE" w:rsidRDefault="00FA67FE" w:rsidP="001F4CCB">
      <w:pPr>
        <w:rPr>
          <w:rFonts w:ascii="Segoe UI" w:hAnsi="Segoe UI" w:cs="Segoe UI"/>
          <w:b/>
          <w:sz w:val="19"/>
          <w:lang w:val="en-GB"/>
        </w:rPr>
      </w:pPr>
    </w:p>
    <w:p w14:paraId="59FF6AEC" w14:textId="77777777" w:rsidR="00FA67FE" w:rsidRDefault="00FA67FE" w:rsidP="001F4CCB">
      <w:pPr>
        <w:rPr>
          <w:rFonts w:ascii="Segoe UI" w:hAnsi="Segoe UI" w:cs="Segoe UI"/>
          <w:b/>
          <w:sz w:val="19"/>
          <w:lang w:val="en-GB"/>
        </w:rPr>
      </w:pPr>
    </w:p>
    <w:p w14:paraId="36B5CD48" w14:textId="77777777" w:rsidR="00FA67FE" w:rsidRDefault="00FA67FE" w:rsidP="001F4CCB">
      <w:pPr>
        <w:rPr>
          <w:rFonts w:ascii="Segoe UI" w:hAnsi="Segoe UI" w:cs="Segoe UI"/>
          <w:b/>
          <w:sz w:val="19"/>
          <w:lang w:val="en-GB"/>
        </w:rPr>
      </w:pPr>
    </w:p>
    <w:p w14:paraId="77910C0F" w14:textId="77777777" w:rsidR="00FA67FE" w:rsidRDefault="00FA67FE" w:rsidP="001F4CCB">
      <w:pPr>
        <w:rPr>
          <w:rFonts w:ascii="Segoe UI" w:hAnsi="Segoe UI" w:cs="Segoe UI"/>
          <w:b/>
          <w:sz w:val="19"/>
          <w:lang w:val="en-GB"/>
        </w:rPr>
      </w:pPr>
    </w:p>
    <w:p w14:paraId="1288918A" w14:textId="77777777" w:rsidR="00FA67FE" w:rsidRDefault="00FA67FE" w:rsidP="001F4CCB">
      <w:pPr>
        <w:rPr>
          <w:rFonts w:ascii="Segoe UI" w:hAnsi="Segoe UI" w:cs="Segoe UI"/>
          <w:b/>
          <w:sz w:val="19"/>
          <w:lang w:val="en-GB"/>
        </w:rPr>
      </w:pPr>
    </w:p>
    <w:p w14:paraId="1C4418CD" w14:textId="77777777" w:rsidR="00FA67FE" w:rsidRDefault="00FA67FE" w:rsidP="001F4CCB">
      <w:pPr>
        <w:rPr>
          <w:rFonts w:ascii="Segoe UI" w:hAnsi="Segoe UI" w:cs="Segoe UI"/>
          <w:b/>
          <w:sz w:val="19"/>
          <w:lang w:val="en-GB"/>
        </w:rPr>
      </w:pPr>
    </w:p>
    <w:p w14:paraId="7B7836C1" w14:textId="77777777" w:rsidR="00FA67FE" w:rsidRDefault="00FA67FE" w:rsidP="001F4CCB">
      <w:pPr>
        <w:rPr>
          <w:rFonts w:ascii="Segoe UI" w:hAnsi="Segoe UI" w:cs="Segoe UI"/>
          <w:b/>
          <w:sz w:val="19"/>
          <w:lang w:val="en-GB"/>
        </w:rPr>
      </w:pPr>
    </w:p>
    <w:p w14:paraId="4DD9727D" w14:textId="77777777" w:rsidR="00FA67FE" w:rsidRDefault="00FA67FE" w:rsidP="001F4CCB">
      <w:pPr>
        <w:rPr>
          <w:rFonts w:ascii="Segoe UI" w:hAnsi="Segoe UI" w:cs="Segoe UI"/>
          <w:b/>
          <w:sz w:val="19"/>
          <w:lang w:val="en-GB"/>
        </w:rPr>
      </w:pPr>
    </w:p>
    <w:p w14:paraId="2A0A004D" w14:textId="77777777" w:rsidR="00FA67FE" w:rsidRDefault="00FA67FE" w:rsidP="001F4CCB">
      <w:pPr>
        <w:rPr>
          <w:rFonts w:ascii="Segoe UI" w:hAnsi="Segoe UI" w:cs="Segoe UI"/>
          <w:b/>
          <w:sz w:val="19"/>
          <w:lang w:val="en-GB"/>
        </w:rPr>
      </w:pPr>
    </w:p>
    <w:p w14:paraId="5CBA4A1C" w14:textId="77777777" w:rsidR="00FA67FE" w:rsidRDefault="00FA67FE" w:rsidP="001F4CCB">
      <w:pPr>
        <w:rPr>
          <w:rFonts w:ascii="Segoe UI" w:hAnsi="Segoe UI" w:cs="Segoe UI"/>
          <w:b/>
          <w:sz w:val="19"/>
          <w:lang w:val="en-GB"/>
        </w:rPr>
      </w:pPr>
    </w:p>
    <w:p w14:paraId="71BA0097" w14:textId="77777777" w:rsidR="00FA67FE" w:rsidRDefault="00FA67FE" w:rsidP="001F4CCB">
      <w:pPr>
        <w:rPr>
          <w:rFonts w:ascii="Segoe UI" w:hAnsi="Segoe UI" w:cs="Segoe UI"/>
          <w:b/>
          <w:sz w:val="19"/>
          <w:lang w:val="en-GB"/>
        </w:rPr>
      </w:pPr>
    </w:p>
    <w:p w14:paraId="07B59AB1" w14:textId="77777777" w:rsidR="00FA67FE" w:rsidRDefault="00FA67FE" w:rsidP="001F4CCB">
      <w:pPr>
        <w:rPr>
          <w:rFonts w:ascii="Segoe UI" w:hAnsi="Segoe UI" w:cs="Segoe UI"/>
          <w:b/>
          <w:sz w:val="19"/>
          <w:lang w:val="en-GB"/>
        </w:rPr>
      </w:pPr>
    </w:p>
    <w:p w14:paraId="5CFC3943" w14:textId="77777777" w:rsidR="00FA67FE" w:rsidRDefault="00FA67FE" w:rsidP="001F4CCB">
      <w:pPr>
        <w:rPr>
          <w:rFonts w:ascii="Segoe UI" w:hAnsi="Segoe UI" w:cs="Segoe UI"/>
          <w:b/>
          <w:sz w:val="19"/>
          <w:lang w:val="en-GB"/>
        </w:rPr>
      </w:pPr>
    </w:p>
    <w:p w14:paraId="532DABAF" w14:textId="77777777" w:rsidR="00FA67FE" w:rsidRDefault="00FA67FE" w:rsidP="001F4CCB">
      <w:pPr>
        <w:rPr>
          <w:rFonts w:ascii="Segoe UI" w:hAnsi="Segoe UI" w:cs="Segoe UI"/>
          <w:b/>
          <w:sz w:val="19"/>
          <w:lang w:val="en-GB"/>
        </w:rPr>
      </w:pPr>
    </w:p>
    <w:p w14:paraId="1A204B71" w14:textId="77777777" w:rsidR="00FA67FE" w:rsidRDefault="00FA67FE" w:rsidP="001F4CCB">
      <w:pPr>
        <w:rPr>
          <w:rFonts w:ascii="Segoe UI" w:hAnsi="Segoe UI" w:cs="Segoe UI"/>
          <w:b/>
          <w:sz w:val="19"/>
          <w:lang w:val="en-GB"/>
        </w:rPr>
      </w:pPr>
    </w:p>
    <w:p w14:paraId="63FAF2FC" w14:textId="77777777" w:rsidR="00FA67FE" w:rsidRDefault="00FA67FE" w:rsidP="001F4CCB">
      <w:pPr>
        <w:rPr>
          <w:rFonts w:ascii="Segoe UI" w:hAnsi="Segoe UI" w:cs="Segoe UI"/>
          <w:b/>
          <w:sz w:val="19"/>
          <w:lang w:val="en-GB"/>
        </w:rPr>
      </w:pPr>
    </w:p>
    <w:p w14:paraId="2D488B95" w14:textId="77777777" w:rsidR="00FA67FE" w:rsidRDefault="00FA67FE" w:rsidP="001F4CCB">
      <w:pPr>
        <w:rPr>
          <w:rFonts w:ascii="Segoe UI" w:hAnsi="Segoe UI" w:cs="Segoe UI"/>
          <w:b/>
          <w:sz w:val="19"/>
          <w:lang w:val="en-GB"/>
        </w:rPr>
      </w:pPr>
    </w:p>
    <w:p w14:paraId="531FAB65" w14:textId="77777777" w:rsidR="00FA67FE" w:rsidRDefault="00FA67FE" w:rsidP="001F4CCB">
      <w:pPr>
        <w:rPr>
          <w:rFonts w:ascii="Segoe UI" w:hAnsi="Segoe UI" w:cs="Segoe UI"/>
          <w:b/>
          <w:sz w:val="19"/>
          <w:lang w:val="en-GB"/>
        </w:rPr>
      </w:pPr>
    </w:p>
    <w:p w14:paraId="00FF1A7C" w14:textId="77777777" w:rsidR="00FA67FE" w:rsidRDefault="00FA67FE" w:rsidP="001F4CCB">
      <w:pPr>
        <w:rPr>
          <w:rFonts w:ascii="Segoe UI" w:hAnsi="Segoe UI" w:cs="Segoe UI"/>
          <w:b/>
          <w:sz w:val="19"/>
          <w:lang w:val="en-GB"/>
        </w:rPr>
      </w:pPr>
    </w:p>
    <w:p w14:paraId="55A7C3E3" w14:textId="77777777" w:rsidR="00FA67FE" w:rsidRDefault="00FA67FE" w:rsidP="001F4CCB">
      <w:pPr>
        <w:rPr>
          <w:rFonts w:ascii="Segoe UI" w:hAnsi="Segoe UI" w:cs="Segoe UI"/>
          <w:b/>
          <w:sz w:val="19"/>
          <w:lang w:val="en-GB"/>
        </w:rPr>
      </w:pPr>
    </w:p>
    <w:p w14:paraId="2012C830" w14:textId="77777777" w:rsidR="00FA67FE" w:rsidRDefault="00FA67FE" w:rsidP="001F4CCB">
      <w:pPr>
        <w:rPr>
          <w:rFonts w:ascii="Segoe UI" w:hAnsi="Segoe UI" w:cs="Segoe UI"/>
          <w:b/>
          <w:sz w:val="19"/>
          <w:lang w:val="en-GB"/>
        </w:rPr>
      </w:pPr>
    </w:p>
    <w:p w14:paraId="0B96ADE3" w14:textId="77777777" w:rsidR="00FA67FE" w:rsidRDefault="00FA67FE" w:rsidP="001F4CCB">
      <w:pPr>
        <w:rPr>
          <w:rFonts w:ascii="Segoe UI" w:hAnsi="Segoe UI" w:cs="Segoe UI"/>
          <w:b/>
          <w:sz w:val="19"/>
          <w:lang w:val="en-GB"/>
        </w:rPr>
      </w:pPr>
    </w:p>
    <w:p w14:paraId="2E9985C7" w14:textId="77777777" w:rsidR="00FA67FE" w:rsidRDefault="00FA67FE" w:rsidP="001F4CCB">
      <w:pPr>
        <w:rPr>
          <w:rFonts w:ascii="Segoe UI" w:hAnsi="Segoe UI" w:cs="Segoe UI"/>
          <w:b/>
          <w:sz w:val="19"/>
          <w:lang w:val="en-GB"/>
        </w:rPr>
      </w:pPr>
    </w:p>
    <w:p w14:paraId="52ADF27E" w14:textId="77777777" w:rsidR="00FA67FE" w:rsidRDefault="00FA67FE" w:rsidP="001F4CCB">
      <w:pPr>
        <w:rPr>
          <w:rFonts w:ascii="Segoe UI" w:hAnsi="Segoe UI" w:cs="Segoe UI"/>
          <w:b/>
          <w:sz w:val="19"/>
          <w:lang w:val="en-GB"/>
        </w:rPr>
      </w:pPr>
    </w:p>
    <w:p w14:paraId="763CA562" w14:textId="77777777" w:rsidR="00FA67FE" w:rsidRDefault="00FA67FE" w:rsidP="001F4CCB">
      <w:pPr>
        <w:rPr>
          <w:rFonts w:ascii="Segoe UI" w:hAnsi="Segoe UI" w:cs="Segoe UI"/>
          <w:b/>
          <w:sz w:val="19"/>
          <w:lang w:val="en-GB"/>
        </w:rPr>
      </w:pPr>
    </w:p>
    <w:p w14:paraId="0FA1AA19" w14:textId="77777777" w:rsidR="00FA67FE" w:rsidRDefault="00FA67FE" w:rsidP="001F4CCB">
      <w:pPr>
        <w:rPr>
          <w:rFonts w:ascii="Segoe UI" w:hAnsi="Segoe UI" w:cs="Segoe UI"/>
          <w:b/>
          <w:sz w:val="19"/>
          <w:lang w:val="en-GB"/>
        </w:rPr>
      </w:pPr>
    </w:p>
    <w:p w14:paraId="4807408C" w14:textId="77777777" w:rsidR="00FA67FE" w:rsidRDefault="00FA67FE" w:rsidP="001F4CCB">
      <w:pPr>
        <w:rPr>
          <w:rFonts w:ascii="Segoe UI" w:hAnsi="Segoe UI" w:cs="Segoe UI"/>
          <w:b/>
          <w:sz w:val="19"/>
          <w:lang w:val="en-GB"/>
        </w:rPr>
      </w:pPr>
    </w:p>
    <w:p w14:paraId="59440EED" w14:textId="77777777" w:rsidR="00FA67FE" w:rsidRDefault="00FA67FE" w:rsidP="001F4CCB">
      <w:pPr>
        <w:rPr>
          <w:rFonts w:ascii="Segoe UI" w:hAnsi="Segoe UI" w:cs="Segoe UI"/>
          <w:b/>
          <w:sz w:val="19"/>
          <w:lang w:val="en-GB"/>
        </w:rPr>
      </w:pPr>
    </w:p>
    <w:p w14:paraId="22FD92A9" w14:textId="77777777" w:rsidR="00FA67FE" w:rsidRDefault="00FA67FE" w:rsidP="001F4CCB">
      <w:pPr>
        <w:rPr>
          <w:rFonts w:ascii="Segoe UI" w:hAnsi="Segoe UI" w:cs="Segoe UI"/>
          <w:b/>
          <w:sz w:val="19"/>
          <w:lang w:val="en-GB"/>
        </w:rPr>
      </w:pPr>
    </w:p>
    <w:p w14:paraId="74F01AD5" w14:textId="77777777" w:rsidR="00FA67FE" w:rsidRDefault="00FA67FE" w:rsidP="001F4CCB">
      <w:pPr>
        <w:rPr>
          <w:rFonts w:ascii="Segoe UI" w:hAnsi="Segoe UI" w:cs="Segoe UI"/>
          <w:b/>
          <w:sz w:val="19"/>
          <w:lang w:val="en-GB"/>
        </w:rPr>
      </w:pPr>
    </w:p>
    <w:p w14:paraId="3A425B7C" w14:textId="77777777" w:rsidR="00FA67FE" w:rsidRDefault="00FA67FE" w:rsidP="001F4CCB">
      <w:pPr>
        <w:rPr>
          <w:rFonts w:ascii="Segoe UI" w:hAnsi="Segoe UI" w:cs="Segoe UI"/>
          <w:b/>
          <w:sz w:val="19"/>
          <w:lang w:val="en-GB"/>
        </w:rPr>
      </w:pPr>
    </w:p>
    <w:p w14:paraId="1EBC7280" w14:textId="77777777" w:rsidR="00FA67FE" w:rsidRDefault="00FA67FE" w:rsidP="001F4CCB">
      <w:pPr>
        <w:rPr>
          <w:rFonts w:ascii="Segoe UI" w:hAnsi="Segoe UI" w:cs="Segoe UI"/>
          <w:b/>
          <w:sz w:val="19"/>
          <w:lang w:val="en-GB"/>
        </w:rPr>
      </w:pPr>
    </w:p>
    <w:p w14:paraId="3E8152CB" w14:textId="77777777" w:rsidR="00FA67FE" w:rsidRDefault="00FA67FE" w:rsidP="001F4CCB">
      <w:pPr>
        <w:rPr>
          <w:rFonts w:ascii="Segoe UI" w:hAnsi="Segoe UI" w:cs="Segoe UI"/>
          <w:b/>
          <w:sz w:val="19"/>
          <w:lang w:val="en-GB"/>
        </w:rPr>
      </w:pPr>
    </w:p>
    <w:p w14:paraId="02521BBA" w14:textId="77777777" w:rsidR="00FA67FE" w:rsidRDefault="00FA67FE" w:rsidP="001F4CCB">
      <w:pPr>
        <w:rPr>
          <w:rFonts w:ascii="Segoe UI" w:hAnsi="Segoe UI" w:cs="Segoe UI"/>
          <w:b/>
          <w:sz w:val="19"/>
          <w:lang w:val="en-GB"/>
        </w:rPr>
      </w:pPr>
    </w:p>
    <w:p w14:paraId="22FE6A37" w14:textId="77777777" w:rsidR="00FA67FE" w:rsidRDefault="00FA67FE" w:rsidP="001F4CCB">
      <w:pPr>
        <w:rPr>
          <w:rFonts w:ascii="Segoe UI" w:hAnsi="Segoe UI" w:cs="Segoe UI"/>
          <w:b/>
          <w:sz w:val="19"/>
          <w:lang w:val="en-GB"/>
        </w:rPr>
      </w:pPr>
    </w:p>
    <w:p w14:paraId="153D89F1" w14:textId="77777777" w:rsidR="00FA67FE" w:rsidRDefault="00FA67FE" w:rsidP="001F4CCB">
      <w:pPr>
        <w:rPr>
          <w:rFonts w:ascii="Segoe UI" w:hAnsi="Segoe UI" w:cs="Segoe UI"/>
          <w:b/>
          <w:sz w:val="19"/>
          <w:lang w:val="en-GB"/>
        </w:rPr>
      </w:pPr>
    </w:p>
    <w:p w14:paraId="74E19161" w14:textId="77777777" w:rsidR="001F4CCB" w:rsidRPr="00BA6A51" w:rsidRDefault="001F4CCB" w:rsidP="001F4CCB">
      <w:pPr>
        <w:rPr>
          <w:rFonts w:ascii="Segoe UI" w:hAnsi="Segoe UI" w:cs="Segoe UI"/>
          <w:b/>
          <w:sz w:val="19"/>
          <w:lang w:val="en-GB"/>
        </w:rPr>
      </w:pPr>
    </w:p>
    <w:p w14:paraId="0C93243D" w14:textId="77777777" w:rsidR="006F2C99" w:rsidRPr="00BA6A51" w:rsidRDefault="006F2C99" w:rsidP="001F4CCB">
      <w:pPr>
        <w:rPr>
          <w:rFonts w:ascii="Segoe UI" w:hAnsi="Segoe UI" w:cs="Segoe UI"/>
          <w:b/>
          <w:sz w:val="19"/>
          <w:lang w:val="en-GB"/>
        </w:rPr>
      </w:pPr>
    </w:p>
    <w:p w14:paraId="03E1DE27" w14:textId="77777777" w:rsidR="006F2C99" w:rsidRPr="00BA6A51" w:rsidRDefault="006F2C99" w:rsidP="001F4CCB">
      <w:pPr>
        <w:pStyle w:val="Heading1"/>
        <w:shd w:val="clear" w:color="auto" w:fill="DEEAF6" w:themeFill="accent5" w:themeFillTint="33"/>
        <w:rPr>
          <w:rFonts w:ascii="Segoe UI" w:hAnsi="Segoe UI" w:cs="Segoe UI"/>
          <w:sz w:val="24"/>
          <w:szCs w:val="24"/>
          <w:lang w:val="en-GB"/>
        </w:rPr>
      </w:pPr>
      <w:bookmarkStart w:id="46" w:name="_Toc205544533"/>
      <w:r w:rsidRPr="00BA6A51">
        <w:rPr>
          <w:rFonts w:ascii="Segoe UI" w:hAnsi="Segoe UI" w:cs="Segoe UI"/>
          <w:sz w:val="24"/>
          <w:szCs w:val="24"/>
          <w:lang w:val="en-GB"/>
        </w:rPr>
        <w:lastRenderedPageBreak/>
        <w:t>1. INTRODUCTION</w:t>
      </w:r>
      <w:bookmarkEnd w:id="46"/>
    </w:p>
    <w:p w14:paraId="0B14352B" w14:textId="77777777" w:rsidR="006F2C99" w:rsidRPr="00BA6A51" w:rsidRDefault="006F2C99" w:rsidP="001F4CCB">
      <w:pPr>
        <w:jc w:val="both"/>
        <w:rPr>
          <w:rFonts w:ascii="Segoe UI" w:hAnsi="Segoe UI" w:cs="Segoe UI"/>
          <w:lang w:val="en-GB"/>
        </w:rPr>
      </w:pPr>
    </w:p>
    <w:p w14:paraId="2148728A" w14:textId="77777777" w:rsidR="006F2C99" w:rsidRPr="00BA6A51" w:rsidRDefault="006F2C99" w:rsidP="001F4CCB">
      <w:pPr>
        <w:pStyle w:val="NoSpacing"/>
        <w:jc w:val="both"/>
        <w:rPr>
          <w:rFonts w:ascii="Segoe UI" w:hAnsi="Segoe UI" w:cs="Segoe UI"/>
          <w:b/>
          <w:lang w:val="en-GB"/>
        </w:rPr>
      </w:pPr>
      <w:bookmarkStart w:id="47" w:name="_Hlk163651792"/>
      <w:r w:rsidRPr="00BA6A51">
        <w:rPr>
          <w:rFonts w:ascii="Segoe UI" w:hAnsi="Segoe UI" w:cs="Segoe UI"/>
          <w:lang w:val="en-GB"/>
        </w:rPr>
        <w:t xml:space="preserve">According to the provisions of Art. 22 of European Directive EC/73/2009 on the obligation of all EU gas transmission system operators to prepare </w:t>
      </w:r>
      <w:r w:rsidRPr="00BA6A51">
        <w:rPr>
          <w:rFonts w:ascii="Segoe UI" w:hAnsi="Segoe UI" w:cs="Segoe UI"/>
          <w:b/>
          <w:lang w:val="en-GB"/>
        </w:rPr>
        <w:t xml:space="preserve">TYNDPs, </w:t>
      </w:r>
      <w:r w:rsidRPr="00BA6A51">
        <w:rPr>
          <w:rFonts w:ascii="Segoe UI" w:hAnsi="Segoe UI" w:cs="Segoe UI"/>
          <w:lang w:val="en-GB"/>
        </w:rPr>
        <w:t xml:space="preserve">Transgaz, as the technical operator of the National Gas Transmission System of Romania, prepared the </w:t>
      </w:r>
      <w:r w:rsidRPr="00BA6A51">
        <w:rPr>
          <w:rFonts w:ascii="Segoe UI" w:hAnsi="Segoe UI" w:cs="Segoe UI"/>
          <w:b/>
          <w:lang w:val="en-GB"/>
        </w:rPr>
        <w:t xml:space="preserve">Development Plan for the gas transmission system for 2024-2033 (TYNDP 2024-2033). </w:t>
      </w:r>
    </w:p>
    <w:p w14:paraId="735EC948" w14:textId="77777777" w:rsidR="001F4CCB" w:rsidRPr="00BA6A51" w:rsidRDefault="001F4CCB" w:rsidP="001F4CCB">
      <w:pPr>
        <w:pStyle w:val="NoSpacing"/>
        <w:jc w:val="both"/>
        <w:rPr>
          <w:rFonts w:ascii="Segoe UI" w:hAnsi="Segoe UI" w:cs="Segoe UI"/>
          <w:lang w:val="en-GB"/>
        </w:rPr>
      </w:pPr>
    </w:p>
    <w:p w14:paraId="165CD55B" w14:textId="77777777" w:rsidR="006F2C99" w:rsidRPr="00BA6A51" w:rsidRDefault="006F2C99" w:rsidP="001F4CCB">
      <w:pPr>
        <w:pStyle w:val="NoSpacing"/>
        <w:jc w:val="both"/>
        <w:rPr>
          <w:rFonts w:ascii="Segoe UI" w:hAnsi="Segoe UI" w:cs="Segoe UI"/>
          <w:lang w:val="en-GB"/>
        </w:rPr>
      </w:pPr>
      <w:r w:rsidRPr="00BA6A51">
        <w:rPr>
          <w:rFonts w:ascii="Segoe UI" w:hAnsi="Segoe UI" w:cs="Segoe UI"/>
          <w:lang w:val="en-GB"/>
        </w:rPr>
        <w:t>This document presents the development directions of the Romanian gas transmission network and the major projects that the company envisages over the next 10 years. The goal is to achieve a maximum level of transparency with respect to the development and upgrading of the National Gas Transmission System (NTS) in order for the market players to be informed in a timely manner about the existing and planned transmission capacities, in order for the investment decisions regarding the gas transmission network to respond to the market demands, following public consultations.</w:t>
      </w:r>
    </w:p>
    <w:p w14:paraId="0271C3D4" w14:textId="77777777" w:rsidR="001F4CCB" w:rsidRPr="00BA6A51" w:rsidRDefault="001F4CCB" w:rsidP="001F4CCB">
      <w:pPr>
        <w:pStyle w:val="NoSpacing"/>
        <w:jc w:val="both"/>
        <w:rPr>
          <w:rFonts w:ascii="Segoe UI" w:hAnsi="Segoe UI" w:cs="Segoe UI"/>
          <w:b/>
          <w:lang w:val="en-GB"/>
        </w:rPr>
      </w:pPr>
    </w:p>
    <w:p w14:paraId="61723F3B" w14:textId="77777777" w:rsidR="006F2C99" w:rsidRPr="00BA6A51" w:rsidRDefault="006F2C99" w:rsidP="001F4CCB">
      <w:pPr>
        <w:pStyle w:val="NoSpacing"/>
        <w:jc w:val="both"/>
        <w:rPr>
          <w:rFonts w:ascii="Segoe UI" w:hAnsi="Segoe UI" w:cs="Segoe UI"/>
          <w:lang w:val="en-GB"/>
        </w:rPr>
      </w:pPr>
      <w:r w:rsidRPr="00BA6A51">
        <w:rPr>
          <w:rFonts w:ascii="Segoe UI" w:hAnsi="Segoe UI" w:cs="Segoe UI"/>
          <w:b/>
          <w:lang w:val="en-GB"/>
        </w:rPr>
        <w:t>The Development Plan for the National Gas Transmission System (NTS) for 2024-2033</w:t>
      </w:r>
      <w:r w:rsidRPr="00BA6A51">
        <w:rPr>
          <w:rFonts w:ascii="Segoe UI" w:hAnsi="Segoe UI" w:cs="Segoe UI"/>
          <w:lang w:val="en-GB"/>
        </w:rPr>
        <w:t xml:space="preserve">, prepared according to </w:t>
      </w:r>
      <w:r w:rsidRPr="00BA6A51">
        <w:rPr>
          <w:rFonts w:ascii="Segoe UI" w:hAnsi="Segoe UI" w:cs="Segoe UI"/>
          <w:b/>
          <w:lang w:val="en-GB"/>
        </w:rPr>
        <w:t>Electricity and Gas Law no. 123/2012,</w:t>
      </w:r>
      <w:r w:rsidRPr="00BA6A51">
        <w:rPr>
          <w:rFonts w:ascii="Segoe UI" w:hAnsi="Segoe UI" w:cs="Segoe UI"/>
          <w:lang w:val="en-GB"/>
        </w:rPr>
        <w:t xml:space="preserve"> as further amended and supplemented, with the national objectives proposed by the National Energy Strategy 2025-2035 with 2050</w:t>
      </w:r>
      <w:r w:rsidR="00E95899">
        <w:rPr>
          <w:rFonts w:ascii="Segoe UI" w:hAnsi="Segoe UI" w:cs="Segoe UI"/>
          <w:lang w:val="en-GB"/>
        </w:rPr>
        <w:t xml:space="preserve"> outlook</w:t>
      </w:r>
      <w:r w:rsidRPr="00BA6A51">
        <w:rPr>
          <w:rFonts w:ascii="Segoe UI" w:hAnsi="Segoe UI" w:cs="Segoe UI"/>
          <w:lang w:val="en-GB"/>
        </w:rPr>
        <w:t>, by the updated National Integrated Energy and Climate Change Plan 2021-2030 (NIIECP), by the National Recovery and Resilience Plan (NRRP) and by the National Hydrogen Strategy 2023 -2030 (SNH), is compliant with the European energy policy for:</w:t>
      </w:r>
    </w:p>
    <w:p w14:paraId="76F0A282" w14:textId="77777777" w:rsidR="006F2C99" w:rsidRPr="00BA6A51" w:rsidRDefault="006F2C99" w:rsidP="001F4CCB">
      <w:pPr>
        <w:pStyle w:val="NoSpacing"/>
        <w:numPr>
          <w:ilvl w:val="0"/>
          <w:numId w:val="6"/>
        </w:numPr>
        <w:jc w:val="both"/>
        <w:rPr>
          <w:rFonts w:ascii="Segoe UI" w:hAnsi="Segoe UI" w:cs="Segoe UI"/>
          <w:lang w:val="en-GB"/>
        </w:rPr>
      </w:pPr>
      <w:r w:rsidRPr="00BA6A51">
        <w:rPr>
          <w:rFonts w:ascii="Segoe UI" w:hAnsi="Segoe UI" w:cs="Segoe UI"/>
          <w:lang w:val="en-GB"/>
        </w:rPr>
        <w:t>ensuring safety of gas supply;</w:t>
      </w:r>
    </w:p>
    <w:p w14:paraId="08975189" w14:textId="77777777" w:rsidR="006F2C99" w:rsidRPr="00BA6A51" w:rsidRDefault="006F2C99" w:rsidP="001F4CCB">
      <w:pPr>
        <w:pStyle w:val="NoSpacing"/>
        <w:numPr>
          <w:ilvl w:val="0"/>
          <w:numId w:val="6"/>
        </w:numPr>
        <w:jc w:val="both"/>
        <w:rPr>
          <w:rFonts w:ascii="Segoe UI" w:hAnsi="Segoe UI" w:cs="Segoe UI"/>
          <w:lang w:val="en-GB"/>
        </w:rPr>
      </w:pPr>
      <w:r w:rsidRPr="00BA6A51">
        <w:rPr>
          <w:rFonts w:ascii="Segoe UI" w:hAnsi="Segoe UI" w:cs="Segoe UI"/>
          <w:lang w:val="en-GB"/>
        </w:rPr>
        <w:t>increasing interconnectivity between the national gas transmission network and the European network;</w:t>
      </w:r>
    </w:p>
    <w:p w14:paraId="301FB56F" w14:textId="77777777" w:rsidR="006F2C99" w:rsidRPr="00BA6A51" w:rsidRDefault="006F2C99" w:rsidP="001F4CCB">
      <w:pPr>
        <w:pStyle w:val="NoSpacing"/>
        <w:numPr>
          <w:ilvl w:val="0"/>
          <w:numId w:val="6"/>
        </w:numPr>
        <w:jc w:val="both"/>
        <w:rPr>
          <w:rFonts w:ascii="Segoe UI" w:hAnsi="Segoe UI" w:cs="Segoe UI"/>
          <w:lang w:val="en-GB"/>
        </w:rPr>
      </w:pPr>
      <w:r w:rsidRPr="00BA6A51">
        <w:rPr>
          <w:rFonts w:ascii="Segoe UI" w:hAnsi="Segoe UI" w:cs="Segoe UI"/>
          <w:lang w:val="en-GB"/>
        </w:rPr>
        <w:t>increasing the flexibility of the national gas transmission network;</w:t>
      </w:r>
    </w:p>
    <w:p w14:paraId="4B8033CC" w14:textId="77777777" w:rsidR="006F2C99" w:rsidRPr="00BA6A51" w:rsidRDefault="006F2C99" w:rsidP="001F4CCB">
      <w:pPr>
        <w:pStyle w:val="NoSpacing"/>
        <w:numPr>
          <w:ilvl w:val="0"/>
          <w:numId w:val="6"/>
        </w:numPr>
        <w:jc w:val="both"/>
        <w:rPr>
          <w:rFonts w:ascii="Segoe UI" w:hAnsi="Segoe UI" w:cs="Segoe UI"/>
          <w:lang w:val="en-GB"/>
        </w:rPr>
      </w:pPr>
      <w:r w:rsidRPr="00BA6A51">
        <w:rPr>
          <w:rFonts w:ascii="Segoe UI" w:hAnsi="Segoe UI" w:cs="Segoe UI"/>
          <w:lang w:val="en-GB"/>
        </w:rPr>
        <w:t>the liberalization of the gas market;</w:t>
      </w:r>
    </w:p>
    <w:p w14:paraId="104FF619" w14:textId="77777777" w:rsidR="006F2C99" w:rsidRPr="00BA6A51" w:rsidRDefault="006F2C99" w:rsidP="001F4CCB">
      <w:pPr>
        <w:pStyle w:val="NoSpacing"/>
        <w:numPr>
          <w:ilvl w:val="0"/>
          <w:numId w:val="6"/>
        </w:numPr>
        <w:jc w:val="both"/>
        <w:rPr>
          <w:rFonts w:ascii="Segoe UI" w:hAnsi="Segoe UI" w:cs="Segoe UI"/>
          <w:lang w:val="en-GB"/>
        </w:rPr>
      </w:pPr>
      <w:r w:rsidRPr="00BA6A51">
        <w:rPr>
          <w:rFonts w:ascii="Segoe UI" w:hAnsi="Segoe UI" w:cs="Segoe UI"/>
          <w:lang w:val="en-GB"/>
        </w:rPr>
        <w:t>creating the integrated gas market in the European Union</w:t>
      </w:r>
      <w:r w:rsidR="00E95899">
        <w:rPr>
          <w:rFonts w:ascii="Segoe UI" w:hAnsi="Segoe UI" w:cs="Segoe UI"/>
          <w:lang w:val="en-GB"/>
        </w:rPr>
        <w:t>;</w:t>
      </w:r>
    </w:p>
    <w:p w14:paraId="66A0E084" w14:textId="77777777" w:rsidR="006F2C99" w:rsidRPr="00BA6A51" w:rsidRDefault="006F2C99" w:rsidP="001F4CCB">
      <w:pPr>
        <w:pStyle w:val="NoSpacing"/>
        <w:numPr>
          <w:ilvl w:val="0"/>
          <w:numId w:val="6"/>
        </w:numPr>
        <w:jc w:val="both"/>
        <w:rPr>
          <w:rStyle w:val="tlid-translation"/>
          <w:rFonts w:ascii="Segoe UI" w:hAnsi="Segoe UI" w:cs="Segoe UI"/>
          <w:lang w:val="en-GB"/>
        </w:rPr>
      </w:pPr>
      <w:r w:rsidRPr="00BA6A51">
        <w:rPr>
          <w:rStyle w:val="tlid-translation"/>
          <w:rFonts w:ascii="Segoe UI" w:hAnsi="Segoe UI" w:cs="Segoe UI"/>
          <w:lang w:val="en-GB"/>
        </w:rPr>
        <w:t>ensuring the connection of third parties to the gas transmission system, according to specific regulations, within the limits of transmission capacities and compliant with the technological regimes;</w:t>
      </w:r>
    </w:p>
    <w:p w14:paraId="44D21413" w14:textId="77777777" w:rsidR="006F2C99" w:rsidRPr="00BA6A51" w:rsidRDefault="006F2C99" w:rsidP="001F4CCB">
      <w:pPr>
        <w:pStyle w:val="NoSpacing"/>
        <w:numPr>
          <w:ilvl w:val="0"/>
          <w:numId w:val="6"/>
        </w:numPr>
        <w:jc w:val="both"/>
        <w:rPr>
          <w:rStyle w:val="tlid-translation"/>
          <w:rFonts w:ascii="Segoe UI" w:hAnsi="Segoe UI" w:cs="Segoe UI"/>
          <w:lang w:val="en-GB"/>
        </w:rPr>
      </w:pPr>
      <w:r w:rsidRPr="00BA6A51">
        <w:rPr>
          <w:rStyle w:val="tlid-translation"/>
          <w:rFonts w:ascii="Segoe UI" w:hAnsi="Segoe UI" w:cs="Segoe UI"/>
          <w:lang w:val="en-GB"/>
        </w:rPr>
        <w:t xml:space="preserve">ensuring the gas supply to the Romanian towns; </w:t>
      </w:r>
    </w:p>
    <w:p w14:paraId="4A58FADD" w14:textId="77777777" w:rsidR="006F2C99" w:rsidRPr="00BA6A51" w:rsidRDefault="006F2C99" w:rsidP="001F4CCB">
      <w:pPr>
        <w:pStyle w:val="NoSpacing"/>
        <w:numPr>
          <w:ilvl w:val="0"/>
          <w:numId w:val="6"/>
        </w:numPr>
        <w:jc w:val="both"/>
        <w:rPr>
          <w:rFonts w:ascii="Segoe UI" w:hAnsi="Segoe UI" w:cs="Segoe UI"/>
          <w:lang w:val="en-GB"/>
        </w:rPr>
      </w:pPr>
      <w:r w:rsidRPr="00BA6A51">
        <w:rPr>
          <w:rStyle w:val="tlid-translation"/>
          <w:rFonts w:ascii="Segoe UI" w:hAnsi="Segoe UI" w:cs="Segoe UI"/>
          <w:lang w:val="en-GB"/>
        </w:rPr>
        <w:t>ensuring the connection to the natural gas network of new investments which generate work places</w:t>
      </w:r>
      <w:r w:rsidRPr="00BA6A51">
        <w:rPr>
          <w:rFonts w:ascii="Segoe UI" w:eastAsia="Calibri" w:hAnsi="Segoe UI" w:cs="Segoe UI"/>
          <w:lang w:val="en-GB"/>
        </w:rPr>
        <w:t>;</w:t>
      </w:r>
    </w:p>
    <w:p w14:paraId="529CC195" w14:textId="77777777" w:rsidR="006F2C99" w:rsidRPr="00BA6A51" w:rsidRDefault="006F2C99" w:rsidP="001F4CCB">
      <w:pPr>
        <w:numPr>
          <w:ilvl w:val="0"/>
          <w:numId w:val="6"/>
        </w:numPr>
        <w:contextualSpacing/>
        <w:jc w:val="both"/>
        <w:rPr>
          <w:rFonts w:ascii="Segoe UI" w:eastAsia="Calibri" w:hAnsi="Segoe UI" w:cs="Segoe UI"/>
          <w:sz w:val="22"/>
          <w:szCs w:val="22"/>
          <w:lang w:val="en-GB"/>
        </w:rPr>
      </w:pPr>
      <w:r w:rsidRPr="00BA6A51">
        <w:rPr>
          <w:rFonts w:ascii="Segoe UI" w:eastAsia="Calibri" w:hAnsi="Segoe UI" w:cs="Segoe UI"/>
          <w:sz w:val="22"/>
          <w:szCs w:val="22"/>
          <w:lang w:val="en-GB"/>
        </w:rPr>
        <w:t>the development of the transmission system so that it is compatible with the gradual blending of hydrogen into natural gas in line with European targets, based on detailed analyses including relevant technical and economic aspects;</w:t>
      </w:r>
    </w:p>
    <w:p w14:paraId="62BB4E0A" w14:textId="77777777" w:rsidR="006F2C99" w:rsidRPr="00BA6A51" w:rsidRDefault="006F2C99" w:rsidP="001F4CCB">
      <w:pPr>
        <w:numPr>
          <w:ilvl w:val="0"/>
          <w:numId w:val="6"/>
        </w:numPr>
        <w:contextualSpacing/>
        <w:jc w:val="both"/>
        <w:rPr>
          <w:rFonts w:ascii="Segoe UI" w:eastAsia="Calibri" w:hAnsi="Segoe UI" w:cs="Segoe UI"/>
          <w:sz w:val="22"/>
          <w:szCs w:val="22"/>
          <w:lang w:val="en-GB"/>
        </w:rPr>
      </w:pPr>
      <w:r w:rsidRPr="00BA6A51">
        <w:rPr>
          <w:rFonts w:ascii="Segoe UI" w:eastAsia="Calibri" w:hAnsi="Segoe UI" w:cs="Segoe UI"/>
          <w:sz w:val="22"/>
          <w:szCs w:val="22"/>
          <w:lang w:val="en-GB"/>
        </w:rPr>
        <w:t>development of the societal strategy for coupling hydrogen ecosystems and industrial centres to the integrated EU Hydrogen Backbone;</w:t>
      </w:r>
    </w:p>
    <w:p w14:paraId="46ADB877" w14:textId="77777777" w:rsidR="006F2C99" w:rsidRPr="00BA6A51" w:rsidRDefault="006F2C99" w:rsidP="001F4CCB">
      <w:pPr>
        <w:numPr>
          <w:ilvl w:val="0"/>
          <w:numId w:val="6"/>
        </w:numPr>
        <w:contextualSpacing/>
        <w:jc w:val="both"/>
        <w:rPr>
          <w:rFonts w:ascii="Segoe UI" w:eastAsia="Calibri" w:hAnsi="Segoe UI" w:cs="Segoe UI"/>
          <w:sz w:val="22"/>
          <w:szCs w:val="22"/>
          <w:lang w:val="en-GB"/>
        </w:rPr>
      </w:pPr>
      <w:r w:rsidRPr="00BA6A51">
        <w:rPr>
          <w:rFonts w:ascii="Segoe UI" w:eastAsia="Calibri" w:hAnsi="Segoe UI" w:cs="Segoe UI"/>
          <w:sz w:val="22"/>
          <w:szCs w:val="22"/>
          <w:lang w:val="en-GB"/>
        </w:rPr>
        <w:t>ensuring a phased transition to climate neutral activity and strengthening resilience to climate change;</w:t>
      </w:r>
    </w:p>
    <w:p w14:paraId="118A771D" w14:textId="77777777" w:rsidR="006F2C99" w:rsidRPr="00BA6A51" w:rsidRDefault="006F2C99" w:rsidP="001F4CCB">
      <w:pPr>
        <w:numPr>
          <w:ilvl w:val="0"/>
          <w:numId w:val="6"/>
        </w:numPr>
        <w:contextualSpacing/>
        <w:jc w:val="both"/>
        <w:rPr>
          <w:rFonts w:ascii="Segoe UI" w:eastAsia="Calibri" w:hAnsi="Segoe UI" w:cs="Segoe UI"/>
          <w:sz w:val="22"/>
          <w:szCs w:val="22"/>
          <w:lang w:val="en-GB"/>
        </w:rPr>
      </w:pPr>
      <w:r w:rsidRPr="00BA6A51">
        <w:rPr>
          <w:rFonts w:ascii="Segoe UI" w:eastAsia="Calibri" w:hAnsi="Segoe UI" w:cs="Segoe UI"/>
          <w:sz w:val="22"/>
          <w:szCs w:val="22"/>
          <w:lang w:val="en-GB"/>
        </w:rPr>
        <w:t>meeting national and international (climate) requirements and regulations/National Integrated Energy and Climate Change Plan.</w:t>
      </w:r>
    </w:p>
    <w:p w14:paraId="08084AC3" w14:textId="77777777" w:rsidR="006F2C99" w:rsidRPr="00BA6A51" w:rsidRDefault="006F2C99" w:rsidP="001F4CCB">
      <w:pPr>
        <w:ind w:left="567"/>
        <w:contextualSpacing/>
        <w:jc w:val="both"/>
        <w:rPr>
          <w:rFonts w:ascii="Segoe UI" w:eastAsia="Calibri" w:hAnsi="Segoe UI" w:cs="Segoe UI"/>
          <w:sz w:val="22"/>
          <w:szCs w:val="22"/>
          <w:lang w:val="en-GB"/>
        </w:rPr>
      </w:pPr>
    </w:p>
    <w:p w14:paraId="4128C94C" w14:textId="77777777" w:rsidR="00151054" w:rsidRDefault="00151054" w:rsidP="001F4CCB">
      <w:pPr>
        <w:ind w:left="567"/>
        <w:contextualSpacing/>
        <w:jc w:val="both"/>
        <w:rPr>
          <w:rFonts w:ascii="Segoe UI" w:eastAsia="Calibri" w:hAnsi="Segoe UI" w:cs="Segoe UI"/>
          <w:sz w:val="22"/>
          <w:szCs w:val="22"/>
          <w:lang w:val="en-GB"/>
        </w:rPr>
      </w:pPr>
    </w:p>
    <w:p w14:paraId="54BF33C3" w14:textId="77777777" w:rsidR="00324545" w:rsidRDefault="00324545" w:rsidP="001F4CCB">
      <w:pPr>
        <w:ind w:left="567"/>
        <w:contextualSpacing/>
        <w:jc w:val="both"/>
        <w:rPr>
          <w:rFonts w:ascii="Segoe UI" w:eastAsia="Calibri" w:hAnsi="Segoe UI" w:cs="Segoe UI"/>
          <w:sz w:val="22"/>
          <w:szCs w:val="22"/>
          <w:lang w:val="en-GB"/>
        </w:rPr>
      </w:pPr>
    </w:p>
    <w:p w14:paraId="4631A0CC" w14:textId="77777777" w:rsidR="00324545" w:rsidRPr="00BA6A51" w:rsidRDefault="00324545" w:rsidP="001F4CCB">
      <w:pPr>
        <w:ind w:left="567"/>
        <w:contextualSpacing/>
        <w:jc w:val="both"/>
        <w:rPr>
          <w:rFonts w:ascii="Segoe UI" w:eastAsia="Calibri" w:hAnsi="Segoe UI" w:cs="Segoe UI"/>
          <w:sz w:val="22"/>
          <w:szCs w:val="22"/>
          <w:lang w:val="en-GB"/>
        </w:rPr>
      </w:pPr>
    </w:p>
    <w:bookmarkEnd w:id="47"/>
    <w:p w14:paraId="78F28D98" w14:textId="77777777" w:rsidR="006F2C99" w:rsidRPr="00BA6A51" w:rsidRDefault="006F2C99" w:rsidP="001F4CCB">
      <w:pPr>
        <w:jc w:val="both"/>
        <w:rPr>
          <w:rFonts w:ascii="Segoe UI" w:hAnsi="Segoe UI" w:cs="Segoe UI"/>
          <w:b/>
          <w:sz w:val="22"/>
          <w:szCs w:val="22"/>
          <w:lang w:val="en-GB"/>
        </w:rPr>
      </w:pPr>
      <w:r w:rsidRPr="00BA6A51">
        <w:rPr>
          <w:rFonts w:ascii="Segoe UI" w:hAnsi="Segoe UI" w:cs="Segoe UI"/>
          <w:b/>
          <w:lang w:val="en-GB"/>
        </w:rPr>
        <w:lastRenderedPageBreak/>
        <w:t>The Development Plan for the National Gas Transmission System (NTS) for 2024-2033</w:t>
      </w:r>
      <w:r w:rsidR="00D2082D" w:rsidRPr="00BA6A51">
        <w:rPr>
          <w:rFonts w:ascii="Segoe UI" w:hAnsi="Segoe UI" w:cs="Segoe UI"/>
          <w:b/>
          <w:lang w:val="en-GB"/>
        </w:rPr>
        <w:t xml:space="preserve"> updated 2025</w:t>
      </w:r>
      <w:r w:rsidRPr="00BA6A51">
        <w:rPr>
          <w:rFonts w:ascii="Segoe UI" w:hAnsi="Segoe UI" w:cs="Segoe UI"/>
          <w:b/>
          <w:sz w:val="22"/>
          <w:szCs w:val="22"/>
          <w:lang w:val="en-GB"/>
        </w:rPr>
        <w:t>:</w:t>
      </w:r>
    </w:p>
    <w:p w14:paraId="0C2EF81C" w14:textId="77777777" w:rsidR="006F2C99" w:rsidRPr="00BA6A51" w:rsidRDefault="006F2C99" w:rsidP="001F4CCB">
      <w:pPr>
        <w:jc w:val="both"/>
        <w:rPr>
          <w:rFonts w:ascii="Segoe UI" w:hAnsi="Segoe UI" w:cs="Segoe UI"/>
          <w:bCs/>
          <w:sz w:val="22"/>
          <w:szCs w:val="22"/>
          <w:lang w:val="en-GB"/>
        </w:rPr>
      </w:pPr>
      <w:r w:rsidRPr="00BA6A51">
        <w:rPr>
          <w:rFonts w:ascii="Segoe UI" w:hAnsi="Segoe UI" w:cs="Segoe UI"/>
          <w:bCs/>
          <w:sz w:val="22"/>
          <w:szCs w:val="22"/>
          <w:lang w:val="en-GB"/>
        </w:rPr>
        <w:t>(a) present</w:t>
      </w:r>
      <w:r w:rsidR="00324545">
        <w:rPr>
          <w:rFonts w:ascii="Segoe UI" w:hAnsi="Segoe UI" w:cs="Segoe UI"/>
          <w:bCs/>
          <w:sz w:val="22"/>
          <w:szCs w:val="22"/>
          <w:lang w:val="en-GB"/>
        </w:rPr>
        <w:t>s</w:t>
      </w:r>
      <w:r w:rsidRPr="00BA6A51">
        <w:rPr>
          <w:rFonts w:ascii="Segoe UI" w:hAnsi="Segoe UI" w:cs="Segoe UI"/>
          <w:bCs/>
          <w:sz w:val="22"/>
          <w:szCs w:val="22"/>
          <w:lang w:val="en-GB"/>
        </w:rPr>
        <w:t xml:space="preserve"> the major development projects of the natural gas transmission system over the next ten years; </w:t>
      </w:r>
    </w:p>
    <w:p w14:paraId="00F0EF44" w14:textId="77777777" w:rsidR="006F2C99" w:rsidRPr="00BA6A51" w:rsidRDefault="006F2C99" w:rsidP="001F4CCB">
      <w:pPr>
        <w:jc w:val="both"/>
        <w:rPr>
          <w:rFonts w:ascii="Segoe UI" w:hAnsi="Segoe UI" w:cs="Segoe UI"/>
          <w:bCs/>
          <w:sz w:val="22"/>
          <w:szCs w:val="22"/>
          <w:lang w:val="en-GB"/>
        </w:rPr>
      </w:pPr>
      <w:r w:rsidRPr="00BA6A51">
        <w:rPr>
          <w:rFonts w:ascii="Segoe UI" w:hAnsi="Segoe UI" w:cs="Segoe UI"/>
          <w:bCs/>
          <w:sz w:val="22"/>
          <w:szCs w:val="22"/>
          <w:lang w:val="en-GB"/>
        </w:rPr>
        <w:t>(b) defines the investments in the natural gas transmission system that the company has decided to make in the next three years (IDMP 202</w:t>
      </w:r>
      <w:r w:rsidR="00D2082D" w:rsidRPr="00BA6A51">
        <w:rPr>
          <w:rFonts w:ascii="Segoe UI" w:hAnsi="Segoe UI" w:cs="Segoe UI"/>
          <w:bCs/>
          <w:sz w:val="22"/>
          <w:szCs w:val="22"/>
          <w:lang w:val="en-GB"/>
        </w:rPr>
        <w:t>5</w:t>
      </w:r>
      <w:r w:rsidRPr="00BA6A51">
        <w:rPr>
          <w:rFonts w:ascii="Segoe UI" w:hAnsi="Segoe UI" w:cs="Segoe UI"/>
          <w:bCs/>
          <w:sz w:val="22"/>
          <w:szCs w:val="22"/>
          <w:lang w:val="en-GB"/>
        </w:rPr>
        <w:t>-202</w:t>
      </w:r>
      <w:r w:rsidR="00D2082D" w:rsidRPr="00BA6A51">
        <w:rPr>
          <w:rFonts w:ascii="Segoe UI" w:hAnsi="Segoe UI" w:cs="Segoe UI"/>
          <w:bCs/>
          <w:sz w:val="22"/>
          <w:szCs w:val="22"/>
          <w:lang w:val="en-GB"/>
        </w:rPr>
        <w:t>7</w:t>
      </w:r>
      <w:r w:rsidRPr="00BA6A51">
        <w:rPr>
          <w:rFonts w:ascii="Segoe UI" w:hAnsi="Segoe UI" w:cs="Segoe UI"/>
          <w:bCs/>
          <w:sz w:val="22"/>
          <w:szCs w:val="22"/>
          <w:lang w:val="en-GB"/>
        </w:rPr>
        <w:t>).</w:t>
      </w:r>
    </w:p>
    <w:p w14:paraId="3617B3CF" w14:textId="77777777" w:rsidR="006F2C99" w:rsidRPr="00BA6A51" w:rsidRDefault="006F2C99" w:rsidP="001F4CCB">
      <w:pPr>
        <w:jc w:val="both"/>
        <w:rPr>
          <w:rFonts w:ascii="Segoe UI" w:hAnsi="Segoe UI" w:cs="Segoe UI"/>
          <w:bCs/>
          <w:sz w:val="22"/>
          <w:szCs w:val="22"/>
          <w:lang w:val="en-GB"/>
        </w:rPr>
      </w:pPr>
    </w:p>
    <w:p w14:paraId="4659D734" w14:textId="77777777" w:rsidR="006F2C99" w:rsidRPr="00BA6A51" w:rsidRDefault="006F2C99" w:rsidP="001F4CCB">
      <w:pPr>
        <w:jc w:val="both"/>
        <w:rPr>
          <w:rFonts w:ascii="Segoe UI" w:hAnsi="Segoe UI" w:cs="Segoe UI"/>
          <w:bCs/>
          <w:sz w:val="22"/>
          <w:szCs w:val="22"/>
          <w:lang w:val="en-GB"/>
        </w:rPr>
      </w:pPr>
      <w:r w:rsidRPr="00BA6A51">
        <w:rPr>
          <w:rFonts w:ascii="Segoe UI" w:hAnsi="Segoe UI" w:cs="Segoe UI"/>
          <w:bCs/>
          <w:sz w:val="22"/>
          <w:szCs w:val="22"/>
          <w:lang w:val="en-GB"/>
        </w:rPr>
        <w:t xml:space="preserve">While preparing the </w:t>
      </w:r>
      <w:r w:rsidRPr="00BA6A51">
        <w:rPr>
          <w:rFonts w:ascii="Segoe UI" w:hAnsi="Segoe UI" w:cs="Segoe UI"/>
          <w:b/>
          <w:bCs/>
          <w:sz w:val="22"/>
          <w:szCs w:val="22"/>
          <w:lang w:val="en-GB"/>
        </w:rPr>
        <w:t>TYNDP</w:t>
      </w:r>
      <w:r w:rsidRPr="00BA6A51">
        <w:rPr>
          <w:rFonts w:ascii="Segoe UI" w:hAnsi="Segoe UI" w:cs="Segoe UI"/>
          <w:b/>
          <w:sz w:val="22"/>
          <w:szCs w:val="22"/>
          <w:lang w:val="en-GB"/>
        </w:rPr>
        <w:t xml:space="preserve"> 2024-2033</w:t>
      </w:r>
      <w:r w:rsidR="00D2082D" w:rsidRPr="00BA6A51">
        <w:rPr>
          <w:rFonts w:ascii="Segoe UI" w:hAnsi="Segoe UI" w:cs="Segoe UI"/>
          <w:b/>
          <w:sz w:val="22"/>
          <w:szCs w:val="22"/>
          <w:lang w:val="en-GB"/>
        </w:rPr>
        <w:t xml:space="preserve"> updated 2025</w:t>
      </w:r>
      <w:r w:rsidRPr="00BA6A51">
        <w:rPr>
          <w:rFonts w:ascii="Segoe UI" w:hAnsi="Segoe UI" w:cs="Segoe UI"/>
          <w:bCs/>
          <w:sz w:val="22"/>
          <w:szCs w:val="22"/>
          <w:lang w:val="en-GB"/>
        </w:rPr>
        <w:t>, Transgaz has considered and analysed both the existing situation and the projected future for natural gas demand and production. The evolution of natural gas production, supply, import and export was analysed, taking into account the development of transmission and distribution systems, the planned development of gas storage facilities and the forecasted use of hydrogen in industry and transport.</w:t>
      </w:r>
    </w:p>
    <w:p w14:paraId="7FA1C45F" w14:textId="77777777" w:rsidR="006F2C99" w:rsidRPr="00BA6A51" w:rsidRDefault="006F2C99" w:rsidP="001F4CCB">
      <w:pPr>
        <w:jc w:val="both"/>
        <w:rPr>
          <w:rFonts w:ascii="Segoe UI" w:hAnsi="Segoe UI" w:cs="Segoe UI"/>
          <w:bCs/>
          <w:sz w:val="22"/>
          <w:szCs w:val="22"/>
          <w:lang w:val="en-GB"/>
        </w:rPr>
      </w:pPr>
    </w:p>
    <w:p w14:paraId="7BF77295" w14:textId="77777777" w:rsidR="006F2C99" w:rsidRPr="00BA6A51" w:rsidRDefault="006F2C99" w:rsidP="001F4CCB">
      <w:pPr>
        <w:jc w:val="both"/>
        <w:rPr>
          <w:rFonts w:ascii="Segoe UI" w:hAnsi="Segoe UI" w:cs="Segoe UI"/>
          <w:bCs/>
          <w:sz w:val="22"/>
          <w:szCs w:val="22"/>
          <w:lang w:val="en-GB"/>
        </w:rPr>
      </w:pPr>
      <w:r w:rsidRPr="00BA6A51">
        <w:rPr>
          <w:rFonts w:ascii="Segoe UI" w:hAnsi="Segoe UI" w:cs="Segoe UI"/>
          <w:bCs/>
          <w:sz w:val="22"/>
          <w:szCs w:val="22"/>
          <w:lang w:val="en-GB"/>
        </w:rPr>
        <w:t>Transgaz is a member of ENTSO-G (The European Network of Natural Gas Transmission System Operators) and when developing the Plan for the Development of the National Gas Transmission System for the period 2024-2033</w:t>
      </w:r>
      <w:r w:rsidR="00D2082D" w:rsidRPr="00BA6A51">
        <w:rPr>
          <w:rFonts w:ascii="Segoe UI" w:hAnsi="Segoe UI" w:cs="Segoe UI"/>
          <w:bCs/>
          <w:sz w:val="22"/>
          <w:szCs w:val="22"/>
          <w:lang w:val="en-GB"/>
        </w:rPr>
        <w:t xml:space="preserve"> updated 2025</w:t>
      </w:r>
      <w:r w:rsidRPr="00BA6A51">
        <w:rPr>
          <w:rFonts w:ascii="Segoe UI" w:hAnsi="Segoe UI" w:cs="Segoe UI"/>
          <w:bCs/>
          <w:sz w:val="22"/>
          <w:szCs w:val="22"/>
          <w:lang w:val="en-GB"/>
        </w:rPr>
        <w:t>, the coordination with the TYNDP, GRIPs and 10-year development plans of the regional natural gas transmission operators was aimed at.</w:t>
      </w:r>
    </w:p>
    <w:p w14:paraId="5EF3CAEB" w14:textId="77777777" w:rsidR="006F2C99" w:rsidRPr="00BA6A51" w:rsidRDefault="006F2C99" w:rsidP="001F4CCB">
      <w:pPr>
        <w:pStyle w:val="BodyText"/>
        <w:spacing w:after="0"/>
        <w:jc w:val="both"/>
        <w:rPr>
          <w:rFonts w:ascii="Segoe UI" w:hAnsi="Segoe UI" w:cs="Segoe UI"/>
          <w:sz w:val="22"/>
          <w:szCs w:val="22"/>
          <w:lang w:val="en-GB"/>
        </w:rPr>
      </w:pPr>
    </w:p>
    <w:p w14:paraId="49BC7EE6" w14:textId="77777777" w:rsidR="006F2C99" w:rsidRPr="00BA6A51" w:rsidRDefault="006F2C99" w:rsidP="001F4CCB">
      <w:pPr>
        <w:pStyle w:val="NoSpacing"/>
        <w:jc w:val="both"/>
        <w:rPr>
          <w:rFonts w:ascii="Segoe UI" w:hAnsi="Segoe UI" w:cs="Segoe UI"/>
          <w:lang w:val="en-GB"/>
        </w:rPr>
      </w:pPr>
      <w:r w:rsidRPr="00BA6A51">
        <w:rPr>
          <w:rFonts w:ascii="Segoe UI" w:hAnsi="Segoe UI" w:cs="Segoe UI"/>
          <w:lang w:val="en-GB"/>
        </w:rPr>
        <w:t xml:space="preserve">For the sustainable development of the natural gas transmission infrastructure in Romania, Transgaz proposes an extensive investment plan through the </w:t>
      </w:r>
      <w:r w:rsidRPr="00BA6A51">
        <w:rPr>
          <w:rFonts w:ascii="Segoe UI" w:hAnsi="Segoe UI" w:cs="Segoe UI"/>
          <w:b/>
          <w:lang w:val="en-GB"/>
        </w:rPr>
        <w:t>TYNDP</w:t>
      </w:r>
      <w:r w:rsidRPr="00BA6A51">
        <w:rPr>
          <w:rFonts w:ascii="Segoe UI" w:hAnsi="Segoe UI" w:cs="Segoe UI"/>
          <w:lang w:val="en-GB"/>
        </w:rPr>
        <w:t xml:space="preserve"> enabling the alignment of the NTS with European transmission and operation requirements complying at the same time with the requirements of European regulations in the field of environmental protection and carbon footprint mitigation. </w:t>
      </w:r>
    </w:p>
    <w:p w14:paraId="5F5D1C1D" w14:textId="77777777" w:rsidR="006F2C99" w:rsidRPr="00BA6A51" w:rsidRDefault="006F2C99" w:rsidP="001F4CCB">
      <w:pPr>
        <w:pStyle w:val="NoSpacing"/>
        <w:jc w:val="both"/>
        <w:rPr>
          <w:rFonts w:ascii="Segoe UI" w:hAnsi="Segoe UI" w:cs="Segoe UI"/>
          <w:lang w:val="en-GB"/>
        </w:rPr>
      </w:pPr>
      <w:r w:rsidRPr="00BA6A51">
        <w:rPr>
          <w:rFonts w:ascii="Segoe UI" w:hAnsi="Segoe UI" w:cs="Segoe UI"/>
          <w:lang w:val="en-GB"/>
        </w:rPr>
        <w:t>In this regard, Transgaz aims:</w:t>
      </w:r>
    </w:p>
    <w:p w14:paraId="120C6738" w14:textId="77777777" w:rsidR="006F2C99" w:rsidRPr="00BA6A51" w:rsidRDefault="006F2C99" w:rsidP="001F4CCB">
      <w:pPr>
        <w:pStyle w:val="NoSpacing"/>
        <w:numPr>
          <w:ilvl w:val="0"/>
          <w:numId w:val="61"/>
        </w:numPr>
        <w:ind w:left="782" w:hanging="357"/>
        <w:jc w:val="both"/>
        <w:rPr>
          <w:rFonts w:ascii="Segoe UI" w:hAnsi="Segoe UI" w:cs="Segoe UI"/>
          <w:lang w:val="en-GB"/>
        </w:rPr>
      </w:pPr>
      <w:r w:rsidRPr="00BA6A51">
        <w:rPr>
          <w:rFonts w:ascii="Segoe UI" w:hAnsi="Segoe UI" w:cs="Segoe UI"/>
          <w:lang w:val="en-GB"/>
        </w:rPr>
        <w:t>to promote investment projects which contribute to the achievement of a sustainable gas transmission system in safety conditions stipulated in the applicable laws, with the limitation of the impact on the environment and the population;</w:t>
      </w:r>
    </w:p>
    <w:p w14:paraId="00E08B4A" w14:textId="77777777" w:rsidR="006F2C99" w:rsidRPr="00BA6A51" w:rsidRDefault="006F2C99" w:rsidP="001F4CCB">
      <w:pPr>
        <w:pStyle w:val="NoSpacing"/>
        <w:numPr>
          <w:ilvl w:val="0"/>
          <w:numId w:val="61"/>
        </w:numPr>
        <w:ind w:left="782" w:hanging="357"/>
        <w:jc w:val="both"/>
        <w:rPr>
          <w:rFonts w:ascii="Segoe UI" w:hAnsi="Segoe UI" w:cs="Segoe UI"/>
          <w:lang w:val="en-GB"/>
        </w:rPr>
      </w:pPr>
      <w:r w:rsidRPr="00BA6A51">
        <w:rPr>
          <w:rFonts w:ascii="Segoe UI" w:hAnsi="Segoe UI" w:cs="Segoe UI"/>
          <w:lang w:val="en-GB"/>
        </w:rPr>
        <w:t>to carry out projects in such a way that the impact on the natural and anthropogenic environment is minimal;</w:t>
      </w:r>
    </w:p>
    <w:p w14:paraId="414C5559" w14:textId="77777777" w:rsidR="006F2C99" w:rsidRPr="00BA6A51" w:rsidRDefault="006F2C99" w:rsidP="001F4CCB">
      <w:pPr>
        <w:pStyle w:val="NoSpacing"/>
        <w:numPr>
          <w:ilvl w:val="0"/>
          <w:numId w:val="61"/>
        </w:numPr>
        <w:ind w:left="782" w:hanging="357"/>
        <w:jc w:val="both"/>
        <w:rPr>
          <w:rFonts w:ascii="Segoe UI" w:hAnsi="Segoe UI" w:cs="Segoe UI"/>
          <w:lang w:val="en-GB"/>
        </w:rPr>
      </w:pPr>
      <w:r w:rsidRPr="00BA6A51">
        <w:rPr>
          <w:rFonts w:ascii="Segoe UI" w:hAnsi="Segoe UI" w:cs="Segoe UI"/>
          <w:lang w:val="en-GB"/>
        </w:rPr>
        <w:t>to execute projects in such a way that the impact on biodiversity is minimal</w:t>
      </w:r>
    </w:p>
    <w:p w14:paraId="28730B68" w14:textId="77777777" w:rsidR="006F2C99" w:rsidRPr="00BA6A51" w:rsidRDefault="006F2C99" w:rsidP="001F4CCB">
      <w:pPr>
        <w:pStyle w:val="NoSpacing"/>
        <w:numPr>
          <w:ilvl w:val="0"/>
          <w:numId w:val="61"/>
        </w:numPr>
        <w:ind w:left="782" w:hanging="357"/>
        <w:jc w:val="both"/>
        <w:rPr>
          <w:rFonts w:ascii="Segoe UI" w:hAnsi="Segoe UI" w:cs="Segoe UI"/>
          <w:lang w:val="en-GB"/>
        </w:rPr>
      </w:pPr>
      <w:r w:rsidRPr="00BA6A51">
        <w:rPr>
          <w:rFonts w:ascii="Segoe UI" w:hAnsi="Segoe UI" w:cs="Segoe UI"/>
          <w:lang w:val="en-GB"/>
        </w:rPr>
        <w:t>carrying out the investment projects needed to connect and adapt the national gas transmission system to the European Hydrogen Backbone network.</w:t>
      </w:r>
    </w:p>
    <w:p w14:paraId="60894C14" w14:textId="77777777" w:rsidR="006F2C99" w:rsidRPr="00BA6A51" w:rsidRDefault="006F2C99" w:rsidP="001F4CCB">
      <w:pPr>
        <w:pStyle w:val="BodyText"/>
        <w:spacing w:after="0"/>
        <w:jc w:val="both"/>
        <w:rPr>
          <w:rFonts w:ascii="Segoe UI" w:hAnsi="Segoe UI" w:cs="Segoe UI"/>
          <w:sz w:val="22"/>
          <w:szCs w:val="22"/>
          <w:lang w:val="en-GB"/>
        </w:rPr>
      </w:pPr>
    </w:p>
    <w:p w14:paraId="0E38770E" w14:textId="77777777" w:rsidR="006F2C99" w:rsidRPr="00BA6A51" w:rsidRDefault="006F2C99" w:rsidP="001F4CCB">
      <w:pPr>
        <w:pStyle w:val="NoSpacing"/>
        <w:tabs>
          <w:tab w:val="left" w:pos="0"/>
        </w:tabs>
        <w:jc w:val="both"/>
        <w:rPr>
          <w:rFonts w:ascii="Segoe UI" w:hAnsi="Segoe UI" w:cs="Segoe UI"/>
          <w:b/>
          <w:lang w:val="en-GB"/>
        </w:rPr>
      </w:pPr>
      <w:r w:rsidRPr="00BA6A51">
        <w:rPr>
          <w:rFonts w:ascii="Segoe UI" w:hAnsi="Segoe UI" w:cs="Segoe UI"/>
          <w:b/>
          <w:lang w:val="en-GB"/>
        </w:rPr>
        <w:t>According to the legal provisions, TYNDP 2024-2033</w:t>
      </w:r>
      <w:r w:rsidR="00D2082D" w:rsidRPr="00BA6A51">
        <w:rPr>
          <w:rFonts w:ascii="Segoe UI" w:hAnsi="Segoe UI" w:cs="Segoe UI"/>
          <w:b/>
          <w:lang w:val="en-GB"/>
        </w:rPr>
        <w:t xml:space="preserve"> – updated 2025</w:t>
      </w:r>
      <w:r w:rsidRPr="00BA6A51">
        <w:rPr>
          <w:rFonts w:ascii="Segoe UI" w:hAnsi="Segoe UI" w:cs="Segoe UI"/>
          <w:b/>
          <w:lang w:val="en-GB"/>
        </w:rPr>
        <w:t xml:space="preserve"> is subject to the approval of the National Regulatory Authority for Energy (ANRE). </w:t>
      </w:r>
    </w:p>
    <w:p w14:paraId="273C1B1F" w14:textId="77777777" w:rsidR="000D0E83" w:rsidRPr="00BA6A51" w:rsidRDefault="000D0E83" w:rsidP="001F4CCB">
      <w:pPr>
        <w:pStyle w:val="NoSpacing"/>
        <w:tabs>
          <w:tab w:val="left" w:pos="0"/>
        </w:tabs>
        <w:jc w:val="both"/>
        <w:rPr>
          <w:rFonts w:ascii="Segoe UI" w:hAnsi="Segoe UI" w:cs="Segoe UI"/>
          <w:b/>
          <w:lang w:val="en-GB"/>
        </w:rPr>
      </w:pPr>
    </w:p>
    <w:p w14:paraId="47E92F3B" w14:textId="77777777" w:rsidR="006F2C99" w:rsidRPr="00BA6A51" w:rsidRDefault="006F2C99" w:rsidP="001F4CCB">
      <w:pPr>
        <w:pStyle w:val="NoSpacing"/>
        <w:tabs>
          <w:tab w:val="left" w:pos="0"/>
        </w:tabs>
        <w:jc w:val="both"/>
        <w:rPr>
          <w:rFonts w:ascii="Segoe UI" w:hAnsi="Segoe UI" w:cs="Segoe UI"/>
          <w:b/>
          <w:lang w:val="en-GB"/>
        </w:rPr>
      </w:pPr>
      <w:r w:rsidRPr="00BA6A51">
        <w:rPr>
          <w:rFonts w:ascii="Segoe UI" w:hAnsi="Segoe UI" w:cs="Segoe UI"/>
          <w:b/>
          <w:lang w:val="en-GB"/>
        </w:rPr>
        <w:t>This document represents the update and supplementation of the Plan for the Development of the NTS for the period 202</w:t>
      </w:r>
      <w:r w:rsidR="00017C36" w:rsidRPr="00BA6A51">
        <w:rPr>
          <w:rFonts w:ascii="Segoe UI" w:hAnsi="Segoe UI" w:cs="Segoe UI"/>
          <w:b/>
          <w:lang w:val="en-GB"/>
        </w:rPr>
        <w:t>4</w:t>
      </w:r>
      <w:r w:rsidRPr="00BA6A51">
        <w:rPr>
          <w:rFonts w:ascii="Segoe UI" w:hAnsi="Segoe UI" w:cs="Segoe UI"/>
          <w:b/>
          <w:lang w:val="en-GB"/>
        </w:rPr>
        <w:t>-203</w:t>
      </w:r>
      <w:r w:rsidR="00017C36" w:rsidRPr="00BA6A51">
        <w:rPr>
          <w:rFonts w:ascii="Segoe UI" w:hAnsi="Segoe UI" w:cs="Segoe UI"/>
          <w:b/>
          <w:lang w:val="en-GB"/>
        </w:rPr>
        <w:t>3</w:t>
      </w:r>
      <w:r w:rsidRPr="00BA6A51">
        <w:rPr>
          <w:rFonts w:ascii="Segoe UI" w:hAnsi="Segoe UI" w:cs="Segoe UI"/>
          <w:b/>
          <w:lang w:val="en-GB"/>
        </w:rPr>
        <w:t xml:space="preserve">, as approved by ANRE by Decision </w:t>
      </w:r>
      <w:r w:rsidR="00017C36" w:rsidRPr="00BA6A51">
        <w:rPr>
          <w:rFonts w:ascii="Segoe UI" w:hAnsi="Segoe UI" w:cs="Segoe UI"/>
          <w:b/>
          <w:lang w:val="en-GB"/>
        </w:rPr>
        <w:t>2717</w:t>
      </w:r>
      <w:r w:rsidRPr="00BA6A51">
        <w:rPr>
          <w:rFonts w:ascii="Segoe UI" w:hAnsi="Segoe UI" w:cs="Segoe UI"/>
          <w:b/>
          <w:lang w:val="en-GB"/>
        </w:rPr>
        <w:t>/</w:t>
      </w:r>
      <w:r w:rsidR="00017C36" w:rsidRPr="00BA6A51">
        <w:rPr>
          <w:rFonts w:ascii="Segoe UI" w:hAnsi="Segoe UI" w:cs="Segoe UI"/>
          <w:b/>
          <w:lang w:val="en-GB"/>
        </w:rPr>
        <w:t>17</w:t>
      </w:r>
      <w:r w:rsidRPr="00BA6A51">
        <w:rPr>
          <w:rFonts w:ascii="Segoe UI" w:hAnsi="Segoe UI" w:cs="Segoe UI"/>
          <w:b/>
          <w:lang w:val="en-GB"/>
        </w:rPr>
        <w:t>.</w:t>
      </w:r>
      <w:r w:rsidR="00017C36" w:rsidRPr="00BA6A51">
        <w:rPr>
          <w:rFonts w:ascii="Segoe UI" w:hAnsi="Segoe UI" w:cs="Segoe UI"/>
          <w:b/>
          <w:lang w:val="en-GB"/>
        </w:rPr>
        <w:t>12</w:t>
      </w:r>
      <w:r w:rsidRPr="00BA6A51">
        <w:rPr>
          <w:rFonts w:ascii="Segoe UI" w:hAnsi="Segoe UI" w:cs="Segoe UI"/>
          <w:b/>
          <w:lang w:val="en-GB"/>
        </w:rPr>
        <w:t>.202</w:t>
      </w:r>
      <w:r w:rsidR="00017C36" w:rsidRPr="00BA6A51">
        <w:rPr>
          <w:rFonts w:ascii="Segoe UI" w:hAnsi="Segoe UI" w:cs="Segoe UI"/>
          <w:b/>
          <w:lang w:val="en-GB"/>
        </w:rPr>
        <w:t>4</w:t>
      </w:r>
      <w:r w:rsidRPr="00BA6A51">
        <w:rPr>
          <w:rFonts w:ascii="Segoe UI" w:hAnsi="Segoe UI" w:cs="Segoe UI"/>
          <w:b/>
          <w:lang w:val="en-GB"/>
        </w:rPr>
        <w:t>.</w:t>
      </w:r>
    </w:p>
    <w:p w14:paraId="57C5C266" w14:textId="77777777" w:rsidR="006F2C99" w:rsidRPr="00BA6A51" w:rsidRDefault="006F2C99" w:rsidP="001F4CCB">
      <w:pPr>
        <w:jc w:val="both"/>
        <w:rPr>
          <w:rFonts w:ascii="Segoe UI" w:hAnsi="Segoe UI" w:cs="Segoe UI"/>
          <w:b/>
          <w:sz w:val="22"/>
          <w:szCs w:val="22"/>
          <w:lang w:val="en-GB"/>
        </w:rPr>
      </w:pPr>
    </w:p>
    <w:p w14:paraId="58BFA655" w14:textId="77777777" w:rsidR="006F2C99" w:rsidRPr="00BA6A51" w:rsidRDefault="006F2C99" w:rsidP="001F4CCB">
      <w:pPr>
        <w:jc w:val="both"/>
        <w:rPr>
          <w:rFonts w:ascii="Segoe UI" w:hAnsi="Segoe UI" w:cs="Segoe UI"/>
          <w:b/>
          <w:sz w:val="22"/>
          <w:szCs w:val="22"/>
          <w:lang w:val="en-GB"/>
        </w:rPr>
      </w:pPr>
    </w:p>
    <w:p w14:paraId="4B5CFE91" w14:textId="77777777" w:rsidR="006F2C99" w:rsidRDefault="006F2C99" w:rsidP="001F4CCB">
      <w:pPr>
        <w:jc w:val="both"/>
        <w:rPr>
          <w:rFonts w:ascii="Segoe UI" w:hAnsi="Segoe UI" w:cs="Segoe UI"/>
          <w:b/>
          <w:sz w:val="22"/>
          <w:szCs w:val="22"/>
          <w:lang w:val="en-GB"/>
        </w:rPr>
      </w:pPr>
    </w:p>
    <w:p w14:paraId="499EEBE6" w14:textId="77777777" w:rsidR="00324545" w:rsidRDefault="00324545" w:rsidP="001F4CCB">
      <w:pPr>
        <w:jc w:val="both"/>
        <w:rPr>
          <w:rFonts w:ascii="Segoe UI" w:hAnsi="Segoe UI" w:cs="Segoe UI"/>
          <w:b/>
          <w:sz w:val="22"/>
          <w:szCs w:val="22"/>
          <w:lang w:val="en-GB"/>
        </w:rPr>
      </w:pPr>
    </w:p>
    <w:p w14:paraId="70CCAD9E" w14:textId="77777777" w:rsidR="00324545" w:rsidRPr="00BA6A51" w:rsidRDefault="00324545" w:rsidP="001F4CCB">
      <w:pPr>
        <w:jc w:val="both"/>
        <w:rPr>
          <w:rFonts w:ascii="Segoe UI" w:hAnsi="Segoe UI" w:cs="Segoe UI"/>
          <w:b/>
          <w:sz w:val="22"/>
          <w:szCs w:val="22"/>
          <w:lang w:val="en-GB"/>
        </w:rPr>
      </w:pPr>
    </w:p>
    <w:p w14:paraId="772D8925" w14:textId="77777777" w:rsidR="006F2C99" w:rsidRPr="00BA6A51" w:rsidRDefault="006F2C99" w:rsidP="001F4CCB">
      <w:pPr>
        <w:jc w:val="both"/>
        <w:rPr>
          <w:rFonts w:ascii="Segoe UI" w:hAnsi="Segoe UI" w:cs="Segoe UI"/>
          <w:b/>
          <w:sz w:val="22"/>
          <w:szCs w:val="22"/>
          <w:lang w:val="en-GB"/>
        </w:rPr>
      </w:pPr>
    </w:p>
    <w:p w14:paraId="28F34F4C" w14:textId="77777777" w:rsidR="006F2C99" w:rsidRPr="00BA6A51" w:rsidRDefault="006F2C99" w:rsidP="001F4CCB">
      <w:pPr>
        <w:jc w:val="both"/>
        <w:rPr>
          <w:rFonts w:ascii="Segoe UI" w:hAnsi="Segoe UI" w:cs="Segoe UI"/>
          <w:b/>
          <w:sz w:val="22"/>
          <w:szCs w:val="22"/>
          <w:lang w:val="en-GB"/>
        </w:rPr>
      </w:pPr>
    </w:p>
    <w:p w14:paraId="1935DE05" w14:textId="77777777" w:rsidR="006F2C99" w:rsidRPr="00BA6A51" w:rsidRDefault="006F2C99" w:rsidP="001F4CCB">
      <w:pPr>
        <w:jc w:val="both"/>
        <w:rPr>
          <w:rFonts w:ascii="Segoe UI" w:hAnsi="Segoe UI" w:cs="Segoe UI"/>
          <w:b/>
          <w:sz w:val="22"/>
          <w:szCs w:val="22"/>
          <w:lang w:val="en-GB"/>
        </w:rPr>
      </w:pPr>
      <w:r w:rsidRPr="00BA6A51">
        <w:rPr>
          <w:rFonts w:ascii="Segoe UI" w:hAnsi="Segoe UI" w:cs="Segoe UI"/>
          <w:b/>
          <w:noProof/>
          <w:sz w:val="22"/>
          <w:szCs w:val="22"/>
          <w:lang w:val="en-GB" w:eastAsia="ro-RO"/>
        </w:rPr>
        <mc:AlternateContent>
          <mc:Choice Requires="wps">
            <w:drawing>
              <wp:anchor distT="0" distB="0" distL="114300" distR="114300" simplePos="0" relativeHeight="252146688" behindDoc="0" locked="0" layoutInCell="1" allowOverlap="1" wp14:anchorId="4A8241DD" wp14:editId="0225A96F">
                <wp:simplePos x="0" y="0"/>
                <wp:positionH relativeFrom="column">
                  <wp:posOffset>28575</wp:posOffset>
                </wp:positionH>
                <wp:positionV relativeFrom="paragraph">
                  <wp:posOffset>128905</wp:posOffset>
                </wp:positionV>
                <wp:extent cx="5667375" cy="0"/>
                <wp:effectExtent l="13335" t="17780" r="15240" b="10795"/>
                <wp:wrapNone/>
                <wp:docPr id="103" name="AutoShape 7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2600B22" id="_x0000_t32" coordsize="21600,21600" o:spt="32" o:oned="t" path="m,l21600,21600e" filled="f">
                <v:path arrowok="t" fillok="f" o:connecttype="none"/>
                <o:lock v:ext="edit" shapetype="t"/>
              </v:shapetype>
              <v:shape id="AutoShape 714" o:spid="_x0000_s1026" type="#_x0000_t32" style="position:absolute;margin-left:2.25pt;margin-top:10.15pt;width:446.25pt;height:0;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" strokecolor="#4472c4" strokeweight="1.5pt">
                <v:shadow color="#1f3763" offset="1pt"/>
              </v:shape>
            </w:pict>
          </mc:Fallback>
        </mc:AlternateContent>
      </w:r>
    </w:p>
    <w:p w14:paraId="42931D43" w14:textId="77777777" w:rsidR="006F2C99" w:rsidRPr="00BA6A51" w:rsidRDefault="006F2C99" w:rsidP="001F4CCB">
      <w:pPr>
        <w:pStyle w:val="Heading2"/>
        <w:numPr>
          <w:ilvl w:val="1"/>
          <w:numId w:val="4"/>
        </w:numPr>
        <w:shd w:val="clear" w:color="auto" w:fill="FBE4D5" w:themeFill="accent2" w:themeFillTint="33"/>
        <w:ind w:left="426" w:hanging="426"/>
        <w:jc w:val="both"/>
        <w:rPr>
          <w:rFonts w:ascii="Segoe UI" w:hAnsi="Segoe UI" w:cs="Segoe UI"/>
          <w:sz w:val="22"/>
          <w:szCs w:val="22"/>
          <w:lang w:val="en-GB"/>
        </w:rPr>
      </w:pPr>
      <w:bookmarkStart w:id="48" w:name="_Toc205544534"/>
      <w:r w:rsidRPr="00BA6A51">
        <w:rPr>
          <w:rFonts w:ascii="Segoe UI" w:hAnsi="Segoe UI" w:cs="Segoe UI"/>
          <w:sz w:val="22"/>
          <w:szCs w:val="22"/>
          <w:lang w:val="en-GB"/>
        </w:rPr>
        <w:lastRenderedPageBreak/>
        <w:t>Update and additions to the 202</w:t>
      </w:r>
      <w:r w:rsidR="00017C36" w:rsidRPr="00BA6A51">
        <w:rPr>
          <w:rFonts w:ascii="Segoe UI" w:hAnsi="Segoe UI" w:cs="Segoe UI"/>
          <w:sz w:val="22"/>
          <w:szCs w:val="22"/>
          <w:lang w:val="en-GB"/>
        </w:rPr>
        <w:t>4</w:t>
      </w:r>
      <w:r w:rsidRPr="00BA6A51">
        <w:rPr>
          <w:rFonts w:ascii="Segoe UI" w:hAnsi="Segoe UI" w:cs="Segoe UI"/>
          <w:sz w:val="22"/>
          <w:szCs w:val="22"/>
          <w:lang w:val="en-GB"/>
        </w:rPr>
        <w:t>-203</w:t>
      </w:r>
      <w:r w:rsidR="00017C36" w:rsidRPr="00BA6A51">
        <w:rPr>
          <w:rFonts w:ascii="Segoe UI" w:hAnsi="Segoe UI" w:cs="Segoe UI"/>
          <w:sz w:val="22"/>
          <w:szCs w:val="22"/>
          <w:lang w:val="en-GB"/>
        </w:rPr>
        <w:t>3</w:t>
      </w:r>
      <w:r w:rsidRPr="00BA6A51">
        <w:rPr>
          <w:rFonts w:ascii="Segoe UI" w:hAnsi="Segoe UI" w:cs="Segoe UI"/>
          <w:sz w:val="22"/>
          <w:szCs w:val="22"/>
          <w:lang w:val="en-GB"/>
        </w:rPr>
        <w:t xml:space="preserve"> TYNDP</w:t>
      </w:r>
      <w:bookmarkEnd w:id="48"/>
    </w:p>
    <w:p w14:paraId="20D67D11" w14:textId="77777777" w:rsidR="006F2C99" w:rsidRPr="00BA6A51" w:rsidRDefault="006F2C99" w:rsidP="001F4CCB">
      <w:pPr>
        <w:rPr>
          <w:rFonts w:ascii="Segoe UI" w:hAnsi="Segoe UI" w:cs="Segoe UI"/>
          <w:lang w:val="en-GB" w:eastAsia="x-none"/>
        </w:rPr>
      </w:pPr>
    </w:p>
    <w:p w14:paraId="5F88B3F7" w14:textId="77777777" w:rsidR="006F2C99" w:rsidRPr="00BA6A51" w:rsidRDefault="006F2C99" w:rsidP="001F4CCB">
      <w:pPr>
        <w:pStyle w:val="ListParagraph"/>
        <w:numPr>
          <w:ilvl w:val="0"/>
          <w:numId w:val="62"/>
        </w:numPr>
        <w:spacing w:after="0" w:line="240" w:lineRule="auto"/>
        <w:ind w:left="634"/>
        <w:contextualSpacing w:val="0"/>
        <w:jc w:val="both"/>
        <w:rPr>
          <w:rFonts w:ascii="Segoe UI" w:hAnsi="Segoe UI" w:cs="Segoe UI"/>
          <w:lang w:val="en-GB" w:eastAsia="x-none"/>
        </w:rPr>
      </w:pPr>
      <w:bookmarkStart w:id="49" w:name="_Hlk103854698"/>
      <w:r w:rsidRPr="00BA6A51">
        <w:rPr>
          <w:rFonts w:ascii="Segoe UI" w:hAnsi="Segoe UI" w:cs="Segoe UI"/>
          <w:lang w:val="en-GB" w:eastAsia="x-none"/>
        </w:rPr>
        <w:t>update the Major Projects List in Chapter 1 following the completion of works or the introduction of new projects;</w:t>
      </w:r>
    </w:p>
    <w:p w14:paraId="1A6CECD0" w14:textId="77777777" w:rsidR="006F2C99" w:rsidRPr="00BA6A51" w:rsidRDefault="002C48A7"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w:t>
      </w:r>
      <w:r w:rsidR="006F2C99" w:rsidRPr="00BA6A51">
        <w:rPr>
          <w:rFonts w:ascii="Segoe UI" w:hAnsi="Segoe UI" w:cs="Segoe UI"/>
          <w:lang w:val="en-GB" w:eastAsia="x-none"/>
        </w:rPr>
        <w:t>of Chapters 2, 3, 4, 5 and 6 with the dates as at the end of 202</w:t>
      </w:r>
      <w:r w:rsidR="00017C36" w:rsidRPr="00BA6A51">
        <w:rPr>
          <w:rFonts w:ascii="Segoe UI" w:hAnsi="Segoe UI" w:cs="Segoe UI"/>
          <w:lang w:val="en-GB" w:eastAsia="x-none"/>
        </w:rPr>
        <w:t>4</w:t>
      </w:r>
      <w:r w:rsidR="006F2C99" w:rsidRPr="00BA6A51">
        <w:rPr>
          <w:rFonts w:ascii="Segoe UI" w:hAnsi="Segoe UI" w:cs="Segoe UI"/>
          <w:lang w:val="en-GB" w:eastAsia="x-none"/>
        </w:rPr>
        <w:t>;</w:t>
      </w:r>
    </w:p>
    <w:p w14:paraId="5FC5B87C" w14:textId="77777777" w:rsidR="006F2C99" w:rsidRPr="00BA6A51" w:rsidRDefault="002C48A7"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w:t>
      </w:r>
      <w:r w:rsidR="006F2C99" w:rsidRPr="00BA6A51">
        <w:rPr>
          <w:rFonts w:ascii="Segoe UI" w:hAnsi="Segoe UI" w:cs="Segoe UI"/>
          <w:lang w:val="en-GB" w:eastAsia="x-none"/>
        </w:rPr>
        <w:t xml:space="preserve">of </w:t>
      </w:r>
      <w:r w:rsidR="00017C36" w:rsidRPr="00BA6A51">
        <w:rPr>
          <w:rFonts w:ascii="Segoe UI" w:hAnsi="Segoe UI" w:cs="Segoe UI"/>
          <w:lang w:val="en-GB" w:eastAsia="x-none"/>
        </w:rPr>
        <w:t xml:space="preserve">major </w:t>
      </w:r>
      <w:r w:rsidR="006F2C99" w:rsidRPr="00BA6A51">
        <w:rPr>
          <w:rFonts w:ascii="Segoe UI" w:hAnsi="Segoe UI" w:cs="Segoe UI"/>
          <w:lang w:val="en-GB" w:eastAsia="x-none"/>
        </w:rPr>
        <w:t>project</w:t>
      </w:r>
      <w:r w:rsidR="00017C36" w:rsidRPr="00BA6A51">
        <w:rPr>
          <w:rFonts w:ascii="Segoe UI" w:hAnsi="Segoe UI" w:cs="Segoe UI"/>
          <w:lang w:val="en-GB" w:eastAsia="x-none"/>
        </w:rPr>
        <w:t xml:space="preserve">s </w:t>
      </w:r>
      <w:r w:rsidRPr="00BA6A51">
        <w:rPr>
          <w:rFonts w:ascii="Segoe UI" w:hAnsi="Segoe UI" w:cs="Segoe UI"/>
          <w:lang w:val="en-GB" w:eastAsia="x-none"/>
        </w:rPr>
        <w:t>under</w:t>
      </w:r>
      <w:r w:rsidR="00017C36" w:rsidRPr="00BA6A51">
        <w:rPr>
          <w:rFonts w:ascii="Segoe UI" w:hAnsi="Segoe UI" w:cs="Segoe UI"/>
          <w:lang w:val="en-GB" w:eastAsia="x-none"/>
        </w:rPr>
        <w:t xml:space="preserve"> Chapter 7</w:t>
      </w:r>
      <w:r w:rsidR="006F2C99" w:rsidRPr="00BA6A51">
        <w:rPr>
          <w:rFonts w:ascii="Segoe UI" w:hAnsi="Segoe UI" w:cs="Segoe UI"/>
          <w:lang w:val="en-GB" w:eastAsia="x-none"/>
        </w:rPr>
        <w:t>;</w:t>
      </w:r>
    </w:p>
    <w:p w14:paraId="3F434D7B" w14:textId="77777777" w:rsidR="006F2C99" w:rsidRPr="00BA6A51" w:rsidRDefault="006F2C99"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of </w:t>
      </w:r>
      <w:r w:rsidR="002C48A7" w:rsidRPr="00BA6A51">
        <w:rPr>
          <w:rFonts w:ascii="Segoe UI" w:hAnsi="Segoe UI" w:cs="Segoe UI"/>
          <w:lang w:val="en-GB" w:eastAsia="x-none"/>
        </w:rPr>
        <w:t xml:space="preserve">storage project development phase 8.6 </w:t>
      </w:r>
      <w:r w:rsidRPr="00BA6A51">
        <w:rPr>
          <w:rFonts w:ascii="Segoe UI" w:hAnsi="Segoe UI" w:cs="Segoe UI"/>
          <w:lang w:val="en-GB" w:eastAsia="x-none"/>
        </w:rPr>
        <w:t>under Chapter 8;</w:t>
      </w:r>
      <w:r w:rsidR="002C48A7" w:rsidRPr="00BA6A51">
        <w:rPr>
          <w:rFonts w:ascii="Segoe UI" w:hAnsi="Segoe UI" w:cs="Segoe UI"/>
          <w:lang w:val="en-GB" w:eastAsia="x-none"/>
        </w:rPr>
        <w:t xml:space="preserve"> </w:t>
      </w:r>
    </w:p>
    <w:p w14:paraId="140038C2" w14:textId="77777777" w:rsidR="006F2C99" w:rsidRPr="00BA6A51" w:rsidRDefault="002C48A7"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of </w:t>
      </w:r>
      <w:r w:rsidR="006F2C99" w:rsidRPr="00BA6A51">
        <w:rPr>
          <w:rFonts w:ascii="Segoe UI" w:hAnsi="Segoe UI" w:cs="Segoe UI"/>
          <w:lang w:val="en-GB" w:eastAsia="x-none"/>
        </w:rPr>
        <w:t xml:space="preserve">Chapter 9 </w:t>
      </w:r>
      <w:r w:rsidRPr="00BA6A51">
        <w:rPr>
          <w:rFonts w:ascii="Segoe UI" w:hAnsi="Segoe UI" w:cs="Segoe UI"/>
          <w:lang w:val="en-GB" w:eastAsia="x-none"/>
        </w:rPr>
        <w:t xml:space="preserve">with the list of Projects related to </w:t>
      </w:r>
      <w:proofErr w:type="spellStart"/>
      <w:r w:rsidRPr="00BA6A51">
        <w:rPr>
          <w:rFonts w:ascii="Segoe UI" w:hAnsi="Segoe UI" w:cs="Segoe UI"/>
          <w:lang w:val="en-GB" w:eastAsia="x-none"/>
        </w:rPr>
        <w:t>Transgaz's</w:t>
      </w:r>
      <w:proofErr w:type="spellEnd"/>
      <w:r w:rsidRPr="00BA6A51">
        <w:rPr>
          <w:rFonts w:ascii="Segoe UI" w:hAnsi="Segoe UI" w:cs="Segoe UI"/>
          <w:lang w:val="en-GB" w:eastAsia="x-none"/>
        </w:rPr>
        <w:t xml:space="preserve"> Climate and Decarbonization Strategy</w:t>
      </w:r>
      <w:r w:rsidR="006F2C99" w:rsidRPr="00BA6A51">
        <w:rPr>
          <w:rFonts w:ascii="Segoe UI" w:hAnsi="Segoe UI" w:cs="Segoe UI"/>
          <w:lang w:val="en-GB" w:eastAsia="x-none"/>
        </w:rPr>
        <w:t>;</w:t>
      </w:r>
      <w:r w:rsidRPr="00BA6A51">
        <w:rPr>
          <w:rFonts w:ascii="Segoe UI" w:hAnsi="Segoe UI" w:cs="Segoe UI"/>
          <w:lang w:val="en-GB" w:eastAsia="x-none"/>
        </w:rPr>
        <w:t xml:space="preserve"> </w:t>
      </w:r>
    </w:p>
    <w:p w14:paraId="678E327B" w14:textId="77777777" w:rsidR="006F2C99" w:rsidRPr="00BA6A51" w:rsidRDefault="006F2C99"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of Chapter 10 - Analysis of major projects;  </w:t>
      </w:r>
    </w:p>
    <w:p w14:paraId="553387E0" w14:textId="77777777" w:rsidR="006F2C99" w:rsidRPr="00BA6A51" w:rsidRDefault="006F2C99"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update of Chapter 11 - Financing options;</w:t>
      </w:r>
    </w:p>
    <w:p w14:paraId="34F08B7F" w14:textId="77777777" w:rsidR="006F2C99" w:rsidRPr="00BA6A51" w:rsidRDefault="006F2C99" w:rsidP="001F4CCB">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chapter 12 - </w:t>
      </w:r>
      <w:r w:rsidR="002C48A7" w:rsidRPr="00BA6A51">
        <w:rPr>
          <w:rFonts w:ascii="Segoe UI" w:hAnsi="Segoe UI" w:cs="Segoe UI"/>
          <w:lang w:val="en-GB" w:eastAsia="x-none"/>
        </w:rPr>
        <w:t xml:space="preserve">Do </w:t>
      </w:r>
      <w:proofErr w:type="spellStart"/>
      <w:r w:rsidR="002C48A7" w:rsidRPr="00BA6A51">
        <w:rPr>
          <w:rFonts w:ascii="Segoe UI" w:hAnsi="Segoe UI" w:cs="Segoe UI"/>
          <w:lang w:val="en-GB" w:eastAsia="x-none"/>
        </w:rPr>
        <w:t>mimimum</w:t>
      </w:r>
      <w:proofErr w:type="spellEnd"/>
      <w:r w:rsidR="002C48A7" w:rsidRPr="00BA6A51">
        <w:rPr>
          <w:rFonts w:ascii="Segoe UI" w:hAnsi="Segoe UI" w:cs="Segoe UI"/>
          <w:lang w:val="en-GB" w:eastAsia="x-none"/>
        </w:rPr>
        <w:t xml:space="preserve"> and </w:t>
      </w:r>
      <w:proofErr w:type="gramStart"/>
      <w:r w:rsidR="002C48A7" w:rsidRPr="00BA6A51">
        <w:rPr>
          <w:rFonts w:ascii="Segoe UI" w:hAnsi="Segoe UI" w:cs="Segoe UI"/>
          <w:lang w:val="en-GB" w:eastAsia="x-none"/>
        </w:rPr>
        <w:t>Do</w:t>
      </w:r>
      <w:proofErr w:type="gramEnd"/>
      <w:r w:rsidR="002C48A7" w:rsidRPr="00BA6A51">
        <w:rPr>
          <w:rFonts w:ascii="Segoe UI" w:hAnsi="Segoe UI" w:cs="Segoe UI"/>
          <w:lang w:val="en-GB" w:eastAsia="x-none"/>
        </w:rPr>
        <w:t xml:space="preserve"> maximum scenarios</w:t>
      </w:r>
      <w:r w:rsidRPr="00BA6A51">
        <w:rPr>
          <w:rFonts w:ascii="Segoe UI" w:hAnsi="Segoe UI" w:cs="Segoe UI"/>
          <w:lang w:val="en-GB" w:eastAsia="x-none"/>
        </w:rPr>
        <w:t>;</w:t>
      </w:r>
    </w:p>
    <w:p w14:paraId="0B2448ED" w14:textId="77777777" w:rsidR="006F2C99" w:rsidRPr="00BA6A51" w:rsidRDefault="006F2C99" w:rsidP="002C48A7">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update of Chapter 13 - Upgrading and Investment Development Plan 202</w:t>
      </w:r>
      <w:r w:rsidR="00BA6A51" w:rsidRPr="00BA6A51">
        <w:rPr>
          <w:rFonts w:ascii="Segoe UI" w:hAnsi="Segoe UI" w:cs="Segoe UI"/>
          <w:lang w:val="en-GB" w:eastAsia="x-none"/>
        </w:rPr>
        <w:t>5</w:t>
      </w:r>
      <w:r w:rsidRPr="00BA6A51">
        <w:rPr>
          <w:rFonts w:ascii="Segoe UI" w:hAnsi="Segoe UI" w:cs="Segoe UI"/>
          <w:lang w:val="en-GB" w:eastAsia="x-none"/>
        </w:rPr>
        <w:t>-202</w:t>
      </w:r>
      <w:r w:rsidR="00BA6A51" w:rsidRPr="00BA6A51">
        <w:rPr>
          <w:rFonts w:ascii="Segoe UI" w:hAnsi="Segoe UI" w:cs="Segoe UI"/>
          <w:lang w:val="en-GB" w:eastAsia="x-none"/>
        </w:rPr>
        <w:t>7</w:t>
      </w:r>
      <w:r w:rsidRPr="00BA6A51">
        <w:rPr>
          <w:rFonts w:ascii="Segoe UI" w:hAnsi="Segoe UI" w:cs="Segoe UI"/>
          <w:lang w:val="en-GB" w:eastAsia="x-none"/>
        </w:rPr>
        <w:t>.</w:t>
      </w:r>
    </w:p>
    <w:p w14:paraId="0A0E7202" w14:textId="77777777" w:rsidR="00BA6A51" w:rsidRPr="00BA6A51" w:rsidRDefault="00BA6A51" w:rsidP="002C48A7">
      <w:pPr>
        <w:pStyle w:val="ListParagraph"/>
        <w:numPr>
          <w:ilvl w:val="0"/>
          <w:numId w:val="62"/>
        </w:numPr>
        <w:spacing w:after="0" w:line="240" w:lineRule="auto"/>
        <w:ind w:left="634"/>
        <w:contextualSpacing w:val="0"/>
        <w:jc w:val="both"/>
        <w:rPr>
          <w:rFonts w:ascii="Segoe UI" w:hAnsi="Segoe UI" w:cs="Segoe UI"/>
          <w:lang w:val="en-GB" w:eastAsia="x-none"/>
        </w:rPr>
      </w:pPr>
      <w:r w:rsidRPr="00BA6A51">
        <w:rPr>
          <w:rFonts w:ascii="Segoe UI" w:hAnsi="Segoe UI" w:cs="Segoe UI"/>
          <w:lang w:val="en-GB" w:eastAsia="x-none"/>
        </w:rPr>
        <w:t xml:space="preserve">update of Chapter 14 </w:t>
      </w:r>
      <w:r>
        <w:rPr>
          <w:rFonts w:ascii="Segoe UI" w:hAnsi="Segoe UI" w:cs="Segoe UI"/>
          <w:lang w:val="en-GB" w:eastAsia="x-none"/>
        </w:rPr>
        <w:t>–</w:t>
      </w:r>
      <w:r w:rsidRPr="00BA6A51">
        <w:rPr>
          <w:rFonts w:ascii="Segoe UI" w:hAnsi="Segoe UI" w:cs="Segoe UI"/>
          <w:lang w:val="en-GB" w:eastAsia="x-none"/>
        </w:rPr>
        <w:t xml:space="preserve"> Conclusions</w:t>
      </w:r>
      <w:r>
        <w:rPr>
          <w:rFonts w:ascii="Segoe UI" w:hAnsi="Segoe UI" w:cs="Segoe UI"/>
          <w:lang w:val="en-GB" w:eastAsia="x-none"/>
        </w:rPr>
        <w:t>.</w:t>
      </w:r>
    </w:p>
    <w:p w14:paraId="67387C42" w14:textId="77777777" w:rsidR="00616F00" w:rsidRPr="00BA6A51" w:rsidRDefault="00616F00" w:rsidP="00616F00">
      <w:pPr>
        <w:jc w:val="both"/>
        <w:rPr>
          <w:rFonts w:ascii="Segoe UI" w:hAnsi="Segoe UI" w:cs="Segoe UI"/>
          <w:lang w:val="en-GB" w:eastAsia="x-none"/>
        </w:rPr>
      </w:pPr>
    </w:p>
    <w:p w14:paraId="7D03DF64" w14:textId="77777777" w:rsidR="00616F00" w:rsidRPr="00BA6A51" w:rsidRDefault="00616F00" w:rsidP="00616F00">
      <w:pPr>
        <w:jc w:val="both"/>
        <w:rPr>
          <w:rFonts w:ascii="Segoe UI" w:hAnsi="Segoe UI" w:cs="Segoe UI"/>
          <w:lang w:val="en-GB" w:eastAsia="x-none"/>
        </w:rPr>
      </w:pPr>
    </w:p>
    <w:p w14:paraId="189E035B" w14:textId="77777777" w:rsidR="000C0232" w:rsidRPr="002B2575" w:rsidRDefault="000C0232" w:rsidP="000C0232">
      <w:pPr>
        <w:rPr>
          <w:rFonts w:ascii="Segoe UI" w:hAnsi="Segoe UI" w:cs="Segoe UI"/>
          <w:b/>
          <w:sz w:val="22"/>
          <w:szCs w:val="22"/>
          <w:lang w:val="en-GB" w:eastAsia="x-none"/>
        </w:rPr>
      </w:pPr>
      <w:r w:rsidRPr="002B2575">
        <w:rPr>
          <w:rFonts w:ascii="Segoe UI" w:hAnsi="Segoe UI" w:cs="Segoe UI"/>
          <w:b/>
          <w:sz w:val="22"/>
          <w:szCs w:val="22"/>
          <w:lang w:val="en-GB" w:eastAsia="x-none"/>
        </w:rPr>
        <w:t xml:space="preserve">List of major projects </w:t>
      </w:r>
    </w:p>
    <w:p w14:paraId="00F36FA3" w14:textId="77777777" w:rsidR="000C0232" w:rsidRPr="002B2575" w:rsidRDefault="000C0232" w:rsidP="000C0232">
      <w:pPr>
        <w:rPr>
          <w:rFonts w:ascii="Segoe UI" w:hAnsi="Segoe UI" w:cs="Segoe UI"/>
          <w:b/>
          <w:sz w:val="22"/>
          <w:szCs w:val="22"/>
          <w:lang w:val="en-GB" w:eastAsia="x-none"/>
        </w:rPr>
      </w:pPr>
    </w:p>
    <w:tbl>
      <w:tblPr>
        <w:tblW w:w="918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17"/>
        <w:gridCol w:w="6616"/>
        <w:gridCol w:w="1448"/>
      </w:tblGrid>
      <w:tr w:rsidR="000C0232" w:rsidRPr="002B2575" w14:paraId="6113A4FD" w14:textId="77777777" w:rsidTr="00142462">
        <w:trPr>
          <w:trHeight w:val="20"/>
          <w:tblHeader/>
          <w:tblCellSpacing w:w="20" w:type="dxa"/>
        </w:trPr>
        <w:tc>
          <w:tcPr>
            <w:tcW w:w="1057" w:type="dxa"/>
            <w:shd w:val="clear" w:color="auto" w:fill="E1E8F7"/>
            <w:vAlign w:val="center"/>
          </w:tcPr>
          <w:p w14:paraId="160E6ED3" w14:textId="77777777" w:rsidR="000C0232" w:rsidRPr="002B2575" w:rsidRDefault="000C0232" w:rsidP="00E95899">
            <w:pPr>
              <w:jc w:val="center"/>
              <w:rPr>
                <w:rFonts w:ascii="Segoe UI" w:hAnsi="Segoe UI" w:cs="Segoe UI"/>
                <w:b/>
                <w:bCs/>
                <w:sz w:val="22"/>
                <w:szCs w:val="22"/>
                <w:lang w:val="en-GB"/>
              </w:rPr>
            </w:pPr>
            <w:r w:rsidRPr="002B2575">
              <w:rPr>
                <w:rFonts w:ascii="Segoe UI" w:hAnsi="Segoe UI" w:cs="Segoe UI"/>
                <w:b/>
                <w:bCs/>
                <w:sz w:val="22"/>
                <w:szCs w:val="22"/>
                <w:lang w:val="en-GB"/>
              </w:rPr>
              <w:t>Project number</w:t>
            </w:r>
          </w:p>
        </w:tc>
        <w:tc>
          <w:tcPr>
            <w:tcW w:w="6576" w:type="dxa"/>
            <w:shd w:val="clear" w:color="auto" w:fill="E1E8F7"/>
            <w:vAlign w:val="center"/>
          </w:tcPr>
          <w:p w14:paraId="42BE4761" w14:textId="77777777" w:rsidR="000C0232" w:rsidRPr="002B2575" w:rsidRDefault="000C0232" w:rsidP="00E95899">
            <w:pPr>
              <w:jc w:val="center"/>
              <w:rPr>
                <w:rFonts w:ascii="Segoe UI" w:hAnsi="Segoe UI" w:cs="Segoe UI"/>
                <w:b/>
                <w:bCs/>
                <w:sz w:val="22"/>
                <w:szCs w:val="22"/>
                <w:lang w:val="en-GB"/>
              </w:rPr>
            </w:pPr>
            <w:r w:rsidRPr="002B2575">
              <w:rPr>
                <w:rFonts w:ascii="Segoe UI" w:hAnsi="Segoe UI" w:cs="Segoe UI"/>
                <w:b/>
                <w:bCs/>
                <w:sz w:val="22"/>
                <w:szCs w:val="22"/>
                <w:lang w:val="en-GB"/>
              </w:rPr>
              <w:t>Project name</w:t>
            </w:r>
          </w:p>
        </w:tc>
        <w:tc>
          <w:tcPr>
            <w:tcW w:w="1388" w:type="dxa"/>
            <w:shd w:val="clear" w:color="auto" w:fill="E1E8F7"/>
            <w:vAlign w:val="center"/>
          </w:tcPr>
          <w:p w14:paraId="18C53875" w14:textId="77777777" w:rsidR="000C0232" w:rsidRPr="002B2575" w:rsidRDefault="000C0232" w:rsidP="00E95899">
            <w:pPr>
              <w:jc w:val="center"/>
              <w:rPr>
                <w:rFonts w:ascii="Segoe UI" w:hAnsi="Segoe UI" w:cs="Segoe UI"/>
                <w:b/>
                <w:bCs/>
                <w:sz w:val="22"/>
                <w:szCs w:val="22"/>
                <w:lang w:val="en-GB"/>
              </w:rPr>
            </w:pPr>
            <w:r w:rsidRPr="002B2575">
              <w:rPr>
                <w:rFonts w:ascii="Segoe UI" w:hAnsi="Segoe UI" w:cs="Segoe UI"/>
                <w:b/>
                <w:bCs/>
                <w:sz w:val="22"/>
                <w:szCs w:val="22"/>
                <w:lang w:val="en-GB"/>
              </w:rPr>
              <w:t>Status</w:t>
            </w:r>
          </w:p>
        </w:tc>
      </w:tr>
      <w:tr w:rsidR="000C0232" w:rsidRPr="002B2575" w14:paraId="27591461" w14:textId="77777777" w:rsidTr="00142462">
        <w:trPr>
          <w:trHeight w:val="424"/>
          <w:tblCellSpacing w:w="20" w:type="dxa"/>
        </w:trPr>
        <w:tc>
          <w:tcPr>
            <w:tcW w:w="1057" w:type="dxa"/>
            <w:shd w:val="clear" w:color="auto" w:fill="auto"/>
            <w:vAlign w:val="center"/>
          </w:tcPr>
          <w:p w14:paraId="49AD5880"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1A28F122" w14:textId="77777777" w:rsidR="000C0232" w:rsidRPr="002B2575" w:rsidRDefault="000C0232" w:rsidP="00E95899">
            <w:pPr>
              <w:jc w:val="both"/>
              <w:rPr>
                <w:rFonts w:ascii="Segoe UI" w:hAnsi="Segoe UI" w:cs="Segoe UI"/>
                <w:sz w:val="18"/>
                <w:szCs w:val="18"/>
                <w:lang w:val="en-GB" w:eastAsia="ro-RO" w:bidi="lo-LA"/>
              </w:rPr>
            </w:pPr>
            <w:r w:rsidRPr="002B2575">
              <w:rPr>
                <w:rFonts w:ascii="Segoe UI" w:eastAsia="Calibri" w:hAnsi="Segoe UI" w:cs="Segoe UI"/>
                <w:bCs/>
                <w:iCs/>
                <w:sz w:val="18"/>
                <w:szCs w:val="18"/>
                <w:lang w:val="en-GB" w:bidi="lo-LA"/>
              </w:rPr>
              <w:t xml:space="preserve">Development on the Romanian territory of the National Gas Transmission System on </w:t>
            </w:r>
            <w:proofErr w:type="gramStart"/>
            <w:r w:rsidRPr="002B2575">
              <w:rPr>
                <w:rFonts w:ascii="Segoe UI" w:eastAsia="Calibri" w:hAnsi="Segoe UI" w:cs="Segoe UI"/>
                <w:bCs/>
                <w:iCs/>
                <w:sz w:val="18"/>
                <w:szCs w:val="18"/>
                <w:lang w:val="en-GB" w:bidi="lo-LA"/>
              </w:rPr>
              <w:t>the  Bulgaria</w:t>
            </w:r>
            <w:proofErr w:type="gramEnd"/>
            <w:r w:rsidRPr="002B2575">
              <w:rPr>
                <w:rFonts w:ascii="Segoe UI" w:eastAsia="Calibri" w:hAnsi="Segoe UI" w:cs="Segoe UI"/>
                <w:bCs/>
                <w:iCs/>
                <w:sz w:val="18"/>
                <w:szCs w:val="18"/>
                <w:lang w:val="en-GB" w:bidi="lo-LA"/>
              </w:rPr>
              <w:t xml:space="preserve"> – Romania – Hungary – Austria Corridor </w:t>
            </w:r>
            <w:r w:rsidRPr="002B2575">
              <w:rPr>
                <w:rFonts w:ascii="Segoe UI" w:hAnsi="Segoe UI" w:cs="Segoe UI"/>
                <w:sz w:val="18"/>
                <w:szCs w:val="18"/>
                <w:lang w:val="en-GB"/>
              </w:rPr>
              <w:t xml:space="preserve">– </w:t>
            </w:r>
            <w:r w:rsidRPr="002B2575">
              <w:rPr>
                <w:rFonts w:ascii="Segoe UI" w:hAnsi="Segoe UI" w:cs="Segoe UI"/>
                <w:b/>
                <w:bCs/>
                <w:sz w:val="18"/>
                <w:szCs w:val="18"/>
                <w:lang w:val="en-GB"/>
              </w:rPr>
              <w:t>Phase I</w:t>
            </w:r>
          </w:p>
        </w:tc>
        <w:tc>
          <w:tcPr>
            <w:tcW w:w="1388" w:type="dxa"/>
            <w:shd w:val="clear" w:color="auto" w:fill="E2EFD9"/>
            <w:vAlign w:val="center"/>
          </w:tcPr>
          <w:p w14:paraId="2FB75588"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COMPLETED</w:t>
            </w:r>
          </w:p>
        </w:tc>
      </w:tr>
      <w:tr w:rsidR="000C0232" w:rsidRPr="002B2575" w14:paraId="71D96162" w14:textId="77777777" w:rsidTr="00142462">
        <w:trPr>
          <w:trHeight w:val="411"/>
          <w:tblCellSpacing w:w="20" w:type="dxa"/>
        </w:trPr>
        <w:tc>
          <w:tcPr>
            <w:tcW w:w="1057" w:type="dxa"/>
            <w:shd w:val="clear" w:color="auto" w:fill="auto"/>
            <w:vAlign w:val="center"/>
          </w:tcPr>
          <w:p w14:paraId="1F6F9C24"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17C5CED2" w14:textId="77777777" w:rsidR="000C0232" w:rsidRPr="002B2575" w:rsidRDefault="000C0232" w:rsidP="00E95899">
            <w:pPr>
              <w:jc w:val="both"/>
              <w:rPr>
                <w:rFonts w:ascii="Segoe UI" w:hAnsi="Segoe UI" w:cs="Segoe UI"/>
                <w:sz w:val="18"/>
                <w:szCs w:val="18"/>
                <w:lang w:val="en-GB" w:eastAsia="ro-RO" w:bidi="lo-LA"/>
              </w:rPr>
            </w:pPr>
            <w:r w:rsidRPr="002B2575">
              <w:rPr>
                <w:rFonts w:ascii="Segoe UI" w:eastAsia="Calibri" w:hAnsi="Segoe UI" w:cs="Segoe UI"/>
                <w:bCs/>
                <w:iCs/>
                <w:sz w:val="18"/>
                <w:szCs w:val="18"/>
                <w:lang w:val="en-GB" w:bidi="lo-LA"/>
              </w:rPr>
              <w:t xml:space="preserve">Development on the Romanian territory of the National Gas Transmission System on </w:t>
            </w:r>
            <w:proofErr w:type="gramStart"/>
            <w:r w:rsidRPr="002B2575">
              <w:rPr>
                <w:rFonts w:ascii="Segoe UI" w:eastAsia="Calibri" w:hAnsi="Segoe UI" w:cs="Segoe UI"/>
                <w:bCs/>
                <w:iCs/>
                <w:sz w:val="18"/>
                <w:szCs w:val="18"/>
                <w:lang w:val="en-GB" w:bidi="lo-LA"/>
              </w:rPr>
              <w:t>the  Bulgaria</w:t>
            </w:r>
            <w:proofErr w:type="gramEnd"/>
            <w:r w:rsidRPr="002B2575">
              <w:rPr>
                <w:rFonts w:ascii="Segoe UI" w:eastAsia="Calibri" w:hAnsi="Segoe UI" w:cs="Segoe UI"/>
                <w:bCs/>
                <w:iCs/>
                <w:sz w:val="18"/>
                <w:szCs w:val="18"/>
                <w:lang w:val="en-GB" w:bidi="lo-LA"/>
              </w:rPr>
              <w:t xml:space="preserve"> – Romania – Hungary – Austria Corridor </w:t>
            </w:r>
            <w:r w:rsidRPr="002B2575">
              <w:rPr>
                <w:rFonts w:ascii="Segoe UI" w:hAnsi="Segoe UI" w:cs="Segoe UI"/>
                <w:sz w:val="18"/>
                <w:szCs w:val="18"/>
                <w:lang w:val="en-GB"/>
              </w:rPr>
              <w:t xml:space="preserve">– </w:t>
            </w:r>
            <w:r w:rsidRPr="002B2575">
              <w:rPr>
                <w:rFonts w:ascii="Segoe UI" w:hAnsi="Segoe UI" w:cs="Segoe UI"/>
                <w:b/>
                <w:bCs/>
                <w:sz w:val="18"/>
                <w:szCs w:val="18"/>
                <w:lang w:val="en-GB"/>
              </w:rPr>
              <w:t>Phase II</w:t>
            </w:r>
          </w:p>
        </w:tc>
        <w:tc>
          <w:tcPr>
            <w:tcW w:w="1388" w:type="dxa"/>
            <w:shd w:val="clear" w:color="auto" w:fill="8EAADB" w:themeFill="accent1" w:themeFillTint="99"/>
          </w:tcPr>
          <w:p w14:paraId="1A9C1B8B"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 xml:space="preserve">It was replaced with projects 7.1,7.2 2025 </w:t>
            </w:r>
          </w:p>
        </w:tc>
      </w:tr>
      <w:tr w:rsidR="000C0232" w:rsidRPr="002B2575" w14:paraId="3FFDD92A" w14:textId="77777777" w:rsidTr="00142462">
        <w:trPr>
          <w:trHeight w:val="411"/>
          <w:tblCellSpacing w:w="20" w:type="dxa"/>
        </w:trPr>
        <w:tc>
          <w:tcPr>
            <w:tcW w:w="1057" w:type="dxa"/>
            <w:shd w:val="clear" w:color="auto" w:fill="auto"/>
            <w:vAlign w:val="center"/>
          </w:tcPr>
          <w:p w14:paraId="3B79EE27"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w:t>
            </w:r>
          </w:p>
        </w:tc>
        <w:tc>
          <w:tcPr>
            <w:tcW w:w="6576" w:type="dxa"/>
            <w:shd w:val="clear" w:color="auto" w:fill="auto"/>
            <w:vAlign w:val="center"/>
          </w:tcPr>
          <w:p w14:paraId="4FB22A41"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Expansion of the </w:t>
            </w:r>
            <w:proofErr w:type="spellStart"/>
            <w:r w:rsidRPr="002B2575">
              <w:rPr>
                <w:rFonts w:ascii="Segoe UI" w:hAnsi="Segoe UI" w:cs="Segoe UI"/>
                <w:sz w:val="18"/>
                <w:szCs w:val="18"/>
                <w:lang w:val="en-GB"/>
              </w:rPr>
              <w:t>Podișor</w:t>
            </w:r>
            <w:proofErr w:type="spellEnd"/>
            <w:r w:rsidR="00142462">
              <w:rPr>
                <w:rFonts w:ascii="Segoe UI" w:hAnsi="Segoe UI" w:cs="Segoe UI"/>
                <w:sz w:val="18"/>
                <w:szCs w:val="18"/>
                <w:lang w:val="en-GB"/>
              </w:rPr>
              <w:t xml:space="preserve"> and </w:t>
            </w:r>
            <w:proofErr w:type="spellStart"/>
            <w:r w:rsidR="00142462">
              <w:rPr>
                <w:rFonts w:ascii="Segoe UI" w:hAnsi="Segoe UI" w:cs="Segoe UI"/>
                <w:sz w:val="18"/>
                <w:szCs w:val="18"/>
                <w:lang w:val="en-GB"/>
              </w:rPr>
              <w:t>Bibești</w:t>
            </w:r>
            <w:proofErr w:type="spellEnd"/>
            <w:r w:rsidRPr="002B2575">
              <w:rPr>
                <w:rFonts w:ascii="Segoe UI" w:hAnsi="Segoe UI" w:cs="Segoe UI"/>
                <w:sz w:val="18"/>
                <w:szCs w:val="18"/>
                <w:lang w:val="en-GB"/>
              </w:rPr>
              <w:t xml:space="preserve"> Compressor Station</w:t>
            </w:r>
            <w:r w:rsidR="00142462">
              <w:rPr>
                <w:rFonts w:ascii="Segoe UI" w:hAnsi="Segoe UI" w:cs="Segoe UI"/>
                <w:sz w:val="18"/>
                <w:szCs w:val="18"/>
                <w:lang w:val="en-GB"/>
              </w:rPr>
              <w:t>s</w:t>
            </w:r>
            <w:r w:rsidRPr="002B2575">
              <w:rPr>
                <w:rFonts w:ascii="Segoe UI" w:hAnsi="Segoe UI" w:cs="Segoe UI"/>
                <w:sz w:val="18"/>
                <w:szCs w:val="18"/>
                <w:lang w:val="en-GB"/>
              </w:rPr>
              <w:t xml:space="preserve"> in order to increase the transmission capacit</w:t>
            </w:r>
            <w:r w:rsidR="00EE3727">
              <w:rPr>
                <w:rFonts w:ascii="Segoe UI" w:hAnsi="Segoe UI" w:cs="Segoe UI"/>
                <w:sz w:val="18"/>
                <w:szCs w:val="18"/>
                <w:lang w:val="en-GB"/>
              </w:rPr>
              <w:t>y</w:t>
            </w:r>
            <w:r w:rsidRPr="002B2575">
              <w:rPr>
                <w:rFonts w:ascii="Segoe UI" w:hAnsi="Segoe UI" w:cs="Segoe UI"/>
                <w:sz w:val="18"/>
                <w:szCs w:val="18"/>
                <w:lang w:val="en-GB"/>
              </w:rPr>
              <w:t xml:space="preserve"> in the NTS for gas supply to the </w:t>
            </w:r>
            <w:proofErr w:type="spellStart"/>
            <w:r w:rsidRPr="002B2575">
              <w:rPr>
                <w:rFonts w:ascii="Segoe UI" w:hAnsi="Segoe UI" w:cs="Segoe UI"/>
                <w:sz w:val="18"/>
                <w:szCs w:val="18"/>
                <w:lang w:val="en-GB"/>
              </w:rPr>
              <w:t>Mintia</w:t>
            </w:r>
            <w:proofErr w:type="spellEnd"/>
            <w:r w:rsidRPr="002B2575">
              <w:rPr>
                <w:rFonts w:ascii="Segoe UI" w:hAnsi="Segoe UI" w:cs="Segoe UI"/>
                <w:sz w:val="18"/>
                <w:szCs w:val="18"/>
                <w:lang w:val="en-GB"/>
              </w:rPr>
              <w:t xml:space="preserve">, </w:t>
            </w:r>
            <w:proofErr w:type="spellStart"/>
            <w:r w:rsidRPr="002B2575">
              <w:rPr>
                <w:rFonts w:ascii="Segoe UI" w:hAnsi="Segoe UI" w:cs="Segoe UI"/>
                <w:sz w:val="18"/>
                <w:szCs w:val="18"/>
                <w:lang w:val="en-GB"/>
              </w:rPr>
              <w:t>Ișalnița</w:t>
            </w:r>
            <w:proofErr w:type="spellEnd"/>
            <w:r w:rsidRPr="002B2575">
              <w:rPr>
                <w:rFonts w:ascii="Segoe UI" w:hAnsi="Segoe UI" w:cs="Segoe UI"/>
                <w:sz w:val="18"/>
                <w:szCs w:val="18"/>
                <w:lang w:val="en-GB"/>
              </w:rPr>
              <w:t xml:space="preserve"> and </w:t>
            </w:r>
            <w:proofErr w:type="spellStart"/>
            <w:r w:rsidRPr="002B2575">
              <w:rPr>
                <w:rFonts w:ascii="Segoe UI" w:hAnsi="Segoe UI" w:cs="Segoe UI"/>
                <w:sz w:val="18"/>
                <w:szCs w:val="18"/>
                <w:lang w:val="en-GB"/>
              </w:rPr>
              <w:t>Turceni</w:t>
            </w:r>
            <w:proofErr w:type="spellEnd"/>
            <w:r w:rsidRPr="002B2575">
              <w:rPr>
                <w:rFonts w:ascii="Segoe UI" w:hAnsi="Segoe UI" w:cs="Segoe UI"/>
                <w:sz w:val="18"/>
                <w:szCs w:val="18"/>
                <w:lang w:val="en-GB"/>
              </w:rPr>
              <w:t xml:space="preserve"> </w:t>
            </w:r>
            <w:r w:rsidR="00142462" w:rsidRPr="00142462">
              <w:rPr>
                <w:rFonts w:ascii="Segoe UI" w:hAnsi="Segoe UI" w:cs="Segoe UI"/>
                <w:sz w:val="18"/>
                <w:szCs w:val="18"/>
                <w:lang w:val="en-GB"/>
              </w:rPr>
              <w:t>combined cycle power plants</w:t>
            </w:r>
            <w:r w:rsidRPr="002B2575">
              <w:rPr>
                <w:rFonts w:ascii="Segoe UI" w:hAnsi="Segoe UI" w:cs="Segoe UI"/>
                <w:sz w:val="18"/>
                <w:szCs w:val="18"/>
                <w:lang w:val="en-GB"/>
              </w:rPr>
              <w:t xml:space="preserve">, including the </w:t>
            </w:r>
            <w:r w:rsidR="00C43937">
              <w:rPr>
                <w:rFonts w:ascii="Segoe UI" w:hAnsi="Segoe UI" w:cs="Segoe UI"/>
                <w:sz w:val="18"/>
                <w:szCs w:val="18"/>
                <w:lang w:val="en-GB"/>
              </w:rPr>
              <w:t>t</w:t>
            </w:r>
            <w:r w:rsidRPr="002B2575">
              <w:rPr>
                <w:rFonts w:ascii="Segoe UI" w:hAnsi="Segoe UI" w:cs="Segoe UI"/>
                <w:sz w:val="18"/>
                <w:szCs w:val="18"/>
                <w:lang w:val="en-GB"/>
              </w:rPr>
              <w:t xml:space="preserve">erritorial </w:t>
            </w:r>
            <w:r w:rsidR="00C43937">
              <w:rPr>
                <w:rFonts w:ascii="Segoe UI" w:hAnsi="Segoe UI" w:cs="Segoe UI"/>
                <w:sz w:val="18"/>
                <w:szCs w:val="18"/>
                <w:lang w:val="en-GB"/>
              </w:rPr>
              <w:t>a</w:t>
            </w:r>
            <w:r w:rsidRPr="002B2575">
              <w:rPr>
                <w:rFonts w:ascii="Segoe UI" w:hAnsi="Segoe UI" w:cs="Segoe UI"/>
                <w:sz w:val="18"/>
                <w:szCs w:val="18"/>
                <w:lang w:val="en-GB"/>
              </w:rPr>
              <w:t xml:space="preserve">dministrative </w:t>
            </w:r>
            <w:r w:rsidR="00C43937">
              <w:rPr>
                <w:rFonts w:ascii="Segoe UI" w:hAnsi="Segoe UI" w:cs="Segoe UI"/>
                <w:sz w:val="18"/>
                <w:szCs w:val="18"/>
                <w:lang w:val="en-GB"/>
              </w:rPr>
              <w:t>u</w:t>
            </w:r>
            <w:r w:rsidRPr="002B2575">
              <w:rPr>
                <w:rFonts w:ascii="Segoe UI" w:hAnsi="Segoe UI" w:cs="Segoe UI"/>
                <w:sz w:val="18"/>
                <w:szCs w:val="18"/>
                <w:lang w:val="en-GB"/>
              </w:rPr>
              <w:t>nits and other industrial consumers in the area</w:t>
            </w:r>
          </w:p>
        </w:tc>
        <w:tc>
          <w:tcPr>
            <w:tcW w:w="1388" w:type="dxa"/>
            <w:shd w:val="clear" w:color="auto" w:fill="DEEAF6" w:themeFill="accent5" w:themeFillTint="33"/>
          </w:tcPr>
          <w:p w14:paraId="010BE286" w14:textId="77777777" w:rsidR="000C0232" w:rsidRPr="002B2575" w:rsidRDefault="000C0232" w:rsidP="00E95899">
            <w:pPr>
              <w:jc w:val="center"/>
              <w:rPr>
                <w:rFonts w:ascii="Segoe UI" w:hAnsi="Segoe UI" w:cs="Segoe UI"/>
                <w:sz w:val="18"/>
                <w:szCs w:val="18"/>
                <w:lang w:val="en-GB"/>
              </w:rPr>
            </w:pPr>
          </w:p>
        </w:tc>
      </w:tr>
      <w:tr w:rsidR="000C0232" w:rsidRPr="002B2575" w14:paraId="6A485E58" w14:textId="77777777" w:rsidTr="00142462">
        <w:trPr>
          <w:trHeight w:val="411"/>
          <w:tblCellSpacing w:w="20" w:type="dxa"/>
        </w:trPr>
        <w:tc>
          <w:tcPr>
            <w:tcW w:w="1057" w:type="dxa"/>
            <w:shd w:val="clear" w:color="auto" w:fill="auto"/>
            <w:vAlign w:val="center"/>
          </w:tcPr>
          <w:p w14:paraId="0880F9BA"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w:t>
            </w:r>
            <w:r w:rsidR="00125953">
              <w:rPr>
                <w:rFonts w:ascii="Segoe UI" w:hAnsi="Segoe UI" w:cs="Segoe UI"/>
                <w:b/>
                <w:sz w:val="18"/>
                <w:szCs w:val="18"/>
                <w:lang w:val="en-GB"/>
              </w:rPr>
              <w:t>2</w:t>
            </w:r>
          </w:p>
        </w:tc>
        <w:tc>
          <w:tcPr>
            <w:tcW w:w="6576" w:type="dxa"/>
            <w:shd w:val="clear" w:color="auto" w:fill="auto"/>
            <w:vAlign w:val="center"/>
          </w:tcPr>
          <w:p w14:paraId="56F90EDD"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Expansion of the </w:t>
            </w:r>
            <w:proofErr w:type="spellStart"/>
            <w:r w:rsidRPr="002B2575">
              <w:rPr>
                <w:rFonts w:ascii="Segoe UI" w:hAnsi="Segoe UI" w:cs="Segoe UI"/>
                <w:sz w:val="18"/>
                <w:szCs w:val="18"/>
                <w:lang w:val="en-GB"/>
              </w:rPr>
              <w:t>Jupa</w:t>
            </w:r>
            <w:proofErr w:type="spellEnd"/>
            <w:r w:rsidRPr="002B2575">
              <w:rPr>
                <w:rFonts w:ascii="Segoe UI" w:hAnsi="Segoe UI" w:cs="Segoe UI"/>
                <w:sz w:val="18"/>
                <w:szCs w:val="18"/>
                <w:lang w:val="en-GB"/>
              </w:rPr>
              <w:t xml:space="preserve"> Compressor Station </w:t>
            </w:r>
            <w:r w:rsidR="00A45532">
              <w:rPr>
                <w:rFonts w:ascii="Segoe UI" w:hAnsi="Segoe UI" w:cs="Segoe UI"/>
                <w:sz w:val="18"/>
                <w:szCs w:val="18"/>
                <w:lang w:val="en-GB"/>
              </w:rPr>
              <w:t xml:space="preserve">and the construction of the gas transmission pipeline in the TN </w:t>
            </w:r>
            <w:proofErr w:type="spellStart"/>
            <w:r w:rsidR="00A45532">
              <w:rPr>
                <w:rFonts w:ascii="Segoe UI" w:hAnsi="Segoe UI" w:cs="Segoe UI"/>
                <w:sz w:val="18"/>
                <w:szCs w:val="18"/>
                <w:lang w:val="en-GB"/>
              </w:rPr>
              <w:t>Reca</w:t>
            </w:r>
            <w:proofErr w:type="spellEnd"/>
            <w:r w:rsidR="00A45532">
              <w:rPr>
                <w:rFonts w:ascii="Segoe UI" w:hAnsi="Segoe UI" w:cs="Segoe UI"/>
                <w:sz w:val="18"/>
                <w:szCs w:val="18"/>
                <w:lang w:val="ro-RO"/>
              </w:rPr>
              <w:t xml:space="preserve">ș – TN Horia </w:t>
            </w:r>
            <w:proofErr w:type="spellStart"/>
            <w:r w:rsidR="00A45532">
              <w:rPr>
                <w:rFonts w:ascii="Segoe UI" w:hAnsi="Segoe UI" w:cs="Segoe UI"/>
                <w:sz w:val="18"/>
                <w:szCs w:val="18"/>
                <w:lang w:val="ro-RO"/>
              </w:rPr>
              <w:t>direction</w:t>
            </w:r>
            <w:proofErr w:type="spellEnd"/>
            <w:r w:rsidR="00A45532">
              <w:rPr>
                <w:rFonts w:ascii="Segoe UI" w:hAnsi="Segoe UI" w:cs="Segoe UI"/>
                <w:sz w:val="18"/>
                <w:szCs w:val="18"/>
                <w:lang w:val="ro-RO"/>
              </w:rPr>
              <w:t xml:space="preserve"> </w:t>
            </w:r>
            <w:r w:rsidRPr="002B2575">
              <w:rPr>
                <w:rFonts w:ascii="Segoe UI" w:hAnsi="Segoe UI" w:cs="Segoe UI"/>
                <w:sz w:val="18"/>
                <w:szCs w:val="18"/>
                <w:lang w:val="en-GB"/>
              </w:rPr>
              <w:t>in order to increase the transmission capacity and security of gas supply in Western Romania</w:t>
            </w:r>
          </w:p>
        </w:tc>
        <w:tc>
          <w:tcPr>
            <w:tcW w:w="1388" w:type="dxa"/>
            <w:shd w:val="clear" w:color="auto" w:fill="DEEAF6" w:themeFill="accent5" w:themeFillTint="33"/>
          </w:tcPr>
          <w:p w14:paraId="2BBC1A44" w14:textId="77777777" w:rsidR="000C0232" w:rsidRPr="002B2575" w:rsidRDefault="000C0232" w:rsidP="00E95899">
            <w:pPr>
              <w:jc w:val="center"/>
              <w:rPr>
                <w:rFonts w:ascii="Segoe UI" w:hAnsi="Segoe UI" w:cs="Segoe UI"/>
                <w:sz w:val="18"/>
                <w:szCs w:val="18"/>
                <w:lang w:val="en-GB"/>
              </w:rPr>
            </w:pPr>
          </w:p>
        </w:tc>
      </w:tr>
      <w:tr w:rsidR="000C0232" w:rsidRPr="002B2575" w14:paraId="7F509F36" w14:textId="77777777" w:rsidTr="00142462">
        <w:trPr>
          <w:trHeight w:val="424"/>
          <w:tblCellSpacing w:w="20" w:type="dxa"/>
        </w:trPr>
        <w:tc>
          <w:tcPr>
            <w:tcW w:w="1057" w:type="dxa"/>
            <w:shd w:val="clear" w:color="auto" w:fill="auto"/>
            <w:vAlign w:val="center"/>
          </w:tcPr>
          <w:p w14:paraId="75584649"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w:t>
            </w:r>
            <w:r w:rsidR="00A45532">
              <w:rPr>
                <w:rFonts w:ascii="Segoe UI" w:hAnsi="Segoe UI" w:cs="Segoe UI"/>
                <w:b/>
                <w:sz w:val="18"/>
                <w:szCs w:val="18"/>
                <w:lang w:val="en-GB"/>
              </w:rPr>
              <w:t>3</w:t>
            </w:r>
          </w:p>
        </w:tc>
        <w:tc>
          <w:tcPr>
            <w:tcW w:w="6576" w:type="dxa"/>
            <w:shd w:val="clear" w:color="auto" w:fill="auto"/>
            <w:vAlign w:val="center"/>
          </w:tcPr>
          <w:p w14:paraId="568D4312" w14:textId="77777777" w:rsidR="000C0232" w:rsidRPr="002B2575" w:rsidRDefault="000C0232" w:rsidP="00E95899">
            <w:pPr>
              <w:jc w:val="both"/>
              <w:rPr>
                <w:rFonts w:ascii="Segoe UI" w:hAnsi="Segoe UI" w:cs="Segoe UI"/>
                <w:sz w:val="18"/>
                <w:szCs w:val="18"/>
                <w:lang w:val="en-GB" w:eastAsia="ro-RO" w:bidi="lo-LA"/>
              </w:rPr>
            </w:pPr>
            <w:r w:rsidRPr="002B2575">
              <w:rPr>
                <w:rFonts w:ascii="Segoe UI" w:hAnsi="Segoe UI" w:cs="Segoe UI"/>
                <w:bCs/>
                <w:sz w:val="18"/>
                <w:szCs w:val="18"/>
                <w:lang w:val="en-GB"/>
              </w:rPr>
              <w:t xml:space="preserve">Development on the Romanian territory of the Southern Transmission Corridor </w:t>
            </w:r>
            <w:proofErr w:type="gramStart"/>
            <w:r w:rsidRPr="002B2575">
              <w:rPr>
                <w:rFonts w:ascii="Segoe UI" w:hAnsi="Segoe UI" w:cs="Segoe UI"/>
                <w:bCs/>
                <w:sz w:val="18"/>
                <w:szCs w:val="18"/>
                <w:lang w:val="en-GB"/>
              </w:rPr>
              <w:t>for  taking</w:t>
            </w:r>
            <w:proofErr w:type="gramEnd"/>
            <w:r w:rsidRPr="002B2575">
              <w:rPr>
                <w:rFonts w:ascii="Segoe UI" w:hAnsi="Segoe UI" w:cs="Segoe UI"/>
                <w:bCs/>
                <w:sz w:val="18"/>
                <w:szCs w:val="18"/>
                <w:lang w:val="en-GB"/>
              </w:rPr>
              <w:t xml:space="preserve"> over the Black Sea gas</w:t>
            </w:r>
          </w:p>
        </w:tc>
        <w:tc>
          <w:tcPr>
            <w:tcW w:w="1388" w:type="dxa"/>
            <w:shd w:val="clear" w:color="auto" w:fill="E2EFD9"/>
          </w:tcPr>
          <w:p w14:paraId="045300C1" w14:textId="77777777" w:rsidR="000C0232" w:rsidRPr="002B2575" w:rsidRDefault="000C0232" w:rsidP="00E95899">
            <w:pPr>
              <w:rPr>
                <w:rFonts w:ascii="Segoe UI" w:hAnsi="Segoe UI" w:cs="Segoe UI"/>
                <w:sz w:val="18"/>
                <w:szCs w:val="18"/>
                <w:lang w:val="en-GB"/>
              </w:rPr>
            </w:pPr>
          </w:p>
        </w:tc>
      </w:tr>
      <w:tr w:rsidR="000C0232" w:rsidRPr="002B2575" w14:paraId="34DE8F06" w14:textId="77777777" w:rsidTr="00142462">
        <w:trPr>
          <w:trHeight w:val="411"/>
          <w:tblCellSpacing w:w="20" w:type="dxa"/>
        </w:trPr>
        <w:tc>
          <w:tcPr>
            <w:tcW w:w="1057" w:type="dxa"/>
            <w:shd w:val="clear" w:color="auto" w:fill="auto"/>
            <w:vAlign w:val="center"/>
          </w:tcPr>
          <w:p w14:paraId="52F8D62C"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2F3D440E" w14:textId="77777777" w:rsidR="000C0232" w:rsidRPr="002B2575" w:rsidRDefault="000C0232" w:rsidP="00E95899">
            <w:pPr>
              <w:jc w:val="both"/>
              <w:rPr>
                <w:rFonts w:ascii="Segoe UI" w:hAnsi="Segoe UI" w:cs="Segoe UI"/>
                <w:sz w:val="18"/>
                <w:szCs w:val="18"/>
                <w:lang w:val="en-GB" w:eastAsia="ro-RO" w:bidi="lo-LA"/>
              </w:rPr>
            </w:pPr>
            <w:r w:rsidRPr="002B2575">
              <w:rPr>
                <w:rFonts w:ascii="Segoe UI" w:hAnsi="Segoe UI" w:cs="Segoe UI"/>
                <w:bCs/>
                <w:sz w:val="18"/>
                <w:szCs w:val="18"/>
                <w:lang w:val="en-GB"/>
              </w:rPr>
              <w:t xml:space="preserve">The interconnection of the national gas transmission system with the international gas transmission pipeline T1 and reverse flow </w:t>
            </w:r>
            <w:proofErr w:type="spellStart"/>
            <w:r w:rsidRPr="002B2575">
              <w:rPr>
                <w:rFonts w:ascii="Segoe UI" w:hAnsi="Segoe UI" w:cs="Segoe UI"/>
                <w:bCs/>
                <w:sz w:val="18"/>
                <w:szCs w:val="18"/>
                <w:lang w:val="en-GB"/>
              </w:rPr>
              <w:t>Isaccea</w:t>
            </w:r>
            <w:proofErr w:type="spellEnd"/>
          </w:p>
        </w:tc>
        <w:tc>
          <w:tcPr>
            <w:tcW w:w="1388" w:type="dxa"/>
            <w:shd w:val="clear" w:color="auto" w:fill="E2EFD9"/>
            <w:vAlign w:val="center"/>
          </w:tcPr>
          <w:p w14:paraId="5C68A068"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COMPLETED</w:t>
            </w:r>
          </w:p>
        </w:tc>
      </w:tr>
      <w:tr w:rsidR="000C0232" w:rsidRPr="002B2575" w14:paraId="4C29CD8E" w14:textId="77777777" w:rsidTr="00142462">
        <w:trPr>
          <w:trHeight w:val="631"/>
          <w:tblCellSpacing w:w="20" w:type="dxa"/>
        </w:trPr>
        <w:tc>
          <w:tcPr>
            <w:tcW w:w="1057" w:type="dxa"/>
            <w:shd w:val="clear" w:color="auto" w:fill="auto"/>
            <w:vAlign w:val="center"/>
          </w:tcPr>
          <w:p w14:paraId="59219978"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79096496" w14:textId="77777777" w:rsidR="000C0232" w:rsidRPr="002B2575" w:rsidRDefault="000C0232" w:rsidP="00E95899">
            <w:pPr>
              <w:jc w:val="both"/>
              <w:rPr>
                <w:rFonts w:ascii="Segoe UI" w:hAnsi="Segoe UI" w:cs="Segoe UI"/>
                <w:sz w:val="18"/>
                <w:szCs w:val="18"/>
                <w:lang w:val="en-GB" w:eastAsia="ro-RO" w:bidi="lo-LA"/>
              </w:rPr>
            </w:pPr>
            <w:bookmarkStart w:id="50" w:name="_Hlk118448210"/>
            <w:r w:rsidRPr="002B2575">
              <w:rPr>
                <w:rFonts w:ascii="Segoe UI" w:hAnsi="Segoe UI" w:cs="Segoe UI"/>
                <w:bCs/>
                <w:sz w:val="18"/>
                <w:szCs w:val="18"/>
                <w:lang w:val="en-GB"/>
              </w:rPr>
              <w:t>NTS developments in North-East Romania for enhancing gas supply to the area and for ensuring transmission capacities to the Republic of Moldova</w:t>
            </w:r>
            <w:bookmarkEnd w:id="50"/>
          </w:p>
        </w:tc>
        <w:tc>
          <w:tcPr>
            <w:tcW w:w="1388" w:type="dxa"/>
            <w:shd w:val="clear" w:color="auto" w:fill="E2EFD9" w:themeFill="accent6" w:themeFillTint="33"/>
            <w:vAlign w:val="center"/>
          </w:tcPr>
          <w:p w14:paraId="7864C015" w14:textId="77777777" w:rsidR="000C0232" w:rsidRPr="002B2575" w:rsidRDefault="000C0232" w:rsidP="00E95899">
            <w:pPr>
              <w:jc w:val="center"/>
              <w:rPr>
                <w:rFonts w:ascii="Segoe UI" w:hAnsi="Segoe UI" w:cs="Segoe UI"/>
                <w:color w:val="FF0000"/>
                <w:sz w:val="18"/>
                <w:szCs w:val="18"/>
                <w:lang w:val="en-GB"/>
              </w:rPr>
            </w:pPr>
            <w:r w:rsidRPr="002B2575">
              <w:rPr>
                <w:rFonts w:ascii="Segoe UI" w:hAnsi="Segoe UI" w:cs="Segoe UI"/>
                <w:sz w:val="18"/>
                <w:szCs w:val="18"/>
                <w:lang w:val="en-GB"/>
              </w:rPr>
              <w:t>COMPLETED</w:t>
            </w:r>
          </w:p>
        </w:tc>
      </w:tr>
      <w:tr w:rsidR="000C0232" w:rsidRPr="002B2575" w14:paraId="327524A9" w14:textId="77777777" w:rsidTr="00142462">
        <w:trPr>
          <w:trHeight w:val="424"/>
          <w:tblCellSpacing w:w="20" w:type="dxa"/>
        </w:trPr>
        <w:tc>
          <w:tcPr>
            <w:tcW w:w="1057" w:type="dxa"/>
            <w:shd w:val="clear" w:color="auto" w:fill="auto"/>
            <w:vAlign w:val="center"/>
          </w:tcPr>
          <w:p w14:paraId="7ABF9806"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w:t>
            </w:r>
            <w:r w:rsidR="00A45532">
              <w:rPr>
                <w:rFonts w:ascii="Segoe UI" w:hAnsi="Segoe UI" w:cs="Segoe UI"/>
                <w:b/>
                <w:sz w:val="18"/>
                <w:szCs w:val="18"/>
                <w:lang w:val="en-GB"/>
              </w:rPr>
              <w:t>4</w:t>
            </w:r>
          </w:p>
        </w:tc>
        <w:tc>
          <w:tcPr>
            <w:tcW w:w="6576" w:type="dxa"/>
            <w:shd w:val="clear" w:color="auto" w:fill="auto"/>
            <w:vAlign w:val="center"/>
          </w:tcPr>
          <w:p w14:paraId="23381D69" w14:textId="77777777" w:rsidR="000C0232" w:rsidRPr="002B2575" w:rsidRDefault="000C0232" w:rsidP="00E95899">
            <w:pPr>
              <w:jc w:val="both"/>
              <w:rPr>
                <w:rFonts w:ascii="Segoe UI" w:hAnsi="Segoe UI" w:cs="Segoe UI"/>
                <w:sz w:val="18"/>
                <w:szCs w:val="18"/>
                <w:lang w:val="en-GB" w:eastAsia="ro-RO" w:bidi="lo-LA"/>
              </w:rPr>
            </w:pPr>
            <w:r w:rsidRPr="002B2575">
              <w:rPr>
                <w:rFonts w:ascii="Segoe UI" w:hAnsi="Segoe UI" w:cs="Segoe UI"/>
                <w:sz w:val="18"/>
                <w:szCs w:val="18"/>
                <w:lang w:val="en-GB"/>
              </w:rPr>
              <w:t xml:space="preserve">Expansion of the </w:t>
            </w:r>
            <w:r w:rsidRPr="002B2575">
              <w:rPr>
                <w:rFonts w:ascii="Segoe UI" w:eastAsia="Calibri" w:hAnsi="Segoe UI" w:cs="Segoe UI"/>
                <w:bCs/>
                <w:iCs/>
                <w:sz w:val="18"/>
                <w:szCs w:val="18"/>
                <w:lang w:val="en-GB" w:bidi="lo-LA"/>
              </w:rPr>
              <w:t>National Gas Transmission System</w:t>
            </w:r>
            <w:r w:rsidRPr="002B2575">
              <w:rPr>
                <w:rFonts w:ascii="Segoe UI" w:hAnsi="Segoe UI" w:cs="Segoe UI"/>
                <w:sz w:val="18"/>
                <w:szCs w:val="18"/>
                <w:lang w:val="en-GB"/>
              </w:rPr>
              <w:t xml:space="preserve">, part of the Vertical Corridor  </w:t>
            </w:r>
          </w:p>
        </w:tc>
        <w:tc>
          <w:tcPr>
            <w:tcW w:w="1388" w:type="dxa"/>
            <w:shd w:val="clear" w:color="auto" w:fill="8EAADB" w:themeFill="accent1" w:themeFillTint="99"/>
          </w:tcPr>
          <w:p w14:paraId="3ACD091B"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Re-</w:t>
            </w:r>
            <w:proofErr w:type="gramStart"/>
            <w:r w:rsidRPr="002B2575">
              <w:rPr>
                <w:rFonts w:ascii="Segoe UI" w:hAnsi="Segoe UI" w:cs="Segoe UI"/>
                <w:sz w:val="18"/>
                <w:szCs w:val="18"/>
                <w:lang w:val="en-GB"/>
              </w:rPr>
              <w:t>named  (</w:t>
            </w:r>
            <w:proofErr w:type="gramEnd"/>
            <w:r w:rsidRPr="002B2575">
              <w:rPr>
                <w:rFonts w:ascii="Segoe UI" w:hAnsi="Segoe UI" w:cs="Segoe UI"/>
                <w:sz w:val="18"/>
                <w:szCs w:val="18"/>
                <w:lang w:val="en-GB"/>
              </w:rPr>
              <w:t xml:space="preserve">former BRUA phase III) </w:t>
            </w:r>
          </w:p>
          <w:p w14:paraId="66E320FB"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2025</w:t>
            </w:r>
          </w:p>
        </w:tc>
      </w:tr>
      <w:tr w:rsidR="000C0232" w:rsidRPr="002B2575" w14:paraId="1848A1C2" w14:textId="77777777" w:rsidTr="00142462">
        <w:trPr>
          <w:trHeight w:val="200"/>
          <w:tblCellSpacing w:w="20" w:type="dxa"/>
        </w:trPr>
        <w:tc>
          <w:tcPr>
            <w:tcW w:w="1057" w:type="dxa"/>
            <w:shd w:val="clear" w:color="auto" w:fill="auto"/>
            <w:vAlign w:val="center"/>
          </w:tcPr>
          <w:p w14:paraId="530C3B50"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174C56B0" w14:textId="77777777" w:rsidR="000C0232" w:rsidRPr="002B2575" w:rsidRDefault="000C0232" w:rsidP="00E95899">
            <w:pPr>
              <w:jc w:val="both"/>
              <w:rPr>
                <w:rFonts w:ascii="Segoe UI" w:hAnsi="Segoe UI" w:cs="Segoe UI"/>
                <w:sz w:val="18"/>
                <w:szCs w:val="18"/>
                <w:lang w:val="en-GB" w:eastAsia="ro-RO" w:bidi="lo-LA"/>
              </w:rPr>
            </w:pPr>
            <w:r w:rsidRPr="002B2575">
              <w:rPr>
                <w:rFonts w:ascii="Segoe UI" w:hAnsi="Segoe UI" w:cs="Segoe UI"/>
                <w:sz w:val="18"/>
                <w:szCs w:val="18"/>
                <w:lang w:val="en-GB"/>
              </w:rPr>
              <w:t>NTS developments for taking over Black Sea gas</w:t>
            </w:r>
          </w:p>
        </w:tc>
        <w:tc>
          <w:tcPr>
            <w:tcW w:w="1388" w:type="dxa"/>
            <w:shd w:val="clear" w:color="auto" w:fill="FBE4D5" w:themeFill="accent2" w:themeFillTint="33"/>
            <w:vAlign w:val="center"/>
          </w:tcPr>
          <w:p w14:paraId="66A6639E"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COMPLETED</w:t>
            </w:r>
          </w:p>
        </w:tc>
      </w:tr>
      <w:tr w:rsidR="000C0232" w:rsidRPr="002B2575" w14:paraId="023CAE8E" w14:textId="77777777" w:rsidTr="00142462">
        <w:trPr>
          <w:trHeight w:val="213"/>
          <w:tblCellSpacing w:w="20" w:type="dxa"/>
        </w:trPr>
        <w:tc>
          <w:tcPr>
            <w:tcW w:w="1057" w:type="dxa"/>
            <w:shd w:val="clear" w:color="auto" w:fill="auto"/>
            <w:vAlign w:val="center"/>
          </w:tcPr>
          <w:p w14:paraId="35723E88"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w:t>
            </w:r>
            <w:r w:rsidR="00A45532">
              <w:rPr>
                <w:rFonts w:ascii="Segoe UI" w:hAnsi="Segoe UI" w:cs="Segoe UI"/>
                <w:b/>
                <w:sz w:val="18"/>
                <w:szCs w:val="18"/>
                <w:lang w:val="en-GB"/>
              </w:rPr>
              <w:t>5</w:t>
            </w:r>
            <w:r w:rsidRPr="002B2575">
              <w:rPr>
                <w:rFonts w:ascii="Segoe UI" w:hAnsi="Segoe UI" w:cs="Segoe UI"/>
                <w:b/>
                <w:sz w:val="18"/>
                <w:szCs w:val="18"/>
                <w:lang w:val="en-GB"/>
              </w:rPr>
              <w:t xml:space="preserve"> </w:t>
            </w:r>
          </w:p>
        </w:tc>
        <w:tc>
          <w:tcPr>
            <w:tcW w:w="6576" w:type="dxa"/>
            <w:shd w:val="clear" w:color="auto" w:fill="auto"/>
            <w:vAlign w:val="center"/>
          </w:tcPr>
          <w:p w14:paraId="7AD5C3F0"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Romania – Serbia Interconnection</w:t>
            </w:r>
          </w:p>
        </w:tc>
        <w:tc>
          <w:tcPr>
            <w:tcW w:w="1388" w:type="dxa"/>
            <w:shd w:val="clear" w:color="auto" w:fill="FBE4D5"/>
          </w:tcPr>
          <w:p w14:paraId="75CADAE6" w14:textId="77777777" w:rsidR="000C0232" w:rsidRPr="002B2575" w:rsidRDefault="000C0232" w:rsidP="00E95899">
            <w:pPr>
              <w:rPr>
                <w:rFonts w:ascii="Segoe UI" w:hAnsi="Segoe UI" w:cs="Segoe UI"/>
                <w:sz w:val="18"/>
                <w:szCs w:val="18"/>
                <w:lang w:val="en-GB"/>
              </w:rPr>
            </w:pPr>
          </w:p>
        </w:tc>
      </w:tr>
      <w:tr w:rsidR="000C0232" w:rsidRPr="002B2575" w14:paraId="545F7411" w14:textId="77777777" w:rsidTr="00142462">
        <w:trPr>
          <w:trHeight w:val="134"/>
          <w:tblCellSpacing w:w="20" w:type="dxa"/>
        </w:trPr>
        <w:tc>
          <w:tcPr>
            <w:tcW w:w="1057" w:type="dxa"/>
            <w:shd w:val="clear" w:color="auto" w:fill="auto"/>
            <w:vAlign w:val="center"/>
          </w:tcPr>
          <w:p w14:paraId="6D0140F2"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64256911"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1 and GMS Negru </w:t>
            </w:r>
            <w:proofErr w:type="spellStart"/>
            <w:r w:rsidRPr="002B2575">
              <w:rPr>
                <w:rFonts w:ascii="Segoe UI" w:hAnsi="Segoe UI" w:cs="Segoe UI"/>
                <w:sz w:val="18"/>
                <w:szCs w:val="18"/>
                <w:lang w:val="en-GB"/>
              </w:rPr>
              <w:t>Vodă</w:t>
            </w:r>
            <w:proofErr w:type="spellEnd"/>
            <w:r w:rsidRPr="002B2575">
              <w:rPr>
                <w:rFonts w:ascii="Segoe UI" w:hAnsi="Segoe UI" w:cs="Segoe UI"/>
                <w:sz w:val="18"/>
                <w:szCs w:val="18"/>
                <w:lang w:val="en-GB"/>
              </w:rPr>
              <w:t xml:space="preserve"> 1</w:t>
            </w:r>
          </w:p>
        </w:tc>
        <w:tc>
          <w:tcPr>
            <w:tcW w:w="1388" w:type="dxa"/>
            <w:shd w:val="clear" w:color="auto" w:fill="FBE4D5"/>
          </w:tcPr>
          <w:p w14:paraId="0A3CAA57"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COMPLETED</w:t>
            </w:r>
          </w:p>
        </w:tc>
      </w:tr>
      <w:tr w:rsidR="000C0232" w:rsidRPr="002B2575" w14:paraId="0536966C" w14:textId="77777777" w:rsidTr="00142462">
        <w:trPr>
          <w:trHeight w:val="424"/>
          <w:tblCellSpacing w:w="20" w:type="dxa"/>
        </w:trPr>
        <w:tc>
          <w:tcPr>
            <w:tcW w:w="1057" w:type="dxa"/>
            <w:shd w:val="clear" w:color="auto" w:fill="auto"/>
            <w:vAlign w:val="center"/>
          </w:tcPr>
          <w:p w14:paraId="6CF48D4F" w14:textId="77777777" w:rsidR="000C0232" w:rsidRPr="002B2575" w:rsidRDefault="000C0232" w:rsidP="00E95899">
            <w:pPr>
              <w:jc w:val="center"/>
              <w:rPr>
                <w:rFonts w:ascii="Segoe UI" w:hAnsi="Segoe UI" w:cs="Segoe UI"/>
                <w:b/>
                <w:sz w:val="18"/>
                <w:szCs w:val="18"/>
                <w:lang w:val="en-GB"/>
              </w:rPr>
            </w:pPr>
          </w:p>
        </w:tc>
        <w:tc>
          <w:tcPr>
            <w:tcW w:w="6576" w:type="dxa"/>
            <w:shd w:val="clear" w:color="auto" w:fill="auto"/>
            <w:vAlign w:val="center"/>
          </w:tcPr>
          <w:p w14:paraId="7CDE076E"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Interconnection between the gas transmission systems of Romania and Ukraine in the </w:t>
            </w:r>
            <w:proofErr w:type="spellStart"/>
            <w:r w:rsidRPr="002B2575">
              <w:rPr>
                <w:rFonts w:ascii="Segoe UI" w:hAnsi="Segoe UI" w:cs="Segoe UI"/>
                <w:sz w:val="18"/>
                <w:szCs w:val="18"/>
                <w:lang w:val="en-GB"/>
              </w:rPr>
              <w:t>Gherăești</w:t>
            </w:r>
            <w:proofErr w:type="spellEnd"/>
            <w:r w:rsidRPr="002B2575">
              <w:rPr>
                <w:rFonts w:ascii="Segoe UI" w:hAnsi="Segoe UI" w:cs="Segoe UI"/>
                <w:sz w:val="18"/>
                <w:szCs w:val="18"/>
                <w:lang w:val="en-GB"/>
              </w:rPr>
              <w:t xml:space="preserve"> – Siret direction</w:t>
            </w:r>
          </w:p>
        </w:tc>
        <w:tc>
          <w:tcPr>
            <w:tcW w:w="1388" w:type="dxa"/>
            <w:shd w:val="clear" w:color="auto" w:fill="B4C6E7" w:themeFill="accent1" w:themeFillTint="66"/>
            <w:vAlign w:val="center"/>
          </w:tcPr>
          <w:p w14:paraId="6CD0115A" w14:textId="77777777" w:rsidR="000C0232" w:rsidRPr="002B2575" w:rsidRDefault="000C0232" w:rsidP="00E95899">
            <w:pPr>
              <w:jc w:val="center"/>
              <w:rPr>
                <w:rFonts w:ascii="Segoe UI" w:hAnsi="Segoe UI" w:cs="Segoe UI"/>
                <w:sz w:val="18"/>
                <w:szCs w:val="18"/>
                <w:lang w:val="en-GB"/>
              </w:rPr>
            </w:pPr>
            <w:r w:rsidRPr="002B2575">
              <w:rPr>
                <w:rFonts w:ascii="Segoe UI" w:hAnsi="Segoe UI" w:cs="Segoe UI"/>
                <w:sz w:val="18"/>
                <w:szCs w:val="18"/>
                <w:lang w:val="en-GB"/>
              </w:rPr>
              <w:t xml:space="preserve">It was removed 2022 </w:t>
            </w:r>
          </w:p>
        </w:tc>
      </w:tr>
      <w:tr w:rsidR="000C0232" w:rsidRPr="002B2575" w14:paraId="680221BC" w14:textId="77777777" w:rsidTr="00142462">
        <w:trPr>
          <w:trHeight w:val="452"/>
          <w:tblCellSpacing w:w="20" w:type="dxa"/>
        </w:trPr>
        <w:tc>
          <w:tcPr>
            <w:tcW w:w="1057" w:type="dxa"/>
            <w:shd w:val="clear" w:color="auto" w:fill="auto"/>
            <w:vAlign w:val="center"/>
          </w:tcPr>
          <w:p w14:paraId="1A354FEE"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lastRenderedPageBreak/>
              <w:t>7.</w:t>
            </w:r>
            <w:r w:rsidR="00A45532">
              <w:rPr>
                <w:rFonts w:ascii="Segoe UI" w:hAnsi="Segoe UI" w:cs="Segoe UI"/>
                <w:b/>
                <w:sz w:val="18"/>
                <w:szCs w:val="18"/>
                <w:lang w:val="en-GB"/>
              </w:rPr>
              <w:t>6</w:t>
            </w:r>
          </w:p>
        </w:tc>
        <w:tc>
          <w:tcPr>
            <w:tcW w:w="6576" w:type="dxa"/>
            <w:shd w:val="clear" w:color="auto" w:fill="auto"/>
            <w:vAlign w:val="center"/>
          </w:tcPr>
          <w:p w14:paraId="0A4814C3"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Development-Upgrading of the gas transmission infrastructure in the North-Western part of Romania</w:t>
            </w:r>
          </w:p>
        </w:tc>
        <w:tc>
          <w:tcPr>
            <w:tcW w:w="1388" w:type="dxa"/>
            <w:shd w:val="clear" w:color="auto" w:fill="FFE599" w:themeFill="accent4" w:themeFillTint="66"/>
          </w:tcPr>
          <w:p w14:paraId="0A513244" w14:textId="77777777" w:rsidR="000C0232" w:rsidRPr="002B2575" w:rsidRDefault="000C0232" w:rsidP="00E95899">
            <w:pPr>
              <w:rPr>
                <w:rFonts w:ascii="Segoe UI" w:hAnsi="Segoe UI" w:cs="Segoe UI"/>
                <w:sz w:val="18"/>
                <w:szCs w:val="18"/>
                <w:lang w:val="en-GB"/>
              </w:rPr>
            </w:pPr>
          </w:p>
        </w:tc>
      </w:tr>
      <w:tr w:rsidR="000C0232" w:rsidRPr="002B2575" w14:paraId="4C71F7A3" w14:textId="77777777" w:rsidTr="00142462">
        <w:trPr>
          <w:trHeight w:val="460"/>
          <w:tblCellSpacing w:w="20" w:type="dxa"/>
        </w:trPr>
        <w:tc>
          <w:tcPr>
            <w:tcW w:w="1057" w:type="dxa"/>
            <w:shd w:val="clear" w:color="auto" w:fill="auto"/>
            <w:vAlign w:val="center"/>
          </w:tcPr>
          <w:p w14:paraId="34D50AA1"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w:t>
            </w:r>
            <w:r w:rsidR="00A45532">
              <w:rPr>
                <w:rFonts w:ascii="Segoe UI" w:hAnsi="Segoe UI" w:cs="Segoe UI"/>
                <w:b/>
                <w:sz w:val="18"/>
                <w:szCs w:val="18"/>
                <w:lang w:val="en-GB"/>
              </w:rPr>
              <w:t>7</w:t>
            </w:r>
          </w:p>
        </w:tc>
        <w:tc>
          <w:tcPr>
            <w:tcW w:w="6576" w:type="dxa"/>
            <w:shd w:val="clear" w:color="auto" w:fill="auto"/>
            <w:vAlign w:val="center"/>
          </w:tcPr>
          <w:p w14:paraId="6C059A74" w14:textId="77777777" w:rsidR="000C0232" w:rsidRPr="002B2575" w:rsidRDefault="000C0232" w:rsidP="00E95899">
            <w:pPr>
              <w:jc w:val="both"/>
              <w:rPr>
                <w:rFonts w:ascii="Segoe UI" w:hAnsi="Segoe UI" w:cs="Segoe UI"/>
                <w:sz w:val="18"/>
                <w:szCs w:val="18"/>
                <w:lang w:val="en-GB"/>
              </w:rPr>
            </w:pPr>
            <w:bookmarkStart w:id="51" w:name="_Toc43721046"/>
            <w:r w:rsidRPr="002B2575">
              <w:rPr>
                <w:rFonts w:ascii="Segoe UI" w:hAnsi="Segoe UI" w:cs="Segoe UI"/>
                <w:sz w:val="18"/>
                <w:szCs w:val="18"/>
                <w:lang w:val="en-GB"/>
              </w:rPr>
              <w:t>Increase in the gas transmission capacity of the interconnection Romania-Bulgaria, in the Giurgiu-Ruse direction</w:t>
            </w:r>
            <w:bookmarkEnd w:id="51"/>
          </w:p>
        </w:tc>
        <w:tc>
          <w:tcPr>
            <w:tcW w:w="1388" w:type="dxa"/>
            <w:shd w:val="clear" w:color="auto" w:fill="FFE599" w:themeFill="accent4" w:themeFillTint="66"/>
          </w:tcPr>
          <w:p w14:paraId="2E03376C" w14:textId="77777777" w:rsidR="000C0232" w:rsidRPr="002B2575" w:rsidRDefault="000C0232" w:rsidP="00E95899">
            <w:pPr>
              <w:rPr>
                <w:rFonts w:ascii="Segoe UI" w:hAnsi="Segoe UI" w:cs="Segoe UI"/>
                <w:sz w:val="18"/>
                <w:szCs w:val="18"/>
                <w:lang w:val="en-GB"/>
              </w:rPr>
            </w:pPr>
          </w:p>
        </w:tc>
      </w:tr>
      <w:tr w:rsidR="000C0232" w:rsidRPr="002B2575" w14:paraId="70A1A01A" w14:textId="77777777" w:rsidTr="00142462">
        <w:trPr>
          <w:trHeight w:val="45"/>
          <w:tblCellSpacing w:w="20" w:type="dxa"/>
        </w:trPr>
        <w:tc>
          <w:tcPr>
            <w:tcW w:w="1057" w:type="dxa"/>
            <w:shd w:val="clear" w:color="auto" w:fill="auto"/>
            <w:vAlign w:val="center"/>
          </w:tcPr>
          <w:p w14:paraId="4B35F40B"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w:t>
            </w:r>
            <w:r w:rsidR="00A45532">
              <w:rPr>
                <w:rFonts w:ascii="Segoe UI" w:hAnsi="Segoe UI" w:cs="Segoe UI"/>
                <w:b/>
                <w:sz w:val="18"/>
                <w:szCs w:val="18"/>
                <w:lang w:val="en-GB"/>
              </w:rPr>
              <w:t>8</w:t>
            </w:r>
          </w:p>
        </w:tc>
        <w:tc>
          <w:tcPr>
            <w:tcW w:w="6576" w:type="dxa"/>
            <w:shd w:val="clear" w:color="auto" w:fill="auto"/>
            <w:vAlign w:val="center"/>
          </w:tcPr>
          <w:p w14:paraId="6FE01CF0" w14:textId="77777777" w:rsidR="000C0232" w:rsidRPr="002B2575" w:rsidRDefault="000C0232" w:rsidP="00E95899">
            <w:pPr>
              <w:jc w:val="both"/>
              <w:rPr>
                <w:rFonts w:ascii="Segoe UI" w:hAnsi="Segoe UI" w:cs="Segoe UI"/>
                <w:sz w:val="18"/>
                <w:szCs w:val="18"/>
                <w:lang w:val="en-GB"/>
              </w:rPr>
            </w:pPr>
            <w:proofErr w:type="spellStart"/>
            <w:r w:rsidRPr="002B2575">
              <w:rPr>
                <w:rFonts w:ascii="Segoe UI" w:hAnsi="Segoe UI" w:cs="Segoe UI"/>
                <w:sz w:val="18"/>
                <w:szCs w:val="18"/>
                <w:lang w:val="en-GB"/>
              </w:rPr>
              <w:t>Eastring</w:t>
            </w:r>
            <w:proofErr w:type="spellEnd"/>
            <w:r w:rsidRPr="002B2575">
              <w:rPr>
                <w:rFonts w:ascii="Segoe UI" w:hAnsi="Segoe UI" w:cs="Segoe UI"/>
                <w:sz w:val="18"/>
                <w:szCs w:val="18"/>
                <w:lang w:val="en-GB"/>
              </w:rPr>
              <w:t>–Romania</w:t>
            </w:r>
          </w:p>
        </w:tc>
        <w:tc>
          <w:tcPr>
            <w:tcW w:w="1388" w:type="dxa"/>
            <w:shd w:val="clear" w:color="auto" w:fill="FFE599" w:themeFill="accent4" w:themeFillTint="66"/>
          </w:tcPr>
          <w:p w14:paraId="03C32651" w14:textId="77777777" w:rsidR="000C0232" w:rsidRPr="002B2575" w:rsidRDefault="000C0232" w:rsidP="00E95899">
            <w:pPr>
              <w:rPr>
                <w:rFonts w:ascii="Segoe UI" w:hAnsi="Segoe UI" w:cs="Segoe UI"/>
                <w:sz w:val="18"/>
                <w:szCs w:val="18"/>
                <w:lang w:val="en-GB"/>
              </w:rPr>
            </w:pPr>
          </w:p>
        </w:tc>
      </w:tr>
      <w:tr w:rsidR="000C0232" w:rsidRPr="002B2575" w14:paraId="0A5BDC75" w14:textId="77777777" w:rsidTr="00142462">
        <w:trPr>
          <w:trHeight w:val="411"/>
          <w:tblCellSpacing w:w="20" w:type="dxa"/>
        </w:trPr>
        <w:tc>
          <w:tcPr>
            <w:tcW w:w="1057" w:type="dxa"/>
            <w:shd w:val="clear" w:color="auto" w:fill="auto"/>
            <w:vAlign w:val="center"/>
          </w:tcPr>
          <w:p w14:paraId="03880BDF"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w:t>
            </w:r>
            <w:r w:rsidR="00A45532">
              <w:rPr>
                <w:rFonts w:ascii="Segoe UI" w:hAnsi="Segoe UI" w:cs="Segoe UI"/>
                <w:b/>
                <w:sz w:val="18"/>
                <w:szCs w:val="18"/>
                <w:lang w:val="en-GB"/>
              </w:rPr>
              <w:t>9</w:t>
            </w:r>
          </w:p>
        </w:tc>
        <w:tc>
          <w:tcPr>
            <w:tcW w:w="6576" w:type="dxa"/>
            <w:shd w:val="clear" w:color="auto" w:fill="auto"/>
            <w:vAlign w:val="center"/>
          </w:tcPr>
          <w:p w14:paraId="153C1865" w14:textId="77777777" w:rsidR="000C0232" w:rsidRPr="002B2575" w:rsidRDefault="000C0232" w:rsidP="00E95899">
            <w:pPr>
              <w:jc w:val="both"/>
              <w:rPr>
                <w:rFonts w:ascii="Segoe UI" w:hAnsi="Segoe UI" w:cs="Segoe UI"/>
                <w:sz w:val="18"/>
                <w:szCs w:val="18"/>
                <w:lang w:val="en-GB"/>
              </w:rPr>
            </w:pPr>
            <w:r w:rsidRPr="002B2575">
              <w:rPr>
                <w:rFonts w:ascii="Segoe UI" w:eastAsiaTheme="majorEastAsia" w:hAnsi="Segoe UI" w:cs="Segoe UI"/>
                <w:sz w:val="18"/>
                <w:szCs w:val="18"/>
                <w:lang w:val="en-GB"/>
              </w:rPr>
              <w:t>Monitoring system, data control and acquisition for the cathodic protection stations related to the National Gas Transmission System</w:t>
            </w:r>
          </w:p>
        </w:tc>
        <w:tc>
          <w:tcPr>
            <w:tcW w:w="1388" w:type="dxa"/>
            <w:shd w:val="clear" w:color="auto" w:fill="FFE599" w:themeFill="accent4" w:themeFillTint="66"/>
          </w:tcPr>
          <w:p w14:paraId="3D809EE0" w14:textId="77777777" w:rsidR="000C0232" w:rsidRPr="002B2575" w:rsidRDefault="000C0232" w:rsidP="00E95899">
            <w:pPr>
              <w:rPr>
                <w:rFonts w:ascii="Segoe UI" w:hAnsi="Segoe UI" w:cs="Segoe UI"/>
                <w:sz w:val="18"/>
                <w:szCs w:val="18"/>
                <w:lang w:val="en-GB"/>
              </w:rPr>
            </w:pPr>
          </w:p>
        </w:tc>
      </w:tr>
      <w:tr w:rsidR="000C0232" w:rsidRPr="002B2575" w14:paraId="53157A73" w14:textId="77777777" w:rsidTr="00142462">
        <w:trPr>
          <w:trHeight w:val="424"/>
          <w:tblCellSpacing w:w="20" w:type="dxa"/>
        </w:trPr>
        <w:tc>
          <w:tcPr>
            <w:tcW w:w="1057" w:type="dxa"/>
            <w:shd w:val="clear" w:color="auto" w:fill="auto"/>
            <w:vAlign w:val="center"/>
          </w:tcPr>
          <w:p w14:paraId="01252942"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w:t>
            </w:r>
            <w:r w:rsidR="00A45532">
              <w:rPr>
                <w:rFonts w:ascii="Segoe UI" w:hAnsi="Segoe UI" w:cs="Segoe UI"/>
                <w:b/>
                <w:sz w:val="18"/>
                <w:szCs w:val="18"/>
                <w:lang w:val="en-GB"/>
              </w:rPr>
              <w:t>0</w:t>
            </w:r>
          </w:p>
        </w:tc>
        <w:tc>
          <w:tcPr>
            <w:tcW w:w="6576" w:type="dxa"/>
            <w:shd w:val="clear" w:color="auto" w:fill="auto"/>
            <w:vAlign w:val="center"/>
          </w:tcPr>
          <w:p w14:paraId="09AC77A9" w14:textId="77777777" w:rsidR="000C0232" w:rsidRPr="002B2575" w:rsidRDefault="000C0232" w:rsidP="00E95899">
            <w:pPr>
              <w:jc w:val="both"/>
              <w:rPr>
                <w:rFonts w:ascii="Segoe UI" w:hAnsi="Segoe UI" w:cs="Segoe UI"/>
                <w:sz w:val="18"/>
                <w:szCs w:val="18"/>
                <w:lang w:val="en-GB"/>
              </w:rPr>
            </w:pPr>
            <w:r w:rsidRPr="002B2575">
              <w:rPr>
                <w:rFonts w:ascii="Segoe UI" w:eastAsiaTheme="majorEastAsia" w:hAnsi="Segoe UI" w:cs="Segoe UI"/>
                <w:sz w:val="18"/>
                <w:szCs w:val="18"/>
                <w:lang w:val="en-GB"/>
              </w:rPr>
              <w:t>Development of the SCADA system for the National Gas Transmission System</w:t>
            </w:r>
          </w:p>
        </w:tc>
        <w:tc>
          <w:tcPr>
            <w:tcW w:w="1388" w:type="dxa"/>
            <w:shd w:val="clear" w:color="auto" w:fill="FFE599" w:themeFill="accent4" w:themeFillTint="66"/>
          </w:tcPr>
          <w:p w14:paraId="38774817" w14:textId="77777777" w:rsidR="000C0232" w:rsidRPr="002B2575" w:rsidRDefault="000C0232" w:rsidP="00E95899">
            <w:pPr>
              <w:rPr>
                <w:rFonts w:ascii="Segoe UI" w:hAnsi="Segoe UI" w:cs="Segoe UI"/>
                <w:sz w:val="18"/>
                <w:szCs w:val="18"/>
                <w:lang w:val="en-GB"/>
              </w:rPr>
            </w:pPr>
          </w:p>
        </w:tc>
      </w:tr>
      <w:tr w:rsidR="000C0232" w:rsidRPr="002B2575" w14:paraId="50F790CD" w14:textId="77777777" w:rsidTr="00142462">
        <w:trPr>
          <w:trHeight w:val="424"/>
          <w:tblCellSpacing w:w="20" w:type="dxa"/>
        </w:trPr>
        <w:tc>
          <w:tcPr>
            <w:tcW w:w="1057" w:type="dxa"/>
            <w:shd w:val="clear" w:color="auto" w:fill="auto"/>
            <w:vAlign w:val="center"/>
          </w:tcPr>
          <w:p w14:paraId="7A077912"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w:t>
            </w:r>
            <w:r w:rsidR="00A45532">
              <w:rPr>
                <w:rFonts w:ascii="Segoe UI" w:hAnsi="Segoe UI" w:cs="Segoe UI"/>
                <w:b/>
                <w:sz w:val="18"/>
                <w:szCs w:val="18"/>
                <w:lang w:val="en-GB"/>
              </w:rPr>
              <w:t>1</w:t>
            </w:r>
          </w:p>
        </w:tc>
        <w:tc>
          <w:tcPr>
            <w:tcW w:w="6576" w:type="dxa"/>
            <w:shd w:val="clear" w:color="auto" w:fill="auto"/>
            <w:vAlign w:val="center"/>
          </w:tcPr>
          <w:p w14:paraId="0BBCABF1"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2 and GMS Negru </w:t>
            </w:r>
            <w:proofErr w:type="spellStart"/>
            <w:r w:rsidRPr="002B2575">
              <w:rPr>
                <w:rFonts w:ascii="Segoe UI" w:hAnsi="Segoe UI" w:cs="Segoe UI"/>
                <w:sz w:val="18"/>
                <w:szCs w:val="18"/>
                <w:lang w:val="en-GB"/>
              </w:rPr>
              <w:t>Voda</w:t>
            </w:r>
            <w:proofErr w:type="spellEnd"/>
            <w:r w:rsidRPr="002B2575">
              <w:rPr>
                <w:rFonts w:ascii="Segoe UI" w:hAnsi="Segoe UI" w:cs="Segoe UI"/>
                <w:sz w:val="18"/>
                <w:szCs w:val="18"/>
                <w:lang w:val="en-GB"/>
              </w:rPr>
              <w:t xml:space="preserve"> 2 for enabling bidirectional flow on the T2 pipeline</w:t>
            </w:r>
          </w:p>
        </w:tc>
        <w:tc>
          <w:tcPr>
            <w:tcW w:w="1388" w:type="dxa"/>
            <w:shd w:val="clear" w:color="auto" w:fill="F4B083"/>
          </w:tcPr>
          <w:p w14:paraId="601CEE87" w14:textId="77777777" w:rsidR="000C0232" w:rsidRPr="002B2575" w:rsidRDefault="000C0232" w:rsidP="00E95899">
            <w:pPr>
              <w:rPr>
                <w:rFonts w:ascii="Segoe UI" w:hAnsi="Segoe UI" w:cs="Segoe UI"/>
                <w:sz w:val="18"/>
                <w:szCs w:val="18"/>
                <w:lang w:val="en-GB"/>
              </w:rPr>
            </w:pPr>
          </w:p>
        </w:tc>
      </w:tr>
      <w:tr w:rsidR="000C0232" w:rsidRPr="002B2575" w14:paraId="5C30155B" w14:textId="77777777" w:rsidTr="00142462">
        <w:trPr>
          <w:trHeight w:val="424"/>
          <w:tblCellSpacing w:w="20" w:type="dxa"/>
        </w:trPr>
        <w:tc>
          <w:tcPr>
            <w:tcW w:w="1057" w:type="dxa"/>
            <w:shd w:val="clear" w:color="auto" w:fill="auto"/>
            <w:vAlign w:val="center"/>
          </w:tcPr>
          <w:p w14:paraId="447AE78F"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w:t>
            </w:r>
            <w:r w:rsidR="00A45532">
              <w:rPr>
                <w:rFonts w:ascii="Segoe UI" w:hAnsi="Segoe UI" w:cs="Segoe UI"/>
                <w:b/>
                <w:sz w:val="18"/>
                <w:szCs w:val="18"/>
                <w:lang w:val="en-GB"/>
              </w:rPr>
              <w:t>2</w:t>
            </w:r>
          </w:p>
        </w:tc>
        <w:tc>
          <w:tcPr>
            <w:tcW w:w="6576" w:type="dxa"/>
            <w:shd w:val="clear" w:color="auto" w:fill="auto"/>
            <w:vAlign w:val="center"/>
          </w:tcPr>
          <w:p w14:paraId="3A121FAF"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3 and GMS Negru </w:t>
            </w:r>
            <w:proofErr w:type="spellStart"/>
            <w:r w:rsidRPr="002B2575">
              <w:rPr>
                <w:rFonts w:ascii="Segoe UI" w:hAnsi="Segoe UI" w:cs="Segoe UI"/>
                <w:sz w:val="18"/>
                <w:szCs w:val="18"/>
                <w:lang w:val="en-GB"/>
              </w:rPr>
              <w:t>Voda</w:t>
            </w:r>
            <w:proofErr w:type="spellEnd"/>
            <w:r w:rsidRPr="002B2575">
              <w:rPr>
                <w:rFonts w:ascii="Segoe UI" w:hAnsi="Segoe UI" w:cs="Segoe UI"/>
                <w:sz w:val="18"/>
                <w:szCs w:val="18"/>
                <w:lang w:val="en-GB"/>
              </w:rPr>
              <w:t xml:space="preserve"> 3 for enabling bidirectional flow on the T3 pipeline</w:t>
            </w:r>
          </w:p>
        </w:tc>
        <w:tc>
          <w:tcPr>
            <w:tcW w:w="1388" w:type="dxa"/>
            <w:shd w:val="clear" w:color="auto" w:fill="F4B083"/>
          </w:tcPr>
          <w:p w14:paraId="64564208" w14:textId="77777777" w:rsidR="000C0232" w:rsidRPr="002B2575" w:rsidRDefault="000C0232" w:rsidP="00E95899">
            <w:pPr>
              <w:rPr>
                <w:rFonts w:ascii="Segoe UI" w:hAnsi="Segoe UI" w:cs="Segoe UI"/>
                <w:sz w:val="18"/>
                <w:szCs w:val="18"/>
                <w:lang w:val="en-GB"/>
              </w:rPr>
            </w:pPr>
          </w:p>
        </w:tc>
      </w:tr>
      <w:tr w:rsidR="000C0232" w:rsidRPr="002B2575" w14:paraId="6224B6A9" w14:textId="77777777" w:rsidTr="00142462">
        <w:trPr>
          <w:trHeight w:val="90"/>
          <w:tblCellSpacing w:w="20" w:type="dxa"/>
        </w:trPr>
        <w:tc>
          <w:tcPr>
            <w:tcW w:w="1057" w:type="dxa"/>
            <w:shd w:val="clear" w:color="auto" w:fill="auto"/>
            <w:vAlign w:val="center"/>
          </w:tcPr>
          <w:p w14:paraId="3BB025D7"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w:t>
            </w:r>
            <w:r w:rsidR="00A45532">
              <w:rPr>
                <w:rFonts w:ascii="Segoe UI" w:hAnsi="Segoe UI" w:cs="Segoe UI"/>
                <w:b/>
                <w:sz w:val="18"/>
                <w:szCs w:val="18"/>
                <w:lang w:val="en-GB"/>
              </w:rPr>
              <w:t>3</w:t>
            </w:r>
          </w:p>
        </w:tc>
        <w:tc>
          <w:tcPr>
            <w:tcW w:w="6576" w:type="dxa"/>
            <w:shd w:val="clear" w:color="auto" w:fill="auto"/>
            <w:vAlign w:val="center"/>
          </w:tcPr>
          <w:p w14:paraId="6FA88484"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Interconnection between NTS and the Black Sea LNG Terminal</w:t>
            </w:r>
          </w:p>
        </w:tc>
        <w:tc>
          <w:tcPr>
            <w:tcW w:w="1388" w:type="dxa"/>
            <w:shd w:val="clear" w:color="auto" w:fill="F4B083"/>
          </w:tcPr>
          <w:p w14:paraId="2EF0ACDF" w14:textId="77777777" w:rsidR="000C0232" w:rsidRPr="002B2575" w:rsidRDefault="000C0232" w:rsidP="00E95899">
            <w:pPr>
              <w:rPr>
                <w:rFonts w:ascii="Segoe UI" w:hAnsi="Segoe UI" w:cs="Segoe UI"/>
                <w:sz w:val="18"/>
                <w:szCs w:val="18"/>
                <w:lang w:val="en-GB"/>
              </w:rPr>
            </w:pPr>
          </w:p>
        </w:tc>
      </w:tr>
      <w:tr w:rsidR="000C0232" w:rsidRPr="002B2575" w14:paraId="7CBB0C7D" w14:textId="77777777" w:rsidTr="00142462">
        <w:trPr>
          <w:trHeight w:val="194"/>
          <w:tblCellSpacing w:w="20" w:type="dxa"/>
        </w:trPr>
        <w:tc>
          <w:tcPr>
            <w:tcW w:w="1057" w:type="dxa"/>
            <w:shd w:val="clear" w:color="auto" w:fill="auto"/>
            <w:vAlign w:val="center"/>
          </w:tcPr>
          <w:p w14:paraId="35804E75"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7.1</w:t>
            </w:r>
            <w:r w:rsidR="00A45532">
              <w:rPr>
                <w:rFonts w:ascii="Segoe UI" w:hAnsi="Segoe UI" w:cs="Segoe UI"/>
                <w:b/>
                <w:sz w:val="18"/>
                <w:szCs w:val="18"/>
                <w:lang w:val="en-GB"/>
              </w:rPr>
              <w:t>4</w:t>
            </w:r>
          </w:p>
        </w:tc>
        <w:tc>
          <w:tcPr>
            <w:tcW w:w="6576" w:type="dxa"/>
            <w:shd w:val="clear" w:color="auto" w:fill="auto"/>
            <w:vAlign w:val="center"/>
          </w:tcPr>
          <w:p w14:paraId="164EA8E9" w14:textId="77777777" w:rsidR="000C0232" w:rsidRPr="002B2575" w:rsidRDefault="000C0232" w:rsidP="00E95899">
            <w:pPr>
              <w:jc w:val="both"/>
              <w:rPr>
                <w:rFonts w:ascii="Segoe UI" w:hAnsi="Segoe UI" w:cs="Segoe UI"/>
                <w:sz w:val="18"/>
                <w:szCs w:val="18"/>
                <w:lang w:val="en-GB"/>
              </w:rPr>
            </w:pPr>
            <w:r w:rsidRPr="002B2575">
              <w:rPr>
                <w:rFonts w:ascii="Segoe UI" w:hAnsi="Segoe UI" w:cs="Segoe UI"/>
                <w:sz w:val="18"/>
                <w:szCs w:val="18"/>
                <w:lang w:val="en-GB"/>
              </w:rPr>
              <w:t>Black Sea LNG Terminal</w:t>
            </w:r>
          </w:p>
        </w:tc>
        <w:tc>
          <w:tcPr>
            <w:tcW w:w="1388" w:type="dxa"/>
            <w:shd w:val="clear" w:color="auto" w:fill="0070C0"/>
          </w:tcPr>
          <w:p w14:paraId="62B2B448" w14:textId="77777777" w:rsidR="000C0232" w:rsidRPr="002B2575" w:rsidRDefault="000C0232" w:rsidP="00E95899">
            <w:pPr>
              <w:rPr>
                <w:rFonts w:ascii="Segoe UI" w:hAnsi="Segoe UI" w:cs="Segoe UI"/>
                <w:sz w:val="18"/>
                <w:szCs w:val="18"/>
                <w:lang w:val="en-GB"/>
              </w:rPr>
            </w:pPr>
          </w:p>
        </w:tc>
      </w:tr>
      <w:tr w:rsidR="000C0232" w:rsidRPr="002B2575" w14:paraId="06DCBCCE" w14:textId="77777777" w:rsidTr="00142462">
        <w:trPr>
          <w:trHeight w:val="170"/>
          <w:tblCellSpacing w:w="20" w:type="dxa"/>
        </w:trPr>
        <w:tc>
          <w:tcPr>
            <w:tcW w:w="1057" w:type="dxa"/>
            <w:shd w:val="clear" w:color="auto" w:fill="auto"/>
            <w:vAlign w:val="center"/>
          </w:tcPr>
          <w:p w14:paraId="2EDB0B8D"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9.5.1.1</w:t>
            </w:r>
          </w:p>
        </w:tc>
        <w:tc>
          <w:tcPr>
            <w:tcW w:w="6576" w:type="dxa"/>
            <w:shd w:val="clear" w:color="auto" w:fill="auto"/>
            <w:vAlign w:val="center"/>
          </w:tcPr>
          <w:p w14:paraId="2456E8AE"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Upgrading of the </w:t>
            </w:r>
            <w:proofErr w:type="spellStart"/>
            <w:r w:rsidRPr="003D558A">
              <w:rPr>
                <w:rStyle w:val="Emphasis"/>
                <w:rFonts w:ascii="Segoe UI" w:hAnsi="Segoe UI" w:cs="Segoe UI"/>
                <w:sz w:val="18"/>
                <w:szCs w:val="18"/>
              </w:rPr>
              <w:t>Isaccea</w:t>
            </w:r>
            <w:proofErr w:type="spellEnd"/>
            <w:r w:rsidRPr="003D558A">
              <w:rPr>
                <w:rStyle w:val="Emphasis"/>
                <w:rFonts w:ascii="Segoe UI" w:hAnsi="Segoe UI" w:cs="Segoe UI"/>
                <w:sz w:val="18"/>
                <w:szCs w:val="18"/>
              </w:rPr>
              <w:t xml:space="preserve"> - </w:t>
            </w:r>
            <w:proofErr w:type="spellStart"/>
            <w:r w:rsidRPr="003D558A">
              <w:rPr>
                <w:rStyle w:val="Emphasis"/>
                <w:rFonts w:ascii="Segoe UI" w:hAnsi="Segoe UI" w:cs="Segoe UI"/>
                <w:sz w:val="18"/>
                <w:szCs w:val="18"/>
              </w:rPr>
              <w:t>Jupa</w:t>
            </w:r>
            <w:proofErr w:type="spellEnd"/>
            <w:r w:rsidRPr="003D558A">
              <w:rPr>
                <w:rStyle w:val="Emphasis"/>
                <w:rFonts w:ascii="Segoe UI" w:hAnsi="Segoe UI" w:cs="Segoe UI"/>
                <w:sz w:val="18"/>
                <w:szCs w:val="18"/>
              </w:rPr>
              <w:t xml:space="preserve"> pipeline for hydrogen transmission</w:t>
            </w:r>
          </w:p>
        </w:tc>
        <w:tc>
          <w:tcPr>
            <w:tcW w:w="1388" w:type="dxa"/>
            <w:shd w:val="clear" w:color="auto" w:fill="0070C0"/>
          </w:tcPr>
          <w:p w14:paraId="3529277D" w14:textId="77777777" w:rsidR="000C0232" w:rsidRPr="002B2575" w:rsidRDefault="000C0232" w:rsidP="00E95899">
            <w:pPr>
              <w:rPr>
                <w:rFonts w:ascii="Segoe UI" w:hAnsi="Segoe UI" w:cs="Segoe UI"/>
                <w:sz w:val="18"/>
                <w:szCs w:val="18"/>
                <w:lang w:val="en-GB"/>
              </w:rPr>
            </w:pPr>
          </w:p>
        </w:tc>
      </w:tr>
      <w:tr w:rsidR="000C0232" w:rsidRPr="002B2575" w14:paraId="03004FFA" w14:textId="77777777" w:rsidTr="00142462">
        <w:trPr>
          <w:trHeight w:val="146"/>
          <w:tblCellSpacing w:w="20" w:type="dxa"/>
        </w:trPr>
        <w:tc>
          <w:tcPr>
            <w:tcW w:w="1057" w:type="dxa"/>
            <w:shd w:val="clear" w:color="auto" w:fill="auto"/>
            <w:vAlign w:val="center"/>
          </w:tcPr>
          <w:p w14:paraId="5D43EEDF"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9.5.1.2</w:t>
            </w:r>
          </w:p>
        </w:tc>
        <w:tc>
          <w:tcPr>
            <w:tcW w:w="6576" w:type="dxa"/>
            <w:shd w:val="clear" w:color="auto" w:fill="auto"/>
            <w:vAlign w:val="center"/>
          </w:tcPr>
          <w:p w14:paraId="122FB828"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Upgrade of the Giurgiu - </w:t>
            </w:r>
            <w:proofErr w:type="spellStart"/>
            <w:r w:rsidRPr="003D558A">
              <w:rPr>
                <w:rStyle w:val="Emphasis"/>
                <w:rFonts w:ascii="Segoe UI" w:hAnsi="Segoe UI" w:cs="Segoe UI"/>
                <w:sz w:val="18"/>
                <w:szCs w:val="18"/>
              </w:rPr>
              <w:t>Nădlac</w:t>
            </w:r>
            <w:proofErr w:type="spellEnd"/>
            <w:r w:rsidRPr="003D558A">
              <w:rPr>
                <w:rStyle w:val="Emphasis"/>
                <w:rFonts w:ascii="Segoe UI" w:hAnsi="Segoe UI" w:cs="Segoe UI"/>
                <w:sz w:val="18"/>
                <w:szCs w:val="18"/>
              </w:rPr>
              <w:t xml:space="preserve"> pipeline for hydrogen transmission</w:t>
            </w:r>
          </w:p>
        </w:tc>
        <w:tc>
          <w:tcPr>
            <w:tcW w:w="1388" w:type="dxa"/>
            <w:shd w:val="clear" w:color="auto" w:fill="0070C0"/>
          </w:tcPr>
          <w:p w14:paraId="4BB89386" w14:textId="77777777" w:rsidR="000C0232" w:rsidRPr="002B2575" w:rsidRDefault="000C0232" w:rsidP="00E95899">
            <w:pPr>
              <w:rPr>
                <w:rFonts w:ascii="Segoe UI" w:hAnsi="Segoe UI" w:cs="Segoe UI"/>
                <w:sz w:val="18"/>
                <w:szCs w:val="18"/>
                <w:lang w:val="en-GB"/>
              </w:rPr>
            </w:pPr>
          </w:p>
        </w:tc>
      </w:tr>
      <w:tr w:rsidR="000C0232" w:rsidRPr="002B2575" w14:paraId="3A16DA59" w14:textId="77777777" w:rsidTr="00142462">
        <w:trPr>
          <w:trHeight w:val="122"/>
          <w:tblCellSpacing w:w="20" w:type="dxa"/>
        </w:trPr>
        <w:tc>
          <w:tcPr>
            <w:tcW w:w="1057" w:type="dxa"/>
            <w:shd w:val="clear" w:color="auto" w:fill="auto"/>
            <w:vAlign w:val="center"/>
          </w:tcPr>
          <w:p w14:paraId="3E08EA8F"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9.5.1.3</w:t>
            </w:r>
          </w:p>
        </w:tc>
        <w:tc>
          <w:tcPr>
            <w:tcW w:w="6576" w:type="dxa"/>
            <w:shd w:val="clear" w:color="auto" w:fill="auto"/>
            <w:vAlign w:val="center"/>
          </w:tcPr>
          <w:p w14:paraId="771B4764"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Upgrade of the Black Sea - </w:t>
            </w:r>
            <w:proofErr w:type="spellStart"/>
            <w:r w:rsidRPr="003D558A">
              <w:rPr>
                <w:rStyle w:val="Emphasis"/>
                <w:rFonts w:ascii="Segoe UI" w:hAnsi="Segoe UI" w:cs="Segoe UI"/>
                <w:sz w:val="18"/>
                <w:szCs w:val="18"/>
              </w:rPr>
              <w:t>Podișor</w:t>
            </w:r>
            <w:proofErr w:type="spellEnd"/>
            <w:r w:rsidRPr="003D558A">
              <w:rPr>
                <w:rStyle w:val="Emphasis"/>
                <w:rFonts w:ascii="Segoe UI" w:hAnsi="Segoe UI" w:cs="Segoe UI"/>
                <w:sz w:val="18"/>
                <w:szCs w:val="18"/>
              </w:rPr>
              <w:t xml:space="preserve"> pipeline for hydrogen transmission</w:t>
            </w:r>
          </w:p>
        </w:tc>
        <w:tc>
          <w:tcPr>
            <w:tcW w:w="1388" w:type="dxa"/>
            <w:shd w:val="clear" w:color="auto" w:fill="0070C0"/>
          </w:tcPr>
          <w:p w14:paraId="6C8EB732" w14:textId="77777777" w:rsidR="000C0232" w:rsidRPr="002B2575" w:rsidRDefault="000C0232" w:rsidP="00E95899">
            <w:pPr>
              <w:rPr>
                <w:rFonts w:ascii="Segoe UI" w:hAnsi="Segoe UI" w:cs="Segoe UI"/>
                <w:sz w:val="18"/>
                <w:szCs w:val="18"/>
                <w:lang w:val="en-GB"/>
              </w:rPr>
            </w:pPr>
          </w:p>
        </w:tc>
      </w:tr>
      <w:tr w:rsidR="000C0232" w:rsidRPr="002B2575" w14:paraId="415ABBF4" w14:textId="77777777" w:rsidTr="00142462">
        <w:trPr>
          <w:trHeight w:val="98"/>
          <w:tblCellSpacing w:w="20" w:type="dxa"/>
        </w:trPr>
        <w:tc>
          <w:tcPr>
            <w:tcW w:w="1057" w:type="dxa"/>
            <w:shd w:val="clear" w:color="auto" w:fill="auto"/>
            <w:vAlign w:val="center"/>
          </w:tcPr>
          <w:p w14:paraId="19C35270"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9.5.1.4</w:t>
            </w:r>
          </w:p>
        </w:tc>
        <w:tc>
          <w:tcPr>
            <w:tcW w:w="6576" w:type="dxa"/>
            <w:shd w:val="clear" w:color="auto" w:fill="auto"/>
            <w:vAlign w:val="center"/>
          </w:tcPr>
          <w:p w14:paraId="753E5ED0"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Upgrade of the </w:t>
            </w:r>
            <w:proofErr w:type="spellStart"/>
            <w:r w:rsidRPr="003D558A">
              <w:rPr>
                <w:rStyle w:val="Emphasis"/>
                <w:rFonts w:ascii="Segoe UI" w:hAnsi="Segoe UI" w:cs="Segoe UI"/>
                <w:sz w:val="18"/>
                <w:szCs w:val="18"/>
              </w:rPr>
              <w:t>Onești</w:t>
            </w:r>
            <w:proofErr w:type="spellEnd"/>
            <w:r w:rsidRPr="003D558A">
              <w:rPr>
                <w:rStyle w:val="Emphasis"/>
                <w:rFonts w:ascii="Segoe UI" w:hAnsi="Segoe UI" w:cs="Segoe UI"/>
                <w:sz w:val="18"/>
                <w:szCs w:val="18"/>
              </w:rPr>
              <w:t xml:space="preserve"> - Ungheni pipeline for hydrogen transmission</w:t>
            </w:r>
          </w:p>
        </w:tc>
        <w:tc>
          <w:tcPr>
            <w:tcW w:w="1388" w:type="dxa"/>
            <w:shd w:val="clear" w:color="auto" w:fill="0070C0"/>
          </w:tcPr>
          <w:p w14:paraId="74C84061" w14:textId="77777777" w:rsidR="000C0232" w:rsidRPr="002B2575" w:rsidRDefault="000C0232" w:rsidP="00E95899">
            <w:pPr>
              <w:rPr>
                <w:rFonts w:ascii="Segoe UI" w:hAnsi="Segoe UI" w:cs="Segoe UI"/>
                <w:sz w:val="18"/>
                <w:szCs w:val="18"/>
                <w:lang w:val="en-GB"/>
              </w:rPr>
            </w:pPr>
          </w:p>
        </w:tc>
      </w:tr>
      <w:tr w:rsidR="000C0232" w:rsidRPr="002B2575" w14:paraId="5B541CBC" w14:textId="77777777" w:rsidTr="00142462">
        <w:trPr>
          <w:trHeight w:val="74"/>
          <w:tblCellSpacing w:w="20" w:type="dxa"/>
        </w:trPr>
        <w:tc>
          <w:tcPr>
            <w:tcW w:w="1057" w:type="dxa"/>
            <w:shd w:val="clear" w:color="auto" w:fill="auto"/>
            <w:vAlign w:val="center"/>
          </w:tcPr>
          <w:p w14:paraId="50E95D13"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9.5.1.5</w:t>
            </w:r>
          </w:p>
        </w:tc>
        <w:tc>
          <w:tcPr>
            <w:tcW w:w="6576" w:type="dxa"/>
            <w:shd w:val="clear" w:color="auto" w:fill="auto"/>
            <w:vAlign w:val="center"/>
          </w:tcPr>
          <w:p w14:paraId="23A48F26"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Upgrade of the Romania - Serbia interconnection for hydrogen transmission</w:t>
            </w:r>
          </w:p>
        </w:tc>
        <w:tc>
          <w:tcPr>
            <w:tcW w:w="1388" w:type="dxa"/>
            <w:shd w:val="clear" w:color="auto" w:fill="0070C0"/>
          </w:tcPr>
          <w:p w14:paraId="7B147832" w14:textId="77777777" w:rsidR="000C0232" w:rsidRPr="002B2575" w:rsidRDefault="000C0232" w:rsidP="00E95899">
            <w:pPr>
              <w:rPr>
                <w:rFonts w:ascii="Segoe UI" w:hAnsi="Segoe UI" w:cs="Segoe UI"/>
                <w:sz w:val="18"/>
                <w:szCs w:val="18"/>
                <w:lang w:val="en-GB"/>
              </w:rPr>
            </w:pPr>
          </w:p>
        </w:tc>
      </w:tr>
      <w:tr w:rsidR="000C0232" w:rsidRPr="002B2575" w14:paraId="0321E5CF" w14:textId="77777777" w:rsidTr="00142462">
        <w:trPr>
          <w:trHeight w:val="45"/>
          <w:tblCellSpacing w:w="20" w:type="dxa"/>
        </w:trPr>
        <w:tc>
          <w:tcPr>
            <w:tcW w:w="1057" w:type="dxa"/>
            <w:shd w:val="clear" w:color="auto" w:fill="auto"/>
            <w:vAlign w:val="center"/>
          </w:tcPr>
          <w:p w14:paraId="44DF3AD4"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9.5.1.6</w:t>
            </w:r>
          </w:p>
        </w:tc>
        <w:tc>
          <w:tcPr>
            <w:tcW w:w="6576" w:type="dxa"/>
            <w:shd w:val="clear" w:color="auto" w:fill="auto"/>
            <w:vAlign w:val="center"/>
          </w:tcPr>
          <w:p w14:paraId="42E0AB63"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Upgrade of the </w:t>
            </w:r>
            <w:proofErr w:type="spellStart"/>
            <w:r w:rsidRPr="003D558A">
              <w:rPr>
                <w:rStyle w:val="Emphasis"/>
                <w:rFonts w:ascii="Segoe UI" w:hAnsi="Segoe UI" w:cs="Segoe UI"/>
                <w:sz w:val="18"/>
                <w:szCs w:val="18"/>
              </w:rPr>
              <w:t>Coroi-Medioșu</w:t>
            </w:r>
            <w:proofErr w:type="spellEnd"/>
            <w:r w:rsidRPr="003D558A">
              <w:rPr>
                <w:rStyle w:val="Emphasis"/>
                <w:rFonts w:ascii="Segoe UI" w:hAnsi="Segoe UI" w:cs="Segoe UI"/>
                <w:sz w:val="18"/>
                <w:szCs w:val="18"/>
              </w:rPr>
              <w:t xml:space="preserve"> </w:t>
            </w:r>
            <w:proofErr w:type="spellStart"/>
            <w:r w:rsidRPr="003D558A">
              <w:rPr>
                <w:rStyle w:val="Emphasis"/>
                <w:rFonts w:ascii="Segoe UI" w:hAnsi="Segoe UI" w:cs="Segoe UI"/>
                <w:sz w:val="18"/>
                <w:szCs w:val="18"/>
              </w:rPr>
              <w:t>Aurit</w:t>
            </w:r>
            <w:proofErr w:type="spellEnd"/>
            <w:r w:rsidRPr="003D558A">
              <w:rPr>
                <w:rStyle w:val="Emphasis"/>
                <w:rFonts w:ascii="Segoe UI" w:hAnsi="Segoe UI" w:cs="Segoe UI"/>
                <w:sz w:val="18"/>
                <w:szCs w:val="18"/>
              </w:rPr>
              <w:t xml:space="preserve"> pipeline for hydrogen transmission</w:t>
            </w:r>
          </w:p>
        </w:tc>
        <w:tc>
          <w:tcPr>
            <w:tcW w:w="1388" w:type="dxa"/>
            <w:shd w:val="clear" w:color="auto" w:fill="0070C0"/>
          </w:tcPr>
          <w:p w14:paraId="401BBCAC" w14:textId="77777777" w:rsidR="000C0232" w:rsidRPr="002B2575" w:rsidRDefault="000C0232" w:rsidP="00E95899">
            <w:pPr>
              <w:rPr>
                <w:rFonts w:ascii="Segoe UI" w:hAnsi="Segoe UI" w:cs="Segoe UI"/>
                <w:sz w:val="18"/>
                <w:szCs w:val="18"/>
                <w:lang w:val="en-GB"/>
              </w:rPr>
            </w:pPr>
          </w:p>
        </w:tc>
      </w:tr>
      <w:tr w:rsidR="000C0232" w:rsidRPr="002B2575" w14:paraId="13C4EAA8" w14:textId="77777777" w:rsidTr="00142462">
        <w:trPr>
          <w:trHeight w:val="45"/>
          <w:tblCellSpacing w:w="20" w:type="dxa"/>
        </w:trPr>
        <w:tc>
          <w:tcPr>
            <w:tcW w:w="1057" w:type="dxa"/>
            <w:shd w:val="clear" w:color="auto" w:fill="auto"/>
            <w:vAlign w:val="center"/>
          </w:tcPr>
          <w:p w14:paraId="4679E913"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9.5.1.7</w:t>
            </w:r>
          </w:p>
        </w:tc>
        <w:tc>
          <w:tcPr>
            <w:tcW w:w="6576" w:type="dxa"/>
            <w:shd w:val="clear" w:color="auto" w:fill="auto"/>
            <w:vAlign w:val="center"/>
          </w:tcPr>
          <w:p w14:paraId="4DEF648E"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Upgrade of the Negru </w:t>
            </w:r>
            <w:proofErr w:type="spellStart"/>
            <w:r w:rsidRPr="003D558A">
              <w:rPr>
                <w:rStyle w:val="Emphasis"/>
                <w:rFonts w:ascii="Segoe UI" w:hAnsi="Segoe UI" w:cs="Segoe UI"/>
                <w:sz w:val="18"/>
                <w:szCs w:val="18"/>
              </w:rPr>
              <w:t>Voda</w:t>
            </w:r>
            <w:proofErr w:type="spellEnd"/>
            <w:r w:rsidRPr="003D558A">
              <w:rPr>
                <w:rStyle w:val="Emphasis"/>
                <w:rFonts w:ascii="Segoe UI" w:hAnsi="Segoe UI" w:cs="Segoe UI"/>
                <w:sz w:val="18"/>
                <w:szCs w:val="18"/>
              </w:rPr>
              <w:t xml:space="preserve"> - </w:t>
            </w:r>
            <w:proofErr w:type="spellStart"/>
            <w:r w:rsidRPr="003D558A">
              <w:rPr>
                <w:rStyle w:val="Emphasis"/>
                <w:rFonts w:ascii="Segoe UI" w:hAnsi="Segoe UI" w:cs="Segoe UI"/>
                <w:sz w:val="18"/>
                <w:szCs w:val="18"/>
              </w:rPr>
              <w:t>Isaccea</w:t>
            </w:r>
            <w:proofErr w:type="spellEnd"/>
            <w:r w:rsidRPr="003D558A">
              <w:rPr>
                <w:rStyle w:val="Emphasis"/>
                <w:rFonts w:ascii="Segoe UI" w:hAnsi="Segoe UI" w:cs="Segoe UI"/>
                <w:sz w:val="18"/>
                <w:szCs w:val="18"/>
              </w:rPr>
              <w:t xml:space="preserve"> pipeline for hydrogen transmission</w:t>
            </w:r>
          </w:p>
        </w:tc>
        <w:tc>
          <w:tcPr>
            <w:tcW w:w="1388" w:type="dxa"/>
            <w:shd w:val="clear" w:color="auto" w:fill="0070C0"/>
          </w:tcPr>
          <w:p w14:paraId="73F18695" w14:textId="77777777" w:rsidR="000C0232" w:rsidRPr="002B2575" w:rsidRDefault="000C0232" w:rsidP="00E95899">
            <w:pPr>
              <w:rPr>
                <w:rFonts w:ascii="Segoe UI" w:hAnsi="Segoe UI" w:cs="Segoe UI"/>
                <w:sz w:val="18"/>
                <w:szCs w:val="18"/>
                <w:lang w:val="en-GB"/>
              </w:rPr>
            </w:pPr>
          </w:p>
        </w:tc>
      </w:tr>
      <w:tr w:rsidR="000C0232" w:rsidRPr="002B2575" w14:paraId="49FDE0B1" w14:textId="77777777" w:rsidTr="00142462">
        <w:trPr>
          <w:trHeight w:val="45"/>
          <w:tblCellSpacing w:w="20" w:type="dxa"/>
        </w:trPr>
        <w:tc>
          <w:tcPr>
            <w:tcW w:w="1057" w:type="dxa"/>
            <w:shd w:val="clear" w:color="auto" w:fill="auto"/>
            <w:vAlign w:val="center"/>
          </w:tcPr>
          <w:p w14:paraId="046AF17F"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9.5.1.8</w:t>
            </w:r>
          </w:p>
        </w:tc>
        <w:tc>
          <w:tcPr>
            <w:tcW w:w="6576" w:type="dxa"/>
            <w:shd w:val="clear" w:color="auto" w:fill="auto"/>
            <w:vAlign w:val="center"/>
          </w:tcPr>
          <w:p w14:paraId="15BF4D09"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Upgrading the </w:t>
            </w:r>
            <w:proofErr w:type="spellStart"/>
            <w:r w:rsidRPr="003D558A">
              <w:rPr>
                <w:rStyle w:val="Emphasis"/>
                <w:rFonts w:ascii="Segoe UI" w:hAnsi="Segoe UI" w:cs="Segoe UI"/>
                <w:sz w:val="18"/>
                <w:szCs w:val="18"/>
              </w:rPr>
              <w:t>Vadu</w:t>
            </w:r>
            <w:proofErr w:type="spellEnd"/>
            <w:r w:rsidRPr="003D558A">
              <w:rPr>
                <w:rStyle w:val="Emphasis"/>
                <w:rFonts w:ascii="Segoe UI" w:hAnsi="Segoe UI" w:cs="Segoe UI"/>
                <w:sz w:val="18"/>
                <w:szCs w:val="18"/>
              </w:rPr>
              <w:t xml:space="preserve"> - T1 pipeline for hydrogen transmission</w:t>
            </w:r>
          </w:p>
        </w:tc>
        <w:tc>
          <w:tcPr>
            <w:tcW w:w="1388" w:type="dxa"/>
            <w:shd w:val="clear" w:color="auto" w:fill="0070C0"/>
          </w:tcPr>
          <w:p w14:paraId="66FB1913" w14:textId="77777777" w:rsidR="000C0232" w:rsidRPr="002B2575" w:rsidRDefault="000C0232" w:rsidP="00E95899">
            <w:pPr>
              <w:rPr>
                <w:rFonts w:ascii="Segoe UI" w:hAnsi="Segoe UI" w:cs="Segoe UI"/>
                <w:sz w:val="18"/>
                <w:szCs w:val="18"/>
                <w:lang w:val="en-GB"/>
              </w:rPr>
            </w:pPr>
          </w:p>
        </w:tc>
      </w:tr>
      <w:tr w:rsidR="000C0232" w:rsidRPr="002B2575" w14:paraId="69D9F8C3" w14:textId="77777777" w:rsidTr="00142462">
        <w:trPr>
          <w:trHeight w:val="360"/>
          <w:tblCellSpacing w:w="20" w:type="dxa"/>
        </w:trPr>
        <w:tc>
          <w:tcPr>
            <w:tcW w:w="1057" w:type="dxa"/>
            <w:shd w:val="clear" w:color="auto" w:fill="auto"/>
            <w:vAlign w:val="center"/>
          </w:tcPr>
          <w:p w14:paraId="2BA1CAA2"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9.5.2.1</w:t>
            </w:r>
          </w:p>
        </w:tc>
        <w:tc>
          <w:tcPr>
            <w:tcW w:w="6576" w:type="dxa"/>
            <w:shd w:val="clear" w:color="auto" w:fill="auto"/>
            <w:vAlign w:val="center"/>
          </w:tcPr>
          <w:p w14:paraId="78E764A4"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Hydrogen transmission line in the direction Giurgiu-</w:t>
            </w:r>
            <w:proofErr w:type="spellStart"/>
            <w:r w:rsidRPr="003D558A">
              <w:rPr>
                <w:rStyle w:val="Emphasis"/>
                <w:rFonts w:ascii="Segoe UI" w:hAnsi="Segoe UI" w:cs="Segoe UI"/>
                <w:sz w:val="18"/>
                <w:szCs w:val="18"/>
              </w:rPr>
              <w:t>Podișor</w:t>
            </w:r>
            <w:proofErr w:type="spellEnd"/>
            <w:r w:rsidRPr="003D558A">
              <w:rPr>
                <w:rStyle w:val="Emphasis"/>
                <w:rFonts w:ascii="Segoe UI" w:hAnsi="Segoe UI" w:cs="Segoe UI"/>
                <w:sz w:val="18"/>
                <w:szCs w:val="18"/>
              </w:rPr>
              <w:t>-</w:t>
            </w:r>
            <w:proofErr w:type="spellStart"/>
            <w:r w:rsidRPr="003D558A">
              <w:rPr>
                <w:rStyle w:val="Emphasis"/>
                <w:rFonts w:ascii="Segoe UI" w:hAnsi="Segoe UI" w:cs="Segoe UI"/>
                <w:sz w:val="18"/>
                <w:szCs w:val="18"/>
              </w:rPr>
              <w:t>Bibești</w:t>
            </w:r>
            <w:proofErr w:type="spellEnd"/>
            <w:r w:rsidRPr="003D558A">
              <w:rPr>
                <w:rStyle w:val="Emphasis"/>
                <w:rFonts w:ascii="Segoe UI" w:hAnsi="Segoe UI" w:cs="Segoe UI"/>
                <w:sz w:val="18"/>
                <w:szCs w:val="18"/>
              </w:rPr>
              <w:t>-</w:t>
            </w:r>
            <w:proofErr w:type="spellStart"/>
            <w:r w:rsidRPr="003D558A">
              <w:rPr>
                <w:rStyle w:val="Emphasis"/>
                <w:rFonts w:ascii="Segoe UI" w:hAnsi="Segoe UI" w:cs="Segoe UI"/>
                <w:sz w:val="18"/>
                <w:szCs w:val="18"/>
              </w:rPr>
              <w:t>Jupa</w:t>
            </w:r>
            <w:proofErr w:type="spellEnd"/>
            <w:r w:rsidRPr="003D558A">
              <w:rPr>
                <w:rStyle w:val="Emphasis"/>
                <w:rFonts w:ascii="Segoe UI" w:hAnsi="Segoe UI" w:cs="Segoe UI"/>
                <w:sz w:val="18"/>
                <w:szCs w:val="18"/>
              </w:rPr>
              <w:t>-Horia-</w:t>
            </w:r>
            <w:proofErr w:type="spellStart"/>
            <w:r w:rsidRPr="003D558A">
              <w:rPr>
                <w:rStyle w:val="Emphasis"/>
                <w:rFonts w:ascii="Segoe UI" w:hAnsi="Segoe UI" w:cs="Segoe UI"/>
                <w:sz w:val="18"/>
                <w:szCs w:val="18"/>
              </w:rPr>
              <w:t>Nădlac</w:t>
            </w:r>
            <w:proofErr w:type="spellEnd"/>
          </w:p>
        </w:tc>
        <w:tc>
          <w:tcPr>
            <w:tcW w:w="1388" w:type="dxa"/>
            <w:shd w:val="clear" w:color="auto" w:fill="0070C0"/>
          </w:tcPr>
          <w:p w14:paraId="600CE5D5" w14:textId="77777777" w:rsidR="000C0232" w:rsidRPr="002B2575" w:rsidRDefault="000C0232" w:rsidP="00E95899">
            <w:pPr>
              <w:rPr>
                <w:rFonts w:ascii="Segoe UI" w:hAnsi="Segoe UI" w:cs="Segoe UI"/>
                <w:sz w:val="18"/>
                <w:szCs w:val="18"/>
                <w:lang w:val="en-GB"/>
              </w:rPr>
            </w:pPr>
          </w:p>
        </w:tc>
      </w:tr>
      <w:tr w:rsidR="000C0232" w:rsidRPr="002B2575" w14:paraId="41B374F6" w14:textId="77777777" w:rsidTr="00142462">
        <w:trPr>
          <w:trHeight w:val="45"/>
          <w:tblCellSpacing w:w="20" w:type="dxa"/>
        </w:trPr>
        <w:tc>
          <w:tcPr>
            <w:tcW w:w="1057" w:type="dxa"/>
            <w:shd w:val="clear" w:color="auto" w:fill="auto"/>
            <w:vAlign w:val="center"/>
          </w:tcPr>
          <w:p w14:paraId="6A294F9E" w14:textId="77777777" w:rsidR="000C0232" w:rsidRPr="002B2575" w:rsidRDefault="000C0232" w:rsidP="00E95899">
            <w:pPr>
              <w:jc w:val="center"/>
              <w:rPr>
                <w:rFonts w:ascii="Segoe UI" w:hAnsi="Segoe UI" w:cs="Segoe UI"/>
                <w:b/>
                <w:sz w:val="18"/>
                <w:szCs w:val="18"/>
                <w:lang w:val="en-GB"/>
              </w:rPr>
            </w:pPr>
            <w:r w:rsidRPr="002B2575">
              <w:rPr>
                <w:rFonts w:ascii="Segoe UI" w:hAnsi="Segoe UI" w:cs="Segoe UI"/>
                <w:b/>
                <w:sz w:val="18"/>
                <w:szCs w:val="18"/>
                <w:lang w:val="en-GB"/>
              </w:rPr>
              <w:t>9.5.2.2</w:t>
            </w:r>
          </w:p>
        </w:tc>
        <w:tc>
          <w:tcPr>
            <w:tcW w:w="6576" w:type="dxa"/>
            <w:shd w:val="clear" w:color="auto" w:fill="auto"/>
            <w:vAlign w:val="center"/>
          </w:tcPr>
          <w:p w14:paraId="4DE04720" w14:textId="77777777" w:rsidR="000C0232" w:rsidRPr="003D558A" w:rsidRDefault="000C0232" w:rsidP="003D558A">
            <w:pPr>
              <w:rPr>
                <w:rStyle w:val="Emphasis"/>
                <w:rFonts w:ascii="Segoe UI" w:hAnsi="Segoe UI" w:cs="Segoe UI"/>
                <w:sz w:val="18"/>
                <w:szCs w:val="18"/>
              </w:rPr>
            </w:pPr>
            <w:r w:rsidRPr="003D558A">
              <w:rPr>
                <w:rStyle w:val="Emphasis"/>
                <w:rFonts w:ascii="Segoe UI" w:hAnsi="Segoe UI" w:cs="Segoe UI"/>
                <w:sz w:val="18"/>
                <w:szCs w:val="18"/>
              </w:rPr>
              <w:t xml:space="preserve">Hydrogen transmission line in the Black Sea - </w:t>
            </w:r>
            <w:proofErr w:type="spellStart"/>
            <w:r w:rsidRPr="003D558A">
              <w:rPr>
                <w:rStyle w:val="Emphasis"/>
                <w:rFonts w:ascii="Segoe UI" w:hAnsi="Segoe UI" w:cs="Segoe UI"/>
                <w:sz w:val="18"/>
                <w:szCs w:val="18"/>
              </w:rPr>
              <w:t>Podișor</w:t>
            </w:r>
            <w:proofErr w:type="spellEnd"/>
            <w:r w:rsidRPr="003D558A">
              <w:rPr>
                <w:rStyle w:val="Emphasis"/>
                <w:rFonts w:ascii="Segoe UI" w:hAnsi="Segoe UI" w:cs="Segoe UI"/>
                <w:sz w:val="18"/>
                <w:szCs w:val="18"/>
              </w:rPr>
              <w:t xml:space="preserve"> direction</w:t>
            </w:r>
          </w:p>
        </w:tc>
        <w:tc>
          <w:tcPr>
            <w:tcW w:w="1388" w:type="dxa"/>
            <w:shd w:val="clear" w:color="auto" w:fill="0070C0"/>
          </w:tcPr>
          <w:p w14:paraId="30157197" w14:textId="77777777" w:rsidR="000C0232" w:rsidRPr="002B2575" w:rsidRDefault="000C0232" w:rsidP="00E95899">
            <w:pPr>
              <w:rPr>
                <w:rFonts w:ascii="Segoe UI" w:hAnsi="Segoe UI" w:cs="Segoe UI"/>
                <w:sz w:val="18"/>
                <w:szCs w:val="18"/>
                <w:lang w:val="en-GB"/>
              </w:rPr>
            </w:pPr>
          </w:p>
        </w:tc>
      </w:tr>
    </w:tbl>
    <w:p w14:paraId="1C9AE9AB" w14:textId="77777777" w:rsidR="00BA6A51" w:rsidRPr="00BA6A51" w:rsidRDefault="00BA6A51" w:rsidP="00BA6A51">
      <w:pPr>
        <w:rPr>
          <w:rFonts w:ascii="Segoe UI" w:hAnsi="Segoe UI" w:cs="Segoe UI"/>
          <w:b/>
          <w:sz w:val="22"/>
          <w:szCs w:val="22"/>
          <w:highlight w:val="yellow"/>
          <w:lang w:val="ro-RO" w:eastAsia="x-none"/>
        </w:rPr>
      </w:pPr>
    </w:p>
    <w:p w14:paraId="7E0318F6" w14:textId="77777777" w:rsidR="00BA6A51" w:rsidRDefault="00D34C56" w:rsidP="00BA6A51">
      <w:pPr>
        <w:rPr>
          <w:rFonts w:ascii="Segoe UI" w:hAnsi="Segoe UI" w:cs="Segoe UI"/>
          <w:b/>
          <w:sz w:val="22"/>
          <w:szCs w:val="22"/>
          <w:lang w:val="ro-RO" w:eastAsia="x-none"/>
        </w:rPr>
      </w:pPr>
      <w:r w:rsidRPr="00D34C56">
        <w:rPr>
          <w:rFonts w:ascii="Segoe UI" w:hAnsi="Segoe UI" w:cs="Segoe UI"/>
          <w:b/>
          <w:sz w:val="22"/>
          <w:szCs w:val="22"/>
          <w:lang w:val="ro-RO" w:eastAsia="x-none"/>
        </w:rPr>
        <w:t xml:space="preserve">Project </w:t>
      </w:r>
      <w:proofErr w:type="spellStart"/>
      <w:r w:rsidRPr="00D34C56">
        <w:rPr>
          <w:rFonts w:ascii="Segoe UI" w:hAnsi="Segoe UI" w:cs="Segoe UI"/>
          <w:b/>
          <w:sz w:val="22"/>
          <w:szCs w:val="22"/>
          <w:lang w:val="ro-RO" w:eastAsia="x-none"/>
        </w:rPr>
        <w:t>included</w:t>
      </w:r>
      <w:proofErr w:type="spellEnd"/>
      <w:r w:rsidRPr="00D34C56">
        <w:rPr>
          <w:rFonts w:ascii="Segoe UI" w:hAnsi="Segoe UI" w:cs="Segoe UI"/>
          <w:b/>
          <w:sz w:val="22"/>
          <w:szCs w:val="22"/>
          <w:lang w:val="ro-RO" w:eastAsia="x-none"/>
        </w:rPr>
        <w:t xml:space="preserve"> in:</w:t>
      </w:r>
    </w:p>
    <w:p w14:paraId="57E19F62" w14:textId="77777777" w:rsidR="00D34C56" w:rsidRPr="00BA6A51" w:rsidRDefault="00D34C56" w:rsidP="00BA6A51">
      <w:pPr>
        <w:rPr>
          <w:rFonts w:ascii="Segoe UI" w:hAnsi="Segoe UI" w:cs="Segoe UI"/>
          <w:b/>
          <w:sz w:val="22"/>
          <w:szCs w:val="22"/>
          <w:highlight w:val="yellow"/>
          <w:lang w:val="ro-RO" w:eastAsia="x-none"/>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59"/>
        <w:gridCol w:w="3402"/>
      </w:tblGrid>
      <w:tr w:rsidR="00BA6A51" w:rsidRPr="00D34C56" w14:paraId="765F15CB" w14:textId="77777777" w:rsidTr="00E95899">
        <w:tc>
          <w:tcPr>
            <w:tcW w:w="959" w:type="dxa"/>
            <w:shd w:val="clear" w:color="auto" w:fill="E2EFD9"/>
          </w:tcPr>
          <w:p w14:paraId="05AC62EC"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415BB5ED" w14:textId="77777777" w:rsidR="00BA6A51" w:rsidRPr="00D34C56"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TYNDP</w:t>
            </w:r>
            <w:r w:rsidR="00BA6A51" w:rsidRPr="00D34C56">
              <w:rPr>
                <w:rFonts w:ascii="Segoe UI" w:hAnsi="Segoe UI" w:cs="Segoe UI"/>
                <w:sz w:val="18"/>
                <w:szCs w:val="18"/>
                <w:lang w:val="ro-RO" w:eastAsia="x-none"/>
              </w:rPr>
              <w:t xml:space="preserve"> 2014-2023</w:t>
            </w:r>
          </w:p>
        </w:tc>
      </w:tr>
      <w:tr w:rsidR="00BA6A51" w:rsidRPr="00D34C56" w14:paraId="23A61D8D" w14:textId="77777777" w:rsidTr="00E95899">
        <w:tc>
          <w:tcPr>
            <w:tcW w:w="959" w:type="dxa"/>
            <w:shd w:val="clear" w:color="auto" w:fill="FBE4D5"/>
          </w:tcPr>
          <w:p w14:paraId="38D3FEA3"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37DC90A7" w14:textId="77777777" w:rsidR="00BA6A51" w:rsidRPr="00D34C56"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 xml:space="preserve">TYNDP </w:t>
            </w:r>
            <w:r w:rsidR="00BA6A51" w:rsidRPr="00D34C56">
              <w:rPr>
                <w:rFonts w:ascii="Segoe UI" w:hAnsi="Segoe UI" w:cs="Segoe UI"/>
                <w:sz w:val="18"/>
                <w:szCs w:val="18"/>
                <w:lang w:val="ro-RO" w:eastAsia="x-none"/>
              </w:rPr>
              <w:t>2017-2026</w:t>
            </w:r>
          </w:p>
        </w:tc>
      </w:tr>
      <w:tr w:rsidR="00BA6A51" w:rsidRPr="00D34C56" w14:paraId="2F0C7AD7" w14:textId="77777777" w:rsidTr="00E95899">
        <w:tc>
          <w:tcPr>
            <w:tcW w:w="959" w:type="dxa"/>
            <w:shd w:val="clear" w:color="auto" w:fill="B4C6E7"/>
          </w:tcPr>
          <w:p w14:paraId="36C87D9E"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4487F69B" w14:textId="77777777" w:rsidR="00BA6A51" w:rsidRPr="00D34C56"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 xml:space="preserve">TYNDP </w:t>
            </w:r>
            <w:r w:rsidR="00BA6A51" w:rsidRPr="00D34C56">
              <w:rPr>
                <w:rFonts w:ascii="Segoe UI" w:hAnsi="Segoe UI" w:cs="Segoe UI"/>
                <w:sz w:val="18"/>
                <w:szCs w:val="18"/>
                <w:lang w:val="ro-RO" w:eastAsia="x-none"/>
              </w:rPr>
              <w:t>2018-2027</w:t>
            </w:r>
          </w:p>
        </w:tc>
      </w:tr>
      <w:tr w:rsidR="00BA6A51" w:rsidRPr="00D34C56" w14:paraId="567F7DDD" w14:textId="77777777" w:rsidTr="00E95899">
        <w:tc>
          <w:tcPr>
            <w:tcW w:w="959" w:type="dxa"/>
            <w:shd w:val="clear" w:color="auto" w:fill="FFE599" w:themeFill="accent4" w:themeFillTint="66"/>
          </w:tcPr>
          <w:p w14:paraId="0CD15E7A"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57223607" w14:textId="77777777" w:rsidR="00BA6A51" w:rsidRPr="00D34C56"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 xml:space="preserve">TYNDP </w:t>
            </w:r>
            <w:r w:rsidR="00BA6A51" w:rsidRPr="00D34C56">
              <w:rPr>
                <w:rFonts w:ascii="Segoe UI" w:hAnsi="Segoe UI" w:cs="Segoe UI"/>
                <w:sz w:val="18"/>
                <w:szCs w:val="18"/>
                <w:lang w:val="ro-RO" w:eastAsia="x-none"/>
              </w:rPr>
              <w:t>2019-2028</w:t>
            </w:r>
          </w:p>
        </w:tc>
      </w:tr>
      <w:tr w:rsidR="00BA6A51" w:rsidRPr="00D34C56" w14:paraId="3BEE2006" w14:textId="77777777" w:rsidTr="00E95899">
        <w:tc>
          <w:tcPr>
            <w:tcW w:w="959" w:type="dxa"/>
            <w:shd w:val="clear" w:color="auto" w:fill="F4B083"/>
          </w:tcPr>
          <w:p w14:paraId="740C6086"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19DFDB56" w14:textId="77777777" w:rsidR="00BA6A51" w:rsidRPr="00D34C56"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 xml:space="preserve">TYNDP </w:t>
            </w:r>
            <w:r w:rsidR="00BA6A51" w:rsidRPr="00D34C56">
              <w:rPr>
                <w:rFonts w:ascii="Segoe UI" w:hAnsi="Segoe UI" w:cs="Segoe UI"/>
                <w:sz w:val="18"/>
                <w:szCs w:val="18"/>
                <w:lang w:val="ro-RO" w:eastAsia="x-none"/>
              </w:rPr>
              <w:t>2020-2029</w:t>
            </w:r>
          </w:p>
        </w:tc>
      </w:tr>
      <w:tr w:rsidR="00BA6A51" w:rsidRPr="00D34C56" w14:paraId="4B4BE8C9" w14:textId="77777777" w:rsidTr="00E95899">
        <w:tc>
          <w:tcPr>
            <w:tcW w:w="959" w:type="dxa"/>
            <w:shd w:val="clear" w:color="auto" w:fill="2E74B5" w:themeFill="accent5" w:themeFillShade="BF"/>
          </w:tcPr>
          <w:p w14:paraId="394F5F58"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350992A7" w14:textId="77777777" w:rsidR="00BA6A51" w:rsidRPr="00D34C56"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 xml:space="preserve">TYNDP </w:t>
            </w:r>
            <w:r w:rsidR="00BA6A51" w:rsidRPr="00D34C56">
              <w:rPr>
                <w:rFonts w:ascii="Segoe UI" w:hAnsi="Segoe UI" w:cs="Segoe UI"/>
                <w:sz w:val="18"/>
                <w:szCs w:val="18"/>
                <w:lang w:val="ro-RO" w:eastAsia="x-none"/>
              </w:rPr>
              <w:t>2024-2033</w:t>
            </w:r>
          </w:p>
        </w:tc>
      </w:tr>
      <w:tr w:rsidR="00BA6A51" w:rsidRPr="00C5199B" w14:paraId="33292B7A" w14:textId="77777777" w:rsidTr="00E95899">
        <w:tc>
          <w:tcPr>
            <w:tcW w:w="959" w:type="dxa"/>
            <w:shd w:val="clear" w:color="auto" w:fill="DEEAF6" w:themeFill="accent5" w:themeFillTint="33"/>
          </w:tcPr>
          <w:p w14:paraId="3A2E31E0" w14:textId="77777777" w:rsidR="00BA6A51" w:rsidRPr="00D34C56" w:rsidRDefault="00BA6A51" w:rsidP="00E95899">
            <w:pPr>
              <w:rPr>
                <w:rFonts w:ascii="Segoe UI" w:hAnsi="Segoe UI" w:cs="Segoe UI"/>
                <w:color w:val="FF0000"/>
                <w:sz w:val="22"/>
                <w:szCs w:val="22"/>
                <w:lang w:val="ro-RO" w:eastAsia="x-none"/>
              </w:rPr>
            </w:pPr>
          </w:p>
        </w:tc>
        <w:tc>
          <w:tcPr>
            <w:tcW w:w="3402" w:type="dxa"/>
            <w:shd w:val="clear" w:color="auto" w:fill="auto"/>
          </w:tcPr>
          <w:p w14:paraId="193C2376" w14:textId="77777777" w:rsidR="00BA6A51" w:rsidRDefault="00D34C56" w:rsidP="00E95899">
            <w:pPr>
              <w:rPr>
                <w:rFonts w:ascii="Segoe UI" w:hAnsi="Segoe UI" w:cs="Segoe UI"/>
                <w:sz w:val="18"/>
                <w:szCs w:val="18"/>
                <w:lang w:val="ro-RO" w:eastAsia="x-none"/>
              </w:rPr>
            </w:pPr>
            <w:r w:rsidRPr="00D34C56">
              <w:rPr>
                <w:rFonts w:ascii="Segoe UI" w:hAnsi="Segoe UI" w:cs="Segoe UI"/>
                <w:sz w:val="18"/>
                <w:szCs w:val="18"/>
                <w:lang w:val="ro-RO" w:eastAsia="x-none"/>
              </w:rPr>
              <w:t xml:space="preserve">TYNDP </w:t>
            </w:r>
            <w:r w:rsidR="00BA6A51" w:rsidRPr="00D34C56">
              <w:rPr>
                <w:rFonts w:ascii="Segoe UI" w:hAnsi="Segoe UI" w:cs="Segoe UI"/>
                <w:sz w:val="18"/>
                <w:szCs w:val="18"/>
                <w:lang w:val="ro-RO" w:eastAsia="x-none"/>
              </w:rPr>
              <w:t xml:space="preserve">2024-2033 </w:t>
            </w:r>
            <w:proofErr w:type="spellStart"/>
            <w:r w:rsidRPr="00D34C56">
              <w:rPr>
                <w:rFonts w:ascii="Segoe UI" w:hAnsi="Segoe UI" w:cs="Segoe UI"/>
                <w:sz w:val="18"/>
                <w:szCs w:val="18"/>
                <w:lang w:val="ro-RO" w:eastAsia="x-none"/>
              </w:rPr>
              <w:t>updated</w:t>
            </w:r>
            <w:proofErr w:type="spellEnd"/>
            <w:r w:rsidR="00BA6A51" w:rsidRPr="00D34C56">
              <w:rPr>
                <w:rFonts w:ascii="Segoe UI" w:hAnsi="Segoe UI" w:cs="Segoe UI"/>
                <w:sz w:val="18"/>
                <w:szCs w:val="18"/>
                <w:lang w:val="ro-RO" w:eastAsia="x-none"/>
              </w:rPr>
              <w:t xml:space="preserve"> 2025</w:t>
            </w:r>
          </w:p>
        </w:tc>
      </w:tr>
    </w:tbl>
    <w:p w14:paraId="4D75B758" w14:textId="77777777" w:rsidR="00BA6A51" w:rsidRDefault="00BA6A51" w:rsidP="001F4CCB">
      <w:pPr>
        <w:jc w:val="both"/>
        <w:rPr>
          <w:rFonts w:ascii="Segoe UI" w:hAnsi="Segoe UI" w:cs="Segoe UI"/>
          <w:b/>
          <w:sz w:val="22"/>
          <w:szCs w:val="22"/>
          <w:lang w:val="en-GB" w:eastAsia="x-none"/>
        </w:rPr>
      </w:pPr>
    </w:p>
    <w:p w14:paraId="38078482" w14:textId="77777777" w:rsidR="00A45532" w:rsidRDefault="00A45532" w:rsidP="001F4CCB">
      <w:pPr>
        <w:jc w:val="both"/>
        <w:rPr>
          <w:rFonts w:ascii="Segoe UI" w:hAnsi="Segoe UI" w:cs="Segoe UI"/>
          <w:b/>
          <w:sz w:val="22"/>
          <w:szCs w:val="22"/>
          <w:lang w:val="en-GB" w:eastAsia="x-none"/>
        </w:rPr>
      </w:pPr>
    </w:p>
    <w:p w14:paraId="13734B64" w14:textId="77777777" w:rsidR="00A45532" w:rsidRDefault="00A45532" w:rsidP="001F4CCB">
      <w:pPr>
        <w:jc w:val="both"/>
        <w:rPr>
          <w:rFonts w:ascii="Segoe UI" w:hAnsi="Segoe UI" w:cs="Segoe UI"/>
          <w:b/>
          <w:sz w:val="22"/>
          <w:szCs w:val="22"/>
          <w:lang w:val="en-GB" w:eastAsia="x-none"/>
        </w:rPr>
      </w:pPr>
    </w:p>
    <w:p w14:paraId="491FFED7" w14:textId="77777777" w:rsidR="00A45532" w:rsidRDefault="00A45532" w:rsidP="001F4CCB">
      <w:pPr>
        <w:jc w:val="both"/>
        <w:rPr>
          <w:rFonts w:ascii="Segoe UI" w:hAnsi="Segoe UI" w:cs="Segoe UI"/>
          <w:b/>
          <w:sz w:val="22"/>
          <w:szCs w:val="22"/>
          <w:lang w:val="en-GB" w:eastAsia="x-none"/>
        </w:rPr>
      </w:pPr>
    </w:p>
    <w:p w14:paraId="6B804AD4" w14:textId="77777777" w:rsidR="00A45532" w:rsidRDefault="00A45532" w:rsidP="001F4CCB">
      <w:pPr>
        <w:jc w:val="both"/>
        <w:rPr>
          <w:rFonts w:ascii="Segoe UI" w:hAnsi="Segoe UI" w:cs="Segoe UI"/>
          <w:b/>
          <w:sz w:val="22"/>
          <w:szCs w:val="22"/>
          <w:lang w:val="en-GB" w:eastAsia="x-none"/>
        </w:rPr>
      </w:pPr>
    </w:p>
    <w:p w14:paraId="33C3A738" w14:textId="77777777" w:rsidR="00A45532" w:rsidRPr="00BA6A51" w:rsidRDefault="00A45532" w:rsidP="001F4CCB">
      <w:pPr>
        <w:jc w:val="both"/>
        <w:rPr>
          <w:rFonts w:ascii="Segoe UI" w:hAnsi="Segoe UI" w:cs="Segoe UI"/>
          <w:b/>
          <w:sz w:val="22"/>
          <w:szCs w:val="22"/>
          <w:lang w:val="en-GB" w:eastAsia="x-none"/>
        </w:rPr>
      </w:pPr>
    </w:p>
    <w:p w14:paraId="73F2E116" w14:textId="77777777" w:rsidR="000D0E83" w:rsidRPr="00BA6A51" w:rsidRDefault="000D0E83" w:rsidP="001F4CCB">
      <w:pPr>
        <w:jc w:val="both"/>
        <w:rPr>
          <w:rFonts w:ascii="Segoe UI" w:hAnsi="Segoe UI" w:cs="Segoe UI"/>
          <w:b/>
          <w:sz w:val="22"/>
          <w:szCs w:val="22"/>
          <w:lang w:val="en-GB" w:eastAsia="x-none"/>
        </w:rPr>
      </w:pPr>
    </w:p>
    <w:p w14:paraId="47B20FB7" w14:textId="77777777" w:rsidR="006F2C99" w:rsidRPr="00BA6A51" w:rsidRDefault="006F2C99" w:rsidP="001F4CCB">
      <w:pPr>
        <w:pStyle w:val="Heading1"/>
        <w:shd w:val="clear" w:color="auto" w:fill="DEEAF6"/>
        <w:rPr>
          <w:rFonts w:ascii="Segoe UI" w:hAnsi="Segoe UI" w:cs="Segoe UI"/>
          <w:sz w:val="24"/>
          <w:szCs w:val="24"/>
          <w:lang w:val="en-GB"/>
        </w:rPr>
      </w:pPr>
      <w:bookmarkStart w:id="52" w:name="_Toc205544535"/>
      <w:bookmarkEnd w:id="49"/>
      <w:r w:rsidRPr="00BA6A51">
        <w:rPr>
          <w:rFonts w:ascii="Segoe UI" w:hAnsi="Segoe UI" w:cs="Segoe UI"/>
          <w:sz w:val="24"/>
          <w:szCs w:val="24"/>
          <w:lang w:val="en-GB"/>
        </w:rPr>
        <w:lastRenderedPageBreak/>
        <w:t>2. COMPANY PROFILE</w:t>
      </w:r>
      <w:bookmarkEnd w:id="52"/>
    </w:p>
    <w:p w14:paraId="1511A9BD" w14:textId="77777777" w:rsidR="006F2C99" w:rsidRPr="00BA6A51" w:rsidRDefault="006F2C99" w:rsidP="001F4CCB">
      <w:pPr>
        <w:rPr>
          <w:rFonts w:ascii="Segoe UI" w:hAnsi="Segoe UI" w:cs="Segoe UI"/>
          <w:color w:val="FF0000"/>
          <w:sz w:val="22"/>
          <w:szCs w:val="22"/>
          <w:lang w:val="en-GB" w:eastAsia="x-none"/>
        </w:rPr>
      </w:pPr>
    </w:p>
    <w:p w14:paraId="61A96B5C" w14:textId="77777777" w:rsidR="006F2C99" w:rsidRPr="00BA6A51" w:rsidRDefault="006F2C99" w:rsidP="001F4CCB">
      <w:pPr>
        <w:rPr>
          <w:rFonts w:ascii="Segoe UI" w:hAnsi="Segoe UI" w:cs="Segoe UI"/>
          <w:color w:val="FF0000"/>
          <w:sz w:val="22"/>
          <w:szCs w:val="22"/>
          <w:lang w:val="en-GB" w:eastAsia="x-none"/>
        </w:rPr>
      </w:pPr>
      <w:r w:rsidRPr="00BA6A51">
        <w:rPr>
          <w:rFonts w:ascii="Segoe UI" w:hAnsi="Segoe UI" w:cs="Segoe UI"/>
          <w:b/>
          <w:iCs/>
          <w:noProof/>
          <w:sz w:val="22"/>
          <w:szCs w:val="22"/>
          <w:lang w:val="en-GB" w:eastAsia="ro-RO"/>
        </w:rPr>
        <mc:AlternateContent>
          <mc:Choice Requires="wps">
            <w:drawing>
              <wp:anchor distT="0" distB="0" distL="114300" distR="114300" simplePos="0" relativeHeight="252174336" behindDoc="0" locked="0" layoutInCell="1" allowOverlap="1" wp14:anchorId="79E1BB3F" wp14:editId="63D95B5E">
                <wp:simplePos x="0" y="0"/>
                <wp:positionH relativeFrom="column">
                  <wp:posOffset>0</wp:posOffset>
                </wp:positionH>
                <wp:positionV relativeFrom="paragraph">
                  <wp:posOffset>112395</wp:posOffset>
                </wp:positionV>
                <wp:extent cx="5667375" cy="0"/>
                <wp:effectExtent l="13335" t="17780" r="15240" b="10795"/>
                <wp:wrapNone/>
                <wp:docPr id="6"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7940D9" id="AutoShape 716" o:spid="_x0000_s1026" type="#_x0000_t32" style="position:absolute;margin-left:0;margin-top:8.85pt;width:446.25pt;height:0;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JusngIAAHc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" strokecolor="#4472c4" strokeweight="1.5pt">
                <v:shadow color="#1f3763" offset="1pt"/>
              </v:shape>
            </w:pict>
          </mc:Fallback>
        </mc:AlternateContent>
      </w:r>
    </w:p>
    <w:p w14:paraId="3B888F00" w14:textId="77777777" w:rsidR="006F2C99" w:rsidRPr="00BA6A51" w:rsidRDefault="006F2C99" w:rsidP="001F4CCB">
      <w:pPr>
        <w:pStyle w:val="Heading2"/>
        <w:shd w:val="clear" w:color="auto" w:fill="FBE4D5" w:themeFill="accent2" w:themeFillTint="33"/>
        <w:rPr>
          <w:rStyle w:val="Strong"/>
          <w:rFonts w:ascii="Segoe UI" w:hAnsi="Segoe UI" w:cs="Segoe UI"/>
          <w:b/>
          <w:bCs/>
          <w:sz w:val="22"/>
          <w:szCs w:val="22"/>
          <w:lang w:val="en-GB"/>
        </w:rPr>
      </w:pPr>
      <w:bookmarkStart w:id="53" w:name="_Toc205544536"/>
      <w:r w:rsidRPr="00BA6A51">
        <w:rPr>
          <w:rStyle w:val="Strong"/>
          <w:rFonts w:ascii="Segoe UI" w:hAnsi="Segoe UI" w:cs="Segoe UI"/>
          <w:b/>
          <w:bCs/>
          <w:sz w:val="22"/>
          <w:szCs w:val="22"/>
          <w:lang w:val="en-GB"/>
        </w:rPr>
        <w:t>2.1 The company’s core business</w:t>
      </w:r>
      <w:bookmarkEnd w:id="53"/>
    </w:p>
    <w:p w14:paraId="00E2C008" w14:textId="77777777" w:rsidR="006F2C99" w:rsidRPr="00BA6A51" w:rsidRDefault="006F2C99" w:rsidP="001F4CCB">
      <w:pPr>
        <w:rPr>
          <w:rFonts w:ascii="Segoe UI" w:hAnsi="Segoe UI" w:cs="Segoe UI"/>
          <w:lang w:val="en-GB"/>
        </w:rPr>
      </w:pPr>
    </w:p>
    <w:p w14:paraId="15ED9BE5" w14:textId="77777777" w:rsidR="006F2C99" w:rsidRPr="00BA6A51" w:rsidRDefault="006F2C99" w:rsidP="001F4CCB">
      <w:pPr>
        <w:jc w:val="both"/>
        <w:rPr>
          <w:rFonts w:ascii="Segoe UI" w:hAnsi="Segoe UI" w:cs="Segoe UI"/>
          <w:sz w:val="22"/>
          <w:szCs w:val="22"/>
          <w:lang w:val="en-GB"/>
        </w:rPr>
      </w:pPr>
      <w:r w:rsidRPr="00BA6A51">
        <w:rPr>
          <w:rFonts w:ascii="Segoe UI" w:hAnsi="Segoe UI" w:cs="Segoe UI"/>
          <w:sz w:val="22"/>
          <w:szCs w:val="22"/>
          <w:lang w:val="en-GB"/>
        </w:rPr>
        <w:t>Transgaz is the technical operator of the National Gas Transmission System (NTS) ensuring the execution of the national strategy regarding the internal and international gas transmission and dispatching with efficiency, transparency, safety, non-discrimination and competitiveness, as well as the research and project development in its field, in compliance with the provisions of the European and national laws, the quality, performance, environment and sustainable development standards.</w:t>
      </w:r>
    </w:p>
    <w:p w14:paraId="57826161" w14:textId="77777777" w:rsidR="006F2C99" w:rsidRPr="00BA6A51" w:rsidRDefault="006F2C99" w:rsidP="001F4CCB">
      <w:pPr>
        <w:pStyle w:val="style12"/>
        <w:spacing w:before="0" w:beforeAutospacing="0" w:after="0" w:afterAutospacing="0"/>
        <w:jc w:val="both"/>
        <w:rPr>
          <w:rFonts w:ascii="Segoe UI" w:hAnsi="Segoe UI" w:cs="Segoe UI"/>
          <w:bCs/>
          <w:color w:val="000000"/>
          <w:sz w:val="22"/>
          <w:szCs w:val="22"/>
          <w:lang w:val="en-GB"/>
        </w:rPr>
      </w:pPr>
    </w:p>
    <w:p w14:paraId="3FDEACA1" w14:textId="77777777" w:rsidR="006F2C99" w:rsidRPr="00BA6A51" w:rsidRDefault="006F2C99" w:rsidP="001F4CCB">
      <w:pPr>
        <w:pStyle w:val="style12"/>
        <w:spacing w:before="0" w:beforeAutospacing="0" w:after="0" w:afterAutospacing="0"/>
        <w:jc w:val="both"/>
        <w:rPr>
          <w:rFonts w:ascii="Segoe UI" w:hAnsi="Segoe UI" w:cs="Segoe UI"/>
          <w:bCs/>
          <w:color w:val="000000"/>
          <w:sz w:val="22"/>
          <w:szCs w:val="22"/>
          <w:lang w:val="en-GB"/>
        </w:rPr>
      </w:pPr>
      <w:r w:rsidRPr="00BA6A51">
        <w:rPr>
          <w:rFonts w:ascii="Segoe UI" w:hAnsi="Segoe UI" w:cs="Segoe UI"/>
          <w:bCs/>
          <w:color w:val="000000"/>
          <w:sz w:val="22"/>
          <w:szCs w:val="22"/>
          <w:lang w:val="en-GB"/>
        </w:rPr>
        <w:t xml:space="preserve">The National Gas Transmission Company TRANSGAZ SA established under Governmental Decision no. 334/28 April 2000 carries out the following activities: </w:t>
      </w:r>
    </w:p>
    <w:p w14:paraId="5C916B50" w14:textId="77777777" w:rsidR="006F2C99" w:rsidRPr="00BA6A51" w:rsidRDefault="006F2C99" w:rsidP="00616F00">
      <w:pPr>
        <w:pStyle w:val="style12"/>
        <w:numPr>
          <w:ilvl w:val="0"/>
          <w:numId w:val="34"/>
        </w:numPr>
        <w:spacing w:before="120" w:beforeAutospacing="0" w:after="120" w:afterAutospacing="0"/>
        <w:jc w:val="both"/>
        <w:rPr>
          <w:rFonts w:ascii="Segoe UI" w:hAnsi="Segoe UI" w:cs="Segoe UI"/>
          <w:bCs/>
          <w:color w:val="000000"/>
          <w:sz w:val="22"/>
          <w:szCs w:val="22"/>
          <w:lang w:val="en-GB"/>
        </w:rPr>
      </w:pPr>
      <w:r w:rsidRPr="00BA6A51">
        <w:rPr>
          <w:rFonts w:ascii="Segoe UI" w:hAnsi="Segoe UI" w:cs="Segoe UI"/>
          <w:bCs/>
          <w:color w:val="000000"/>
          <w:sz w:val="22"/>
          <w:szCs w:val="22"/>
          <w:lang w:val="en-GB"/>
        </w:rPr>
        <w:t>Natural gas transmission - monopoly regulated activity, with tariffs established based on the methodology issued by the National Energy Regulatory Authority;</w:t>
      </w:r>
    </w:p>
    <w:p w14:paraId="51CEB933" w14:textId="77777777" w:rsidR="006F2C99" w:rsidRPr="00BA6A51" w:rsidRDefault="006F2C99" w:rsidP="00616F00">
      <w:pPr>
        <w:pStyle w:val="style12"/>
        <w:numPr>
          <w:ilvl w:val="0"/>
          <w:numId w:val="34"/>
        </w:numPr>
        <w:spacing w:before="120" w:beforeAutospacing="0" w:after="120" w:afterAutospacing="0"/>
        <w:jc w:val="both"/>
        <w:rPr>
          <w:rStyle w:val="Strong"/>
          <w:rFonts w:ascii="Segoe UI" w:hAnsi="Segoe UI" w:cs="Segoe UI"/>
          <w:b w:val="0"/>
          <w:color w:val="000000"/>
          <w:sz w:val="22"/>
          <w:szCs w:val="22"/>
          <w:lang w:val="en-GB"/>
        </w:rPr>
      </w:pPr>
      <w:r w:rsidRPr="00BA6A51">
        <w:rPr>
          <w:rFonts w:ascii="Segoe UI" w:hAnsi="Segoe UI" w:cs="Segoe UI"/>
          <w:bCs/>
          <w:color w:val="000000"/>
          <w:sz w:val="22"/>
          <w:szCs w:val="22"/>
          <w:lang w:val="en-GB"/>
        </w:rPr>
        <w:t>Gas dispatching, research and design in the field of natural gas transmission.</w:t>
      </w:r>
    </w:p>
    <w:p w14:paraId="02A3AAE7" w14:textId="77777777" w:rsidR="00616F00" w:rsidRPr="00BA6A51" w:rsidRDefault="00616F00" w:rsidP="001F4CCB">
      <w:pPr>
        <w:pStyle w:val="style12"/>
        <w:spacing w:before="0" w:beforeAutospacing="0" w:after="0" w:afterAutospacing="0"/>
        <w:jc w:val="both"/>
        <w:rPr>
          <w:rStyle w:val="Strong"/>
          <w:rFonts w:ascii="Segoe UI" w:hAnsi="Segoe UI" w:cs="Segoe UI"/>
          <w:b w:val="0"/>
          <w:color w:val="000000"/>
          <w:sz w:val="22"/>
          <w:szCs w:val="22"/>
          <w:lang w:val="en-GB"/>
        </w:rPr>
      </w:pPr>
    </w:p>
    <w:p w14:paraId="5BE01D6F" w14:textId="77777777" w:rsidR="00616F00" w:rsidRPr="00BA6A51" w:rsidRDefault="00616F00" w:rsidP="001F4CCB">
      <w:pPr>
        <w:pStyle w:val="style12"/>
        <w:spacing w:before="0" w:beforeAutospacing="0" w:after="0" w:afterAutospacing="0"/>
        <w:jc w:val="both"/>
        <w:rPr>
          <w:rStyle w:val="Strong"/>
          <w:rFonts w:ascii="Segoe UI" w:hAnsi="Segoe UI" w:cs="Segoe UI"/>
          <w:b w:val="0"/>
          <w:color w:val="000000"/>
          <w:sz w:val="22"/>
          <w:szCs w:val="22"/>
          <w:lang w:val="en-GB"/>
        </w:rPr>
      </w:pPr>
    </w:p>
    <w:p w14:paraId="3FD60A09" w14:textId="77777777" w:rsidR="006F2C99" w:rsidRPr="00BA6A51" w:rsidRDefault="006F2C99" w:rsidP="001F4CCB">
      <w:pPr>
        <w:shd w:val="clear" w:color="auto" w:fill="E2EFD9"/>
        <w:rPr>
          <w:rFonts w:ascii="Segoe UI" w:hAnsi="Segoe UI" w:cs="Segoe UI"/>
          <w:b/>
          <w:bCs/>
          <w:sz w:val="22"/>
          <w:szCs w:val="22"/>
          <w:lang w:val="en-GB"/>
        </w:rPr>
      </w:pPr>
      <w:r w:rsidRPr="00BA6A51">
        <w:rPr>
          <w:rFonts w:ascii="Segoe UI" w:hAnsi="Segoe UI" w:cs="Segoe UI"/>
          <w:b/>
          <w:bCs/>
          <w:sz w:val="22"/>
          <w:szCs w:val="22"/>
          <w:lang w:val="en-GB"/>
        </w:rPr>
        <w:t xml:space="preserve">Transported natural gas </w:t>
      </w:r>
    </w:p>
    <w:p w14:paraId="114BDC88" w14:textId="77777777" w:rsidR="006F2C99" w:rsidRPr="00BA6A51" w:rsidRDefault="006F2C99" w:rsidP="001F4CCB">
      <w:pPr>
        <w:pStyle w:val="BodyTextIndent3"/>
        <w:spacing w:after="0"/>
        <w:ind w:left="0"/>
        <w:jc w:val="both"/>
        <w:rPr>
          <w:rFonts w:ascii="Segoe UI" w:hAnsi="Segoe UI" w:cs="Segoe UI"/>
          <w:sz w:val="22"/>
          <w:szCs w:val="22"/>
          <w:lang w:val="en-GB"/>
        </w:rPr>
      </w:pPr>
    </w:p>
    <w:p w14:paraId="2657F80B" w14:textId="77777777" w:rsidR="006F2C99" w:rsidRPr="00BA6A51" w:rsidRDefault="006F2C99" w:rsidP="001F4CCB">
      <w:pPr>
        <w:jc w:val="both"/>
        <w:rPr>
          <w:rFonts w:ascii="Segoe UI" w:hAnsi="Segoe UI" w:cs="Segoe UI"/>
          <w:b/>
          <w:sz w:val="22"/>
          <w:szCs w:val="22"/>
          <w:lang w:val="en-GB"/>
        </w:rPr>
      </w:pPr>
      <w:r w:rsidRPr="00BA6A51">
        <w:rPr>
          <w:rFonts w:ascii="Segoe UI" w:hAnsi="Segoe UI" w:cs="Segoe UI"/>
          <w:b/>
          <w:sz w:val="22"/>
          <w:szCs w:val="22"/>
          <w:lang w:val="en-GB"/>
        </w:rPr>
        <w:t>History</w:t>
      </w:r>
    </w:p>
    <w:p w14:paraId="17D37F09" w14:textId="77777777" w:rsidR="000B18E4" w:rsidRPr="00BA6A51" w:rsidRDefault="006634D3" w:rsidP="001F4CCB">
      <w:pPr>
        <w:ind w:hanging="540"/>
        <w:jc w:val="both"/>
        <w:rPr>
          <w:rFonts w:ascii="Segoe UI" w:hAnsi="Segoe UI" w:cs="Segoe UI"/>
          <w:b/>
          <w:sz w:val="22"/>
          <w:szCs w:val="22"/>
          <w:lang w:val="en-GB"/>
        </w:rPr>
      </w:pPr>
      <w:r>
        <w:rPr>
          <w:noProof/>
        </w:rPr>
        <w:drawing>
          <wp:inline distT="0" distB="0" distL="0" distR="0" wp14:anchorId="24932341" wp14:editId="3BBC42FD">
            <wp:extent cx="6004560" cy="1371600"/>
            <wp:effectExtent l="0" t="0" r="0" b="0"/>
            <wp:docPr id="22" name="Chart 22">
              <a:extLst xmlns:a="http://schemas.openxmlformats.org/drawingml/2006/main">
                <a:ext uri="{FF2B5EF4-FFF2-40B4-BE49-F238E27FC236}">
                  <a16:creationId xmlns:a16="http://schemas.microsoft.com/office/drawing/2014/main" id="{6B246D30-7EAF-485B-B1A6-3E90CE34EB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7BD4939" w14:textId="77777777" w:rsidR="006F2C99" w:rsidRPr="00BA6A51" w:rsidRDefault="00E7527C" w:rsidP="001F4CCB">
      <w:pPr>
        <w:pStyle w:val="Caption"/>
        <w:jc w:val="center"/>
        <w:rPr>
          <w:rFonts w:ascii="Segoe UI" w:hAnsi="Segoe UI" w:cs="Segoe UI"/>
          <w:szCs w:val="16"/>
          <w:lang w:val="en-GB"/>
        </w:rPr>
      </w:pPr>
      <w:bookmarkStart w:id="54" w:name="_Toc443551106"/>
      <w:bookmarkStart w:id="55" w:name="_Toc443551130"/>
      <w:bookmarkStart w:id="56" w:name="_Toc443560755"/>
      <w:bookmarkStart w:id="57" w:name="_Toc443562946"/>
      <w:bookmarkStart w:id="58" w:name="_Toc443563020"/>
      <w:bookmarkStart w:id="59" w:name="_Toc443977603"/>
      <w:bookmarkStart w:id="60" w:name="_Toc447545354"/>
      <w:bookmarkStart w:id="61" w:name="_Toc448158559"/>
      <w:bookmarkStart w:id="62" w:name="_Toc449014248"/>
      <w:bookmarkStart w:id="63" w:name="_Toc450544093"/>
      <w:bookmarkStart w:id="64" w:name="_Toc455664247"/>
      <w:bookmarkStart w:id="65" w:name="_Toc455751812"/>
      <w:bookmarkStart w:id="66" w:name="_Toc463252849"/>
      <w:bookmarkStart w:id="67" w:name="_Toc472666060"/>
      <w:bookmarkStart w:id="68" w:name="_Toc472676925"/>
      <w:bookmarkStart w:id="69" w:name="_Toc472677034"/>
      <w:bookmarkStart w:id="70" w:name="_Toc473542622"/>
      <w:bookmarkStart w:id="71" w:name="_Toc473543449"/>
      <w:bookmarkStart w:id="72" w:name="_Toc163051947"/>
      <w:bookmarkStart w:id="73" w:name="_Toc201238843"/>
      <w:r w:rsidRPr="00C96E06">
        <w:rPr>
          <w:rFonts w:ascii="Segoe UI" w:hAnsi="Segoe UI" w:cs="Segoe UI"/>
          <w:lang w:val="en-GB"/>
        </w:rPr>
        <w:t xml:space="preserve">Chart </w:t>
      </w:r>
      <w:r w:rsidRPr="00C96E06">
        <w:rPr>
          <w:rFonts w:ascii="Segoe UI" w:hAnsi="Segoe UI" w:cs="Segoe UI"/>
          <w:lang w:val="en-GB"/>
        </w:rPr>
        <w:fldChar w:fldCharType="begin"/>
      </w:r>
      <w:r w:rsidRPr="00C96E06">
        <w:rPr>
          <w:rFonts w:ascii="Segoe UI" w:hAnsi="Segoe UI" w:cs="Segoe UI"/>
          <w:lang w:val="en-GB"/>
        </w:rPr>
        <w:instrText xml:space="preserve"> SEQ Chart \* ARABIC </w:instrText>
      </w:r>
      <w:r w:rsidRPr="00C96E06">
        <w:rPr>
          <w:rFonts w:ascii="Segoe UI" w:hAnsi="Segoe UI" w:cs="Segoe UI"/>
          <w:lang w:val="en-GB"/>
        </w:rPr>
        <w:fldChar w:fldCharType="separate"/>
      </w:r>
      <w:r w:rsidR="00EA04E3">
        <w:rPr>
          <w:rFonts w:ascii="Segoe UI" w:hAnsi="Segoe UI" w:cs="Segoe UI"/>
          <w:noProof/>
          <w:lang w:val="en-GB"/>
        </w:rPr>
        <w:t>1</w:t>
      </w:r>
      <w:r w:rsidRPr="00C96E06">
        <w:rPr>
          <w:rFonts w:ascii="Segoe UI" w:hAnsi="Segoe UI" w:cs="Segoe UI"/>
          <w:lang w:val="en-GB"/>
        </w:rPr>
        <w:fldChar w:fldCharType="end"/>
      </w:r>
      <w:r w:rsidRPr="00C96E06">
        <w:rPr>
          <w:rFonts w:ascii="Segoe UI" w:hAnsi="Segoe UI" w:cs="Segoe UI"/>
          <w:lang w:val="en-GB"/>
        </w:rPr>
        <w:t xml:space="preserve"> </w:t>
      </w:r>
      <w:r w:rsidR="006F2C99" w:rsidRPr="00C96E06">
        <w:rPr>
          <w:rFonts w:ascii="Segoe UI" w:hAnsi="Segoe UI" w:cs="Segoe UI"/>
          <w:szCs w:val="16"/>
          <w:lang w:val="en-GB"/>
        </w:rPr>
        <w:t xml:space="preserve">- </w:t>
      </w:r>
      <w:bookmarkStart w:id="74" w:name="_Toc443560756"/>
      <w:bookmarkStart w:id="75" w:name="_Toc443562947"/>
      <w:bookmarkStart w:id="76" w:name="_Toc443563021"/>
      <w:bookmarkStart w:id="77" w:name="_Toc443977604"/>
      <w:bookmarkStart w:id="78" w:name="_Toc447545355"/>
      <w:bookmarkStart w:id="79" w:name="_Toc448158560"/>
      <w:bookmarkStart w:id="80" w:name="_Toc449014249"/>
      <w:bookmarkStart w:id="81" w:name="_Toc450544094"/>
      <w:bookmarkStart w:id="82" w:name="_Toc455664248"/>
      <w:bookmarkStart w:id="83" w:name="_Toc455751813"/>
      <w:bookmarkStart w:id="84" w:name="_Toc463252850"/>
      <w:bookmarkStart w:id="85" w:name="_Toc472666061"/>
      <w:bookmarkStart w:id="86" w:name="_Toc472676926"/>
      <w:bookmarkStart w:id="87" w:name="_Toc472677035"/>
      <w:bookmarkStart w:id="88" w:name="_Toc473542623"/>
      <w:bookmarkStart w:id="89" w:name="_Toc473543450"/>
      <w:bookmarkStart w:id="90" w:name="_Toc473723656"/>
      <w:bookmarkStart w:id="91" w:name="_Toc473726932"/>
      <w:bookmarkStart w:id="92" w:name="_Toc474238284"/>
      <w:bookmarkStart w:id="93" w:name="_Toc474238363"/>
      <w:bookmarkStart w:id="94" w:name="_Toc474238447"/>
      <w:bookmarkStart w:id="95" w:name="_Toc475514173"/>
      <w:bookmarkStart w:id="96" w:name="_Toc476122336"/>
      <w:bookmarkStart w:id="97" w:name="_Toc476660368"/>
      <w:bookmarkStart w:id="98" w:name="_Toc477336621"/>
      <w:bookmarkStart w:id="99" w:name="_Toc485198321"/>
      <w:bookmarkStart w:id="100" w:name="_Toc485721378"/>
      <w:bookmarkStart w:id="101" w:name="_Toc485723894"/>
      <w:bookmarkStart w:id="102" w:name="_Toc503343989"/>
      <w:bookmarkStart w:id="103" w:name="_Toc503352853"/>
      <w:bookmarkStart w:id="104" w:name="_Toc503356951"/>
      <w:bookmarkStart w:id="105" w:name="_Toc506812898"/>
      <w:bookmarkStart w:id="106" w:name="_Toc507582121"/>
      <w:bookmarkStart w:id="107" w:name="_Toc507583988"/>
      <w:bookmarkStart w:id="108" w:name="_Toc508549007"/>
      <w:bookmarkStart w:id="109" w:name="_Toc508720828"/>
      <w:bookmarkStart w:id="110" w:name="_Toc508727419"/>
      <w:bookmarkStart w:id="111" w:name="_Toc511975340"/>
      <w:bookmarkStart w:id="112" w:name="_Toc520095705"/>
      <w:bookmarkStart w:id="113" w:name="_Hlk103847698"/>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r w:rsidR="006F2C99" w:rsidRPr="00C96E06">
        <w:rPr>
          <w:rFonts w:ascii="Segoe UI" w:hAnsi="Segoe UI" w:cs="Segoe UI"/>
          <w:szCs w:val="16"/>
          <w:lang w:val="en-GB"/>
        </w:rPr>
        <w:t>Evolution of transported natural gas including gas for underground storage and NTS gas consumption for the period 2014-</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r w:rsidR="006F2C99" w:rsidRPr="00C96E06">
        <w:rPr>
          <w:rFonts w:ascii="Segoe UI" w:hAnsi="Segoe UI" w:cs="Segoe UI"/>
          <w:szCs w:val="16"/>
          <w:lang w:val="en-GB"/>
        </w:rPr>
        <w:t>20</w:t>
      </w:r>
      <w:bookmarkEnd w:id="102"/>
      <w:bookmarkEnd w:id="103"/>
      <w:bookmarkEnd w:id="104"/>
      <w:bookmarkEnd w:id="105"/>
      <w:bookmarkEnd w:id="106"/>
      <w:bookmarkEnd w:id="107"/>
      <w:bookmarkEnd w:id="108"/>
      <w:bookmarkEnd w:id="109"/>
      <w:bookmarkEnd w:id="110"/>
      <w:bookmarkEnd w:id="111"/>
      <w:bookmarkEnd w:id="112"/>
      <w:r w:rsidR="006F2C99" w:rsidRPr="00C96E06">
        <w:rPr>
          <w:rFonts w:ascii="Segoe UI" w:hAnsi="Segoe UI" w:cs="Segoe UI"/>
          <w:szCs w:val="16"/>
          <w:lang w:val="en-GB"/>
        </w:rPr>
        <w:t>2</w:t>
      </w:r>
      <w:r w:rsidR="003C3609" w:rsidRPr="00C96E06">
        <w:rPr>
          <w:rFonts w:ascii="Segoe UI" w:hAnsi="Segoe UI" w:cs="Segoe UI"/>
          <w:szCs w:val="16"/>
          <w:lang w:val="en-GB"/>
        </w:rPr>
        <w:t>4</w:t>
      </w:r>
      <w:bookmarkEnd w:id="73"/>
    </w:p>
    <w:p w14:paraId="23AED817" w14:textId="77777777" w:rsidR="006F2C99" w:rsidRPr="00BA6A51" w:rsidRDefault="006F2C99" w:rsidP="001F4CCB">
      <w:pPr>
        <w:rPr>
          <w:rFonts w:ascii="Segoe UI" w:hAnsi="Segoe UI" w:cs="Segoe UI"/>
          <w:lang w:val="en-GB"/>
        </w:rPr>
      </w:pPr>
    </w:p>
    <w:p w14:paraId="05A4AFAB" w14:textId="77777777" w:rsidR="006F2C99" w:rsidRPr="00BA6A51" w:rsidRDefault="00C96E06" w:rsidP="001F4CCB">
      <w:pPr>
        <w:rPr>
          <w:rFonts w:ascii="Segoe UI" w:hAnsi="Segoe UI" w:cs="Segoe UI"/>
          <w:lang w:val="en-GB"/>
        </w:rPr>
      </w:pPr>
      <w:r w:rsidRPr="00C96E06">
        <w:rPr>
          <w:rFonts w:ascii="Segoe UI" w:hAnsi="Segoe UI" w:cs="Segoe UI"/>
          <w:noProof/>
          <w:lang w:val="en-GB"/>
        </w:rPr>
        <w:drawing>
          <wp:inline distT="0" distB="0" distL="0" distR="0" wp14:anchorId="4062BD9A" wp14:editId="271080AF">
            <wp:extent cx="5707875" cy="1234547"/>
            <wp:effectExtent l="0" t="0" r="762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07875" cy="1234547"/>
                    </a:xfrm>
                    <a:prstGeom prst="rect">
                      <a:avLst/>
                    </a:prstGeom>
                  </pic:spPr>
                </pic:pic>
              </a:graphicData>
            </a:graphic>
          </wp:inline>
        </w:drawing>
      </w:r>
    </w:p>
    <w:p w14:paraId="19F3E746" w14:textId="77777777" w:rsidR="006F2C99" w:rsidRPr="00BA6A51" w:rsidRDefault="00C95E18" w:rsidP="001F4CCB">
      <w:pPr>
        <w:pStyle w:val="Caption"/>
        <w:jc w:val="center"/>
        <w:rPr>
          <w:rFonts w:ascii="Segoe UI" w:hAnsi="Segoe UI" w:cs="Segoe UI"/>
          <w:lang w:val="en-GB"/>
        </w:rPr>
      </w:pPr>
      <w:bookmarkStart w:id="114" w:name="_Toc163051948"/>
      <w:bookmarkStart w:id="115" w:name="_Toc201238844"/>
      <w:bookmarkEnd w:id="113"/>
      <w:r w:rsidRPr="003F414B">
        <w:rPr>
          <w:rFonts w:ascii="Segoe UI" w:hAnsi="Segoe UI" w:cs="Segoe UI"/>
          <w:lang w:val="en-GB"/>
        </w:rPr>
        <w:t xml:space="preserve">Chart </w:t>
      </w:r>
      <w:r w:rsidRPr="003F414B">
        <w:rPr>
          <w:rFonts w:ascii="Segoe UI" w:hAnsi="Segoe UI" w:cs="Segoe UI"/>
          <w:lang w:val="en-GB"/>
        </w:rPr>
        <w:fldChar w:fldCharType="begin"/>
      </w:r>
      <w:r w:rsidRPr="003F414B">
        <w:rPr>
          <w:rFonts w:ascii="Segoe UI" w:hAnsi="Segoe UI" w:cs="Segoe UI"/>
          <w:lang w:val="en-GB"/>
        </w:rPr>
        <w:instrText xml:space="preserve"> SEQ Chart \* ARABIC </w:instrText>
      </w:r>
      <w:r w:rsidRPr="003F414B">
        <w:rPr>
          <w:rFonts w:ascii="Segoe UI" w:hAnsi="Segoe UI" w:cs="Segoe UI"/>
          <w:lang w:val="en-GB"/>
        </w:rPr>
        <w:fldChar w:fldCharType="separate"/>
      </w:r>
      <w:r w:rsidR="00EA04E3">
        <w:rPr>
          <w:rFonts w:ascii="Segoe UI" w:hAnsi="Segoe UI" w:cs="Segoe UI"/>
          <w:noProof/>
          <w:lang w:val="en-GB"/>
        </w:rPr>
        <w:t>2</w:t>
      </w:r>
      <w:r w:rsidRPr="003F414B">
        <w:rPr>
          <w:rFonts w:ascii="Segoe UI" w:hAnsi="Segoe UI" w:cs="Segoe UI"/>
          <w:lang w:val="en-GB"/>
        </w:rPr>
        <w:fldChar w:fldCharType="end"/>
      </w:r>
      <w:r w:rsidRPr="003F414B">
        <w:rPr>
          <w:rFonts w:ascii="Segoe UI" w:hAnsi="Segoe UI" w:cs="Segoe UI"/>
          <w:lang w:val="en-GB"/>
        </w:rPr>
        <w:t xml:space="preserve">  </w:t>
      </w:r>
      <w:r w:rsidR="006F2C99" w:rsidRPr="003F414B">
        <w:rPr>
          <w:rFonts w:ascii="Segoe UI" w:hAnsi="Segoe UI" w:cs="Segoe UI"/>
          <w:lang w:val="en-GB"/>
        </w:rPr>
        <w:t xml:space="preserve">- </w:t>
      </w:r>
      <w:bookmarkEnd w:id="114"/>
      <w:r w:rsidR="006F2C99" w:rsidRPr="003F414B">
        <w:rPr>
          <w:rFonts w:ascii="Segoe UI" w:hAnsi="Segoe UI" w:cs="Segoe UI"/>
          <w:szCs w:val="16"/>
          <w:lang w:val="en-GB"/>
        </w:rPr>
        <w:t>The share of the NTS gas consumption in the total transmitted gas including gas for underground storage for the period 2014-202</w:t>
      </w:r>
      <w:r w:rsidR="003C3609" w:rsidRPr="003F414B">
        <w:rPr>
          <w:rFonts w:ascii="Segoe UI" w:hAnsi="Segoe UI" w:cs="Segoe UI"/>
          <w:szCs w:val="16"/>
          <w:lang w:val="en-GB"/>
        </w:rPr>
        <w:t>4</w:t>
      </w:r>
      <w:bookmarkEnd w:id="115"/>
    </w:p>
    <w:p w14:paraId="3CFC2C17" w14:textId="77777777" w:rsidR="006F2C99" w:rsidRPr="00BA6A51" w:rsidRDefault="006F2C99" w:rsidP="001F4CCB">
      <w:pPr>
        <w:jc w:val="both"/>
        <w:rPr>
          <w:rFonts w:ascii="Segoe UI" w:hAnsi="Segoe UI" w:cs="Segoe UI"/>
          <w:b/>
          <w:bCs/>
          <w:sz w:val="22"/>
          <w:szCs w:val="22"/>
          <w:lang w:val="en-GB"/>
        </w:rPr>
      </w:pPr>
      <w:bookmarkStart w:id="116" w:name="_Toc377389708"/>
      <w:bookmarkStart w:id="117" w:name="_Toc443560757"/>
      <w:bookmarkStart w:id="118" w:name="_Toc443562948"/>
      <w:bookmarkStart w:id="119" w:name="_Toc443563022"/>
      <w:bookmarkStart w:id="120" w:name="_Toc443977605"/>
      <w:bookmarkStart w:id="121" w:name="_Toc450544095"/>
      <w:r w:rsidRPr="00BA6A51">
        <w:rPr>
          <w:rFonts w:ascii="Segoe UI" w:hAnsi="Segoe UI" w:cs="Segoe UI"/>
          <w:b/>
          <w:lang w:val="en-GB"/>
        </w:rPr>
        <w:t xml:space="preserve">Forecasts of the transmitted gas quantities </w:t>
      </w:r>
      <w:r w:rsidRPr="00BA6A51">
        <w:rPr>
          <w:rFonts w:ascii="Segoe UI" w:hAnsi="Segoe UI" w:cs="Segoe UI"/>
          <w:lang w:val="en-GB"/>
        </w:rPr>
        <w:t>including the ones meant for underground storage</w:t>
      </w:r>
      <w:r w:rsidRPr="00BA6A51">
        <w:rPr>
          <w:rFonts w:ascii="Segoe UI" w:hAnsi="Segoe UI" w:cs="Segoe UI"/>
          <w:b/>
          <w:lang w:val="en-GB"/>
        </w:rPr>
        <w:t xml:space="preserve"> and of the NTS gas consumption for the period </w:t>
      </w:r>
      <w:r w:rsidRPr="00BA6A51">
        <w:rPr>
          <w:rFonts w:ascii="Segoe UI" w:hAnsi="Segoe UI" w:cs="Segoe UI"/>
          <w:b/>
          <w:bCs/>
          <w:sz w:val="22"/>
          <w:szCs w:val="22"/>
          <w:lang w:val="en-GB"/>
        </w:rPr>
        <w:t>202</w:t>
      </w:r>
      <w:r w:rsidR="003C3609">
        <w:rPr>
          <w:rFonts w:ascii="Segoe UI" w:hAnsi="Segoe UI" w:cs="Segoe UI"/>
          <w:b/>
          <w:bCs/>
          <w:sz w:val="22"/>
          <w:szCs w:val="22"/>
          <w:lang w:val="en-GB"/>
        </w:rPr>
        <w:t>5</w:t>
      </w:r>
      <w:r w:rsidRPr="00BA6A51">
        <w:rPr>
          <w:rFonts w:ascii="Segoe UI" w:hAnsi="Segoe UI" w:cs="Segoe UI"/>
          <w:b/>
          <w:bCs/>
          <w:sz w:val="22"/>
          <w:szCs w:val="22"/>
          <w:lang w:val="en-GB"/>
        </w:rPr>
        <w:t>–2033:</w:t>
      </w:r>
    </w:p>
    <w:p w14:paraId="31344905" w14:textId="77777777" w:rsidR="00EC6607" w:rsidRPr="00BA6A51" w:rsidRDefault="00EC6607" w:rsidP="001F4CCB">
      <w:pPr>
        <w:jc w:val="both"/>
        <w:rPr>
          <w:rFonts w:ascii="Segoe UI" w:hAnsi="Segoe UI" w:cs="Segoe UI"/>
          <w:b/>
          <w:bCs/>
          <w:sz w:val="22"/>
          <w:szCs w:val="22"/>
          <w:lang w:val="en-GB"/>
        </w:rPr>
      </w:pPr>
    </w:p>
    <w:p w14:paraId="3DE2166A" w14:textId="77777777" w:rsidR="006F2C99" w:rsidRPr="00BA6A51" w:rsidRDefault="003C3609" w:rsidP="001F4CCB">
      <w:pPr>
        <w:ind w:hanging="284"/>
        <w:jc w:val="both"/>
        <w:rPr>
          <w:rFonts w:ascii="Segoe UI" w:hAnsi="Segoe UI" w:cs="Segoe UI"/>
          <w:b/>
          <w:bCs/>
          <w:sz w:val="22"/>
          <w:szCs w:val="22"/>
          <w:lang w:val="en-GB"/>
        </w:rPr>
      </w:pPr>
      <w:r>
        <w:rPr>
          <w:noProof/>
        </w:rPr>
        <w:lastRenderedPageBreak/>
        <w:drawing>
          <wp:inline distT="0" distB="0" distL="0" distR="0" wp14:anchorId="3F2574D8" wp14:editId="1B004FF2">
            <wp:extent cx="5732145" cy="1528530"/>
            <wp:effectExtent l="0" t="0" r="1905" b="0"/>
            <wp:docPr id="53" name="Chart 53">
              <a:extLst xmlns:a="http://schemas.openxmlformats.org/drawingml/2006/main">
                <a:ext uri="{FF2B5EF4-FFF2-40B4-BE49-F238E27FC236}">
                  <a16:creationId xmlns:a16="http://schemas.microsoft.com/office/drawing/2014/main" id="{A373846E-5ACA-481D-82C6-E427239F2A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582B2EE" w14:textId="77777777" w:rsidR="001660D1" w:rsidRPr="00BA6A51" w:rsidRDefault="001660D1" w:rsidP="001F4CCB">
      <w:pPr>
        <w:rPr>
          <w:rFonts w:ascii="Segoe UI" w:hAnsi="Segoe UI" w:cs="Segoe UI"/>
          <w:b/>
          <w:bCs/>
          <w:sz w:val="16"/>
          <w:szCs w:val="16"/>
          <w:lang w:val="en-GB"/>
        </w:rPr>
      </w:pPr>
    </w:p>
    <w:p w14:paraId="221726CF" w14:textId="77777777" w:rsidR="006F2C99" w:rsidRPr="00BA6A51" w:rsidRDefault="006F2C99" w:rsidP="001F4CCB">
      <w:pPr>
        <w:rPr>
          <w:rFonts w:ascii="Segoe UI" w:hAnsi="Segoe UI" w:cs="Segoe UI"/>
          <w:bCs/>
          <w:color w:val="FF0000"/>
          <w:sz w:val="16"/>
          <w:szCs w:val="16"/>
          <w:lang w:val="en-GB"/>
        </w:rPr>
      </w:pPr>
      <w:r w:rsidRPr="00BA6A51">
        <w:rPr>
          <w:rFonts w:ascii="Segoe UI" w:hAnsi="Segoe UI" w:cs="Segoe UI"/>
          <w:bCs/>
          <w:sz w:val="16"/>
          <w:szCs w:val="16"/>
          <w:lang w:val="en-GB"/>
        </w:rPr>
        <w:t xml:space="preserve">Source: Internal – compliant with the data provided by </w:t>
      </w:r>
      <w:proofErr w:type="spellStart"/>
      <w:r w:rsidRPr="00BA6A51">
        <w:rPr>
          <w:rFonts w:ascii="Segoe UI" w:hAnsi="Segoe UI" w:cs="Segoe UI"/>
          <w:bCs/>
          <w:sz w:val="16"/>
          <w:szCs w:val="16"/>
          <w:lang w:val="en-GB"/>
        </w:rPr>
        <w:t>Neptun</w:t>
      </w:r>
      <w:proofErr w:type="spellEnd"/>
      <w:r w:rsidRPr="00BA6A51">
        <w:rPr>
          <w:rFonts w:ascii="Segoe UI" w:hAnsi="Segoe UI" w:cs="Segoe UI"/>
          <w:bCs/>
          <w:sz w:val="16"/>
          <w:szCs w:val="16"/>
          <w:lang w:val="en-GB"/>
        </w:rPr>
        <w:t xml:space="preserve"> Deep – Black Sea natural gas </w:t>
      </w:r>
      <w:proofErr w:type="spellStart"/>
      <w:r w:rsidRPr="00BA6A51">
        <w:rPr>
          <w:rFonts w:ascii="Segoe UI" w:hAnsi="Segoe UI" w:cs="Segoe UI"/>
          <w:bCs/>
          <w:sz w:val="16"/>
          <w:szCs w:val="16"/>
          <w:lang w:val="en-GB"/>
        </w:rPr>
        <w:t>explitation</w:t>
      </w:r>
      <w:proofErr w:type="spellEnd"/>
      <w:r w:rsidRPr="00BA6A51">
        <w:rPr>
          <w:rFonts w:ascii="Segoe UI" w:hAnsi="Segoe UI" w:cs="Segoe UI"/>
          <w:lang w:val="en-GB"/>
        </w:rPr>
        <w:t xml:space="preserve"> </w:t>
      </w:r>
    </w:p>
    <w:p w14:paraId="6D389E93" w14:textId="77777777" w:rsidR="006F2C99" w:rsidRPr="00BA6A51" w:rsidRDefault="006F2C99" w:rsidP="001F4CCB">
      <w:pPr>
        <w:pStyle w:val="Caption"/>
        <w:jc w:val="center"/>
        <w:rPr>
          <w:rFonts w:ascii="Segoe UI" w:hAnsi="Segoe UI" w:cs="Segoe UI"/>
          <w:lang w:val="en-GB"/>
        </w:rPr>
      </w:pPr>
    </w:p>
    <w:p w14:paraId="30286344" w14:textId="77777777" w:rsidR="006F2C99" w:rsidRPr="00BA6A51" w:rsidRDefault="006F2C99" w:rsidP="001F4CCB">
      <w:pPr>
        <w:pStyle w:val="Caption"/>
        <w:jc w:val="center"/>
        <w:rPr>
          <w:rFonts w:ascii="Segoe UI" w:hAnsi="Segoe UI" w:cs="Segoe UI"/>
          <w:szCs w:val="16"/>
          <w:lang w:val="en-GB"/>
        </w:rPr>
      </w:pPr>
      <w:bookmarkStart w:id="122" w:name="_Toc163051949"/>
      <w:bookmarkStart w:id="123" w:name="_Toc201238845"/>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3</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szCs w:val="16"/>
          <w:lang w:val="en-GB"/>
        </w:rPr>
        <w:t xml:space="preserve">- </w:t>
      </w:r>
      <w:bookmarkEnd w:id="122"/>
      <w:r w:rsidRPr="00BA6A51">
        <w:rPr>
          <w:rFonts w:ascii="Segoe UI" w:hAnsi="Segoe UI" w:cs="Segoe UI"/>
          <w:szCs w:val="16"/>
          <w:lang w:val="en-GB"/>
        </w:rPr>
        <w:t>Forecasts of the transmitted gas quantities including underground storage gas for the period 202</w:t>
      </w:r>
      <w:r w:rsidR="003C3609">
        <w:rPr>
          <w:rFonts w:ascii="Segoe UI" w:hAnsi="Segoe UI" w:cs="Segoe UI"/>
          <w:szCs w:val="16"/>
          <w:lang w:val="en-GB"/>
        </w:rPr>
        <w:t>5</w:t>
      </w:r>
      <w:r w:rsidRPr="00BA6A51">
        <w:rPr>
          <w:rFonts w:ascii="Segoe UI" w:hAnsi="Segoe UI" w:cs="Segoe UI"/>
          <w:szCs w:val="16"/>
          <w:lang w:val="en-GB"/>
        </w:rPr>
        <w:t>-2033</w:t>
      </w:r>
      <w:bookmarkEnd w:id="123"/>
    </w:p>
    <w:p w14:paraId="1874F6E8" w14:textId="77777777" w:rsidR="006F2C99" w:rsidRPr="00BA6A51" w:rsidRDefault="006F2C99" w:rsidP="001F4CCB">
      <w:pPr>
        <w:rPr>
          <w:rFonts w:ascii="Segoe UI" w:hAnsi="Segoe UI" w:cs="Segoe UI"/>
          <w:lang w:val="en-GB"/>
        </w:rPr>
      </w:pPr>
    </w:p>
    <w:bookmarkStart w:id="124" w:name="_Toc161659915"/>
    <w:bookmarkStart w:id="125" w:name="_Toc161739901"/>
    <w:bookmarkStart w:id="126" w:name="_Toc166595150"/>
    <w:bookmarkStart w:id="127" w:name="_Toc166665358"/>
    <w:bookmarkStart w:id="128" w:name="_Toc166836116"/>
    <w:bookmarkStart w:id="129" w:name="_Toc166838220"/>
    <w:bookmarkStart w:id="130" w:name="_Toc166851250"/>
    <w:bookmarkStart w:id="131" w:name="_Toc166851437"/>
    <w:bookmarkStart w:id="132" w:name="_Toc182552765"/>
    <w:bookmarkStart w:id="133" w:name="_Toc199927510"/>
    <w:bookmarkStart w:id="134" w:name="_Toc205544537"/>
    <w:bookmarkEnd w:id="116"/>
    <w:bookmarkEnd w:id="117"/>
    <w:bookmarkEnd w:id="118"/>
    <w:bookmarkEnd w:id="119"/>
    <w:bookmarkEnd w:id="120"/>
    <w:bookmarkEnd w:id="121"/>
    <w:p w14:paraId="5A30D588" w14:textId="77777777" w:rsidR="006F2C99" w:rsidRPr="00BA6A51" w:rsidRDefault="006F2C99" w:rsidP="001F4CCB">
      <w:pPr>
        <w:pStyle w:val="Heading2"/>
        <w:rPr>
          <w:rFonts w:ascii="Segoe UI" w:hAnsi="Segoe UI" w:cs="Segoe UI"/>
          <w:sz w:val="22"/>
          <w:szCs w:val="22"/>
          <w:lang w:val="en-GB"/>
        </w:rPr>
      </w:pPr>
      <w:r w:rsidRPr="00BA6A51">
        <w:rPr>
          <w:rFonts w:ascii="Segoe UI" w:hAnsi="Segoe UI" w:cs="Segoe UI"/>
          <w:b w:val="0"/>
          <w:iCs w:val="0"/>
          <w:noProof/>
          <w:sz w:val="22"/>
          <w:szCs w:val="22"/>
          <w:lang w:val="en-GB" w:eastAsia="ro-RO"/>
        </w:rPr>
        <mc:AlternateContent>
          <mc:Choice Requires="wps">
            <w:drawing>
              <wp:anchor distT="0" distB="0" distL="114300" distR="114300" simplePos="0" relativeHeight="252175360" behindDoc="0" locked="0" layoutInCell="1" allowOverlap="1" wp14:anchorId="7607C9B5" wp14:editId="23D219F2">
                <wp:simplePos x="0" y="0"/>
                <wp:positionH relativeFrom="column">
                  <wp:posOffset>0</wp:posOffset>
                </wp:positionH>
                <wp:positionV relativeFrom="paragraph">
                  <wp:posOffset>17145</wp:posOffset>
                </wp:positionV>
                <wp:extent cx="5667375" cy="0"/>
                <wp:effectExtent l="13335" t="17780" r="15240" b="10795"/>
                <wp:wrapNone/>
                <wp:docPr id="17"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3E60C17" id="AutoShape 716" o:spid="_x0000_s1026" type="#_x0000_t32" style="position:absolute;margin-left:0;margin-top:1.35pt;width:446.25pt;height:0;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" strokecolor="#4472c4" strokeweight="1.5pt">
                <v:shadow color="#1f3763" offset="1pt"/>
              </v:shape>
            </w:pict>
          </mc:Fallback>
        </mc:AlternateContent>
      </w:r>
      <w:bookmarkEnd w:id="124"/>
      <w:bookmarkEnd w:id="125"/>
      <w:bookmarkEnd w:id="126"/>
      <w:bookmarkEnd w:id="127"/>
      <w:bookmarkEnd w:id="128"/>
      <w:bookmarkEnd w:id="129"/>
      <w:bookmarkEnd w:id="130"/>
      <w:bookmarkEnd w:id="131"/>
      <w:bookmarkEnd w:id="132"/>
      <w:bookmarkEnd w:id="133"/>
      <w:bookmarkEnd w:id="134"/>
    </w:p>
    <w:p w14:paraId="1E7CA58A" w14:textId="77777777" w:rsidR="006F2C99" w:rsidRPr="00BA6A51" w:rsidRDefault="006F2C99" w:rsidP="001F4CCB">
      <w:pPr>
        <w:pStyle w:val="Heading2"/>
        <w:shd w:val="clear" w:color="auto" w:fill="FBE4D5" w:themeFill="accent2" w:themeFillTint="33"/>
        <w:rPr>
          <w:rFonts w:ascii="Segoe UI" w:hAnsi="Segoe UI" w:cs="Segoe UI"/>
          <w:sz w:val="22"/>
          <w:szCs w:val="22"/>
          <w:lang w:val="en-GB"/>
        </w:rPr>
      </w:pPr>
      <w:bookmarkStart w:id="135" w:name="_Toc205544538"/>
      <w:r w:rsidRPr="00BA6A51">
        <w:rPr>
          <w:rFonts w:ascii="Segoe UI" w:hAnsi="Segoe UI" w:cs="Segoe UI"/>
          <w:sz w:val="22"/>
          <w:szCs w:val="22"/>
          <w:lang w:val="en-GB"/>
        </w:rPr>
        <w:t>2.2 Shareholding</w:t>
      </w:r>
      <w:bookmarkEnd w:id="135"/>
    </w:p>
    <w:p w14:paraId="2EE75E86" w14:textId="77777777" w:rsidR="006F2C99" w:rsidRPr="00BA6A51" w:rsidRDefault="006F2C99" w:rsidP="001F4CCB">
      <w:pPr>
        <w:rPr>
          <w:rFonts w:ascii="Segoe UI" w:hAnsi="Segoe UI" w:cs="Segoe UI"/>
          <w:lang w:val="en-GB" w:eastAsia="x-none"/>
        </w:rPr>
      </w:pPr>
    </w:p>
    <w:p w14:paraId="7D2207C7" w14:textId="77777777" w:rsidR="006F2C99" w:rsidRPr="00BA6A51" w:rsidRDefault="006F2C99" w:rsidP="001F4CCB">
      <w:pPr>
        <w:jc w:val="both"/>
        <w:rPr>
          <w:rFonts w:ascii="Segoe UI" w:hAnsi="Segoe UI" w:cs="Segoe UI"/>
          <w:sz w:val="22"/>
          <w:szCs w:val="22"/>
          <w:lang w:val="en-GB" w:eastAsia="ja-JP"/>
        </w:rPr>
      </w:pPr>
      <w:r w:rsidRPr="00BA6A51">
        <w:rPr>
          <w:rFonts w:ascii="Segoe UI" w:hAnsi="Segoe UI" w:cs="Segoe UI"/>
          <w:sz w:val="22"/>
          <w:szCs w:val="22"/>
          <w:lang w:val="en-GB" w:eastAsia="ja-JP"/>
        </w:rPr>
        <w:t xml:space="preserve">The General Meeting of Transgaz’ Shareholders approved by Decision no. 11 of 07.12.2022 the increase in the share capital by incorporating reserves from the net profit of previous financial years in amount of 1.766.076.600 lei, from 117.738.440 lei to 1.883.815.040 lei, by issuing 176.607.660 new shares, with a nominal value of 10 lei/share. </w:t>
      </w:r>
    </w:p>
    <w:p w14:paraId="1D9159FA" w14:textId="77777777" w:rsidR="006F2C99" w:rsidRPr="00BA6A51" w:rsidRDefault="006F2C99" w:rsidP="001F4CCB">
      <w:pPr>
        <w:jc w:val="both"/>
        <w:rPr>
          <w:rFonts w:ascii="Segoe UI" w:hAnsi="Segoe UI" w:cs="Segoe UI"/>
          <w:sz w:val="22"/>
          <w:szCs w:val="22"/>
          <w:lang w:val="en-GB" w:eastAsia="ja-JP"/>
        </w:rPr>
      </w:pPr>
    </w:p>
    <w:p w14:paraId="6C3588E2" w14:textId="77777777" w:rsidR="006F2C99" w:rsidRPr="00BA6A51" w:rsidRDefault="006F2C99" w:rsidP="001F4CCB">
      <w:pPr>
        <w:jc w:val="both"/>
        <w:rPr>
          <w:rFonts w:ascii="Segoe UI" w:hAnsi="Segoe UI" w:cs="Segoe UI"/>
          <w:sz w:val="22"/>
          <w:szCs w:val="22"/>
          <w:lang w:val="en-GB" w:eastAsia="ja-JP"/>
        </w:rPr>
      </w:pPr>
      <w:r w:rsidRPr="00BA6A51">
        <w:rPr>
          <w:rFonts w:ascii="Segoe UI" w:hAnsi="Segoe UI" w:cs="Segoe UI"/>
          <w:sz w:val="22"/>
          <w:szCs w:val="22"/>
          <w:lang w:val="en-GB" w:eastAsia="ja-JP"/>
        </w:rPr>
        <w:t>Therefore, as at 31 December 202</w:t>
      </w:r>
      <w:r w:rsidR="003C3609">
        <w:rPr>
          <w:rFonts w:ascii="Segoe UI" w:hAnsi="Segoe UI" w:cs="Segoe UI"/>
          <w:sz w:val="22"/>
          <w:szCs w:val="22"/>
          <w:lang w:val="en-GB" w:eastAsia="ja-JP"/>
        </w:rPr>
        <w:t>4</w:t>
      </w:r>
      <w:r w:rsidRPr="00BA6A51">
        <w:rPr>
          <w:rFonts w:ascii="Segoe UI" w:hAnsi="Segoe UI" w:cs="Segoe UI"/>
          <w:sz w:val="22"/>
          <w:szCs w:val="22"/>
          <w:lang w:val="en-GB" w:eastAsia="ja-JP"/>
        </w:rPr>
        <w:t>, Transgaz’ share capital amounted to 1.883.815.040 lei and was divided into 188.381.504 nominative shares, each share having a nominal value of 10 lei.</w:t>
      </w:r>
    </w:p>
    <w:p w14:paraId="5CD147BA" w14:textId="77777777" w:rsidR="006F2C99" w:rsidRPr="00BA6A51" w:rsidRDefault="006F2C99" w:rsidP="001F4CCB">
      <w:pPr>
        <w:jc w:val="both"/>
        <w:rPr>
          <w:rFonts w:ascii="Segoe UI" w:hAnsi="Segoe UI" w:cs="Segoe UI"/>
          <w:sz w:val="22"/>
          <w:szCs w:val="22"/>
          <w:lang w:val="en-GB" w:eastAsia="ja-JP"/>
        </w:rPr>
      </w:pPr>
    </w:p>
    <w:p w14:paraId="63B98DB3" w14:textId="77777777" w:rsidR="006F2C99" w:rsidRPr="00BA6A51" w:rsidRDefault="003C3609" w:rsidP="001F4CCB">
      <w:pPr>
        <w:autoSpaceDE w:val="0"/>
        <w:autoSpaceDN w:val="0"/>
        <w:adjustRightInd w:val="0"/>
        <w:jc w:val="center"/>
        <w:rPr>
          <w:rFonts w:ascii="Segoe UI" w:hAnsi="Segoe UI" w:cs="Segoe UI"/>
          <w:i/>
          <w:sz w:val="18"/>
          <w:szCs w:val="18"/>
          <w:lang w:val="en-GB"/>
        </w:rPr>
      </w:pPr>
      <w:r>
        <w:rPr>
          <w:noProof/>
        </w:rPr>
        <w:drawing>
          <wp:inline distT="0" distB="0" distL="0" distR="0" wp14:anchorId="4E3A0FB0" wp14:editId="2478A450">
            <wp:extent cx="4450080" cy="2446020"/>
            <wp:effectExtent l="0" t="0" r="7620" b="0"/>
            <wp:docPr id="16" name="Chart 16">
              <a:extLst xmlns:a="http://schemas.openxmlformats.org/drawingml/2006/main">
                <a:ext uri="{FF2B5EF4-FFF2-40B4-BE49-F238E27FC236}">
                  <a16:creationId xmlns:a16="http://schemas.microsoft.com/office/drawing/2014/main" id="{457001FF-7C4D-4E32-9A7E-73575AD0EC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07DF1C7" w14:textId="77777777" w:rsidR="006F2C99" w:rsidRPr="00BA6A51" w:rsidRDefault="006F2C99" w:rsidP="001F4CCB">
      <w:pPr>
        <w:pStyle w:val="Caption"/>
        <w:jc w:val="center"/>
        <w:rPr>
          <w:rFonts w:ascii="Segoe UI" w:hAnsi="Segoe UI" w:cs="Segoe UI"/>
          <w:szCs w:val="16"/>
          <w:lang w:val="en-GB"/>
        </w:rPr>
      </w:pPr>
      <w:bookmarkStart w:id="136" w:name="_Toc163051950"/>
      <w:bookmarkStart w:id="137" w:name="_Toc201238846"/>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4</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szCs w:val="16"/>
          <w:lang w:val="en-GB"/>
        </w:rPr>
        <w:t xml:space="preserve">– </w:t>
      </w:r>
      <w:proofErr w:type="spellStart"/>
      <w:r w:rsidRPr="00BA6A51">
        <w:rPr>
          <w:rFonts w:ascii="Segoe UI" w:hAnsi="Segoe UI" w:cs="Segoe UI"/>
          <w:szCs w:val="16"/>
          <w:lang w:val="en-GB"/>
        </w:rPr>
        <w:t>Transgaz’</w:t>
      </w:r>
      <w:r w:rsidR="0027030C">
        <w:rPr>
          <w:rFonts w:ascii="Segoe UI" w:hAnsi="Segoe UI" w:cs="Segoe UI"/>
          <w:szCs w:val="16"/>
          <w:lang w:val="en-GB"/>
        </w:rPr>
        <w:t>s</w:t>
      </w:r>
      <w:proofErr w:type="spellEnd"/>
      <w:r w:rsidRPr="00BA6A51">
        <w:rPr>
          <w:rFonts w:ascii="Segoe UI" w:hAnsi="Segoe UI" w:cs="Segoe UI"/>
          <w:szCs w:val="16"/>
          <w:lang w:val="en-GB"/>
        </w:rPr>
        <w:t xml:space="preserve"> shareholding structure as at 31 December 2023</w:t>
      </w:r>
      <w:bookmarkEnd w:id="136"/>
      <w:bookmarkEnd w:id="137"/>
    </w:p>
    <w:p w14:paraId="5AB152C2" w14:textId="77777777" w:rsidR="006F2C99" w:rsidRPr="00BA6A51" w:rsidRDefault="006F2C99" w:rsidP="001F4CCB">
      <w:pPr>
        <w:rPr>
          <w:rFonts w:ascii="Segoe UI" w:hAnsi="Segoe UI" w:cs="Segoe UI"/>
          <w:lang w:val="en-GB"/>
        </w:rPr>
      </w:pPr>
    </w:p>
    <w:p w14:paraId="5FC0B2CB" w14:textId="77777777" w:rsidR="006F2C99" w:rsidRPr="00BA6A51" w:rsidRDefault="006F2C99" w:rsidP="001F4CCB">
      <w:pPr>
        <w:jc w:val="both"/>
        <w:rPr>
          <w:rFonts w:ascii="Segoe UI" w:hAnsi="Segoe UI" w:cs="Segoe UI"/>
          <w:b/>
          <w:iCs/>
          <w:sz w:val="22"/>
          <w:szCs w:val="22"/>
          <w:lang w:val="en-GB"/>
        </w:rPr>
      </w:pPr>
      <w:r w:rsidRPr="00BA6A51">
        <w:rPr>
          <w:rFonts w:ascii="Segoe UI" w:hAnsi="Segoe UI" w:cs="Segoe UI"/>
          <w:b/>
          <w:iCs/>
          <w:noProof/>
          <w:sz w:val="22"/>
          <w:szCs w:val="22"/>
          <w:lang w:val="en-GB" w:eastAsia="ro-RO"/>
        </w:rPr>
        <mc:AlternateContent>
          <mc:Choice Requires="wps">
            <w:drawing>
              <wp:anchor distT="0" distB="0" distL="114300" distR="114300" simplePos="0" relativeHeight="252147712" behindDoc="0" locked="0" layoutInCell="1" allowOverlap="1" wp14:anchorId="43444E94" wp14:editId="2E87627A">
                <wp:simplePos x="0" y="0"/>
                <wp:positionH relativeFrom="column">
                  <wp:posOffset>9525</wp:posOffset>
                </wp:positionH>
                <wp:positionV relativeFrom="paragraph">
                  <wp:posOffset>92075</wp:posOffset>
                </wp:positionV>
                <wp:extent cx="5667375" cy="0"/>
                <wp:effectExtent l="13335" t="17780" r="15240" b="10795"/>
                <wp:wrapNone/>
                <wp:docPr id="101"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CABC3A8" id="AutoShape 716" o:spid="_x0000_s1026" type="#_x0000_t32" style="position:absolute;margin-left:.75pt;margin-top:7.25pt;width:446.25pt;height:0;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" strokecolor="#4472c4" strokeweight="1.5pt">
                <v:shadow color="#1f3763" offset="1pt"/>
              </v:shape>
            </w:pict>
          </mc:Fallback>
        </mc:AlternateContent>
      </w:r>
    </w:p>
    <w:p w14:paraId="7E97F92C" w14:textId="77777777" w:rsidR="006F2C99" w:rsidRPr="00BA6A51" w:rsidRDefault="006F2C99" w:rsidP="001F4CCB">
      <w:pPr>
        <w:pStyle w:val="Heading2"/>
        <w:shd w:val="clear" w:color="auto" w:fill="FBE4D5" w:themeFill="accent2" w:themeFillTint="33"/>
        <w:rPr>
          <w:rFonts w:ascii="Segoe UI" w:hAnsi="Segoe UI" w:cs="Segoe UI"/>
          <w:sz w:val="22"/>
          <w:szCs w:val="22"/>
          <w:lang w:val="en-GB"/>
        </w:rPr>
      </w:pPr>
      <w:bookmarkStart w:id="138" w:name="_Toc205544539"/>
      <w:r w:rsidRPr="00BA6A51">
        <w:rPr>
          <w:rFonts w:ascii="Segoe UI" w:hAnsi="Segoe UI" w:cs="Segoe UI"/>
          <w:sz w:val="22"/>
          <w:szCs w:val="22"/>
          <w:lang w:val="en-GB"/>
        </w:rPr>
        <w:t>2.3 Organization and management</w:t>
      </w:r>
      <w:bookmarkEnd w:id="138"/>
    </w:p>
    <w:p w14:paraId="273F0E9D" w14:textId="77777777" w:rsidR="006F2C99" w:rsidRPr="00BA6A51" w:rsidRDefault="006F2C99" w:rsidP="001F4CCB">
      <w:pPr>
        <w:jc w:val="both"/>
        <w:rPr>
          <w:rFonts w:ascii="Segoe UI" w:hAnsi="Segoe UI" w:cs="Segoe UI"/>
          <w:b/>
          <w:i/>
          <w:sz w:val="22"/>
          <w:szCs w:val="22"/>
          <w:lang w:val="en-GB"/>
        </w:rPr>
      </w:pPr>
    </w:p>
    <w:p w14:paraId="392059CE" w14:textId="77777777" w:rsidR="006F2C99" w:rsidRPr="00BA6A51" w:rsidRDefault="006F2C99" w:rsidP="001F4CCB">
      <w:pPr>
        <w:autoSpaceDE w:val="0"/>
        <w:autoSpaceDN w:val="0"/>
        <w:adjustRightInd w:val="0"/>
        <w:jc w:val="both"/>
        <w:rPr>
          <w:rFonts w:ascii="Segoe UI" w:hAnsi="Segoe UI" w:cs="Segoe UI"/>
          <w:bCs/>
          <w:color w:val="000000"/>
          <w:sz w:val="22"/>
          <w:szCs w:val="22"/>
          <w:lang w:val="en-GB"/>
        </w:rPr>
      </w:pPr>
      <w:r w:rsidRPr="00BA6A51">
        <w:rPr>
          <w:rFonts w:ascii="Segoe UI" w:hAnsi="Segoe UI" w:cs="Segoe UI"/>
          <w:bCs/>
          <w:color w:val="000000"/>
          <w:sz w:val="22"/>
          <w:szCs w:val="22"/>
          <w:lang w:val="en-GB"/>
        </w:rPr>
        <w:t xml:space="preserve">The management of SNTGN Transgaz SA is ensured by: </w:t>
      </w:r>
    </w:p>
    <w:p w14:paraId="2921F33A" w14:textId="77777777" w:rsidR="006F2C99" w:rsidRPr="00BA6A51" w:rsidRDefault="006F2C99" w:rsidP="001F4CCB">
      <w:pPr>
        <w:pStyle w:val="ListParagraph"/>
        <w:numPr>
          <w:ilvl w:val="0"/>
          <w:numId w:val="36"/>
        </w:numPr>
        <w:autoSpaceDE w:val="0"/>
        <w:autoSpaceDN w:val="0"/>
        <w:adjustRightInd w:val="0"/>
        <w:spacing w:after="0" w:line="240" w:lineRule="auto"/>
        <w:jc w:val="both"/>
        <w:rPr>
          <w:rFonts w:ascii="Segoe UI" w:hAnsi="Segoe UI" w:cs="Segoe UI"/>
          <w:bCs/>
          <w:color w:val="000000"/>
          <w:lang w:val="en-GB"/>
        </w:rPr>
      </w:pPr>
      <w:r w:rsidRPr="00BA6A51">
        <w:rPr>
          <w:rFonts w:ascii="Segoe UI" w:hAnsi="Segoe UI" w:cs="Segoe UI"/>
          <w:bCs/>
          <w:color w:val="000000"/>
          <w:lang w:val="en-GB"/>
        </w:rPr>
        <w:t>The General Meeting of Shareholders;</w:t>
      </w:r>
    </w:p>
    <w:p w14:paraId="167CC52D" w14:textId="77777777" w:rsidR="006F2C99" w:rsidRPr="00BA6A51" w:rsidRDefault="006F2C99" w:rsidP="001F4CCB">
      <w:pPr>
        <w:pStyle w:val="ListParagraph"/>
        <w:numPr>
          <w:ilvl w:val="0"/>
          <w:numId w:val="35"/>
        </w:numPr>
        <w:autoSpaceDE w:val="0"/>
        <w:autoSpaceDN w:val="0"/>
        <w:adjustRightInd w:val="0"/>
        <w:spacing w:after="0" w:line="240" w:lineRule="auto"/>
        <w:jc w:val="both"/>
        <w:rPr>
          <w:rFonts w:ascii="Segoe UI" w:hAnsi="Segoe UI" w:cs="Segoe UI"/>
          <w:bCs/>
          <w:color w:val="000000"/>
          <w:lang w:val="en-GB"/>
        </w:rPr>
      </w:pPr>
      <w:r w:rsidRPr="00BA6A51">
        <w:rPr>
          <w:rFonts w:ascii="Segoe UI" w:hAnsi="Segoe UI" w:cs="Segoe UI"/>
          <w:bCs/>
          <w:color w:val="000000"/>
          <w:lang w:val="en-GB"/>
        </w:rPr>
        <w:t>The Board of Administration;</w:t>
      </w:r>
    </w:p>
    <w:p w14:paraId="4BA4FF4D" w14:textId="77777777" w:rsidR="006F2C99" w:rsidRPr="00BA6A51" w:rsidRDefault="006F2C99" w:rsidP="001F4CCB">
      <w:pPr>
        <w:pStyle w:val="ListParagraph"/>
        <w:numPr>
          <w:ilvl w:val="0"/>
          <w:numId w:val="35"/>
        </w:numPr>
        <w:autoSpaceDE w:val="0"/>
        <w:autoSpaceDN w:val="0"/>
        <w:adjustRightInd w:val="0"/>
        <w:spacing w:after="0" w:line="240" w:lineRule="auto"/>
        <w:jc w:val="both"/>
        <w:rPr>
          <w:rFonts w:ascii="Segoe UI" w:hAnsi="Segoe UI" w:cs="Segoe UI"/>
          <w:bCs/>
          <w:color w:val="000000"/>
          <w:lang w:val="en-GB"/>
        </w:rPr>
      </w:pPr>
      <w:r w:rsidRPr="00BA6A51">
        <w:rPr>
          <w:rFonts w:ascii="Segoe UI" w:hAnsi="Segoe UI" w:cs="Segoe UI"/>
          <w:bCs/>
          <w:color w:val="000000"/>
          <w:lang w:val="en-GB"/>
        </w:rPr>
        <w:t xml:space="preserve">The executive management delegated to the Director-General. </w:t>
      </w:r>
    </w:p>
    <w:p w14:paraId="13E31068" w14:textId="77777777" w:rsidR="000D0E83" w:rsidRPr="00BA6A51" w:rsidRDefault="000D0E83" w:rsidP="001F4CCB">
      <w:pPr>
        <w:autoSpaceDE w:val="0"/>
        <w:autoSpaceDN w:val="0"/>
        <w:adjustRightInd w:val="0"/>
        <w:jc w:val="both"/>
        <w:rPr>
          <w:rFonts w:ascii="Segoe UI" w:hAnsi="Segoe UI" w:cs="Segoe UI"/>
          <w:color w:val="000000"/>
          <w:sz w:val="22"/>
          <w:szCs w:val="22"/>
          <w:lang w:val="en-GB"/>
        </w:rPr>
      </w:pPr>
    </w:p>
    <w:p w14:paraId="08F91AAF" w14:textId="77777777" w:rsidR="006F2C99" w:rsidRPr="00BA6A51" w:rsidRDefault="006F2C99" w:rsidP="001F4CCB">
      <w:pPr>
        <w:autoSpaceDE w:val="0"/>
        <w:autoSpaceDN w:val="0"/>
        <w:adjustRightInd w:val="0"/>
        <w:jc w:val="both"/>
        <w:rPr>
          <w:rFonts w:ascii="Segoe UI" w:hAnsi="Segoe UI" w:cs="Segoe UI"/>
          <w:bCs/>
          <w:color w:val="000000"/>
          <w:sz w:val="22"/>
          <w:szCs w:val="22"/>
          <w:lang w:val="en-GB"/>
        </w:rPr>
      </w:pPr>
      <w:r w:rsidRPr="00BA6A51">
        <w:rPr>
          <w:rFonts w:ascii="Segoe UI" w:hAnsi="Segoe UI" w:cs="Segoe UI"/>
          <w:color w:val="000000"/>
          <w:sz w:val="22"/>
          <w:szCs w:val="22"/>
          <w:lang w:val="en-GB"/>
        </w:rPr>
        <w:lastRenderedPageBreak/>
        <w:t xml:space="preserve">The Board of Administration delegated the company’s management to Transgaz’ </w:t>
      </w:r>
      <w:r w:rsidRPr="00BA6A51">
        <w:rPr>
          <w:rFonts w:ascii="Segoe UI" w:hAnsi="Segoe UI" w:cs="Segoe UI"/>
          <w:bCs/>
          <w:color w:val="000000"/>
          <w:sz w:val="22"/>
          <w:szCs w:val="22"/>
          <w:lang w:val="en-GB"/>
        </w:rPr>
        <w:t>Director-General.</w:t>
      </w:r>
      <w:r w:rsidRPr="00BA6A51">
        <w:rPr>
          <w:rFonts w:ascii="Segoe UI" w:hAnsi="Segoe UI" w:cs="Segoe UI"/>
          <w:color w:val="000000"/>
          <w:sz w:val="22"/>
          <w:szCs w:val="22"/>
          <w:lang w:val="en-GB"/>
        </w:rPr>
        <w:t xml:space="preserve"> Transgaz’ </w:t>
      </w:r>
      <w:r w:rsidRPr="00BA6A51">
        <w:rPr>
          <w:rFonts w:ascii="Segoe UI" w:hAnsi="Segoe UI" w:cs="Segoe UI"/>
          <w:bCs/>
          <w:color w:val="000000"/>
          <w:sz w:val="22"/>
          <w:szCs w:val="22"/>
          <w:lang w:val="en-GB"/>
        </w:rPr>
        <w:t xml:space="preserve">Director-General represents the company in the relations with third parties and is responsible for taking all measures related to the management, within the limits of the company's activity and in compliance with the exclusive powers reserved by law or by the Articles </w:t>
      </w:r>
      <w:proofErr w:type="spellStart"/>
      <w:r w:rsidRPr="00BA6A51">
        <w:rPr>
          <w:rFonts w:ascii="Segoe UI" w:hAnsi="Segoe UI" w:cs="Segoe UI"/>
          <w:bCs/>
          <w:color w:val="000000"/>
          <w:sz w:val="22"/>
          <w:szCs w:val="22"/>
          <w:lang w:val="en-GB"/>
        </w:rPr>
        <w:t>o</w:t>
      </w:r>
      <w:proofErr w:type="spellEnd"/>
      <w:r w:rsidR="00923FF7">
        <w:rPr>
          <w:rFonts w:ascii="Segoe UI" w:hAnsi="Segoe UI" w:cs="Segoe UI"/>
          <w:bCs/>
          <w:color w:val="000000"/>
          <w:sz w:val="22"/>
          <w:szCs w:val="22"/>
          <w:lang w:val="en-GB"/>
        </w:rPr>
        <w:t xml:space="preserve"> Incorporation</w:t>
      </w:r>
      <w:r w:rsidRPr="00BA6A51">
        <w:rPr>
          <w:rFonts w:ascii="Segoe UI" w:hAnsi="Segoe UI" w:cs="Segoe UI"/>
          <w:bCs/>
          <w:color w:val="000000"/>
          <w:sz w:val="22"/>
          <w:szCs w:val="22"/>
          <w:lang w:val="en-GB"/>
        </w:rPr>
        <w:t>, the Board of Administration and the General Meeting of Shareholders.</w:t>
      </w:r>
    </w:p>
    <w:p w14:paraId="57816831" w14:textId="77777777" w:rsidR="006F2C99" w:rsidRPr="00BA6A51" w:rsidRDefault="006F2C99" w:rsidP="001F4CCB">
      <w:pPr>
        <w:autoSpaceDE w:val="0"/>
        <w:autoSpaceDN w:val="0"/>
        <w:adjustRightInd w:val="0"/>
        <w:jc w:val="both"/>
        <w:rPr>
          <w:rFonts w:ascii="Segoe UI" w:hAnsi="Segoe UI" w:cs="Segoe UI"/>
          <w:color w:val="000000"/>
          <w:sz w:val="22"/>
          <w:szCs w:val="22"/>
          <w:lang w:val="en-GB"/>
        </w:rPr>
      </w:pPr>
    </w:p>
    <w:p w14:paraId="1A86F79F" w14:textId="77777777" w:rsidR="006F2C99" w:rsidRPr="00BA6A51" w:rsidRDefault="006F2C99" w:rsidP="001F4CCB">
      <w:pPr>
        <w:pStyle w:val="NormalWeb"/>
        <w:spacing w:before="0" w:beforeAutospacing="0" w:after="0" w:afterAutospacing="0"/>
        <w:jc w:val="both"/>
        <w:rPr>
          <w:rFonts w:ascii="Segoe UI" w:hAnsi="Segoe UI" w:cs="Segoe UI"/>
          <w:sz w:val="22"/>
          <w:szCs w:val="22"/>
          <w:lang w:val="en-GB"/>
        </w:rPr>
      </w:pPr>
      <w:r w:rsidRPr="00BA6A51">
        <w:rPr>
          <w:rFonts w:ascii="Segoe UI" w:eastAsia="+mn-ea" w:hAnsi="Segoe UI" w:cs="Segoe UI"/>
          <w:bCs/>
          <w:color w:val="000000"/>
          <w:kern w:val="24"/>
          <w:sz w:val="22"/>
          <w:szCs w:val="22"/>
          <w:lang w:val="en-GB"/>
        </w:rPr>
        <w:t>TRANSGAZ is structured into functional organisational entities (divisions, units, departments, offices, compartments, etc.) and production entities (9 regional operating centres, sectors, laboratories, workshops, etc.).</w:t>
      </w:r>
    </w:p>
    <w:p w14:paraId="46D63DBE" w14:textId="77777777" w:rsidR="006F2C99" w:rsidRPr="00BA6A51" w:rsidRDefault="006F2C99" w:rsidP="001F4CCB">
      <w:pPr>
        <w:jc w:val="both"/>
        <w:rPr>
          <w:rFonts w:ascii="Segoe UI" w:hAnsi="Segoe UI" w:cs="Segoe UI"/>
          <w:b/>
          <w:sz w:val="22"/>
          <w:szCs w:val="22"/>
          <w:lang w:val="en-GB"/>
        </w:rPr>
      </w:pPr>
    </w:p>
    <w:p w14:paraId="240B7798" w14:textId="77777777" w:rsidR="006F2C99" w:rsidRPr="00BA6A51" w:rsidRDefault="006F2C99" w:rsidP="001F4CCB">
      <w:pPr>
        <w:jc w:val="both"/>
        <w:rPr>
          <w:rFonts w:ascii="Segoe UI" w:hAnsi="Segoe UI" w:cs="Segoe UI"/>
          <w:sz w:val="22"/>
          <w:szCs w:val="22"/>
          <w:lang w:val="en-GB"/>
        </w:rPr>
      </w:pPr>
      <w:r w:rsidRPr="00BA6A51">
        <w:rPr>
          <w:rFonts w:ascii="Segoe UI" w:hAnsi="Segoe UI" w:cs="Segoe UI"/>
          <w:b/>
          <w:sz w:val="22"/>
          <w:szCs w:val="22"/>
          <w:lang w:val="en-GB"/>
        </w:rPr>
        <w:t>SNTGN Transgaz SA</w:t>
      </w:r>
      <w:r w:rsidRPr="00BA6A51">
        <w:rPr>
          <w:rFonts w:ascii="Segoe UI" w:hAnsi="Segoe UI" w:cs="Segoe UI"/>
          <w:sz w:val="22"/>
          <w:szCs w:val="22"/>
          <w:lang w:val="en-GB"/>
        </w:rPr>
        <w:t xml:space="preserve"> carries out its activities at the following locations:</w:t>
      </w:r>
    </w:p>
    <w:p w14:paraId="66F7C654" w14:textId="77777777" w:rsidR="006F2C99" w:rsidRPr="00BA6A51" w:rsidRDefault="00697BA5" w:rsidP="001F4CCB">
      <w:pPr>
        <w:jc w:val="both"/>
        <w:rPr>
          <w:rFonts w:ascii="Segoe UI" w:hAnsi="Segoe UI" w:cs="Segoe UI"/>
          <w:sz w:val="22"/>
          <w:szCs w:val="22"/>
          <w:lang w:val="en-GB"/>
        </w:rPr>
      </w:pPr>
      <w:r w:rsidRPr="00BA6A51">
        <w:rPr>
          <w:rFonts w:ascii="Segoe UI" w:hAnsi="Segoe UI" w:cs="Segoe UI"/>
          <w:noProof/>
          <w:sz w:val="22"/>
          <w:szCs w:val="22"/>
          <w:lang w:val="en-GB"/>
        </w:rPr>
        <mc:AlternateContent>
          <mc:Choice Requires="wps">
            <w:drawing>
              <wp:anchor distT="0" distB="0" distL="114300" distR="114300" simplePos="0" relativeHeight="252158976" behindDoc="0" locked="0" layoutInCell="1" allowOverlap="1" wp14:anchorId="1AD9AC94" wp14:editId="2BBE5D78">
                <wp:simplePos x="0" y="0"/>
                <wp:positionH relativeFrom="column">
                  <wp:posOffset>2549525</wp:posOffset>
                </wp:positionH>
                <wp:positionV relativeFrom="paragraph">
                  <wp:posOffset>8890</wp:posOffset>
                </wp:positionV>
                <wp:extent cx="2918129" cy="1704975"/>
                <wp:effectExtent l="0" t="0" r="0" b="9525"/>
                <wp:wrapNone/>
                <wp:docPr id="468" name="Text Box 468"/>
                <wp:cNvGraphicFramePr/>
                <a:graphic xmlns:a="http://schemas.openxmlformats.org/drawingml/2006/main">
                  <a:graphicData uri="http://schemas.microsoft.com/office/word/2010/wordprocessingShape">
                    <wps:wsp>
                      <wps:cNvSpPr txBox="1"/>
                      <wps:spPr>
                        <a:xfrm>
                          <a:off x="0" y="0"/>
                          <a:ext cx="2918129" cy="1704975"/>
                        </a:xfrm>
                        <a:prstGeom prst="rect">
                          <a:avLst/>
                        </a:prstGeom>
                        <a:solidFill>
                          <a:sysClr val="window" lastClr="FFFFFF"/>
                        </a:solidFill>
                        <a:ln w="6350">
                          <a:noFill/>
                        </a:ln>
                      </wps:spPr>
                      <wps:txbx>
                        <w:txbxContent>
                          <w:p w14:paraId="6B9A9E79" w14:textId="77777777" w:rsidR="00EE3727" w:rsidRDefault="00EE3727" w:rsidP="006F2C99">
                            <w:pPr>
                              <w:ind w:left="540"/>
                              <w:jc w:val="both"/>
                              <w:rPr>
                                <w:rFonts w:ascii="Segoe UI" w:hAnsi="Segoe UI" w:cs="Segoe UI"/>
                                <w:b/>
                                <w:sz w:val="20"/>
                                <w:szCs w:val="20"/>
                              </w:rPr>
                            </w:pPr>
                            <w:r>
                              <w:rPr>
                                <w:rFonts w:ascii="Segoe UI" w:hAnsi="Segoe UI" w:cs="Segoe UI"/>
                                <w:b/>
                                <w:sz w:val="20"/>
                                <w:szCs w:val="20"/>
                              </w:rPr>
                              <w:t>BUCHAREST</w:t>
                            </w:r>
                          </w:p>
                          <w:p w14:paraId="25BE6997" w14:textId="77777777" w:rsidR="00EE3727" w:rsidRPr="00EF65EE" w:rsidRDefault="00EE3727" w:rsidP="008C55F7">
                            <w:pPr>
                              <w:numPr>
                                <w:ilvl w:val="0"/>
                                <w:numId w:val="21"/>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 xml:space="preserve">Transgaz </w:t>
                            </w:r>
                            <w:proofErr w:type="spellStart"/>
                            <w:r>
                              <w:rPr>
                                <w:rFonts w:ascii="Segoe UI" w:eastAsia="Calibri" w:hAnsi="Segoe UI" w:cs="Segoe UI"/>
                                <w:b/>
                                <w:sz w:val="20"/>
                                <w:szCs w:val="20"/>
                                <w:lang w:val="ro-RO"/>
                              </w:rPr>
                              <w:t>Representative</w:t>
                            </w:r>
                            <w:proofErr w:type="spellEnd"/>
                            <w:r>
                              <w:rPr>
                                <w:rFonts w:ascii="Segoe UI" w:eastAsia="Calibri" w:hAnsi="Segoe UI" w:cs="Segoe UI"/>
                                <w:b/>
                                <w:sz w:val="20"/>
                                <w:szCs w:val="20"/>
                                <w:lang w:val="ro-RO"/>
                              </w:rPr>
                              <w:t xml:space="preserve"> Office </w:t>
                            </w:r>
                            <w:r w:rsidRPr="00EF65EE">
                              <w:rPr>
                                <w:rFonts w:ascii="Segoe UI" w:eastAsia="Calibri" w:hAnsi="Segoe UI" w:cs="Segoe UI"/>
                                <w:b/>
                                <w:sz w:val="20"/>
                                <w:szCs w:val="20"/>
                                <w:lang w:val="ro-RO"/>
                              </w:rPr>
                              <w:t>– Rom</w:t>
                            </w:r>
                            <w:r>
                              <w:rPr>
                                <w:rFonts w:ascii="Segoe UI" w:eastAsia="Calibri" w:hAnsi="Segoe UI" w:cs="Segoe UI"/>
                                <w:b/>
                                <w:sz w:val="20"/>
                                <w:szCs w:val="20"/>
                                <w:lang w:val="ro-RO"/>
                              </w:rPr>
                              <w:t>a</w:t>
                            </w:r>
                            <w:r w:rsidRPr="00EF65EE">
                              <w:rPr>
                                <w:rFonts w:ascii="Segoe UI" w:eastAsia="Calibri" w:hAnsi="Segoe UI" w:cs="Segoe UI"/>
                                <w:b/>
                                <w:sz w:val="20"/>
                                <w:szCs w:val="20"/>
                                <w:lang w:val="ro-RO"/>
                              </w:rPr>
                              <w:t>nia:</w:t>
                            </w:r>
                            <w:r w:rsidRPr="00EF65EE">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no</w:t>
                            </w:r>
                            <w:proofErr w:type="spellEnd"/>
                            <w:r>
                              <w:rPr>
                                <w:rFonts w:ascii="Segoe UI" w:eastAsia="Calibri" w:hAnsi="Segoe UI" w:cs="Segoe UI"/>
                                <w:sz w:val="20"/>
                                <w:szCs w:val="20"/>
                                <w:lang w:val="ro-RO"/>
                              </w:rPr>
                              <w:t xml:space="preserve">. 55 </w:t>
                            </w:r>
                            <w:r w:rsidRPr="00EF65EE">
                              <w:rPr>
                                <w:rFonts w:ascii="Segoe UI" w:eastAsia="Calibri" w:hAnsi="Segoe UI" w:cs="Segoe UI"/>
                                <w:sz w:val="20"/>
                                <w:szCs w:val="20"/>
                                <w:lang w:val="ro-RO"/>
                              </w:rPr>
                              <w:t xml:space="preserve">Primăverii </w:t>
                            </w:r>
                            <w:proofErr w:type="spellStart"/>
                            <w:r>
                              <w:rPr>
                                <w:rFonts w:ascii="Segoe UI" w:eastAsia="Calibri" w:hAnsi="Segoe UI" w:cs="Segoe UI"/>
                                <w:sz w:val="20"/>
                                <w:szCs w:val="20"/>
                                <w:lang w:val="ro-RO"/>
                              </w:rPr>
                              <w:t>bvd</w:t>
                            </w:r>
                            <w:proofErr w:type="spellEnd"/>
                            <w:r>
                              <w:rPr>
                                <w:rFonts w:ascii="Segoe UI" w:eastAsia="Calibri" w:hAnsi="Segoe UI" w:cs="Segoe UI"/>
                                <w:sz w:val="20"/>
                                <w:szCs w:val="20"/>
                                <w:lang w:val="ro-RO"/>
                              </w:rPr>
                              <w:t>.</w:t>
                            </w:r>
                            <w:r w:rsidRPr="00EF65EE">
                              <w:rPr>
                                <w:rFonts w:ascii="Segoe UI" w:eastAsia="Calibri" w:hAnsi="Segoe UI" w:cs="Segoe UI"/>
                                <w:sz w:val="20"/>
                                <w:szCs w:val="20"/>
                                <w:lang w:val="ro-RO"/>
                              </w:rPr>
                              <w:t>;</w:t>
                            </w:r>
                          </w:p>
                          <w:p w14:paraId="14E59369" w14:textId="77777777" w:rsidR="00EE3727" w:rsidRPr="00084F48" w:rsidRDefault="00EE3727" w:rsidP="008C55F7">
                            <w:pPr>
                              <w:numPr>
                                <w:ilvl w:val="0"/>
                                <w:numId w:val="21"/>
                              </w:numPr>
                              <w:ind w:left="567" w:hanging="425"/>
                              <w:jc w:val="both"/>
                              <w:rPr>
                                <w:rFonts w:ascii="Segoe UI" w:eastAsia="Calibri" w:hAnsi="Segoe UI" w:cs="Segoe UI"/>
                                <w:sz w:val="20"/>
                                <w:szCs w:val="20"/>
                                <w:lang w:val="ro-RO"/>
                              </w:rPr>
                            </w:pPr>
                            <w:r>
                              <w:rPr>
                                <w:rFonts w:ascii="Segoe UI" w:eastAsia="Calibri" w:hAnsi="Segoe UI" w:cs="Segoe UI"/>
                                <w:b/>
                                <w:sz w:val="20"/>
                                <w:szCs w:val="20"/>
                                <w:lang w:val="ro-RO"/>
                              </w:rPr>
                              <w:t xml:space="preserve">General </w:t>
                            </w:r>
                            <w:proofErr w:type="spellStart"/>
                            <w:r>
                              <w:rPr>
                                <w:rFonts w:ascii="Segoe UI" w:eastAsia="Calibri" w:hAnsi="Segoe UI" w:cs="Segoe UI"/>
                                <w:b/>
                                <w:sz w:val="20"/>
                                <w:szCs w:val="20"/>
                                <w:lang w:val="ro-RO"/>
                              </w:rPr>
                              <w:t>Inspection</w:t>
                            </w:r>
                            <w:proofErr w:type="spellEnd"/>
                            <w:r>
                              <w:rPr>
                                <w:rFonts w:ascii="Segoe UI" w:eastAsia="Calibri" w:hAnsi="Segoe UI" w:cs="Segoe UI"/>
                                <w:b/>
                                <w:sz w:val="20"/>
                                <w:szCs w:val="20"/>
                                <w:lang w:val="ro-RO"/>
                              </w:rPr>
                              <w:t xml:space="preserve"> Division</w:t>
                            </w:r>
                            <w:r w:rsidRPr="00EF65EE">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no</w:t>
                            </w:r>
                            <w:proofErr w:type="spellEnd"/>
                            <w:r>
                              <w:rPr>
                                <w:rFonts w:ascii="Segoe UI" w:eastAsia="Calibri" w:hAnsi="Segoe UI" w:cs="Segoe UI"/>
                                <w:sz w:val="20"/>
                                <w:szCs w:val="20"/>
                                <w:lang w:val="ro-RO"/>
                              </w:rPr>
                              <w:t xml:space="preserve">. 155 </w:t>
                            </w:r>
                            <w:r w:rsidRPr="00084F48">
                              <w:rPr>
                                <w:rFonts w:ascii="Segoe UI" w:eastAsia="Calibri" w:hAnsi="Segoe UI" w:cs="Segoe UI"/>
                                <w:sz w:val="20"/>
                                <w:szCs w:val="20"/>
                                <w:lang w:val="ro-RO"/>
                              </w:rPr>
                              <w:t>Calea Victoriei, sector 1, B</w:t>
                            </w:r>
                            <w:r>
                              <w:rPr>
                                <w:rFonts w:ascii="Segoe UI" w:eastAsia="Calibri" w:hAnsi="Segoe UI" w:cs="Segoe UI"/>
                                <w:sz w:val="20"/>
                                <w:szCs w:val="20"/>
                                <w:lang w:val="ro-RO"/>
                              </w:rPr>
                              <w:t xml:space="preserve">lock </w:t>
                            </w:r>
                            <w:r w:rsidRPr="00084F48">
                              <w:rPr>
                                <w:rFonts w:ascii="Segoe UI" w:eastAsia="Calibri" w:hAnsi="Segoe UI" w:cs="Segoe UI"/>
                                <w:sz w:val="20"/>
                                <w:szCs w:val="20"/>
                                <w:lang w:val="ro-RO"/>
                              </w:rPr>
                              <w:t xml:space="preserve">D1, </w:t>
                            </w:r>
                            <w:proofErr w:type="spellStart"/>
                            <w:r>
                              <w:rPr>
                                <w:rFonts w:ascii="Segoe UI" w:eastAsia="Calibri" w:hAnsi="Segoe UI" w:cs="Segoe UI"/>
                                <w:sz w:val="20"/>
                                <w:szCs w:val="20"/>
                                <w:lang w:val="ro-RO"/>
                              </w:rPr>
                              <w:t>entrance</w:t>
                            </w:r>
                            <w:proofErr w:type="spellEnd"/>
                            <w:r>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 xml:space="preserve">6, </w:t>
                            </w:r>
                            <w:proofErr w:type="spellStart"/>
                            <w:r>
                              <w:rPr>
                                <w:rFonts w:ascii="Segoe UI" w:eastAsia="Calibri" w:hAnsi="Segoe UI" w:cs="Segoe UI"/>
                                <w:sz w:val="20"/>
                                <w:szCs w:val="20"/>
                                <w:lang w:val="ro-RO"/>
                              </w:rPr>
                              <w:t>floor</w:t>
                            </w:r>
                            <w:proofErr w:type="spellEnd"/>
                            <w:r>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3, cod</w:t>
                            </w:r>
                            <w:r>
                              <w:rPr>
                                <w:rFonts w:ascii="Segoe UI" w:eastAsia="Calibri" w:hAnsi="Segoe UI" w:cs="Segoe UI"/>
                                <w:sz w:val="20"/>
                                <w:szCs w:val="20"/>
                                <w:lang w:val="ro-RO"/>
                              </w:rPr>
                              <w:t>e</w:t>
                            </w:r>
                            <w:r w:rsidRPr="00084F48">
                              <w:rPr>
                                <w:rFonts w:ascii="Segoe UI" w:eastAsia="Calibri" w:hAnsi="Segoe UI" w:cs="Segoe UI"/>
                                <w:sz w:val="20"/>
                                <w:szCs w:val="20"/>
                                <w:lang w:val="ro-RO"/>
                              </w:rPr>
                              <w:t xml:space="preserve"> 010073;</w:t>
                            </w:r>
                          </w:p>
                          <w:p w14:paraId="4654D68C" w14:textId="77777777" w:rsidR="00EE3727" w:rsidRPr="00EF65EE" w:rsidRDefault="00EE3727" w:rsidP="008C55F7">
                            <w:pPr>
                              <w:numPr>
                                <w:ilvl w:val="0"/>
                                <w:numId w:val="21"/>
                              </w:numPr>
                              <w:ind w:left="567" w:hanging="425"/>
                              <w:jc w:val="both"/>
                              <w:rPr>
                                <w:rFonts w:ascii="Segoe UI" w:eastAsia="Calibri" w:hAnsi="Segoe UI" w:cs="Segoe UI"/>
                                <w:sz w:val="20"/>
                                <w:szCs w:val="20"/>
                                <w:lang w:val="ro-RO"/>
                              </w:rPr>
                            </w:pPr>
                            <w:r>
                              <w:rPr>
                                <w:rFonts w:ascii="Segoe UI" w:hAnsi="Segoe UI" w:cs="Segoe UI"/>
                                <w:b/>
                                <w:sz w:val="20"/>
                                <w:szCs w:val="20"/>
                                <w:lang w:val="ro-RO"/>
                              </w:rPr>
                              <w:t xml:space="preserve">VTP </w:t>
                            </w:r>
                            <w:proofErr w:type="spellStart"/>
                            <w:r>
                              <w:rPr>
                                <w:rFonts w:ascii="Segoe UI" w:hAnsi="Segoe UI" w:cs="Segoe UI"/>
                                <w:b/>
                                <w:sz w:val="20"/>
                                <w:szCs w:val="20"/>
                                <w:lang w:val="ro-RO"/>
                              </w:rPr>
                              <w:t>Operation</w:t>
                            </w:r>
                            <w:proofErr w:type="spellEnd"/>
                            <w:r>
                              <w:rPr>
                                <w:rFonts w:ascii="Segoe UI" w:hAnsi="Segoe UI" w:cs="Segoe UI"/>
                                <w:b/>
                                <w:sz w:val="20"/>
                                <w:szCs w:val="20"/>
                                <w:lang w:val="ro-RO"/>
                              </w:rPr>
                              <w:t xml:space="preserve"> Unit </w:t>
                            </w:r>
                            <w:proofErr w:type="spellStart"/>
                            <w:r>
                              <w:rPr>
                                <w:rFonts w:ascii="Segoe UI" w:hAnsi="Segoe UI" w:cs="Segoe UI"/>
                                <w:b/>
                                <w:sz w:val="20"/>
                                <w:szCs w:val="20"/>
                                <w:lang w:val="ro-RO"/>
                              </w:rPr>
                              <w:t>Bucharest</w:t>
                            </w:r>
                            <w:proofErr w:type="spellEnd"/>
                            <w:r w:rsidRPr="00084F48">
                              <w:rPr>
                                <w:rFonts w:ascii="Segoe UI" w:hAnsi="Segoe UI" w:cs="Segoe UI"/>
                                <w:sz w:val="20"/>
                                <w:szCs w:val="20"/>
                                <w:lang w:val="ro-RO"/>
                              </w:rPr>
                              <w:t xml:space="preserve">: </w:t>
                            </w:r>
                            <w:proofErr w:type="spellStart"/>
                            <w:r>
                              <w:rPr>
                                <w:rFonts w:ascii="Segoe UI" w:eastAsia="Calibri" w:hAnsi="Segoe UI" w:cs="Segoe UI"/>
                                <w:sz w:val="20"/>
                                <w:szCs w:val="20"/>
                                <w:lang w:val="ro-RO"/>
                              </w:rPr>
                              <w:t>no</w:t>
                            </w:r>
                            <w:proofErr w:type="spellEnd"/>
                            <w:r>
                              <w:rPr>
                                <w:rFonts w:ascii="Segoe UI" w:eastAsia="Calibri" w:hAnsi="Segoe UI" w:cs="Segoe UI"/>
                                <w:sz w:val="20"/>
                                <w:szCs w:val="20"/>
                                <w:lang w:val="ro-RO"/>
                              </w:rPr>
                              <w:t xml:space="preserve">. 155 </w:t>
                            </w:r>
                            <w:r w:rsidRPr="00084F48">
                              <w:rPr>
                                <w:rFonts w:ascii="Segoe UI" w:eastAsia="Calibri" w:hAnsi="Segoe UI" w:cs="Segoe UI"/>
                                <w:sz w:val="20"/>
                                <w:szCs w:val="20"/>
                                <w:lang w:val="ro-RO"/>
                              </w:rPr>
                              <w:t>Calea Victoriei, sector 1, B</w:t>
                            </w:r>
                            <w:r>
                              <w:rPr>
                                <w:rFonts w:ascii="Segoe UI" w:eastAsia="Calibri" w:hAnsi="Segoe UI" w:cs="Segoe UI"/>
                                <w:sz w:val="20"/>
                                <w:szCs w:val="20"/>
                                <w:lang w:val="ro-RO"/>
                              </w:rPr>
                              <w:t xml:space="preserve">lock </w:t>
                            </w:r>
                            <w:r w:rsidRPr="00084F48">
                              <w:rPr>
                                <w:rFonts w:ascii="Segoe UI" w:eastAsia="Calibri" w:hAnsi="Segoe UI" w:cs="Segoe UI"/>
                                <w:sz w:val="20"/>
                                <w:szCs w:val="20"/>
                                <w:lang w:val="ro-RO"/>
                              </w:rPr>
                              <w:t xml:space="preserve">D1, </w:t>
                            </w:r>
                            <w:proofErr w:type="spellStart"/>
                            <w:r>
                              <w:rPr>
                                <w:rFonts w:ascii="Segoe UI" w:eastAsia="Calibri" w:hAnsi="Segoe UI" w:cs="Segoe UI"/>
                                <w:sz w:val="20"/>
                                <w:szCs w:val="20"/>
                                <w:lang w:val="ro-RO"/>
                              </w:rPr>
                              <w:t>entrance</w:t>
                            </w:r>
                            <w:proofErr w:type="spellEnd"/>
                            <w:r>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 xml:space="preserve">6, </w:t>
                            </w:r>
                            <w:proofErr w:type="spellStart"/>
                            <w:r>
                              <w:rPr>
                                <w:rFonts w:ascii="Segoe UI" w:eastAsia="Calibri" w:hAnsi="Segoe UI" w:cs="Segoe UI"/>
                                <w:sz w:val="20"/>
                                <w:szCs w:val="20"/>
                                <w:lang w:val="ro-RO"/>
                              </w:rPr>
                              <w:t>floor</w:t>
                            </w:r>
                            <w:proofErr w:type="spellEnd"/>
                            <w:r>
                              <w:rPr>
                                <w:rFonts w:ascii="Segoe UI" w:eastAsia="Calibri" w:hAnsi="Segoe UI" w:cs="Segoe UI"/>
                                <w:sz w:val="20"/>
                                <w:szCs w:val="20"/>
                                <w:lang w:val="ro-RO"/>
                              </w:rPr>
                              <w:t xml:space="preserve"> </w:t>
                            </w:r>
                            <w:r>
                              <w:rPr>
                                <w:rFonts w:ascii="Segoe UI" w:hAnsi="Segoe UI" w:cs="Segoe UI"/>
                                <w:sz w:val="20"/>
                                <w:szCs w:val="20"/>
                                <w:lang w:val="ro-RO"/>
                              </w:rPr>
                              <w:t>11, code 010073.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40039" id="Text Box 468" o:spid="_x0000_s1029" type="#_x0000_t202" style="position:absolute;left:0;text-align:left;margin-left:200.75pt;margin-top:.7pt;width:229.75pt;height:134.2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" fillcolor="window" stroked="f" strokeweight=".5pt">
                <v:textbox>
                  <w:txbxContent>
                    <w:p w:rsidR="00EE3727" w:rsidRDefault="00EE3727" w:rsidP="006F2C99">
                      <w:pPr>
                        <w:ind w:left="540"/>
                        <w:jc w:val="both"/>
                        <w:rPr>
                          <w:rFonts w:ascii="Segoe UI" w:hAnsi="Segoe UI" w:cs="Segoe UI"/>
                          <w:b/>
                          <w:sz w:val="20"/>
                          <w:szCs w:val="20"/>
                        </w:rPr>
                      </w:pPr>
                      <w:r>
                        <w:rPr>
                          <w:rFonts w:ascii="Segoe UI" w:hAnsi="Segoe UI" w:cs="Segoe UI"/>
                          <w:b/>
                          <w:sz w:val="20"/>
                          <w:szCs w:val="20"/>
                        </w:rPr>
                        <w:t>BUCHAREST</w:t>
                      </w:r>
                    </w:p>
                    <w:p w:rsidR="00EE3727" w:rsidRPr="00EF65EE" w:rsidRDefault="00EE3727" w:rsidP="008C55F7">
                      <w:pPr>
                        <w:numPr>
                          <w:ilvl w:val="0"/>
                          <w:numId w:val="21"/>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 xml:space="preserve">Transgaz </w:t>
                      </w:r>
                      <w:r>
                        <w:rPr>
                          <w:rFonts w:ascii="Segoe UI" w:eastAsia="Calibri" w:hAnsi="Segoe UI" w:cs="Segoe UI"/>
                          <w:b/>
                          <w:sz w:val="20"/>
                          <w:szCs w:val="20"/>
                          <w:lang w:val="ro-RO"/>
                        </w:rPr>
                        <w:t xml:space="preserve">Representative Office </w:t>
                      </w:r>
                      <w:r w:rsidRPr="00EF65EE">
                        <w:rPr>
                          <w:rFonts w:ascii="Segoe UI" w:eastAsia="Calibri" w:hAnsi="Segoe UI" w:cs="Segoe UI"/>
                          <w:b/>
                          <w:sz w:val="20"/>
                          <w:szCs w:val="20"/>
                          <w:lang w:val="ro-RO"/>
                        </w:rPr>
                        <w:t>– Rom</w:t>
                      </w:r>
                      <w:r>
                        <w:rPr>
                          <w:rFonts w:ascii="Segoe UI" w:eastAsia="Calibri" w:hAnsi="Segoe UI" w:cs="Segoe UI"/>
                          <w:b/>
                          <w:sz w:val="20"/>
                          <w:szCs w:val="20"/>
                          <w:lang w:val="ro-RO"/>
                        </w:rPr>
                        <w:t>a</w:t>
                      </w:r>
                      <w:r w:rsidRPr="00EF65EE">
                        <w:rPr>
                          <w:rFonts w:ascii="Segoe UI" w:eastAsia="Calibri" w:hAnsi="Segoe UI" w:cs="Segoe UI"/>
                          <w:b/>
                          <w:sz w:val="20"/>
                          <w:szCs w:val="20"/>
                          <w:lang w:val="ro-RO"/>
                        </w:rPr>
                        <w:t>nia:</w:t>
                      </w:r>
                      <w:r w:rsidRPr="00EF65EE">
                        <w:rPr>
                          <w:rFonts w:ascii="Segoe UI" w:eastAsia="Calibri" w:hAnsi="Segoe UI" w:cs="Segoe UI"/>
                          <w:sz w:val="20"/>
                          <w:szCs w:val="20"/>
                          <w:lang w:val="ro-RO"/>
                        </w:rPr>
                        <w:t xml:space="preserve"> </w:t>
                      </w:r>
                      <w:r>
                        <w:rPr>
                          <w:rFonts w:ascii="Segoe UI" w:eastAsia="Calibri" w:hAnsi="Segoe UI" w:cs="Segoe UI"/>
                          <w:sz w:val="20"/>
                          <w:szCs w:val="20"/>
                          <w:lang w:val="ro-RO"/>
                        </w:rPr>
                        <w:t xml:space="preserve">no. 55 </w:t>
                      </w:r>
                      <w:r w:rsidRPr="00EF65EE">
                        <w:rPr>
                          <w:rFonts w:ascii="Segoe UI" w:eastAsia="Calibri" w:hAnsi="Segoe UI" w:cs="Segoe UI"/>
                          <w:sz w:val="20"/>
                          <w:szCs w:val="20"/>
                          <w:lang w:val="ro-RO"/>
                        </w:rPr>
                        <w:t xml:space="preserve">Primăverii </w:t>
                      </w:r>
                      <w:r>
                        <w:rPr>
                          <w:rFonts w:ascii="Segoe UI" w:eastAsia="Calibri" w:hAnsi="Segoe UI" w:cs="Segoe UI"/>
                          <w:sz w:val="20"/>
                          <w:szCs w:val="20"/>
                          <w:lang w:val="ro-RO"/>
                        </w:rPr>
                        <w:t>bvd.</w:t>
                      </w:r>
                      <w:r w:rsidRPr="00EF65EE">
                        <w:rPr>
                          <w:rFonts w:ascii="Segoe UI" w:eastAsia="Calibri" w:hAnsi="Segoe UI" w:cs="Segoe UI"/>
                          <w:sz w:val="20"/>
                          <w:szCs w:val="20"/>
                          <w:lang w:val="ro-RO"/>
                        </w:rPr>
                        <w:t>;</w:t>
                      </w:r>
                    </w:p>
                    <w:p w:rsidR="00EE3727" w:rsidRPr="00084F48" w:rsidRDefault="00EE3727" w:rsidP="008C55F7">
                      <w:pPr>
                        <w:numPr>
                          <w:ilvl w:val="0"/>
                          <w:numId w:val="21"/>
                        </w:numPr>
                        <w:ind w:left="567" w:hanging="425"/>
                        <w:jc w:val="both"/>
                        <w:rPr>
                          <w:rFonts w:ascii="Segoe UI" w:eastAsia="Calibri" w:hAnsi="Segoe UI" w:cs="Segoe UI"/>
                          <w:sz w:val="20"/>
                          <w:szCs w:val="20"/>
                          <w:lang w:val="ro-RO"/>
                        </w:rPr>
                      </w:pPr>
                      <w:r>
                        <w:rPr>
                          <w:rFonts w:ascii="Segoe UI" w:eastAsia="Calibri" w:hAnsi="Segoe UI" w:cs="Segoe UI"/>
                          <w:b/>
                          <w:sz w:val="20"/>
                          <w:szCs w:val="20"/>
                          <w:lang w:val="ro-RO"/>
                        </w:rPr>
                        <w:t>General Inspection Division</w:t>
                      </w:r>
                      <w:r w:rsidRPr="00EF65EE">
                        <w:rPr>
                          <w:rFonts w:ascii="Segoe UI" w:eastAsia="Calibri" w:hAnsi="Segoe UI" w:cs="Segoe UI"/>
                          <w:sz w:val="20"/>
                          <w:szCs w:val="20"/>
                          <w:lang w:val="ro-RO"/>
                        </w:rPr>
                        <w:t xml:space="preserve">: </w:t>
                      </w:r>
                      <w:r>
                        <w:rPr>
                          <w:rFonts w:ascii="Segoe UI" w:eastAsia="Calibri" w:hAnsi="Segoe UI" w:cs="Segoe UI"/>
                          <w:sz w:val="20"/>
                          <w:szCs w:val="20"/>
                          <w:lang w:val="ro-RO"/>
                        </w:rPr>
                        <w:t xml:space="preserve">no. 155 </w:t>
                      </w:r>
                      <w:r w:rsidRPr="00084F48">
                        <w:rPr>
                          <w:rFonts w:ascii="Segoe UI" w:eastAsia="Calibri" w:hAnsi="Segoe UI" w:cs="Segoe UI"/>
                          <w:sz w:val="20"/>
                          <w:szCs w:val="20"/>
                          <w:lang w:val="ro-RO"/>
                        </w:rPr>
                        <w:t>Calea Victoriei, sector 1, B</w:t>
                      </w:r>
                      <w:r>
                        <w:rPr>
                          <w:rFonts w:ascii="Segoe UI" w:eastAsia="Calibri" w:hAnsi="Segoe UI" w:cs="Segoe UI"/>
                          <w:sz w:val="20"/>
                          <w:szCs w:val="20"/>
                          <w:lang w:val="ro-RO"/>
                        </w:rPr>
                        <w:t xml:space="preserve">lock </w:t>
                      </w:r>
                      <w:r w:rsidRPr="00084F48">
                        <w:rPr>
                          <w:rFonts w:ascii="Segoe UI" w:eastAsia="Calibri" w:hAnsi="Segoe UI" w:cs="Segoe UI"/>
                          <w:sz w:val="20"/>
                          <w:szCs w:val="20"/>
                          <w:lang w:val="ro-RO"/>
                        </w:rPr>
                        <w:t xml:space="preserve">D1, </w:t>
                      </w:r>
                      <w:r>
                        <w:rPr>
                          <w:rFonts w:ascii="Segoe UI" w:eastAsia="Calibri" w:hAnsi="Segoe UI" w:cs="Segoe UI"/>
                          <w:sz w:val="20"/>
                          <w:szCs w:val="20"/>
                          <w:lang w:val="ro-RO"/>
                        </w:rPr>
                        <w:t xml:space="preserve">entrance </w:t>
                      </w:r>
                      <w:r w:rsidRPr="00084F48">
                        <w:rPr>
                          <w:rFonts w:ascii="Segoe UI" w:eastAsia="Calibri" w:hAnsi="Segoe UI" w:cs="Segoe UI"/>
                          <w:sz w:val="20"/>
                          <w:szCs w:val="20"/>
                          <w:lang w:val="ro-RO"/>
                        </w:rPr>
                        <w:t xml:space="preserve">6, </w:t>
                      </w:r>
                      <w:r>
                        <w:rPr>
                          <w:rFonts w:ascii="Segoe UI" w:eastAsia="Calibri" w:hAnsi="Segoe UI" w:cs="Segoe UI"/>
                          <w:sz w:val="20"/>
                          <w:szCs w:val="20"/>
                          <w:lang w:val="ro-RO"/>
                        </w:rPr>
                        <w:t xml:space="preserve">floor </w:t>
                      </w:r>
                      <w:r w:rsidRPr="00084F48">
                        <w:rPr>
                          <w:rFonts w:ascii="Segoe UI" w:eastAsia="Calibri" w:hAnsi="Segoe UI" w:cs="Segoe UI"/>
                          <w:sz w:val="20"/>
                          <w:szCs w:val="20"/>
                          <w:lang w:val="ro-RO"/>
                        </w:rPr>
                        <w:t>3, cod</w:t>
                      </w:r>
                      <w:r>
                        <w:rPr>
                          <w:rFonts w:ascii="Segoe UI" w:eastAsia="Calibri" w:hAnsi="Segoe UI" w:cs="Segoe UI"/>
                          <w:sz w:val="20"/>
                          <w:szCs w:val="20"/>
                          <w:lang w:val="ro-RO"/>
                        </w:rPr>
                        <w:t>e</w:t>
                      </w:r>
                      <w:r w:rsidRPr="00084F48">
                        <w:rPr>
                          <w:rFonts w:ascii="Segoe UI" w:eastAsia="Calibri" w:hAnsi="Segoe UI" w:cs="Segoe UI"/>
                          <w:sz w:val="20"/>
                          <w:szCs w:val="20"/>
                          <w:lang w:val="ro-RO"/>
                        </w:rPr>
                        <w:t xml:space="preserve"> 010073;</w:t>
                      </w:r>
                    </w:p>
                    <w:p w:rsidR="00EE3727" w:rsidRPr="00EF65EE" w:rsidRDefault="00EE3727" w:rsidP="008C55F7">
                      <w:pPr>
                        <w:numPr>
                          <w:ilvl w:val="0"/>
                          <w:numId w:val="21"/>
                        </w:numPr>
                        <w:ind w:left="567" w:hanging="425"/>
                        <w:jc w:val="both"/>
                        <w:rPr>
                          <w:rFonts w:ascii="Segoe UI" w:eastAsia="Calibri" w:hAnsi="Segoe UI" w:cs="Segoe UI"/>
                          <w:sz w:val="20"/>
                          <w:szCs w:val="20"/>
                          <w:lang w:val="ro-RO"/>
                        </w:rPr>
                      </w:pPr>
                      <w:r>
                        <w:rPr>
                          <w:rFonts w:ascii="Segoe UI" w:hAnsi="Segoe UI" w:cs="Segoe UI"/>
                          <w:b/>
                          <w:sz w:val="20"/>
                          <w:szCs w:val="20"/>
                          <w:lang w:val="ro-RO"/>
                        </w:rPr>
                        <w:t>VTP Operation Unit Bucharest</w:t>
                      </w:r>
                      <w:r w:rsidRPr="00084F48">
                        <w:rPr>
                          <w:rFonts w:ascii="Segoe UI" w:hAnsi="Segoe UI" w:cs="Segoe UI"/>
                          <w:sz w:val="20"/>
                          <w:szCs w:val="20"/>
                          <w:lang w:val="ro-RO"/>
                        </w:rPr>
                        <w:t xml:space="preserve">: </w:t>
                      </w:r>
                      <w:r>
                        <w:rPr>
                          <w:rFonts w:ascii="Segoe UI" w:eastAsia="Calibri" w:hAnsi="Segoe UI" w:cs="Segoe UI"/>
                          <w:sz w:val="20"/>
                          <w:szCs w:val="20"/>
                          <w:lang w:val="ro-RO"/>
                        </w:rPr>
                        <w:t xml:space="preserve">no. 155 </w:t>
                      </w:r>
                      <w:r w:rsidRPr="00084F48">
                        <w:rPr>
                          <w:rFonts w:ascii="Segoe UI" w:eastAsia="Calibri" w:hAnsi="Segoe UI" w:cs="Segoe UI"/>
                          <w:sz w:val="20"/>
                          <w:szCs w:val="20"/>
                          <w:lang w:val="ro-RO"/>
                        </w:rPr>
                        <w:t>Calea Victoriei, sector 1, B</w:t>
                      </w:r>
                      <w:r>
                        <w:rPr>
                          <w:rFonts w:ascii="Segoe UI" w:eastAsia="Calibri" w:hAnsi="Segoe UI" w:cs="Segoe UI"/>
                          <w:sz w:val="20"/>
                          <w:szCs w:val="20"/>
                          <w:lang w:val="ro-RO"/>
                        </w:rPr>
                        <w:t xml:space="preserve">lock </w:t>
                      </w:r>
                      <w:r w:rsidRPr="00084F48">
                        <w:rPr>
                          <w:rFonts w:ascii="Segoe UI" w:eastAsia="Calibri" w:hAnsi="Segoe UI" w:cs="Segoe UI"/>
                          <w:sz w:val="20"/>
                          <w:szCs w:val="20"/>
                          <w:lang w:val="ro-RO"/>
                        </w:rPr>
                        <w:t xml:space="preserve">D1, </w:t>
                      </w:r>
                      <w:r>
                        <w:rPr>
                          <w:rFonts w:ascii="Segoe UI" w:eastAsia="Calibri" w:hAnsi="Segoe UI" w:cs="Segoe UI"/>
                          <w:sz w:val="20"/>
                          <w:szCs w:val="20"/>
                          <w:lang w:val="ro-RO"/>
                        </w:rPr>
                        <w:t xml:space="preserve">entrance </w:t>
                      </w:r>
                      <w:r w:rsidRPr="00084F48">
                        <w:rPr>
                          <w:rFonts w:ascii="Segoe UI" w:eastAsia="Calibri" w:hAnsi="Segoe UI" w:cs="Segoe UI"/>
                          <w:sz w:val="20"/>
                          <w:szCs w:val="20"/>
                          <w:lang w:val="ro-RO"/>
                        </w:rPr>
                        <w:t xml:space="preserve">6, </w:t>
                      </w:r>
                      <w:r>
                        <w:rPr>
                          <w:rFonts w:ascii="Segoe UI" w:eastAsia="Calibri" w:hAnsi="Segoe UI" w:cs="Segoe UI"/>
                          <w:sz w:val="20"/>
                          <w:szCs w:val="20"/>
                          <w:lang w:val="ro-RO"/>
                        </w:rPr>
                        <w:t xml:space="preserve">floor </w:t>
                      </w:r>
                      <w:r>
                        <w:rPr>
                          <w:rFonts w:ascii="Segoe UI" w:hAnsi="Segoe UI" w:cs="Segoe UI"/>
                          <w:sz w:val="20"/>
                          <w:szCs w:val="20"/>
                          <w:lang w:val="ro-RO"/>
                        </w:rPr>
                        <w:t>11, code 010073.</w:t>
                      </w:r>
                    </w:p>
                  </w:txbxContent>
                </v:textbox>
              </v:shape>
            </w:pict>
          </mc:Fallback>
        </mc:AlternateContent>
      </w:r>
      <w:r w:rsidR="000D0E83" w:rsidRPr="00BA6A51">
        <w:rPr>
          <w:rFonts w:ascii="Segoe UI" w:hAnsi="Segoe UI" w:cs="Segoe UI"/>
          <w:noProof/>
          <w:sz w:val="22"/>
          <w:szCs w:val="22"/>
          <w:lang w:val="en-GB"/>
        </w:rPr>
        <mc:AlternateContent>
          <mc:Choice Requires="wps">
            <w:drawing>
              <wp:anchor distT="0" distB="0" distL="114300" distR="114300" simplePos="0" relativeHeight="252157952" behindDoc="0" locked="0" layoutInCell="1" allowOverlap="1" wp14:anchorId="411484CF" wp14:editId="4B37C63A">
                <wp:simplePos x="0" y="0"/>
                <wp:positionH relativeFrom="column">
                  <wp:posOffset>72390</wp:posOffset>
                </wp:positionH>
                <wp:positionV relativeFrom="paragraph">
                  <wp:posOffset>12065</wp:posOffset>
                </wp:positionV>
                <wp:extent cx="2409825" cy="1400175"/>
                <wp:effectExtent l="0" t="0" r="9525" b="9525"/>
                <wp:wrapNone/>
                <wp:docPr id="28" name="Text Box 28"/>
                <wp:cNvGraphicFramePr/>
                <a:graphic xmlns:a="http://schemas.openxmlformats.org/drawingml/2006/main">
                  <a:graphicData uri="http://schemas.microsoft.com/office/word/2010/wordprocessingShape">
                    <wps:wsp>
                      <wps:cNvSpPr txBox="1"/>
                      <wps:spPr>
                        <a:xfrm>
                          <a:off x="0" y="0"/>
                          <a:ext cx="2409825" cy="1400175"/>
                        </a:xfrm>
                        <a:prstGeom prst="rect">
                          <a:avLst/>
                        </a:prstGeom>
                        <a:solidFill>
                          <a:sysClr val="window" lastClr="FFFFFF"/>
                        </a:solidFill>
                        <a:ln w="6350">
                          <a:noFill/>
                        </a:ln>
                      </wps:spPr>
                      <wps:txbx>
                        <w:txbxContent>
                          <w:p w14:paraId="7E3F08D2" w14:textId="77777777" w:rsidR="00EE3727" w:rsidRPr="00EF65EE" w:rsidRDefault="00EE3727" w:rsidP="006F2C99">
                            <w:pPr>
                              <w:tabs>
                                <w:tab w:val="num" w:pos="540"/>
                              </w:tabs>
                              <w:ind w:left="540" w:hanging="360"/>
                              <w:jc w:val="both"/>
                              <w:rPr>
                                <w:rFonts w:ascii="Segoe UI" w:hAnsi="Segoe UI" w:cs="Segoe UI"/>
                                <w:b/>
                                <w:sz w:val="20"/>
                                <w:szCs w:val="20"/>
                              </w:rPr>
                            </w:pPr>
                            <w:r w:rsidRPr="00EF65EE">
                              <w:rPr>
                                <w:rFonts w:ascii="Segoe UI" w:hAnsi="Segoe UI" w:cs="Segoe UI"/>
                                <w:b/>
                                <w:sz w:val="20"/>
                                <w:szCs w:val="20"/>
                              </w:rPr>
                              <w:t>MEDIAS, SIBIU</w:t>
                            </w:r>
                            <w:r>
                              <w:rPr>
                                <w:rFonts w:ascii="Segoe UI" w:hAnsi="Segoe UI" w:cs="Segoe UI"/>
                                <w:b/>
                                <w:sz w:val="20"/>
                                <w:szCs w:val="20"/>
                              </w:rPr>
                              <w:t xml:space="preserve"> county</w:t>
                            </w:r>
                          </w:p>
                          <w:p w14:paraId="53425481" w14:textId="77777777" w:rsidR="00EE3727" w:rsidRPr="00EF65EE" w:rsidRDefault="00EE3727" w:rsidP="008C55F7">
                            <w:pPr>
                              <w:numPr>
                                <w:ilvl w:val="0"/>
                                <w:numId w:val="31"/>
                              </w:numPr>
                              <w:jc w:val="both"/>
                              <w:rPr>
                                <w:rFonts w:ascii="Segoe UI" w:hAnsi="Segoe UI" w:cs="Segoe UI"/>
                                <w:sz w:val="20"/>
                                <w:szCs w:val="20"/>
                                <w:lang w:val="ro-RO"/>
                              </w:rPr>
                            </w:pPr>
                            <w:r w:rsidRPr="00EF65EE">
                              <w:rPr>
                                <w:rFonts w:ascii="Segoe UI" w:hAnsi="Segoe UI" w:cs="Segoe UI"/>
                                <w:b/>
                                <w:sz w:val="20"/>
                                <w:szCs w:val="20"/>
                                <w:lang w:val="ro-RO"/>
                              </w:rPr>
                              <w:t>Transgaz</w:t>
                            </w:r>
                            <w:r>
                              <w:rPr>
                                <w:rFonts w:ascii="Segoe UI" w:hAnsi="Segoe UI" w:cs="Segoe UI"/>
                                <w:b/>
                                <w:sz w:val="20"/>
                                <w:szCs w:val="20"/>
                                <w:lang w:val="ro-RO"/>
                              </w:rPr>
                              <w:t xml:space="preserve">’ </w:t>
                            </w:r>
                            <w:proofErr w:type="spellStart"/>
                            <w:r>
                              <w:rPr>
                                <w:rFonts w:ascii="Segoe UI" w:hAnsi="Segoe UI" w:cs="Segoe UI"/>
                                <w:b/>
                                <w:sz w:val="20"/>
                                <w:szCs w:val="20"/>
                                <w:lang w:val="ro-RO"/>
                              </w:rPr>
                              <w:t>headquarters</w:t>
                            </w:r>
                            <w:proofErr w:type="spellEnd"/>
                            <w:r w:rsidRPr="00EF65EE">
                              <w:rPr>
                                <w:rFonts w:ascii="Segoe UI" w:hAnsi="Segoe UI" w:cs="Segoe UI"/>
                                <w:sz w:val="20"/>
                                <w:szCs w:val="20"/>
                                <w:lang w:val="ro-RO"/>
                              </w:rPr>
                              <w:t xml:space="preserve">:, </w:t>
                            </w:r>
                            <w:proofErr w:type="spellStart"/>
                            <w:r>
                              <w:rPr>
                                <w:rFonts w:ascii="Segoe UI" w:hAnsi="Segoe UI" w:cs="Segoe UI"/>
                                <w:sz w:val="20"/>
                                <w:szCs w:val="20"/>
                                <w:lang w:val="ro-RO"/>
                              </w:rPr>
                              <w:t>no</w:t>
                            </w:r>
                            <w:proofErr w:type="spellEnd"/>
                            <w:r>
                              <w:rPr>
                                <w:rFonts w:ascii="Segoe UI" w:hAnsi="Segoe UI" w:cs="Segoe UI"/>
                                <w:sz w:val="20"/>
                                <w:szCs w:val="20"/>
                                <w:lang w:val="ro-RO"/>
                              </w:rPr>
                              <w:t xml:space="preserve">. 1 </w:t>
                            </w:r>
                            <w:proofErr w:type="spellStart"/>
                            <w:r w:rsidRPr="00EF65EE">
                              <w:rPr>
                                <w:rFonts w:ascii="Segoe UI" w:hAnsi="Segoe UI" w:cs="Segoe UI"/>
                                <w:sz w:val="20"/>
                                <w:szCs w:val="20"/>
                                <w:lang w:val="ro-RO"/>
                              </w:rPr>
                              <w:t>Piaţa</w:t>
                            </w:r>
                            <w:proofErr w:type="spellEnd"/>
                            <w:r w:rsidRPr="00EF65EE">
                              <w:rPr>
                                <w:rFonts w:ascii="Segoe UI" w:hAnsi="Segoe UI" w:cs="Segoe UI"/>
                                <w:sz w:val="20"/>
                                <w:szCs w:val="20"/>
                                <w:lang w:val="ro-RO"/>
                              </w:rPr>
                              <w:t xml:space="preserve"> </w:t>
                            </w:r>
                            <w:proofErr w:type="spellStart"/>
                            <w:r w:rsidRPr="00EF65EE">
                              <w:rPr>
                                <w:rFonts w:ascii="Segoe UI" w:hAnsi="Segoe UI" w:cs="Segoe UI"/>
                                <w:sz w:val="20"/>
                                <w:szCs w:val="20"/>
                                <w:lang w:val="ro-RO"/>
                              </w:rPr>
                              <w:t>C.I.Motaş</w:t>
                            </w:r>
                            <w:proofErr w:type="spellEnd"/>
                            <w:r>
                              <w:rPr>
                                <w:rFonts w:ascii="Segoe UI" w:hAnsi="Segoe UI" w:cs="Segoe UI"/>
                                <w:sz w:val="20"/>
                                <w:szCs w:val="20"/>
                                <w:lang w:val="ro-RO"/>
                              </w:rPr>
                              <w:t xml:space="preserve">, </w:t>
                            </w:r>
                            <w:r w:rsidRPr="00EF65EE">
                              <w:rPr>
                                <w:rFonts w:ascii="Segoe UI" w:hAnsi="Segoe UI" w:cs="Segoe UI"/>
                                <w:sz w:val="20"/>
                                <w:szCs w:val="20"/>
                                <w:lang w:val="ro-RO"/>
                              </w:rPr>
                              <w:t>cod</w:t>
                            </w:r>
                            <w:r>
                              <w:rPr>
                                <w:rFonts w:ascii="Segoe UI" w:hAnsi="Segoe UI" w:cs="Segoe UI"/>
                                <w:sz w:val="20"/>
                                <w:szCs w:val="20"/>
                                <w:lang w:val="ro-RO"/>
                              </w:rPr>
                              <w:t>e</w:t>
                            </w:r>
                            <w:r w:rsidRPr="00EF65EE">
                              <w:rPr>
                                <w:rFonts w:ascii="Segoe UI" w:hAnsi="Segoe UI" w:cs="Segoe UI"/>
                                <w:sz w:val="20"/>
                                <w:szCs w:val="20"/>
                                <w:lang w:val="ro-RO"/>
                              </w:rPr>
                              <w:t xml:space="preserve"> 551130;</w:t>
                            </w:r>
                          </w:p>
                          <w:p w14:paraId="32B0A837" w14:textId="77777777" w:rsidR="00EE3727" w:rsidRPr="00EF65EE" w:rsidRDefault="00EE3727" w:rsidP="008C55F7">
                            <w:pPr>
                              <w:numPr>
                                <w:ilvl w:val="0"/>
                                <w:numId w:val="31"/>
                              </w:numPr>
                              <w:jc w:val="both"/>
                              <w:rPr>
                                <w:rFonts w:ascii="Segoe UI" w:hAnsi="Segoe UI" w:cs="Segoe UI"/>
                                <w:sz w:val="20"/>
                                <w:szCs w:val="20"/>
                                <w:lang w:val="ro-RO"/>
                              </w:rPr>
                            </w:pPr>
                            <w:proofErr w:type="spellStart"/>
                            <w:r>
                              <w:rPr>
                                <w:rFonts w:ascii="Segoe UI" w:hAnsi="Segoe UI" w:cs="Segoe UI"/>
                                <w:b/>
                                <w:sz w:val="20"/>
                                <w:szCs w:val="20"/>
                                <w:lang w:val="ro-RO"/>
                              </w:rPr>
                              <w:t>Maintenance</w:t>
                            </w:r>
                            <w:proofErr w:type="spellEnd"/>
                            <w:r>
                              <w:rPr>
                                <w:rFonts w:ascii="Segoe UI" w:hAnsi="Segoe UI" w:cs="Segoe UI"/>
                                <w:b/>
                                <w:sz w:val="20"/>
                                <w:szCs w:val="20"/>
                                <w:lang w:val="ro-RO"/>
                              </w:rPr>
                              <w:t xml:space="preserve"> Division</w:t>
                            </w:r>
                            <w:r w:rsidRPr="00EF65EE">
                              <w:rPr>
                                <w:rFonts w:ascii="Segoe UI" w:hAnsi="Segoe UI" w:cs="Segoe UI"/>
                                <w:sz w:val="20"/>
                                <w:szCs w:val="20"/>
                                <w:lang w:val="ro-RO"/>
                              </w:rPr>
                              <w:t xml:space="preserve">: </w:t>
                            </w:r>
                            <w:proofErr w:type="spellStart"/>
                            <w:r>
                              <w:rPr>
                                <w:rFonts w:ascii="Segoe UI" w:hAnsi="Segoe UI" w:cs="Segoe UI"/>
                                <w:sz w:val="20"/>
                                <w:szCs w:val="20"/>
                                <w:lang w:val="ro-RO"/>
                              </w:rPr>
                              <w:t>no</w:t>
                            </w:r>
                            <w:proofErr w:type="spellEnd"/>
                            <w:r>
                              <w:rPr>
                                <w:rFonts w:ascii="Segoe UI" w:hAnsi="Segoe UI" w:cs="Segoe UI"/>
                                <w:sz w:val="20"/>
                                <w:szCs w:val="20"/>
                                <w:lang w:val="ro-RO"/>
                              </w:rPr>
                              <w:t xml:space="preserve">. 11, </w:t>
                            </w:r>
                            <w:r w:rsidRPr="00EF65EE">
                              <w:rPr>
                                <w:rFonts w:ascii="Segoe UI" w:hAnsi="Segoe UI" w:cs="Segoe UI"/>
                                <w:sz w:val="20"/>
                                <w:szCs w:val="20"/>
                                <w:lang w:val="ro-RO"/>
                              </w:rPr>
                              <w:t xml:space="preserve">George Enescu </w:t>
                            </w:r>
                            <w:r>
                              <w:rPr>
                                <w:rFonts w:ascii="Segoe UI" w:hAnsi="Segoe UI" w:cs="Segoe UI"/>
                                <w:sz w:val="20"/>
                                <w:szCs w:val="20"/>
                                <w:lang w:val="ro-RO"/>
                              </w:rPr>
                              <w:t>St.</w:t>
                            </w:r>
                            <w:r w:rsidRPr="00EF65EE">
                              <w:rPr>
                                <w:rFonts w:ascii="Segoe UI" w:hAnsi="Segoe UI" w:cs="Segoe UI"/>
                                <w:sz w:val="20"/>
                                <w:szCs w:val="20"/>
                                <w:lang w:val="ro-RO"/>
                              </w:rPr>
                              <w:t>,  cod</w:t>
                            </w:r>
                            <w:r>
                              <w:rPr>
                                <w:rFonts w:ascii="Segoe UI" w:hAnsi="Segoe UI" w:cs="Segoe UI"/>
                                <w:sz w:val="20"/>
                                <w:szCs w:val="20"/>
                                <w:lang w:val="ro-RO"/>
                              </w:rPr>
                              <w:t>e</w:t>
                            </w:r>
                            <w:r w:rsidRPr="00EF65EE">
                              <w:rPr>
                                <w:rFonts w:ascii="Segoe UI" w:hAnsi="Segoe UI" w:cs="Segoe UI"/>
                                <w:sz w:val="20"/>
                                <w:szCs w:val="20"/>
                                <w:lang w:val="ro-RO"/>
                              </w:rPr>
                              <w:t xml:space="preserve"> 551018;</w:t>
                            </w:r>
                          </w:p>
                          <w:p w14:paraId="3E32072B" w14:textId="77777777" w:rsidR="00EE3727" w:rsidRPr="00EF65EE" w:rsidRDefault="00EE3727" w:rsidP="008C55F7">
                            <w:pPr>
                              <w:numPr>
                                <w:ilvl w:val="0"/>
                                <w:numId w:val="31"/>
                              </w:numPr>
                              <w:jc w:val="both"/>
                              <w:rPr>
                                <w:rFonts w:ascii="Segoe UI" w:hAnsi="Segoe UI" w:cs="Segoe UI"/>
                                <w:sz w:val="20"/>
                                <w:szCs w:val="20"/>
                                <w:lang w:val="ro-RO"/>
                              </w:rPr>
                            </w:pPr>
                            <w:proofErr w:type="spellStart"/>
                            <w:r>
                              <w:rPr>
                                <w:rFonts w:ascii="Segoe UI" w:hAnsi="Segoe UI" w:cs="Segoe UI"/>
                                <w:b/>
                                <w:sz w:val="20"/>
                                <w:szCs w:val="20"/>
                                <w:lang w:val="ro-RO"/>
                              </w:rPr>
                              <w:t>Research</w:t>
                            </w:r>
                            <w:proofErr w:type="spellEnd"/>
                            <w:r>
                              <w:rPr>
                                <w:rFonts w:ascii="Segoe UI" w:hAnsi="Segoe UI" w:cs="Segoe UI"/>
                                <w:b/>
                                <w:sz w:val="20"/>
                                <w:szCs w:val="20"/>
                                <w:lang w:val="ro-RO"/>
                              </w:rPr>
                              <w:t xml:space="preserve"> </w:t>
                            </w:r>
                            <w:proofErr w:type="spellStart"/>
                            <w:r>
                              <w:rPr>
                                <w:rFonts w:ascii="Segoe UI" w:hAnsi="Segoe UI" w:cs="Segoe UI"/>
                                <w:b/>
                                <w:sz w:val="20"/>
                                <w:szCs w:val="20"/>
                                <w:lang w:val="ro-RO"/>
                              </w:rPr>
                              <w:t>and</w:t>
                            </w:r>
                            <w:proofErr w:type="spellEnd"/>
                            <w:r>
                              <w:rPr>
                                <w:rFonts w:ascii="Segoe UI" w:hAnsi="Segoe UI" w:cs="Segoe UI"/>
                                <w:b/>
                                <w:sz w:val="20"/>
                                <w:szCs w:val="20"/>
                                <w:lang w:val="ro-RO"/>
                              </w:rPr>
                              <w:t xml:space="preserve"> Design Division</w:t>
                            </w:r>
                            <w:r w:rsidRPr="00EF65EE">
                              <w:rPr>
                                <w:rFonts w:ascii="Segoe UI" w:hAnsi="Segoe UI" w:cs="Segoe UI"/>
                                <w:b/>
                                <w:sz w:val="20"/>
                                <w:szCs w:val="20"/>
                                <w:lang w:val="ro-RO"/>
                              </w:rPr>
                              <w:t>:</w:t>
                            </w:r>
                            <w:r w:rsidRPr="00EF65EE">
                              <w:rPr>
                                <w:rFonts w:ascii="Segoe UI" w:hAnsi="Segoe UI" w:cs="Segoe UI"/>
                                <w:sz w:val="20"/>
                                <w:szCs w:val="20"/>
                                <w:lang w:val="ro-RO"/>
                              </w:rPr>
                              <w:t xml:space="preserve"> </w:t>
                            </w:r>
                            <w:proofErr w:type="spellStart"/>
                            <w:r>
                              <w:rPr>
                                <w:rFonts w:ascii="Segoe UI" w:hAnsi="Segoe UI" w:cs="Segoe UI"/>
                                <w:sz w:val="20"/>
                                <w:szCs w:val="20"/>
                                <w:lang w:val="ro-RO"/>
                              </w:rPr>
                              <w:t>no</w:t>
                            </w:r>
                            <w:proofErr w:type="spellEnd"/>
                            <w:r>
                              <w:rPr>
                                <w:rFonts w:ascii="Segoe UI" w:hAnsi="Segoe UI" w:cs="Segoe UI"/>
                                <w:sz w:val="20"/>
                                <w:szCs w:val="20"/>
                                <w:lang w:val="ro-RO"/>
                              </w:rPr>
                              <w:t>. 6</w:t>
                            </w:r>
                            <w:r w:rsidRPr="00EF65EE">
                              <w:rPr>
                                <w:rFonts w:ascii="Segoe UI" w:hAnsi="Segoe UI" w:cs="Segoe UI"/>
                                <w:sz w:val="20"/>
                                <w:szCs w:val="20"/>
                                <w:lang w:val="ro-RO"/>
                              </w:rPr>
                              <w:t xml:space="preserve"> Unirii</w:t>
                            </w:r>
                            <w:r>
                              <w:rPr>
                                <w:rFonts w:ascii="Segoe UI" w:hAnsi="Segoe UI" w:cs="Segoe UI"/>
                                <w:sz w:val="20"/>
                                <w:szCs w:val="20"/>
                                <w:lang w:val="ro-RO"/>
                              </w:rPr>
                              <w:t xml:space="preserve"> St.</w:t>
                            </w:r>
                            <w:r w:rsidRPr="00EF65EE">
                              <w:rPr>
                                <w:rFonts w:ascii="Segoe UI" w:hAnsi="Segoe UI" w:cs="Segoe UI"/>
                                <w:sz w:val="20"/>
                                <w:szCs w:val="20"/>
                                <w:lang w:val="ro-RO"/>
                              </w:rPr>
                              <w:t>,</w:t>
                            </w:r>
                            <w:r>
                              <w:rPr>
                                <w:rFonts w:ascii="Segoe UI" w:hAnsi="Segoe UI" w:cs="Segoe UI"/>
                                <w:sz w:val="20"/>
                                <w:szCs w:val="20"/>
                                <w:lang w:val="ro-RO"/>
                              </w:rPr>
                              <w:t xml:space="preserve"> </w:t>
                            </w:r>
                            <w:r w:rsidRPr="00EF65EE">
                              <w:rPr>
                                <w:rFonts w:ascii="Segoe UI" w:hAnsi="Segoe UI" w:cs="Segoe UI"/>
                                <w:sz w:val="20"/>
                                <w:szCs w:val="20"/>
                                <w:lang w:val="ro-RO"/>
                              </w:rPr>
                              <w:t>cod</w:t>
                            </w:r>
                            <w:r>
                              <w:rPr>
                                <w:rFonts w:ascii="Segoe UI" w:hAnsi="Segoe UI" w:cs="Segoe UI"/>
                                <w:sz w:val="20"/>
                                <w:szCs w:val="20"/>
                                <w:lang w:val="ro-RO"/>
                              </w:rPr>
                              <w:t>e</w:t>
                            </w:r>
                            <w:r w:rsidRPr="00EF65EE">
                              <w:rPr>
                                <w:rFonts w:ascii="Segoe UI" w:hAnsi="Segoe UI" w:cs="Segoe UI"/>
                                <w:sz w:val="20"/>
                                <w:szCs w:val="20"/>
                                <w:lang w:val="ro-RO"/>
                              </w:rPr>
                              <w:t xml:space="preserve"> 550173</w:t>
                            </w:r>
                            <w:r>
                              <w:rPr>
                                <w:rFonts w:ascii="Segoe UI" w:hAnsi="Segoe UI" w:cs="Segoe U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72BFA0" id="Text Box 28" o:spid="_x0000_s1030" type="#_x0000_t202" style="position:absolute;left:0;text-align:left;margin-left:5.7pt;margin-top:.95pt;width:189.75pt;height:110.25pt;z-index:252157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" fillcolor="window" stroked="f" strokeweight=".5pt">
                <v:textbox>
                  <w:txbxContent>
                    <w:p w:rsidR="00EE3727" w:rsidRPr="00EF65EE" w:rsidRDefault="00EE3727" w:rsidP="006F2C99">
                      <w:pPr>
                        <w:tabs>
                          <w:tab w:val="num" w:pos="540"/>
                        </w:tabs>
                        <w:ind w:left="540" w:hanging="360"/>
                        <w:jc w:val="both"/>
                        <w:rPr>
                          <w:rFonts w:ascii="Segoe UI" w:hAnsi="Segoe UI" w:cs="Segoe UI"/>
                          <w:b/>
                          <w:sz w:val="20"/>
                          <w:szCs w:val="20"/>
                        </w:rPr>
                      </w:pPr>
                      <w:r w:rsidRPr="00EF65EE">
                        <w:rPr>
                          <w:rFonts w:ascii="Segoe UI" w:hAnsi="Segoe UI" w:cs="Segoe UI"/>
                          <w:b/>
                          <w:sz w:val="20"/>
                          <w:szCs w:val="20"/>
                        </w:rPr>
                        <w:t>MEDIAS, SIBIU</w:t>
                      </w:r>
                      <w:r>
                        <w:rPr>
                          <w:rFonts w:ascii="Segoe UI" w:hAnsi="Segoe UI" w:cs="Segoe UI"/>
                          <w:b/>
                          <w:sz w:val="20"/>
                          <w:szCs w:val="20"/>
                        </w:rPr>
                        <w:t xml:space="preserve"> county</w:t>
                      </w:r>
                    </w:p>
                    <w:p w:rsidR="00EE3727" w:rsidRPr="00EF65EE" w:rsidRDefault="00EE3727" w:rsidP="008C55F7">
                      <w:pPr>
                        <w:numPr>
                          <w:ilvl w:val="0"/>
                          <w:numId w:val="31"/>
                        </w:numPr>
                        <w:jc w:val="both"/>
                        <w:rPr>
                          <w:rFonts w:ascii="Segoe UI" w:hAnsi="Segoe UI" w:cs="Segoe UI"/>
                          <w:sz w:val="20"/>
                          <w:szCs w:val="20"/>
                          <w:lang w:val="ro-RO"/>
                        </w:rPr>
                      </w:pPr>
                      <w:r w:rsidRPr="00EF65EE">
                        <w:rPr>
                          <w:rFonts w:ascii="Segoe UI" w:hAnsi="Segoe UI" w:cs="Segoe UI"/>
                          <w:b/>
                          <w:sz w:val="20"/>
                          <w:szCs w:val="20"/>
                          <w:lang w:val="ro-RO"/>
                        </w:rPr>
                        <w:t>Transgaz</w:t>
                      </w:r>
                      <w:r>
                        <w:rPr>
                          <w:rFonts w:ascii="Segoe UI" w:hAnsi="Segoe UI" w:cs="Segoe UI"/>
                          <w:b/>
                          <w:sz w:val="20"/>
                          <w:szCs w:val="20"/>
                          <w:lang w:val="ro-RO"/>
                        </w:rPr>
                        <w:t>’ headquarters</w:t>
                      </w:r>
                      <w:r w:rsidRPr="00EF65EE">
                        <w:rPr>
                          <w:rFonts w:ascii="Segoe UI" w:hAnsi="Segoe UI" w:cs="Segoe UI"/>
                          <w:sz w:val="20"/>
                          <w:szCs w:val="20"/>
                          <w:lang w:val="ro-RO"/>
                        </w:rPr>
                        <w:t xml:space="preserve">:, </w:t>
                      </w:r>
                      <w:r>
                        <w:rPr>
                          <w:rFonts w:ascii="Segoe UI" w:hAnsi="Segoe UI" w:cs="Segoe UI"/>
                          <w:sz w:val="20"/>
                          <w:szCs w:val="20"/>
                          <w:lang w:val="ro-RO"/>
                        </w:rPr>
                        <w:t xml:space="preserve">no. 1 </w:t>
                      </w:r>
                      <w:r w:rsidRPr="00EF65EE">
                        <w:rPr>
                          <w:rFonts w:ascii="Segoe UI" w:hAnsi="Segoe UI" w:cs="Segoe UI"/>
                          <w:sz w:val="20"/>
                          <w:szCs w:val="20"/>
                          <w:lang w:val="ro-RO"/>
                        </w:rPr>
                        <w:t>Piaţa C.I.Motaş</w:t>
                      </w:r>
                      <w:r>
                        <w:rPr>
                          <w:rFonts w:ascii="Segoe UI" w:hAnsi="Segoe UI" w:cs="Segoe UI"/>
                          <w:sz w:val="20"/>
                          <w:szCs w:val="20"/>
                          <w:lang w:val="ro-RO"/>
                        </w:rPr>
                        <w:t xml:space="preserve">, </w:t>
                      </w:r>
                      <w:r w:rsidRPr="00EF65EE">
                        <w:rPr>
                          <w:rFonts w:ascii="Segoe UI" w:hAnsi="Segoe UI" w:cs="Segoe UI"/>
                          <w:sz w:val="20"/>
                          <w:szCs w:val="20"/>
                          <w:lang w:val="ro-RO"/>
                        </w:rPr>
                        <w:t>cod</w:t>
                      </w:r>
                      <w:r>
                        <w:rPr>
                          <w:rFonts w:ascii="Segoe UI" w:hAnsi="Segoe UI" w:cs="Segoe UI"/>
                          <w:sz w:val="20"/>
                          <w:szCs w:val="20"/>
                          <w:lang w:val="ro-RO"/>
                        </w:rPr>
                        <w:t>e</w:t>
                      </w:r>
                      <w:r w:rsidRPr="00EF65EE">
                        <w:rPr>
                          <w:rFonts w:ascii="Segoe UI" w:hAnsi="Segoe UI" w:cs="Segoe UI"/>
                          <w:sz w:val="20"/>
                          <w:szCs w:val="20"/>
                          <w:lang w:val="ro-RO"/>
                        </w:rPr>
                        <w:t xml:space="preserve"> 551130;</w:t>
                      </w:r>
                    </w:p>
                    <w:p w:rsidR="00EE3727" w:rsidRPr="00EF65EE" w:rsidRDefault="00EE3727" w:rsidP="008C55F7">
                      <w:pPr>
                        <w:numPr>
                          <w:ilvl w:val="0"/>
                          <w:numId w:val="31"/>
                        </w:numPr>
                        <w:jc w:val="both"/>
                        <w:rPr>
                          <w:rFonts w:ascii="Segoe UI" w:hAnsi="Segoe UI" w:cs="Segoe UI"/>
                          <w:sz w:val="20"/>
                          <w:szCs w:val="20"/>
                          <w:lang w:val="ro-RO"/>
                        </w:rPr>
                      </w:pPr>
                      <w:r>
                        <w:rPr>
                          <w:rFonts w:ascii="Segoe UI" w:hAnsi="Segoe UI" w:cs="Segoe UI"/>
                          <w:b/>
                          <w:sz w:val="20"/>
                          <w:szCs w:val="20"/>
                          <w:lang w:val="ro-RO"/>
                        </w:rPr>
                        <w:t>Maintenance Division</w:t>
                      </w:r>
                      <w:r w:rsidRPr="00EF65EE">
                        <w:rPr>
                          <w:rFonts w:ascii="Segoe UI" w:hAnsi="Segoe UI" w:cs="Segoe UI"/>
                          <w:sz w:val="20"/>
                          <w:szCs w:val="20"/>
                          <w:lang w:val="ro-RO"/>
                        </w:rPr>
                        <w:t xml:space="preserve">: </w:t>
                      </w:r>
                      <w:r>
                        <w:rPr>
                          <w:rFonts w:ascii="Segoe UI" w:hAnsi="Segoe UI" w:cs="Segoe UI"/>
                          <w:sz w:val="20"/>
                          <w:szCs w:val="20"/>
                          <w:lang w:val="ro-RO"/>
                        </w:rPr>
                        <w:t xml:space="preserve">no. 11, </w:t>
                      </w:r>
                      <w:r w:rsidRPr="00EF65EE">
                        <w:rPr>
                          <w:rFonts w:ascii="Segoe UI" w:hAnsi="Segoe UI" w:cs="Segoe UI"/>
                          <w:sz w:val="20"/>
                          <w:szCs w:val="20"/>
                          <w:lang w:val="ro-RO"/>
                        </w:rPr>
                        <w:t xml:space="preserve">George Enescu </w:t>
                      </w:r>
                      <w:r>
                        <w:rPr>
                          <w:rFonts w:ascii="Segoe UI" w:hAnsi="Segoe UI" w:cs="Segoe UI"/>
                          <w:sz w:val="20"/>
                          <w:szCs w:val="20"/>
                          <w:lang w:val="ro-RO"/>
                        </w:rPr>
                        <w:t>St.</w:t>
                      </w:r>
                      <w:r w:rsidRPr="00EF65EE">
                        <w:rPr>
                          <w:rFonts w:ascii="Segoe UI" w:hAnsi="Segoe UI" w:cs="Segoe UI"/>
                          <w:sz w:val="20"/>
                          <w:szCs w:val="20"/>
                          <w:lang w:val="ro-RO"/>
                        </w:rPr>
                        <w:t>,  cod</w:t>
                      </w:r>
                      <w:r>
                        <w:rPr>
                          <w:rFonts w:ascii="Segoe UI" w:hAnsi="Segoe UI" w:cs="Segoe UI"/>
                          <w:sz w:val="20"/>
                          <w:szCs w:val="20"/>
                          <w:lang w:val="ro-RO"/>
                        </w:rPr>
                        <w:t>e</w:t>
                      </w:r>
                      <w:r w:rsidRPr="00EF65EE">
                        <w:rPr>
                          <w:rFonts w:ascii="Segoe UI" w:hAnsi="Segoe UI" w:cs="Segoe UI"/>
                          <w:sz w:val="20"/>
                          <w:szCs w:val="20"/>
                          <w:lang w:val="ro-RO"/>
                        </w:rPr>
                        <w:t xml:space="preserve"> 551018;</w:t>
                      </w:r>
                    </w:p>
                    <w:p w:rsidR="00EE3727" w:rsidRPr="00EF65EE" w:rsidRDefault="00EE3727" w:rsidP="008C55F7">
                      <w:pPr>
                        <w:numPr>
                          <w:ilvl w:val="0"/>
                          <w:numId w:val="31"/>
                        </w:numPr>
                        <w:jc w:val="both"/>
                        <w:rPr>
                          <w:rFonts w:ascii="Segoe UI" w:hAnsi="Segoe UI" w:cs="Segoe UI"/>
                          <w:sz w:val="20"/>
                          <w:szCs w:val="20"/>
                          <w:lang w:val="ro-RO"/>
                        </w:rPr>
                      </w:pPr>
                      <w:r>
                        <w:rPr>
                          <w:rFonts w:ascii="Segoe UI" w:hAnsi="Segoe UI" w:cs="Segoe UI"/>
                          <w:b/>
                          <w:sz w:val="20"/>
                          <w:szCs w:val="20"/>
                          <w:lang w:val="ro-RO"/>
                        </w:rPr>
                        <w:t>Research and Design Division</w:t>
                      </w:r>
                      <w:r w:rsidRPr="00EF65EE">
                        <w:rPr>
                          <w:rFonts w:ascii="Segoe UI" w:hAnsi="Segoe UI" w:cs="Segoe UI"/>
                          <w:b/>
                          <w:sz w:val="20"/>
                          <w:szCs w:val="20"/>
                          <w:lang w:val="ro-RO"/>
                        </w:rPr>
                        <w:t>:</w:t>
                      </w:r>
                      <w:r w:rsidRPr="00EF65EE">
                        <w:rPr>
                          <w:rFonts w:ascii="Segoe UI" w:hAnsi="Segoe UI" w:cs="Segoe UI"/>
                          <w:sz w:val="20"/>
                          <w:szCs w:val="20"/>
                          <w:lang w:val="ro-RO"/>
                        </w:rPr>
                        <w:t xml:space="preserve"> </w:t>
                      </w:r>
                      <w:r>
                        <w:rPr>
                          <w:rFonts w:ascii="Segoe UI" w:hAnsi="Segoe UI" w:cs="Segoe UI"/>
                          <w:sz w:val="20"/>
                          <w:szCs w:val="20"/>
                          <w:lang w:val="ro-RO"/>
                        </w:rPr>
                        <w:t>no. 6</w:t>
                      </w:r>
                      <w:r w:rsidRPr="00EF65EE">
                        <w:rPr>
                          <w:rFonts w:ascii="Segoe UI" w:hAnsi="Segoe UI" w:cs="Segoe UI"/>
                          <w:sz w:val="20"/>
                          <w:szCs w:val="20"/>
                          <w:lang w:val="ro-RO"/>
                        </w:rPr>
                        <w:t xml:space="preserve"> Unirii</w:t>
                      </w:r>
                      <w:r>
                        <w:rPr>
                          <w:rFonts w:ascii="Segoe UI" w:hAnsi="Segoe UI" w:cs="Segoe UI"/>
                          <w:sz w:val="20"/>
                          <w:szCs w:val="20"/>
                          <w:lang w:val="ro-RO"/>
                        </w:rPr>
                        <w:t xml:space="preserve"> St.</w:t>
                      </w:r>
                      <w:r w:rsidRPr="00EF65EE">
                        <w:rPr>
                          <w:rFonts w:ascii="Segoe UI" w:hAnsi="Segoe UI" w:cs="Segoe UI"/>
                          <w:sz w:val="20"/>
                          <w:szCs w:val="20"/>
                          <w:lang w:val="ro-RO"/>
                        </w:rPr>
                        <w:t>,</w:t>
                      </w:r>
                      <w:r>
                        <w:rPr>
                          <w:rFonts w:ascii="Segoe UI" w:hAnsi="Segoe UI" w:cs="Segoe UI"/>
                          <w:sz w:val="20"/>
                          <w:szCs w:val="20"/>
                          <w:lang w:val="ro-RO"/>
                        </w:rPr>
                        <w:t xml:space="preserve"> </w:t>
                      </w:r>
                      <w:r w:rsidRPr="00EF65EE">
                        <w:rPr>
                          <w:rFonts w:ascii="Segoe UI" w:hAnsi="Segoe UI" w:cs="Segoe UI"/>
                          <w:sz w:val="20"/>
                          <w:szCs w:val="20"/>
                          <w:lang w:val="ro-RO"/>
                        </w:rPr>
                        <w:t>cod</w:t>
                      </w:r>
                      <w:r>
                        <w:rPr>
                          <w:rFonts w:ascii="Segoe UI" w:hAnsi="Segoe UI" w:cs="Segoe UI"/>
                          <w:sz w:val="20"/>
                          <w:szCs w:val="20"/>
                          <w:lang w:val="ro-RO"/>
                        </w:rPr>
                        <w:t>e</w:t>
                      </w:r>
                      <w:r w:rsidRPr="00EF65EE">
                        <w:rPr>
                          <w:rFonts w:ascii="Segoe UI" w:hAnsi="Segoe UI" w:cs="Segoe UI"/>
                          <w:sz w:val="20"/>
                          <w:szCs w:val="20"/>
                          <w:lang w:val="ro-RO"/>
                        </w:rPr>
                        <w:t xml:space="preserve"> 550173</w:t>
                      </w:r>
                      <w:r>
                        <w:rPr>
                          <w:rFonts w:ascii="Segoe UI" w:hAnsi="Segoe UI" w:cs="Segoe UI"/>
                          <w:sz w:val="20"/>
                          <w:szCs w:val="20"/>
                          <w:lang w:val="ro-RO"/>
                        </w:rPr>
                        <w:t>.</w:t>
                      </w:r>
                    </w:p>
                  </w:txbxContent>
                </v:textbox>
              </v:shape>
            </w:pict>
          </mc:Fallback>
        </mc:AlternateContent>
      </w:r>
    </w:p>
    <w:p w14:paraId="4A8062A0" w14:textId="77777777" w:rsidR="006F2C99" w:rsidRPr="00BA6A51" w:rsidRDefault="006F2C99" w:rsidP="001F4CCB">
      <w:pPr>
        <w:jc w:val="both"/>
        <w:rPr>
          <w:rFonts w:ascii="Segoe UI" w:hAnsi="Segoe UI" w:cs="Segoe UI"/>
          <w:sz w:val="22"/>
          <w:szCs w:val="22"/>
          <w:lang w:val="en-GB"/>
        </w:rPr>
      </w:pPr>
    </w:p>
    <w:p w14:paraId="3A54735C" w14:textId="77777777" w:rsidR="006F2C99" w:rsidRPr="00BA6A51" w:rsidRDefault="006F2C99" w:rsidP="001F4CCB">
      <w:pPr>
        <w:jc w:val="both"/>
        <w:rPr>
          <w:rFonts w:ascii="Segoe UI" w:hAnsi="Segoe UI" w:cs="Segoe UI"/>
          <w:sz w:val="22"/>
          <w:szCs w:val="22"/>
          <w:lang w:val="en-GB"/>
        </w:rPr>
      </w:pPr>
    </w:p>
    <w:p w14:paraId="54DA6517" w14:textId="77777777" w:rsidR="006F2C99" w:rsidRPr="00BA6A51" w:rsidRDefault="006F2C99" w:rsidP="001F4CCB">
      <w:pPr>
        <w:jc w:val="both"/>
        <w:rPr>
          <w:rFonts w:ascii="Segoe UI" w:hAnsi="Segoe UI" w:cs="Segoe UI"/>
          <w:sz w:val="22"/>
          <w:szCs w:val="22"/>
          <w:lang w:val="en-GB"/>
        </w:rPr>
      </w:pPr>
    </w:p>
    <w:p w14:paraId="596506EF" w14:textId="77777777" w:rsidR="006F2C99" w:rsidRPr="00BA6A51" w:rsidRDefault="006F2C99" w:rsidP="001F4CCB">
      <w:pPr>
        <w:jc w:val="both"/>
        <w:rPr>
          <w:rFonts w:ascii="Segoe UI" w:hAnsi="Segoe UI" w:cs="Segoe UI"/>
          <w:sz w:val="22"/>
          <w:szCs w:val="22"/>
          <w:lang w:val="en-GB"/>
        </w:rPr>
      </w:pPr>
    </w:p>
    <w:p w14:paraId="13C7E807" w14:textId="77777777" w:rsidR="006F2C99" w:rsidRPr="00BA6A51" w:rsidRDefault="006F2C99" w:rsidP="001F4CCB">
      <w:pPr>
        <w:jc w:val="both"/>
        <w:rPr>
          <w:rFonts w:ascii="Segoe UI" w:hAnsi="Segoe UI" w:cs="Segoe UI"/>
          <w:sz w:val="22"/>
          <w:szCs w:val="22"/>
          <w:lang w:val="en-GB"/>
        </w:rPr>
      </w:pPr>
    </w:p>
    <w:p w14:paraId="771D08EA" w14:textId="77777777" w:rsidR="006F2C99" w:rsidRPr="00BA6A51" w:rsidRDefault="006F2C99" w:rsidP="001F4CCB">
      <w:pPr>
        <w:jc w:val="both"/>
        <w:rPr>
          <w:rFonts w:ascii="Segoe UI" w:hAnsi="Segoe UI" w:cs="Segoe UI"/>
          <w:sz w:val="22"/>
          <w:szCs w:val="22"/>
          <w:lang w:val="en-GB"/>
        </w:rPr>
      </w:pPr>
    </w:p>
    <w:p w14:paraId="2FEBF7F0" w14:textId="77777777" w:rsidR="006F2C99" w:rsidRPr="00BA6A51" w:rsidRDefault="006F2C99" w:rsidP="001F4CCB">
      <w:pPr>
        <w:jc w:val="both"/>
        <w:rPr>
          <w:rFonts w:ascii="Segoe UI" w:hAnsi="Segoe UI" w:cs="Segoe UI"/>
          <w:sz w:val="22"/>
          <w:szCs w:val="22"/>
          <w:lang w:val="en-GB"/>
        </w:rPr>
      </w:pPr>
    </w:p>
    <w:p w14:paraId="0A9380A4" w14:textId="77777777" w:rsidR="006F2C99" w:rsidRPr="00BA6A51" w:rsidRDefault="006F2C99" w:rsidP="001F4CCB">
      <w:pPr>
        <w:jc w:val="both"/>
        <w:rPr>
          <w:rFonts w:ascii="Segoe UI" w:hAnsi="Segoe UI" w:cs="Segoe UI"/>
          <w:sz w:val="22"/>
          <w:szCs w:val="22"/>
          <w:lang w:val="en-GB"/>
        </w:rPr>
      </w:pPr>
    </w:p>
    <w:p w14:paraId="57BACDDF" w14:textId="77777777" w:rsidR="006F2C99" w:rsidRPr="00BA6A51" w:rsidRDefault="00697BA5" w:rsidP="001F4CCB">
      <w:pPr>
        <w:jc w:val="both"/>
        <w:rPr>
          <w:rFonts w:ascii="Segoe UI" w:hAnsi="Segoe UI" w:cs="Segoe UI"/>
          <w:sz w:val="22"/>
          <w:szCs w:val="22"/>
          <w:lang w:val="en-GB"/>
        </w:rPr>
      </w:pPr>
      <w:r w:rsidRPr="00BA6A51">
        <w:rPr>
          <w:rFonts w:ascii="Segoe UI" w:hAnsi="Segoe UI" w:cs="Segoe UI"/>
          <w:noProof/>
          <w:sz w:val="22"/>
          <w:szCs w:val="22"/>
          <w:lang w:val="en-GB"/>
        </w:rPr>
        <mc:AlternateContent>
          <mc:Choice Requires="wps">
            <w:drawing>
              <wp:anchor distT="0" distB="0" distL="114300" distR="114300" simplePos="0" relativeHeight="252238848" behindDoc="0" locked="0" layoutInCell="1" allowOverlap="1" wp14:anchorId="35BC6E6C" wp14:editId="18E4E66D">
                <wp:simplePos x="0" y="0"/>
                <wp:positionH relativeFrom="column">
                  <wp:posOffset>-45720</wp:posOffset>
                </wp:positionH>
                <wp:positionV relativeFrom="paragraph">
                  <wp:posOffset>92075</wp:posOffset>
                </wp:positionV>
                <wp:extent cx="5238750" cy="1143000"/>
                <wp:effectExtent l="0" t="0" r="0" b="0"/>
                <wp:wrapNone/>
                <wp:docPr id="469" name="Text Box 469"/>
                <wp:cNvGraphicFramePr/>
                <a:graphic xmlns:a="http://schemas.openxmlformats.org/drawingml/2006/main">
                  <a:graphicData uri="http://schemas.microsoft.com/office/word/2010/wordprocessingShape">
                    <wps:wsp>
                      <wps:cNvSpPr txBox="1"/>
                      <wps:spPr>
                        <a:xfrm>
                          <a:off x="0" y="0"/>
                          <a:ext cx="5238750" cy="1143000"/>
                        </a:xfrm>
                        <a:prstGeom prst="rect">
                          <a:avLst/>
                        </a:prstGeom>
                        <a:solidFill>
                          <a:sysClr val="window" lastClr="FFFFFF"/>
                        </a:solidFill>
                        <a:ln w="6350">
                          <a:noFill/>
                        </a:ln>
                      </wps:spPr>
                      <wps:txbx>
                        <w:txbxContent>
                          <w:p w14:paraId="4BDD7CBA" w14:textId="77777777" w:rsidR="00EE3727" w:rsidRPr="00FD63DC" w:rsidRDefault="00EE3727" w:rsidP="00616F00">
                            <w:pPr>
                              <w:tabs>
                                <w:tab w:val="num" w:pos="540"/>
                              </w:tabs>
                              <w:jc w:val="both"/>
                              <w:rPr>
                                <w:rFonts w:ascii="Segoe UI" w:hAnsi="Segoe UI" w:cs="Segoe UI"/>
                                <w:b/>
                                <w:sz w:val="20"/>
                                <w:szCs w:val="20"/>
                              </w:rPr>
                            </w:pPr>
                            <w:r w:rsidRPr="00FD63DC">
                              <w:rPr>
                                <w:rFonts w:ascii="Segoe UI" w:hAnsi="Segoe UI" w:cs="Segoe UI"/>
                                <w:b/>
                                <w:sz w:val="20"/>
                                <w:szCs w:val="20"/>
                              </w:rPr>
                              <w:t>CHI</w:t>
                            </w:r>
                            <w:r>
                              <w:rPr>
                                <w:rFonts w:ascii="Segoe UI" w:hAnsi="Segoe UI" w:cs="Segoe UI"/>
                                <w:b/>
                                <w:sz w:val="20"/>
                                <w:szCs w:val="20"/>
                              </w:rPr>
                              <w:t>SINA</w:t>
                            </w:r>
                            <w:r w:rsidRPr="00FD63DC">
                              <w:rPr>
                                <w:rFonts w:ascii="Segoe UI" w:hAnsi="Segoe UI" w:cs="Segoe UI"/>
                                <w:b/>
                                <w:sz w:val="20"/>
                                <w:szCs w:val="20"/>
                              </w:rPr>
                              <w:t>U</w:t>
                            </w:r>
                            <w:r>
                              <w:rPr>
                                <w:rFonts w:ascii="Segoe UI" w:hAnsi="Segoe UI" w:cs="Segoe UI"/>
                                <w:b/>
                                <w:sz w:val="20"/>
                                <w:szCs w:val="20"/>
                              </w:rPr>
                              <w:t xml:space="preserve">, the </w:t>
                            </w:r>
                            <w:r w:rsidRPr="00FD63DC">
                              <w:rPr>
                                <w:rFonts w:ascii="Segoe UI" w:hAnsi="Segoe UI" w:cs="Segoe UI"/>
                                <w:b/>
                                <w:sz w:val="20"/>
                                <w:szCs w:val="20"/>
                              </w:rPr>
                              <w:t>Republic</w:t>
                            </w:r>
                            <w:r>
                              <w:rPr>
                                <w:rFonts w:ascii="Segoe UI" w:hAnsi="Segoe UI" w:cs="Segoe UI"/>
                                <w:b/>
                                <w:sz w:val="20"/>
                                <w:szCs w:val="20"/>
                              </w:rPr>
                              <w:t xml:space="preserve"> of</w:t>
                            </w:r>
                            <w:r w:rsidRPr="00FD63DC">
                              <w:rPr>
                                <w:rFonts w:ascii="Segoe UI" w:hAnsi="Segoe UI" w:cs="Segoe UI"/>
                                <w:b/>
                                <w:sz w:val="20"/>
                                <w:szCs w:val="20"/>
                              </w:rPr>
                              <w:t xml:space="preserve"> MOLDOVA</w:t>
                            </w:r>
                          </w:p>
                          <w:p w14:paraId="0B06D7FF" w14:textId="77777777" w:rsidR="00EE3727" w:rsidRPr="00FD63DC" w:rsidRDefault="00EE3727" w:rsidP="00616F00">
                            <w:pPr>
                              <w:jc w:val="both"/>
                              <w:rPr>
                                <w:rFonts w:ascii="Segoe UI" w:eastAsia="Calibri" w:hAnsi="Segoe UI" w:cs="Segoe UI"/>
                                <w:b/>
                                <w:sz w:val="20"/>
                                <w:szCs w:val="20"/>
                                <w:lang w:val="ro-RO"/>
                              </w:rPr>
                            </w:pPr>
                            <w:r>
                              <w:rPr>
                                <w:rFonts w:ascii="Segoe UI" w:eastAsia="Calibri" w:hAnsi="Segoe UI" w:cs="Segoe UI"/>
                                <w:b/>
                                <w:sz w:val="20"/>
                                <w:szCs w:val="20"/>
                                <w:lang w:val="ro-RO"/>
                              </w:rPr>
                              <w:t xml:space="preserve">The </w:t>
                            </w:r>
                            <w:proofErr w:type="spellStart"/>
                            <w:r>
                              <w:rPr>
                                <w:rFonts w:ascii="Segoe UI" w:eastAsia="Calibri" w:hAnsi="Segoe UI" w:cs="Segoe UI"/>
                                <w:b/>
                                <w:sz w:val="20"/>
                                <w:szCs w:val="20"/>
                                <w:lang w:val="ro-RO"/>
                              </w:rPr>
                              <w:t>subsidiaries</w:t>
                            </w:r>
                            <w:proofErr w:type="spellEnd"/>
                            <w:r>
                              <w:rPr>
                                <w:rFonts w:ascii="Segoe UI" w:eastAsia="Calibri" w:hAnsi="Segoe UI" w:cs="Segoe UI"/>
                                <w:b/>
                                <w:sz w:val="20"/>
                                <w:szCs w:val="20"/>
                                <w:lang w:val="ro-RO"/>
                              </w:rPr>
                              <w:t xml:space="preserve"> of </w:t>
                            </w:r>
                            <w:r w:rsidRPr="00FD63DC">
                              <w:rPr>
                                <w:rFonts w:ascii="Segoe UI" w:eastAsia="Calibri" w:hAnsi="Segoe UI" w:cs="Segoe UI"/>
                                <w:b/>
                                <w:sz w:val="20"/>
                                <w:szCs w:val="20"/>
                                <w:lang w:val="ro-RO"/>
                              </w:rPr>
                              <w:t>SNTGN Transgaz SA</w:t>
                            </w:r>
                            <w:r>
                              <w:rPr>
                                <w:rFonts w:ascii="Segoe UI" w:eastAsia="Calibri" w:hAnsi="Segoe UI" w:cs="Segoe UI"/>
                                <w:b/>
                                <w:sz w:val="20"/>
                                <w:szCs w:val="20"/>
                                <w:lang w:val="ro-RO"/>
                              </w:rPr>
                              <w:t xml:space="preserve"> in </w:t>
                            </w:r>
                            <w:proofErr w:type="spellStart"/>
                            <w:r>
                              <w:rPr>
                                <w:rFonts w:ascii="Segoe UI" w:eastAsia="Calibri" w:hAnsi="Segoe UI" w:cs="Segoe UI"/>
                                <w:b/>
                                <w:sz w:val="20"/>
                                <w:szCs w:val="20"/>
                                <w:lang w:val="ro-RO"/>
                              </w:rPr>
                              <w:t>the</w:t>
                            </w:r>
                            <w:proofErr w:type="spellEnd"/>
                            <w:r>
                              <w:rPr>
                                <w:rFonts w:ascii="Segoe UI" w:eastAsia="Calibri" w:hAnsi="Segoe UI" w:cs="Segoe UI"/>
                                <w:b/>
                                <w:sz w:val="20"/>
                                <w:szCs w:val="20"/>
                                <w:lang w:val="ro-RO"/>
                              </w:rPr>
                              <w:t xml:space="preserve"> Republic of Moldova are as </w:t>
                            </w:r>
                            <w:proofErr w:type="spellStart"/>
                            <w:r>
                              <w:rPr>
                                <w:rFonts w:ascii="Segoe UI" w:eastAsia="Calibri" w:hAnsi="Segoe UI" w:cs="Segoe UI"/>
                                <w:b/>
                                <w:sz w:val="20"/>
                                <w:szCs w:val="20"/>
                                <w:lang w:val="ro-RO"/>
                              </w:rPr>
                              <w:t>follows</w:t>
                            </w:r>
                            <w:proofErr w:type="spellEnd"/>
                            <w:r w:rsidRPr="00FD63DC">
                              <w:rPr>
                                <w:rFonts w:ascii="Segoe UI" w:eastAsia="Calibri" w:hAnsi="Segoe UI" w:cs="Segoe UI"/>
                                <w:b/>
                                <w:sz w:val="20"/>
                                <w:szCs w:val="20"/>
                                <w:lang w:val="ro-RO"/>
                              </w:rPr>
                              <w:t>:</w:t>
                            </w:r>
                          </w:p>
                          <w:p w14:paraId="2098FEBF" w14:textId="77777777" w:rsidR="00EE3727" w:rsidRPr="00FD63DC" w:rsidRDefault="00EE3727" w:rsidP="00616F00">
                            <w:pPr>
                              <w:numPr>
                                <w:ilvl w:val="0"/>
                                <w:numId w:val="21"/>
                              </w:numPr>
                              <w:ind w:left="567" w:hanging="425"/>
                              <w:jc w:val="both"/>
                              <w:rPr>
                                <w:rFonts w:ascii="Segoe UI" w:eastAsia="Calibri" w:hAnsi="Segoe UI" w:cs="Segoe UI"/>
                                <w:sz w:val="20"/>
                                <w:szCs w:val="20"/>
                                <w:lang w:val="ro-RO"/>
                              </w:rPr>
                            </w:pPr>
                            <w:bookmarkStart w:id="139" w:name="_Hlk77333565"/>
                            <w:r>
                              <w:rPr>
                                <w:rFonts w:ascii="Segoe UI" w:eastAsia="Calibri" w:hAnsi="Segoe UI" w:cs="Segoe UI"/>
                                <w:sz w:val="20"/>
                                <w:szCs w:val="20"/>
                                <w:lang w:val="ro-RO"/>
                              </w:rPr>
                              <w:t xml:space="preserve">Limited </w:t>
                            </w:r>
                            <w:proofErr w:type="spellStart"/>
                            <w:r>
                              <w:rPr>
                                <w:rFonts w:ascii="Segoe UI" w:eastAsia="Calibri" w:hAnsi="Segoe UI" w:cs="Segoe UI"/>
                                <w:sz w:val="20"/>
                                <w:szCs w:val="20"/>
                                <w:lang w:val="ro-RO"/>
                              </w:rPr>
                              <w:t>Liability</w:t>
                            </w:r>
                            <w:proofErr w:type="spellEnd"/>
                            <w:r>
                              <w:rPr>
                                <w:rFonts w:ascii="Segoe UI" w:eastAsia="Calibri" w:hAnsi="Segoe UI" w:cs="Segoe UI"/>
                                <w:sz w:val="20"/>
                                <w:szCs w:val="20"/>
                                <w:lang w:val="ro-RO"/>
                              </w:rPr>
                              <w:t xml:space="preserve"> Company</w:t>
                            </w:r>
                            <w:r w:rsidRPr="00FD63DC">
                              <w:rPr>
                                <w:rFonts w:ascii="Segoe UI" w:eastAsia="Calibri" w:hAnsi="Segoe UI" w:cs="Segoe UI"/>
                                <w:sz w:val="20"/>
                                <w:szCs w:val="20"/>
                                <w:lang w:val="ro-RO"/>
                              </w:rPr>
                              <w:t xml:space="preserve"> „EUROTRANSGAZ”: </w:t>
                            </w:r>
                            <w:proofErr w:type="spellStart"/>
                            <w:r w:rsidRPr="00FD63DC">
                              <w:rPr>
                                <w:rFonts w:ascii="Segoe UI" w:eastAsia="Calibri" w:hAnsi="Segoe UI" w:cs="Segoe UI"/>
                                <w:sz w:val="20"/>
                                <w:szCs w:val="20"/>
                                <w:lang w:val="ro-RO"/>
                              </w:rPr>
                              <w:t>n</w:t>
                            </w:r>
                            <w:r>
                              <w:rPr>
                                <w:rFonts w:ascii="Segoe UI" w:eastAsia="Calibri" w:hAnsi="Segoe UI" w:cs="Segoe UI"/>
                                <w:sz w:val="20"/>
                                <w:szCs w:val="20"/>
                                <w:lang w:val="ro-RO"/>
                              </w:rPr>
                              <w:t>o</w:t>
                            </w:r>
                            <w:proofErr w:type="spellEnd"/>
                            <w:r>
                              <w:rPr>
                                <w:rFonts w:ascii="Segoe UI" w:eastAsia="Calibri" w:hAnsi="Segoe UI" w:cs="Segoe UI"/>
                                <w:sz w:val="20"/>
                                <w:szCs w:val="20"/>
                                <w:lang w:val="ro-RO"/>
                              </w:rPr>
                              <w:t xml:space="preserve">. </w:t>
                            </w:r>
                            <w:r w:rsidRPr="00FD63DC">
                              <w:rPr>
                                <w:rFonts w:ascii="Segoe UI" w:eastAsia="Calibri" w:hAnsi="Segoe UI" w:cs="Segoe UI"/>
                                <w:sz w:val="20"/>
                                <w:szCs w:val="20"/>
                                <w:lang w:val="ro-RO"/>
                              </w:rPr>
                              <w:t xml:space="preserve">7/E Șoseaua Balcani, </w:t>
                            </w:r>
                            <w:proofErr w:type="spellStart"/>
                            <w:r>
                              <w:rPr>
                                <w:rFonts w:ascii="Segoe UI" w:eastAsia="Calibri" w:hAnsi="Segoe UI" w:cs="Segoe UI"/>
                                <w:sz w:val="20"/>
                                <w:szCs w:val="20"/>
                                <w:lang w:val="ro-RO"/>
                              </w:rPr>
                              <w:t>outside</w:t>
                            </w:r>
                            <w:proofErr w:type="spellEnd"/>
                            <w:r>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the</w:t>
                            </w:r>
                            <w:proofErr w:type="spellEnd"/>
                            <w:r>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built-up</w:t>
                            </w:r>
                            <w:proofErr w:type="spellEnd"/>
                            <w:r>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area</w:t>
                            </w:r>
                            <w:proofErr w:type="spellEnd"/>
                            <w:r w:rsidRPr="00FD63DC">
                              <w:rPr>
                                <w:rFonts w:ascii="Segoe UI" w:eastAsia="Calibri" w:hAnsi="Segoe UI" w:cs="Segoe UI"/>
                                <w:sz w:val="20"/>
                                <w:szCs w:val="20"/>
                                <w:lang w:val="ro-RO"/>
                              </w:rPr>
                              <w:t>, Ghidighici</w:t>
                            </w:r>
                            <w:r>
                              <w:rPr>
                                <w:rFonts w:ascii="Segoe UI" w:eastAsia="Calibri" w:hAnsi="Segoe UI" w:cs="Segoe UI"/>
                                <w:sz w:val="20"/>
                                <w:szCs w:val="20"/>
                                <w:lang w:val="ro-RO"/>
                              </w:rPr>
                              <w:t xml:space="preserve"> </w:t>
                            </w:r>
                            <w:proofErr w:type="spellStart"/>
                            <w:r>
                              <w:rPr>
                                <w:rFonts w:ascii="Segoe UI" w:eastAsia="Calibri" w:hAnsi="Segoe UI" w:cs="Segoe UI"/>
                                <w:sz w:val="20"/>
                                <w:szCs w:val="20"/>
                                <w:lang w:val="ro-RO"/>
                              </w:rPr>
                              <w:t>village</w:t>
                            </w:r>
                            <w:proofErr w:type="spellEnd"/>
                            <w:r w:rsidRPr="00FD63DC">
                              <w:rPr>
                                <w:rFonts w:ascii="Segoe UI" w:eastAsia="Calibri" w:hAnsi="Segoe UI" w:cs="Segoe UI"/>
                                <w:sz w:val="20"/>
                                <w:szCs w:val="20"/>
                                <w:lang w:val="ro-RO"/>
                              </w:rPr>
                              <w:t>;</w:t>
                            </w:r>
                          </w:p>
                          <w:bookmarkEnd w:id="139"/>
                          <w:p w14:paraId="2871A634" w14:textId="77777777" w:rsidR="00EE3727" w:rsidRPr="00FD63DC" w:rsidRDefault="00EE3727" w:rsidP="00616F00">
                            <w:pPr>
                              <w:numPr>
                                <w:ilvl w:val="0"/>
                                <w:numId w:val="21"/>
                              </w:numPr>
                              <w:ind w:left="567" w:hanging="425"/>
                              <w:jc w:val="both"/>
                              <w:rPr>
                                <w:rFonts w:ascii="Segoe UI" w:eastAsia="Calibri" w:hAnsi="Segoe UI" w:cs="Segoe UI"/>
                                <w:sz w:val="20"/>
                                <w:szCs w:val="20"/>
                                <w:lang w:val="ro-RO"/>
                              </w:rPr>
                            </w:pPr>
                            <w:r w:rsidRPr="003E0A54">
                              <w:rPr>
                                <w:rFonts w:ascii="Segoe UI" w:eastAsia="Calibri" w:hAnsi="Segoe UI" w:cs="Segoe UI"/>
                                <w:sz w:val="20"/>
                                <w:szCs w:val="20"/>
                                <w:lang w:val="ro-RO"/>
                              </w:rPr>
                              <w:t xml:space="preserve">Limited </w:t>
                            </w:r>
                            <w:proofErr w:type="spellStart"/>
                            <w:r w:rsidRPr="003E0A54">
                              <w:rPr>
                                <w:rFonts w:ascii="Segoe UI" w:eastAsia="Calibri" w:hAnsi="Segoe UI" w:cs="Segoe UI"/>
                                <w:sz w:val="20"/>
                                <w:szCs w:val="20"/>
                                <w:lang w:val="ro-RO"/>
                              </w:rPr>
                              <w:t>Liability</w:t>
                            </w:r>
                            <w:proofErr w:type="spellEnd"/>
                            <w:r w:rsidRPr="003E0A54">
                              <w:rPr>
                                <w:rFonts w:ascii="Segoe UI" w:eastAsia="Calibri" w:hAnsi="Segoe UI" w:cs="Segoe UI"/>
                                <w:sz w:val="20"/>
                                <w:szCs w:val="20"/>
                                <w:lang w:val="ro-RO"/>
                              </w:rPr>
                              <w:t xml:space="preserve"> Company </w:t>
                            </w:r>
                            <w:r>
                              <w:rPr>
                                <w:rFonts w:ascii="Segoe UI" w:eastAsia="Calibri" w:hAnsi="Segoe UI" w:cs="Segoe UI"/>
                                <w:sz w:val="20"/>
                                <w:szCs w:val="20"/>
                                <w:lang w:val="ro-RO"/>
                              </w:rPr>
                              <w:t>„</w:t>
                            </w:r>
                            <w:r w:rsidRPr="00FD63DC">
                              <w:rPr>
                                <w:rFonts w:ascii="Segoe UI" w:eastAsia="Calibri" w:hAnsi="Segoe UI" w:cs="Segoe UI"/>
                                <w:sz w:val="20"/>
                                <w:szCs w:val="20"/>
                                <w:lang w:val="ro-RO"/>
                              </w:rPr>
                              <w:t>VESTMOLDTRANSGAZ”:</w:t>
                            </w:r>
                            <w:r>
                              <w:rPr>
                                <w:rFonts w:ascii="Segoe UI" w:eastAsia="Calibri" w:hAnsi="Segoe UI" w:cs="Segoe UI"/>
                                <w:sz w:val="20"/>
                                <w:szCs w:val="20"/>
                                <w:lang w:val="ro-RO"/>
                              </w:rPr>
                              <w:t xml:space="preserve"> </w:t>
                            </w:r>
                            <w:proofErr w:type="spellStart"/>
                            <w:r w:rsidRPr="00FD63DC">
                              <w:rPr>
                                <w:rFonts w:ascii="Segoe UI" w:eastAsia="Calibri" w:hAnsi="Segoe UI" w:cs="Segoe UI"/>
                                <w:sz w:val="20"/>
                                <w:szCs w:val="20"/>
                                <w:lang w:val="ro-RO"/>
                              </w:rPr>
                              <w:t>n</w:t>
                            </w:r>
                            <w:r>
                              <w:rPr>
                                <w:rFonts w:ascii="Segoe UI" w:eastAsia="Calibri" w:hAnsi="Segoe UI" w:cs="Segoe UI"/>
                                <w:sz w:val="20"/>
                                <w:szCs w:val="20"/>
                                <w:lang w:val="ro-RO"/>
                              </w:rPr>
                              <w:t>o</w:t>
                            </w:r>
                            <w:proofErr w:type="spellEnd"/>
                            <w:r w:rsidRPr="00FD63DC">
                              <w:rPr>
                                <w:rFonts w:ascii="Segoe UI" w:eastAsia="Calibri" w:hAnsi="Segoe UI" w:cs="Segoe UI"/>
                                <w:sz w:val="20"/>
                                <w:szCs w:val="20"/>
                                <w:lang w:val="ro-RO"/>
                              </w:rPr>
                              <w:t>.</w:t>
                            </w:r>
                            <w:r>
                              <w:rPr>
                                <w:rFonts w:ascii="Segoe UI" w:eastAsia="Calibri" w:hAnsi="Segoe UI" w:cs="Segoe UI"/>
                                <w:sz w:val="20"/>
                                <w:szCs w:val="20"/>
                                <w:lang w:val="ro-RO"/>
                              </w:rPr>
                              <w:t xml:space="preserve"> </w:t>
                            </w:r>
                            <w:r w:rsidRPr="00FD63DC">
                              <w:rPr>
                                <w:rFonts w:ascii="Segoe UI" w:eastAsia="Calibri" w:hAnsi="Segoe UI" w:cs="Segoe UI"/>
                                <w:sz w:val="20"/>
                                <w:szCs w:val="20"/>
                                <w:lang w:val="ro-RO"/>
                              </w:rPr>
                              <w:t xml:space="preserve">7/E Șoseaua Balcani, </w:t>
                            </w:r>
                            <w:proofErr w:type="spellStart"/>
                            <w:r w:rsidRPr="003E0A54">
                              <w:rPr>
                                <w:rFonts w:ascii="Segoe UI" w:eastAsia="Calibri" w:hAnsi="Segoe UI" w:cs="Segoe UI"/>
                                <w:sz w:val="20"/>
                                <w:szCs w:val="20"/>
                                <w:lang w:val="ro-RO"/>
                              </w:rPr>
                              <w:t>outside</w:t>
                            </w:r>
                            <w:proofErr w:type="spellEnd"/>
                            <w:r w:rsidRPr="003E0A54">
                              <w:rPr>
                                <w:rFonts w:ascii="Segoe UI" w:eastAsia="Calibri" w:hAnsi="Segoe UI" w:cs="Segoe UI"/>
                                <w:sz w:val="20"/>
                                <w:szCs w:val="20"/>
                                <w:lang w:val="ro-RO"/>
                              </w:rPr>
                              <w:t xml:space="preserve"> </w:t>
                            </w:r>
                            <w:proofErr w:type="spellStart"/>
                            <w:r w:rsidRPr="003E0A54">
                              <w:rPr>
                                <w:rFonts w:ascii="Segoe UI" w:eastAsia="Calibri" w:hAnsi="Segoe UI" w:cs="Segoe UI"/>
                                <w:sz w:val="20"/>
                                <w:szCs w:val="20"/>
                                <w:lang w:val="ro-RO"/>
                              </w:rPr>
                              <w:t>the</w:t>
                            </w:r>
                            <w:proofErr w:type="spellEnd"/>
                            <w:r w:rsidRPr="003E0A54">
                              <w:rPr>
                                <w:rFonts w:ascii="Segoe UI" w:eastAsia="Calibri" w:hAnsi="Segoe UI" w:cs="Segoe UI"/>
                                <w:sz w:val="20"/>
                                <w:szCs w:val="20"/>
                                <w:lang w:val="ro-RO"/>
                              </w:rPr>
                              <w:t xml:space="preserve"> </w:t>
                            </w:r>
                            <w:proofErr w:type="spellStart"/>
                            <w:r w:rsidRPr="003E0A54">
                              <w:rPr>
                                <w:rFonts w:ascii="Segoe UI" w:eastAsia="Calibri" w:hAnsi="Segoe UI" w:cs="Segoe UI"/>
                                <w:sz w:val="20"/>
                                <w:szCs w:val="20"/>
                                <w:lang w:val="ro-RO"/>
                              </w:rPr>
                              <w:t>built-up</w:t>
                            </w:r>
                            <w:proofErr w:type="spellEnd"/>
                            <w:r w:rsidRPr="003E0A54">
                              <w:rPr>
                                <w:rFonts w:ascii="Segoe UI" w:eastAsia="Calibri" w:hAnsi="Segoe UI" w:cs="Segoe UI"/>
                                <w:sz w:val="20"/>
                                <w:szCs w:val="20"/>
                                <w:lang w:val="ro-RO"/>
                              </w:rPr>
                              <w:t xml:space="preserve"> </w:t>
                            </w:r>
                            <w:proofErr w:type="spellStart"/>
                            <w:r w:rsidRPr="003E0A54">
                              <w:rPr>
                                <w:rFonts w:ascii="Segoe UI" w:eastAsia="Calibri" w:hAnsi="Segoe UI" w:cs="Segoe UI"/>
                                <w:sz w:val="20"/>
                                <w:szCs w:val="20"/>
                                <w:lang w:val="ro-RO"/>
                              </w:rPr>
                              <w:t>area</w:t>
                            </w:r>
                            <w:proofErr w:type="spellEnd"/>
                            <w:r w:rsidRPr="003E0A54">
                              <w:rPr>
                                <w:rFonts w:ascii="Segoe UI" w:eastAsia="Calibri" w:hAnsi="Segoe UI" w:cs="Segoe UI"/>
                                <w:sz w:val="20"/>
                                <w:szCs w:val="20"/>
                                <w:lang w:val="ro-RO"/>
                              </w:rPr>
                              <w:t xml:space="preserve">, Ghidighici </w:t>
                            </w:r>
                            <w:proofErr w:type="spellStart"/>
                            <w:r w:rsidRPr="003E0A54">
                              <w:rPr>
                                <w:rFonts w:ascii="Segoe UI" w:eastAsia="Calibri" w:hAnsi="Segoe UI" w:cs="Segoe UI"/>
                                <w:sz w:val="20"/>
                                <w:szCs w:val="20"/>
                                <w:lang w:val="ro-RO"/>
                              </w:rPr>
                              <w:t>village</w:t>
                            </w:r>
                            <w:proofErr w:type="spellEnd"/>
                            <w:r>
                              <w:rPr>
                                <w:rFonts w:ascii="Segoe UI" w:eastAsia="Calibri" w:hAnsi="Segoe UI" w:cs="Segoe U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82DFB" id="Text Box 469" o:spid="_x0000_s1031" type="#_x0000_t202" style="position:absolute;left:0;text-align:left;margin-left:-3.6pt;margin-top:7.25pt;width:412.5pt;height:90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" fillcolor="window" stroked="f" strokeweight=".5pt">
                <v:textbox>
                  <w:txbxContent>
                    <w:p w:rsidR="00EE3727" w:rsidRPr="00FD63DC" w:rsidRDefault="00EE3727" w:rsidP="00616F00">
                      <w:pPr>
                        <w:tabs>
                          <w:tab w:val="num" w:pos="540"/>
                        </w:tabs>
                        <w:jc w:val="both"/>
                        <w:rPr>
                          <w:rFonts w:ascii="Segoe UI" w:hAnsi="Segoe UI" w:cs="Segoe UI"/>
                          <w:b/>
                          <w:sz w:val="20"/>
                          <w:szCs w:val="20"/>
                        </w:rPr>
                      </w:pPr>
                      <w:r w:rsidRPr="00FD63DC">
                        <w:rPr>
                          <w:rFonts w:ascii="Segoe UI" w:hAnsi="Segoe UI" w:cs="Segoe UI"/>
                          <w:b/>
                          <w:sz w:val="20"/>
                          <w:szCs w:val="20"/>
                        </w:rPr>
                        <w:t>CHI</w:t>
                      </w:r>
                      <w:r>
                        <w:rPr>
                          <w:rFonts w:ascii="Segoe UI" w:hAnsi="Segoe UI" w:cs="Segoe UI"/>
                          <w:b/>
                          <w:sz w:val="20"/>
                          <w:szCs w:val="20"/>
                        </w:rPr>
                        <w:t>SINA</w:t>
                      </w:r>
                      <w:r w:rsidRPr="00FD63DC">
                        <w:rPr>
                          <w:rFonts w:ascii="Segoe UI" w:hAnsi="Segoe UI" w:cs="Segoe UI"/>
                          <w:b/>
                          <w:sz w:val="20"/>
                          <w:szCs w:val="20"/>
                        </w:rPr>
                        <w:t>U</w:t>
                      </w:r>
                      <w:r>
                        <w:rPr>
                          <w:rFonts w:ascii="Segoe UI" w:hAnsi="Segoe UI" w:cs="Segoe UI"/>
                          <w:b/>
                          <w:sz w:val="20"/>
                          <w:szCs w:val="20"/>
                        </w:rPr>
                        <w:t xml:space="preserve">, the </w:t>
                      </w:r>
                      <w:r w:rsidRPr="00FD63DC">
                        <w:rPr>
                          <w:rFonts w:ascii="Segoe UI" w:hAnsi="Segoe UI" w:cs="Segoe UI"/>
                          <w:b/>
                          <w:sz w:val="20"/>
                          <w:szCs w:val="20"/>
                        </w:rPr>
                        <w:t>Republic</w:t>
                      </w:r>
                      <w:r>
                        <w:rPr>
                          <w:rFonts w:ascii="Segoe UI" w:hAnsi="Segoe UI" w:cs="Segoe UI"/>
                          <w:b/>
                          <w:sz w:val="20"/>
                          <w:szCs w:val="20"/>
                        </w:rPr>
                        <w:t xml:space="preserve"> of</w:t>
                      </w:r>
                      <w:r w:rsidRPr="00FD63DC">
                        <w:rPr>
                          <w:rFonts w:ascii="Segoe UI" w:hAnsi="Segoe UI" w:cs="Segoe UI"/>
                          <w:b/>
                          <w:sz w:val="20"/>
                          <w:szCs w:val="20"/>
                        </w:rPr>
                        <w:t xml:space="preserve"> MOLDOVA</w:t>
                      </w:r>
                    </w:p>
                    <w:p w:rsidR="00EE3727" w:rsidRPr="00FD63DC" w:rsidRDefault="00EE3727" w:rsidP="00616F00">
                      <w:pPr>
                        <w:jc w:val="both"/>
                        <w:rPr>
                          <w:rFonts w:ascii="Segoe UI" w:eastAsia="Calibri" w:hAnsi="Segoe UI" w:cs="Segoe UI"/>
                          <w:b/>
                          <w:sz w:val="20"/>
                          <w:szCs w:val="20"/>
                          <w:lang w:val="ro-RO"/>
                        </w:rPr>
                      </w:pPr>
                      <w:r>
                        <w:rPr>
                          <w:rFonts w:ascii="Segoe UI" w:eastAsia="Calibri" w:hAnsi="Segoe UI" w:cs="Segoe UI"/>
                          <w:b/>
                          <w:sz w:val="20"/>
                          <w:szCs w:val="20"/>
                          <w:lang w:val="ro-RO"/>
                        </w:rPr>
                        <w:t xml:space="preserve">The subsidiaries of </w:t>
                      </w:r>
                      <w:r w:rsidRPr="00FD63DC">
                        <w:rPr>
                          <w:rFonts w:ascii="Segoe UI" w:eastAsia="Calibri" w:hAnsi="Segoe UI" w:cs="Segoe UI"/>
                          <w:b/>
                          <w:sz w:val="20"/>
                          <w:szCs w:val="20"/>
                          <w:lang w:val="ro-RO"/>
                        </w:rPr>
                        <w:t>SNTGN Transgaz SA</w:t>
                      </w:r>
                      <w:r>
                        <w:rPr>
                          <w:rFonts w:ascii="Segoe UI" w:eastAsia="Calibri" w:hAnsi="Segoe UI" w:cs="Segoe UI"/>
                          <w:b/>
                          <w:sz w:val="20"/>
                          <w:szCs w:val="20"/>
                          <w:lang w:val="ro-RO"/>
                        </w:rPr>
                        <w:t xml:space="preserve"> in the Republic of Moldova are as follows</w:t>
                      </w:r>
                      <w:r w:rsidRPr="00FD63DC">
                        <w:rPr>
                          <w:rFonts w:ascii="Segoe UI" w:eastAsia="Calibri" w:hAnsi="Segoe UI" w:cs="Segoe UI"/>
                          <w:b/>
                          <w:sz w:val="20"/>
                          <w:szCs w:val="20"/>
                          <w:lang w:val="ro-RO"/>
                        </w:rPr>
                        <w:t>:</w:t>
                      </w:r>
                    </w:p>
                    <w:p w:rsidR="00EE3727" w:rsidRPr="00FD63DC" w:rsidRDefault="00EE3727" w:rsidP="00616F00">
                      <w:pPr>
                        <w:numPr>
                          <w:ilvl w:val="0"/>
                          <w:numId w:val="21"/>
                        </w:numPr>
                        <w:ind w:left="567" w:hanging="425"/>
                        <w:jc w:val="both"/>
                        <w:rPr>
                          <w:rFonts w:ascii="Segoe UI" w:eastAsia="Calibri" w:hAnsi="Segoe UI" w:cs="Segoe UI"/>
                          <w:sz w:val="20"/>
                          <w:szCs w:val="20"/>
                          <w:lang w:val="ro-RO"/>
                        </w:rPr>
                      </w:pPr>
                      <w:bookmarkStart w:id="140" w:name="_Hlk77333565"/>
                      <w:r>
                        <w:rPr>
                          <w:rFonts w:ascii="Segoe UI" w:eastAsia="Calibri" w:hAnsi="Segoe UI" w:cs="Segoe UI"/>
                          <w:sz w:val="20"/>
                          <w:szCs w:val="20"/>
                          <w:lang w:val="ro-RO"/>
                        </w:rPr>
                        <w:t>Limited Liability Company</w:t>
                      </w:r>
                      <w:r w:rsidRPr="00FD63DC">
                        <w:rPr>
                          <w:rFonts w:ascii="Segoe UI" w:eastAsia="Calibri" w:hAnsi="Segoe UI" w:cs="Segoe UI"/>
                          <w:sz w:val="20"/>
                          <w:szCs w:val="20"/>
                          <w:lang w:val="ro-RO"/>
                        </w:rPr>
                        <w:t xml:space="preserve"> „EUROTRANSGAZ”: n</w:t>
                      </w:r>
                      <w:r>
                        <w:rPr>
                          <w:rFonts w:ascii="Segoe UI" w:eastAsia="Calibri" w:hAnsi="Segoe UI" w:cs="Segoe UI"/>
                          <w:sz w:val="20"/>
                          <w:szCs w:val="20"/>
                          <w:lang w:val="ro-RO"/>
                        </w:rPr>
                        <w:t xml:space="preserve">o. </w:t>
                      </w:r>
                      <w:r w:rsidRPr="00FD63DC">
                        <w:rPr>
                          <w:rFonts w:ascii="Segoe UI" w:eastAsia="Calibri" w:hAnsi="Segoe UI" w:cs="Segoe UI"/>
                          <w:sz w:val="20"/>
                          <w:szCs w:val="20"/>
                          <w:lang w:val="ro-RO"/>
                        </w:rPr>
                        <w:t xml:space="preserve">7/E Șoseaua Balcani, </w:t>
                      </w:r>
                      <w:r>
                        <w:rPr>
                          <w:rFonts w:ascii="Segoe UI" w:eastAsia="Calibri" w:hAnsi="Segoe UI" w:cs="Segoe UI"/>
                          <w:sz w:val="20"/>
                          <w:szCs w:val="20"/>
                          <w:lang w:val="ro-RO"/>
                        </w:rPr>
                        <w:t>outside the built-up area</w:t>
                      </w:r>
                      <w:r w:rsidRPr="00FD63DC">
                        <w:rPr>
                          <w:rFonts w:ascii="Segoe UI" w:eastAsia="Calibri" w:hAnsi="Segoe UI" w:cs="Segoe UI"/>
                          <w:sz w:val="20"/>
                          <w:szCs w:val="20"/>
                          <w:lang w:val="ro-RO"/>
                        </w:rPr>
                        <w:t>, Ghidighici</w:t>
                      </w:r>
                      <w:r>
                        <w:rPr>
                          <w:rFonts w:ascii="Segoe UI" w:eastAsia="Calibri" w:hAnsi="Segoe UI" w:cs="Segoe UI"/>
                          <w:sz w:val="20"/>
                          <w:szCs w:val="20"/>
                          <w:lang w:val="ro-RO"/>
                        </w:rPr>
                        <w:t xml:space="preserve"> village</w:t>
                      </w:r>
                      <w:r w:rsidRPr="00FD63DC">
                        <w:rPr>
                          <w:rFonts w:ascii="Segoe UI" w:eastAsia="Calibri" w:hAnsi="Segoe UI" w:cs="Segoe UI"/>
                          <w:sz w:val="20"/>
                          <w:szCs w:val="20"/>
                          <w:lang w:val="ro-RO"/>
                        </w:rPr>
                        <w:t>;</w:t>
                      </w:r>
                    </w:p>
                    <w:bookmarkEnd w:id="140"/>
                    <w:p w:rsidR="00EE3727" w:rsidRPr="00FD63DC" w:rsidRDefault="00EE3727" w:rsidP="00616F00">
                      <w:pPr>
                        <w:numPr>
                          <w:ilvl w:val="0"/>
                          <w:numId w:val="21"/>
                        </w:numPr>
                        <w:ind w:left="567" w:hanging="425"/>
                        <w:jc w:val="both"/>
                        <w:rPr>
                          <w:rFonts w:ascii="Segoe UI" w:eastAsia="Calibri" w:hAnsi="Segoe UI" w:cs="Segoe UI"/>
                          <w:sz w:val="20"/>
                          <w:szCs w:val="20"/>
                          <w:lang w:val="ro-RO"/>
                        </w:rPr>
                      </w:pPr>
                      <w:r w:rsidRPr="003E0A54">
                        <w:rPr>
                          <w:rFonts w:ascii="Segoe UI" w:eastAsia="Calibri" w:hAnsi="Segoe UI" w:cs="Segoe UI"/>
                          <w:sz w:val="20"/>
                          <w:szCs w:val="20"/>
                          <w:lang w:val="ro-RO"/>
                        </w:rPr>
                        <w:t xml:space="preserve">Limited Liability Company </w:t>
                      </w:r>
                      <w:r>
                        <w:rPr>
                          <w:rFonts w:ascii="Segoe UI" w:eastAsia="Calibri" w:hAnsi="Segoe UI" w:cs="Segoe UI"/>
                          <w:sz w:val="20"/>
                          <w:szCs w:val="20"/>
                          <w:lang w:val="ro-RO"/>
                        </w:rPr>
                        <w:t>„</w:t>
                      </w:r>
                      <w:r w:rsidRPr="00FD63DC">
                        <w:rPr>
                          <w:rFonts w:ascii="Segoe UI" w:eastAsia="Calibri" w:hAnsi="Segoe UI" w:cs="Segoe UI"/>
                          <w:sz w:val="20"/>
                          <w:szCs w:val="20"/>
                          <w:lang w:val="ro-RO"/>
                        </w:rPr>
                        <w:t>VESTMOLDTRANSGAZ”:</w:t>
                      </w:r>
                      <w:r>
                        <w:rPr>
                          <w:rFonts w:ascii="Segoe UI" w:eastAsia="Calibri" w:hAnsi="Segoe UI" w:cs="Segoe UI"/>
                          <w:sz w:val="20"/>
                          <w:szCs w:val="20"/>
                          <w:lang w:val="ro-RO"/>
                        </w:rPr>
                        <w:t xml:space="preserve"> </w:t>
                      </w:r>
                      <w:r w:rsidRPr="00FD63DC">
                        <w:rPr>
                          <w:rFonts w:ascii="Segoe UI" w:eastAsia="Calibri" w:hAnsi="Segoe UI" w:cs="Segoe UI"/>
                          <w:sz w:val="20"/>
                          <w:szCs w:val="20"/>
                          <w:lang w:val="ro-RO"/>
                        </w:rPr>
                        <w:t>n</w:t>
                      </w:r>
                      <w:r>
                        <w:rPr>
                          <w:rFonts w:ascii="Segoe UI" w:eastAsia="Calibri" w:hAnsi="Segoe UI" w:cs="Segoe UI"/>
                          <w:sz w:val="20"/>
                          <w:szCs w:val="20"/>
                          <w:lang w:val="ro-RO"/>
                        </w:rPr>
                        <w:t>o</w:t>
                      </w:r>
                      <w:r w:rsidRPr="00FD63DC">
                        <w:rPr>
                          <w:rFonts w:ascii="Segoe UI" w:eastAsia="Calibri" w:hAnsi="Segoe UI" w:cs="Segoe UI"/>
                          <w:sz w:val="20"/>
                          <w:szCs w:val="20"/>
                          <w:lang w:val="ro-RO"/>
                        </w:rPr>
                        <w:t>.</w:t>
                      </w:r>
                      <w:r>
                        <w:rPr>
                          <w:rFonts w:ascii="Segoe UI" w:eastAsia="Calibri" w:hAnsi="Segoe UI" w:cs="Segoe UI"/>
                          <w:sz w:val="20"/>
                          <w:szCs w:val="20"/>
                          <w:lang w:val="ro-RO"/>
                        </w:rPr>
                        <w:t xml:space="preserve"> </w:t>
                      </w:r>
                      <w:r w:rsidRPr="00FD63DC">
                        <w:rPr>
                          <w:rFonts w:ascii="Segoe UI" w:eastAsia="Calibri" w:hAnsi="Segoe UI" w:cs="Segoe UI"/>
                          <w:sz w:val="20"/>
                          <w:szCs w:val="20"/>
                          <w:lang w:val="ro-RO"/>
                        </w:rPr>
                        <w:t xml:space="preserve">7/E Șoseaua Balcani, </w:t>
                      </w:r>
                      <w:r w:rsidRPr="003E0A54">
                        <w:rPr>
                          <w:rFonts w:ascii="Segoe UI" w:eastAsia="Calibri" w:hAnsi="Segoe UI" w:cs="Segoe UI"/>
                          <w:sz w:val="20"/>
                          <w:szCs w:val="20"/>
                          <w:lang w:val="ro-RO"/>
                        </w:rPr>
                        <w:t>outside the built-up area, Ghidighici village</w:t>
                      </w:r>
                      <w:r>
                        <w:rPr>
                          <w:rFonts w:ascii="Segoe UI" w:eastAsia="Calibri" w:hAnsi="Segoe UI" w:cs="Segoe UI"/>
                          <w:sz w:val="20"/>
                          <w:szCs w:val="20"/>
                          <w:lang w:val="ro-RO"/>
                        </w:rPr>
                        <w:t>.</w:t>
                      </w:r>
                    </w:p>
                  </w:txbxContent>
                </v:textbox>
              </v:shape>
            </w:pict>
          </mc:Fallback>
        </mc:AlternateContent>
      </w:r>
    </w:p>
    <w:p w14:paraId="3478C9FD" w14:textId="77777777" w:rsidR="006F2C99" w:rsidRPr="00BA6A51" w:rsidRDefault="006F2C99" w:rsidP="001F4CCB">
      <w:pPr>
        <w:jc w:val="both"/>
        <w:rPr>
          <w:rFonts w:ascii="Segoe UI" w:hAnsi="Segoe UI" w:cs="Segoe UI"/>
          <w:sz w:val="22"/>
          <w:szCs w:val="22"/>
          <w:lang w:val="en-GB"/>
        </w:rPr>
      </w:pPr>
    </w:p>
    <w:p w14:paraId="18E9D0EB" w14:textId="77777777" w:rsidR="006F2C99" w:rsidRPr="00BA6A51" w:rsidRDefault="006F2C99" w:rsidP="001F4CCB">
      <w:pPr>
        <w:jc w:val="both"/>
        <w:rPr>
          <w:rFonts w:ascii="Segoe UI" w:hAnsi="Segoe UI" w:cs="Segoe UI"/>
          <w:sz w:val="22"/>
          <w:szCs w:val="22"/>
          <w:lang w:val="en-GB"/>
        </w:rPr>
      </w:pPr>
    </w:p>
    <w:p w14:paraId="5D009153" w14:textId="77777777" w:rsidR="006F2C99" w:rsidRPr="00BA6A51" w:rsidRDefault="006F2C99" w:rsidP="001F4CCB">
      <w:pPr>
        <w:jc w:val="both"/>
        <w:rPr>
          <w:rFonts w:ascii="Segoe UI" w:hAnsi="Segoe UI" w:cs="Segoe UI"/>
          <w:sz w:val="22"/>
          <w:szCs w:val="22"/>
          <w:lang w:val="en-GB"/>
        </w:rPr>
      </w:pPr>
    </w:p>
    <w:p w14:paraId="79D401B4" w14:textId="77777777" w:rsidR="00616F00" w:rsidRPr="00BA6A51" w:rsidRDefault="00616F00" w:rsidP="001F4CCB">
      <w:pPr>
        <w:pStyle w:val="Caption"/>
        <w:jc w:val="center"/>
        <w:rPr>
          <w:rFonts w:ascii="Segoe UI" w:hAnsi="Segoe UI" w:cs="Segoe UI"/>
          <w:lang w:val="en-GB"/>
        </w:rPr>
      </w:pPr>
      <w:bookmarkStart w:id="140" w:name="_Toc57021433"/>
      <w:bookmarkStart w:id="141" w:name="_Toc166665302"/>
    </w:p>
    <w:p w14:paraId="55524D73" w14:textId="77777777" w:rsidR="00616F00" w:rsidRDefault="00616F00" w:rsidP="001F4CCB">
      <w:pPr>
        <w:pStyle w:val="Caption"/>
        <w:jc w:val="center"/>
        <w:rPr>
          <w:rFonts w:ascii="Segoe UI" w:hAnsi="Segoe UI" w:cs="Segoe UI"/>
          <w:lang w:val="en-GB"/>
        </w:rPr>
      </w:pPr>
    </w:p>
    <w:p w14:paraId="517226BE" w14:textId="77777777" w:rsidR="00697BA5" w:rsidRDefault="00697BA5" w:rsidP="00697BA5">
      <w:pPr>
        <w:rPr>
          <w:lang w:val="en-GB"/>
        </w:rPr>
      </w:pPr>
    </w:p>
    <w:p w14:paraId="23452B6E" w14:textId="77777777" w:rsidR="00697BA5" w:rsidRDefault="00697BA5" w:rsidP="00697BA5">
      <w:pPr>
        <w:rPr>
          <w:lang w:val="en-GB"/>
        </w:rPr>
      </w:pPr>
    </w:p>
    <w:p w14:paraId="2F9FDDB9" w14:textId="77777777" w:rsidR="00616F00" w:rsidRPr="00BA6A51" w:rsidRDefault="00616F00" w:rsidP="00616F00">
      <w:pPr>
        <w:jc w:val="both"/>
        <w:rPr>
          <w:rFonts w:ascii="Segoe UI" w:hAnsi="Segoe UI" w:cs="Segoe UI"/>
          <w:sz w:val="22"/>
          <w:szCs w:val="22"/>
          <w:lang w:val="en-GB"/>
        </w:rPr>
      </w:pPr>
      <w:r w:rsidRPr="00BA6A51">
        <w:rPr>
          <w:noProof/>
          <w:lang w:val="en-GB"/>
        </w:rPr>
        <mc:AlternateContent>
          <mc:Choice Requires="wps">
            <w:drawing>
              <wp:anchor distT="0" distB="0" distL="114300" distR="114300" simplePos="0" relativeHeight="252242944" behindDoc="0" locked="0" layoutInCell="1" allowOverlap="1" wp14:anchorId="20689820" wp14:editId="67A0C3C3">
                <wp:simplePos x="0" y="0"/>
                <wp:positionH relativeFrom="column">
                  <wp:posOffset>2243455</wp:posOffset>
                </wp:positionH>
                <wp:positionV relativeFrom="paragraph">
                  <wp:posOffset>375920</wp:posOffset>
                </wp:positionV>
                <wp:extent cx="1976269" cy="507927"/>
                <wp:effectExtent l="0" t="171450" r="0" b="445135"/>
                <wp:wrapNone/>
                <wp:docPr id="476" name="Arrow: Curved Down 5"/>
                <wp:cNvGraphicFramePr/>
                <a:graphic xmlns:a="http://schemas.openxmlformats.org/drawingml/2006/main">
                  <a:graphicData uri="http://schemas.microsoft.com/office/word/2010/wordprocessingShape">
                    <wps:wsp>
                      <wps:cNvSpPr/>
                      <wps:spPr>
                        <a:xfrm rot="19938208">
                          <a:off x="0" y="0"/>
                          <a:ext cx="1976269" cy="507927"/>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0DB6FAA7"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5" o:spid="_x0000_s1026" type="#_x0000_t105" style="position:absolute;margin-left:176.65pt;margin-top:29.6pt;width:155.6pt;height:40pt;rotation:-1815120fd;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" adj="18824,20906,16200" fillcolor="#4472c4 [3204]" strokecolor="#1f3763 [1604]" strokeweight="1pt"/>
            </w:pict>
          </mc:Fallback>
        </mc:AlternateContent>
      </w:r>
      <w:r w:rsidRPr="00BA6A51">
        <w:rPr>
          <w:noProof/>
          <w:lang w:val="en-GB" w:eastAsia="ro-RO"/>
        </w:rPr>
        <w:drawing>
          <wp:inline distT="0" distB="0" distL="0" distR="0" wp14:anchorId="1D82FC43" wp14:editId="27467AC4">
            <wp:extent cx="3268980" cy="2169795"/>
            <wp:effectExtent l="0" t="0" r="0" b="0"/>
            <wp:docPr id="470" name="Picture 2" descr="harta Transgaz">
              <a:hlinkClick xmlns:a="http://schemas.openxmlformats.org/drawingml/2006/main" r:id="rId15"/>
            </wp:docPr>
            <wp:cNvGraphicFramePr/>
            <a:graphic xmlns:a="http://schemas.openxmlformats.org/drawingml/2006/main">
              <a:graphicData uri="http://schemas.openxmlformats.org/drawingml/2006/picture">
                <pic:pic xmlns:pic="http://schemas.openxmlformats.org/drawingml/2006/picture">
                  <pic:nvPicPr>
                    <pic:cNvPr id="51" name="Picture 2" descr="harta Transgaz">
                      <a:hlinkClick r:id="rId15"/>
                    </pic:cNvPr>
                    <pic:cNvPicPr/>
                  </pic:nvPicPr>
                  <pic:blipFill>
                    <a:blip r:embed="rId16">
                      <a:extLst>
                        <a:ext uri="{BEBA8EAE-BF5A-486C-A8C5-ECC9F3942E4B}">
                          <a14:imgProps xmlns:a14="http://schemas.microsoft.com/office/drawing/2010/main">
                            <a14:imgLayer r:embed="rId17">
                              <a14:imgEffect>
                                <a14:sharpenSoften amount="19000"/>
                              </a14:imgEffect>
                            </a14:imgLayer>
                          </a14:imgProps>
                        </a:ext>
                        <a:ext uri="{28A0092B-C50C-407E-A947-70E740481C1C}">
                          <a14:useLocalDpi xmlns:a14="http://schemas.microsoft.com/office/drawing/2010/main" val="0"/>
                        </a:ext>
                      </a:extLst>
                    </a:blip>
                    <a:srcRect/>
                    <a:stretch>
                      <a:fillRect/>
                    </a:stretch>
                  </pic:blipFill>
                  <pic:spPr bwMode="auto">
                    <a:xfrm>
                      <a:off x="0" y="0"/>
                      <a:ext cx="3268980" cy="2169795"/>
                    </a:xfrm>
                    <a:prstGeom prst="rect">
                      <a:avLst/>
                    </a:prstGeom>
                    <a:noFill/>
                  </pic:spPr>
                </pic:pic>
              </a:graphicData>
            </a:graphic>
          </wp:inline>
        </w:drawing>
      </w:r>
      <w:r w:rsidRPr="00BA6A51">
        <w:rPr>
          <w:noProof/>
          <w:lang w:val="en-GB"/>
        </w:rPr>
        <mc:AlternateContent>
          <mc:Choice Requires="wps">
            <w:drawing>
              <wp:anchor distT="0" distB="0" distL="114300" distR="114300" simplePos="0" relativeHeight="252241920" behindDoc="0" locked="0" layoutInCell="1" allowOverlap="1" wp14:anchorId="3B2C1160" wp14:editId="24A36E49">
                <wp:simplePos x="0" y="0"/>
                <wp:positionH relativeFrom="margin">
                  <wp:posOffset>3438525</wp:posOffset>
                </wp:positionH>
                <wp:positionV relativeFrom="paragraph">
                  <wp:posOffset>10795</wp:posOffset>
                </wp:positionV>
                <wp:extent cx="1838325" cy="1704975"/>
                <wp:effectExtent l="0" t="0" r="9525" b="9525"/>
                <wp:wrapNone/>
                <wp:docPr id="474" name="Text Box 474"/>
                <wp:cNvGraphicFramePr/>
                <a:graphic xmlns:a="http://schemas.openxmlformats.org/drawingml/2006/main">
                  <a:graphicData uri="http://schemas.microsoft.com/office/word/2010/wordprocessingShape">
                    <wps:wsp>
                      <wps:cNvSpPr txBox="1"/>
                      <wps:spPr>
                        <a:xfrm>
                          <a:off x="0" y="0"/>
                          <a:ext cx="1838325" cy="1704975"/>
                        </a:xfrm>
                        <a:prstGeom prst="rect">
                          <a:avLst/>
                        </a:prstGeom>
                        <a:solidFill>
                          <a:schemeClr val="lt1"/>
                        </a:solidFill>
                        <a:ln w="6350">
                          <a:noFill/>
                        </a:ln>
                      </wps:spPr>
                      <wps:txbx>
                        <w:txbxContent>
                          <w:p w14:paraId="7FB95BEE" w14:textId="77777777" w:rsidR="00EE3727" w:rsidRDefault="00EE3727" w:rsidP="00616F00">
                            <w:r>
                              <w:rPr>
                                <w:noProof/>
                              </w:rPr>
                              <w:drawing>
                                <wp:inline distT="0" distB="0" distL="0" distR="0" wp14:anchorId="02D9E422" wp14:editId="7C11AFB5">
                                  <wp:extent cx="1003788" cy="952500"/>
                                  <wp:effectExtent l="152400" t="152400" r="158750" b="152400"/>
                                  <wp:docPr id="24" name="Picture Placeholder 4">
                                    <a:extLst xmlns:a="http://schemas.openxmlformats.org/drawingml/2006/main">
                                      <a:ext uri="{FF2B5EF4-FFF2-40B4-BE49-F238E27FC236}">
                                        <a16:creationId xmlns:a16="http://schemas.microsoft.com/office/drawing/2014/main" id="{00E38ED1-CF70-4EEF-898E-346DF3035E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00E38ED1-CF70-4EEF-898E-346DF3035EBA}"/>
                                              </a:ext>
                                            </a:extLst>
                                          </pic:cNvPr>
                                          <pic:cNvPicPr>
                                            <a:picLocks noGrp="1" noChangeAspect="1"/>
                                          </pic:cNvPicPr>
                                        </pic:nvPicPr>
                                        <pic:blipFill>
                                          <a:blip r:embed="rId18">
                                            <a:extLst>
                                              <a:ext uri="{28A0092B-C50C-407E-A947-70E740481C1C}">
                                                <a14:useLocalDpi xmlns:a14="http://schemas.microsoft.com/office/drawing/2010/main" val="0"/>
                                              </a:ext>
                                            </a:extLst>
                                          </a:blip>
                                          <a:srcRect l="12523" r="12523"/>
                                          <a:stretch>
                                            <a:fillRect/>
                                          </a:stretch>
                                        </pic:blipFill>
                                        <pic:spPr>
                                          <a:xfrm>
                                            <a:off x="0" y="0"/>
                                            <a:ext cx="1007879" cy="956382"/>
                                          </a:xfrm>
                                          <a:prstGeom prst="ellipse">
                                            <a:avLst/>
                                          </a:prstGeom>
                                          <a:ln w="76200">
                                            <a:solidFill>
                                              <a:schemeClr val="bg1"/>
                                            </a:solidFill>
                                          </a:ln>
                                          <a:effectLst>
                                            <a:outerShdw blurRad="63500" sx="102000" sy="102000" algn="c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E60E4" id="Text Box 474" o:spid="_x0000_s1032" type="#_x0000_t202" style="position:absolute;left:0;text-align:left;margin-left:270.75pt;margin-top:.85pt;width:144.75pt;height:134.25pt;z-index:25224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" fillcolor="white [3201]" stroked="f" strokeweight=".5pt">
                <v:textbox>
                  <w:txbxContent>
                    <w:p w:rsidR="00EE3727" w:rsidRDefault="00EE3727" w:rsidP="00616F00">
                      <w:r>
                        <w:rPr>
                          <w:noProof/>
                        </w:rPr>
                        <w:drawing>
                          <wp:inline distT="0" distB="0" distL="0" distR="0" wp14:anchorId="476AB3FD" wp14:editId="6387D5FD">
                            <wp:extent cx="1003788" cy="952500"/>
                            <wp:effectExtent l="152400" t="152400" r="158750" b="152400"/>
                            <wp:docPr id="24" name="Picture Placeholder 4">
                              <a:extLst xmlns:a="http://schemas.openxmlformats.org/drawingml/2006/main">
                                <a:ext uri="{FF2B5EF4-FFF2-40B4-BE49-F238E27FC236}">
                                  <a16:creationId xmlns:a16="http://schemas.microsoft.com/office/drawing/2014/main" id="{00E38ED1-CF70-4EEF-898E-346DF3035E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00E38ED1-CF70-4EEF-898E-346DF3035EBA}"/>
                                        </a:ext>
                                      </a:extLst>
                                    </pic:cNvPr>
                                    <pic:cNvPicPr>
                                      <a:picLocks noGrp="1" noChangeAspect="1"/>
                                    </pic:cNvPicPr>
                                  </pic:nvPicPr>
                                  <pic:blipFill>
                                    <a:blip r:embed="rId19">
                                      <a:extLst>
                                        <a:ext uri="{28A0092B-C50C-407E-A947-70E740481C1C}">
                                          <a14:useLocalDpi xmlns:a14="http://schemas.microsoft.com/office/drawing/2010/main" val="0"/>
                                        </a:ext>
                                      </a:extLst>
                                    </a:blip>
                                    <a:srcRect l="12523" r="12523"/>
                                    <a:stretch>
                                      <a:fillRect/>
                                    </a:stretch>
                                  </pic:blipFill>
                                  <pic:spPr>
                                    <a:xfrm>
                                      <a:off x="0" y="0"/>
                                      <a:ext cx="1007879" cy="956382"/>
                                    </a:xfrm>
                                    <a:prstGeom prst="ellipse">
                                      <a:avLst/>
                                    </a:prstGeom>
                                    <a:ln w="76200">
                                      <a:solidFill>
                                        <a:schemeClr val="bg1"/>
                                      </a:solidFill>
                                    </a:ln>
                                    <a:effectLst>
                                      <a:outerShdw blurRad="63500" sx="102000" sy="102000" algn="ctr" rotWithShape="0">
                                        <a:prstClr val="black">
                                          <a:alpha val="40000"/>
                                        </a:prstClr>
                                      </a:outerShdw>
                                    </a:effectLst>
                                  </pic:spPr>
                                </pic:pic>
                              </a:graphicData>
                            </a:graphic>
                          </wp:inline>
                        </w:drawing>
                      </w:r>
                    </w:p>
                  </w:txbxContent>
                </v:textbox>
                <w10:wrap anchorx="margin"/>
              </v:shape>
            </w:pict>
          </mc:Fallback>
        </mc:AlternateContent>
      </w:r>
    </w:p>
    <w:p w14:paraId="2309D5FB" w14:textId="77777777" w:rsidR="00616F00" w:rsidRPr="00BA6A51" w:rsidRDefault="00616F00" w:rsidP="001F4CCB">
      <w:pPr>
        <w:pStyle w:val="Caption"/>
        <w:jc w:val="center"/>
        <w:rPr>
          <w:rFonts w:ascii="Segoe UI" w:hAnsi="Segoe UI" w:cs="Segoe UI"/>
          <w:lang w:val="en-GB"/>
        </w:rPr>
      </w:pPr>
    </w:p>
    <w:p w14:paraId="4B62B482" w14:textId="77777777" w:rsidR="006F2C99" w:rsidRDefault="006F2C99" w:rsidP="001F4CCB">
      <w:pPr>
        <w:pStyle w:val="Caption"/>
        <w:jc w:val="center"/>
        <w:rPr>
          <w:rFonts w:ascii="Segoe UI" w:hAnsi="Segoe UI" w:cs="Segoe UI"/>
          <w:szCs w:val="16"/>
          <w:lang w:val="en-GB"/>
        </w:rPr>
      </w:pPr>
      <w:bookmarkStart w:id="142" w:name="_Toc201238428"/>
      <w:r w:rsidRPr="00BA6A51">
        <w:rPr>
          <w:rFonts w:ascii="Segoe UI" w:hAnsi="Segoe UI" w:cs="Segoe UI"/>
          <w:lang w:val="en-GB"/>
        </w:rPr>
        <w:t xml:space="preserve">Figure </w:t>
      </w:r>
      <w:r w:rsidRPr="00BA6A51">
        <w:rPr>
          <w:rFonts w:ascii="Segoe UI" w:hAnsi="Segoe UI" w:cs="Segoe UI"/>
          <w:lang w:val="en-GB"/>
        </w:rPr>
        <w:fldChar w:fldCharType="begin"/>
      </w:r>
      <w:r w:rsidRPr="00BA6A51">
        <w:rPr>
          <w:rFonts w:ascii="Segoe UI" w:hAnsi="Segoe UI" w:cs="Segoe UI"/>
          <w:lang w:val="en-GB"/>
        </w:rPr>
        <w:instrText xml:space="preserve"> SEQ Figure \* ARABIC </w:instrText>
      </w:r>
      <w:r w:rsidRPr="00BA6A51">
        <w:rPr>
          <w:rFonts w:ascii="Segoe UI" w:hAnsi="Segoe UI" w:cs="Segoe UI"/>
          <w:lang w:val="en-GB"/>
        </w:rPr>
        <w:fldChar w:fldCharType="separate"/>
      </w:r>
      <w:r w:rsidR="0070297D" w:rsidRPr="00BA6A51">
        <w:rPr>
          <w:rFonts w:ascii="Segoe UI" w:hAnsi="Segoe UI" w:cs="Segoe UI"/>
          <w:lang w:val="en-GB"/>
        </w:rPr>
        <w:t>1</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szCs w:val="16"/>
          <w:lang w:val="en-GB"/>
        </w:rPr>
        <w:t>- Map of the territorial organisation of SNTGN Transgaz SA</w:t>
      </w:r>
      <w:bookmarkEnd w:id="140"/>
      <w:bookmarkEnd w:id="141"/>
      <w:bookmarkEnd w:id="142"/>
    </w:p>
    <w:p w14:paraId="24B3AD27" w14:textId="77777777" w:rsidR="00C43937" w:rsidRDefault="00C43937" w:rsidP="00C43937">
      <w:pPr>
        <w:rPr>
          <w:lang w:val="en-GB"/>
        </w:rPr>
      </w:pPr>
    </w:p>
    <w:p w14:paraId="1C06876A" w14:textId="77777777" w:rsidR="00C43937" w:rsidRPr="00C43937" w:rsidRDefault="00C43937" w:rsidP="00C43937">
      <w:pPr>
        <w:rPr>
          <w:lang w:val="en-GB"/>
        </w:rPr>
      </w:pPr>
    </w:p>
    <w:p w14:paraId="4185A39B" w14:textId="77777777" w:rsidR="00C604D9" w:rsidRPr="00BA6A51" w:rsidRDefault="00C604D9" w:rsidP="00C604D9">
      <w:pPr>
        <w:rPr>
          <w:lang w:val="en-GB"/>
        </w:rPr>
      </w:pPr>
    </w:p>
    <w:p w14:paraId="3EE250B1" w14:textId="77777777" w:rsidR="006F2C99" w:rsidRPr="00BA6A51" w:rsidRDefault="006F2C99" w:rsidP="001F4CCB">
      <w:pPr>
        <w:pStyle w:val="Heading1"/>
        <w:shd w:val="clear" w:color="auto" w:fill="DEEAF6"/>
        <w:ind w:left="426" w:hanging="426"/>
        <w:jc w:val="both"/>
        <w:rPr>
          <w:rFonts w:ascii="Segoe UI" w:hAnsi="Segoe UI" w:cs="Segoe UI"/>
          <w:sz w:val="24"/>
          <w:szCs w:val="24"/>
          <w:lang w:val="en-GB"/>
        </w:rPr>
      </w:pPr>
      <w:bookmarkStart w:id="143" w:name="_Toc205544540"/>
      <w:r w:rsidRPr="00BA6A51">
        <w:rPr>
          <w:rFonts w:ascii="Segoe UI" w:hAnsi="Segoe UI" w:cs="Segoe UI"/>
          <w:sz w:val="24"/>
          <w:szCs w:val="24"/>
          <w:lang w:val="en-GB"/>
        </w:rPr>
        <w:lastRenderedPageBreak/>
        <w:t>3</w:t>
      </w:r>
      <w:r w:rsidRPr="00BA6A51">
        <w:rPr>
          <w:rStyle w:val="FootnoteReference"/>
          <w:rFonts w:ascii="Segoe UI" w:hAnsi="Segoe UI" w:cs="Segoe UI"/>
          <w:sz w:val="24"/>
          <w:szCs w:val="24"/>
          <w:lang w:val="en-GB"/>
        </w:rPr>
        <w:footnoteReference w:id="2"/>
      </w:r>
      <w:r w:rsidRPr="00BA6A51">
        <w:rPr>
          <w:rFonts w:ascii="Segoe UI" w:hAnsi="Segoe UI" w:cs="Segoe UI"/>
          <w:sz w:val="24"/>
          <w:szCs w:val="24"/>
          <w:lang w:val="en-GB"/>
        </w:rPr>
        <w:t>. DESCRIPTION OF THE NATIONAL GAS TRANSMISSION SYSTEM</w:t>
      </w:r>
      <w:bookmarkEnd w:id="143"/>
    </w:p>
    <w:p w14:paraId="0B3E78E9" w14:textId="77777777" w:rsidR="006F2C99" w:rsidRPr="00BA6A51" w:rsidRDefault="006F2C99" w:rsidP="001F4CCB">
      <w:pPr>
        <w:pStyle w:val="BodyTextIndent3"/>
        <w:spacing w:after="0"/>
        <w:ind w:left="0"/>
        <w:jc w:val="both"/>
        <w:rPr>
          <w:rFonts w:ascii="Segoe UI" w:hAnsi="Segoe UI" w:cs="Segoe UI"/>
          <w:color w:val="FF0000"/>
          <w:sz w:val="24"/>
          <w:szCs w:val="24"/>
          <w:lang w:val="en-GB"/>
        </w:rPr>
      </w:pPr>
    </w:p>
    <w:p w14:paraId="76B1379E" w14:textId="77777777" w:rsidR="006F2C99" w:rsidRPr="00BA6A51" w:rsidRDefault="006F2C99" w:rsidP="001F4CCB">
      <w:pPr>
        <w:jc w:val="both"/>
        <w:rPr>
          <w:rFonts w:ascii="Segoe UI" w:hAnsi="Segoe UI" w:cs="Segoe UI"/>
          <w:sz w:val="22"/>
          <w:szCs w:val="22"/>
          <w:lang w:val="en-GB"/>
        </w:rPr>
      </w:pPr>
      <w:r w:rsidRPr="00BA6A51">
        <w:rPr>
          <w:rFonts w:ascii="Segoe UI" w:hAnsi="Segoe UI" w:cs="Segoe UI"/>
          <w:sz w:val="22"/>
          <w:szCs w:val="22"/>
          <w:lang w:val="en-GB"/>
        </w:rPr>
        <w:t>The National Transmission System is represented by the main pipeline, as well as by the related facilities and equipment, operated at pressures ranging from 6 bar to 63 bar through which the gas is taken over from the production fields or imported and transmitted for delivery to internal gas market customers, export, international transmission.</w:t>
      </w:r>
    </w:p>
    <w:p w14:paraId="07AF925A" w14:textId="77777777" w:rsidR="006F2C99" w:rsidRPr="00BA6A51" w:rsidRDefault="006F2C99" w:rsidP="001F4CCB">
      <w:pPr>
        <w:jc w:val="both"/>
        <w:rPr>
          <w:rFonts w:ascii="Segoe UI" w:hAnsi="Segoe UI" w:cs="Segoe UI"/>
          <w:sz w:val="22"/>
          <w:szCs w:val="22"/>
          <w:lang w:val="en-GB" w:eastAsia="ro-RO"/>
        </w:rPr>
      </w:pPr>
      <w:r w:rsidRPr="00BA6A51">
        <w:rPr>
          <w:rFonts w:ascii="Segoe UI" w:hAnsi="Segoe UI" w:cs="Segoe UI"/>
          <w:noProof/>
          <w:sz w:val="22"/>
          <w:szCs w:val="22"/>
          <w:lang w:val="en-GB" w:eastAsia="ro-RO"/>
        </w:rPr>
        <mc:AlternateContent>
          <mc:Choice Requires="wps">
            <w:drawing>
              <wp:anchor distT="0" distB="0" distL="114300" distR="114300" simplePos="0" relativeHeight="252164096" behindDoc="0" locked="0" layoutInCell="1" allowOverlap="1" wp14:anchorId="2CCABB44" wp14:editId="787EE3E2">
                <wp:simplePos x="0" y="0"/>
                <wp:positionH relativeFrom="margin">
                  <wp:posOffset>3005455</wp:posOffset>
                </wp:positionH>
                <wp:positionV relativeFrom="paragraph">
                  <wp:posOffset>42600</wp:posOffset>
                </wp:positionV>
                <wp:extent cx="3172571" cy="1343770"/>
                <wp:effectExtent l="0" t="0" r="8890" b="8890"/>
                <wp:wrapNone/>
                <wp:docPr id="473" name="Text Box 473"/>
                <wp:cNvGraphicFramePr/>
                <a:graphic xmlns:a="http://schemas.openxmlformats.org/drawingml/2006/main">
                  <a:graphicData uri="http://schemas.microsoft.com/office/word/2010/wordprocessingShape">
                    <wps:wsp>
                      <wps:cNvSpPr txBox="1"/>
                      <wps:spPr>
                        <a:xfrm>
                          <a:off x="0" y="0"/>
                          <a:ext cx="3172571" cy="1343770"/>
                        </a:xfrm>
                        <a:prstGeom prst="rect">
                          <a:avLst/>
                        </a:prstGeom>
                        <a:solidFill>
                          <a:sysClr val="window" lastClr="FFFFFF"/>
                        </a:solidFill>
                        <a:ln w="6350">
                          <a:noFill/>
                        </a:ln>
                      </wps:spPr>
                      <wps:txbx>
                        <w:txbxContent>
                          <w:p w14:paraId="3788C5F5" w14:textId="77777777" w:rsidR="00EE3727" w:rsidRPr="00A74E8B" w:rsidRDefault="00EE3727" w:rsidP="006F2C99">
                            <w:pPr>
                              <w:rPr>
                                <w:rFonts w:ascii="Segoe UI" w:hAnsi="Segoe UI" w:cs="Segoe UI"/>
                                <w:sz w:val="20"/>
                                <w:szCs w:val="20"/>
                                <w:u w:val="single"/>
                              </w:rPr>
                            </w:pPr>
                            <w:proofErr w:type="spellStart"/>
                            <w:r>
                              <w:rPr>
                                <w:rFonts w:ascii="Segoe UI" w:hAnsi="Segoe UI" w:cs="Segoe UI"/>
                                <w:i/>
                                <w:sz w:val="20"/>
                                <w:szCs w:val="20"/>
                                <w:u w:val="single"/>
                                <w:lang w:val="ro-RO" w:eastAsia="ro-RO"/>
                              </w:rPr>
                              <w:t>Neighbouring</w:t>
                            </w:r>
                            <w:proofErr w:type="spellEnd"/>
                            <w:r>
                              <w:rPr>
                                <w:rFonts w:ascii="Segoe UI" w:hAnsi="Segoe UI" w:cs="Segoe UI"/>
                                <w:i/>
                                <w:sz w:val="20"/>
                                <w:szCs w:val="20"/>
                                <w:u w:val="single"/>
                                <w:lang w:val="ro-RO" w:eastAsia="ro-RO"/>
                              </w:rPr>
                              <w:t xml:space="preserve"> gas </w:t>
                            </w:r>
                            <w:proofErr w:type="spellStart"/>
                            <w:r>
                              <w:rPr>
                                <w:rFonts w:ascii="Segoe UI" w:hAnsi="Segoe UI" w:cs="Segoe UI"/>
                                <w:i/>
                                <w:sz w:val="20"/>
                                <w:szCs w:val="20"/>
                                <w:u w:val="single"/>
                                <w:lang w:val="ro-RO" w:eastAsia="ro-RO"/>
                              </w:rPr>
                              <w:t>transmission</w:t>
                            </w:r>
                            <w:proofErr w:type="spellEnd"/>
                            <w:r>
                              <w:rPr>
                                <w:rFonts w:ascii="Segoe UI" w:hAnsi="Segoe UI" w:cs="Segoe UI"/>
                                <w:i/>
                                <w:sz w:val="20"/>
                                <w:szCs w:val="20"/>
                                <w:u w:val="single"/>
                                <w:lang w:val="ro-RO" w:eastAsia="ro-RO"/>
                              </w:rPr>
                              <w:t xml:space="preserve"> </w:t>
                            </w:r>
                            <w:proofErr w:type="spellStart"/>
                            <w:r>
                              <w:rPr>
                                <w:rFonts w:ascii="Segoe UI" w:hAnsi="Segoe UI" w:cs="Segoe UI"/>
                                <w:i/>
                                <w:sz w:val="20"/>
                                <w:szCs w:val="20"/>
                                <w:u w:val="single"/>
                                <w:lang w:val="ro-RO" w:eastAsia="ro-RO"/>
                              </w:rPr>
                              <w:t>system</w:t>
                            </w:r>
                            <w:proofErr w:type="spellEnd"/>
                            <w:r>
                              <w:rPr>
                                <w:rFonts w:ascii="Segoe UI" w:hAnsi="Segoe UI" w:cs="Segoe UI"/>
                                <w:i/>
                                <w:sz w:val="20"/>
                                <w:szCs w:val="20"/>
                                <w:u w:val="single"/>
                                <w:lang w:val="ro-RO" w:eastAsia="ro-RO"/>
                              </w:rPr>
                              <w:t xml:space="preserve"> </w:t>
                            </w:r>
                            <w:proofErr w:type="spellStart"/>
                            <w:r>
                              <w:rPr>
                                <w:rFonts w:ascii="Segoe UI" w:hAnsi="Segoe UI" w:cs="Segoe UI"/>
                                <w:i/>
                                <w:sz w:val="20"/>
                                <w:szCs w:val="20"/>
                                <w:u w:val="single"/>
                                <w:lang w:val="ro-RO" w:eastAsia="ro-RO"/>
                              </w:rPr>
                              <w:t>operators</w:t>
                            </w:r>
                            <w:proofErr w:type="spellEnd"/>
                            <w:r w:rsidRPr="00A74E8B">
                              <w:rPr>
                                <w:rFonts w:ascii="Segoe UI" w:hAnsi="Segoe UI" w:cs="Segoe UI"/>
                                <w:sz w:val="20"/>
                                <w:szCs w:val="20"/>
                                <w:u w:val="single"/>
                                <w:lang w:val="ro-RO" w:eastAsia="ro-RO"/>
                              </w:rPr>
                              <w:t>:</w:t>
                            </w:r>
                          </w:p>
                          <w:p w14:paraId="151F0AB1" w14:textId="77777777" w:rsidR="00EE3727" w:rsidRPr="00A74E8B" w:rsidRDefault="00EE3727" w:rsidP="008C55F7">
                            <w:pPr>
                              <w:pStyle w:val="ListParagraph"/>
                              <w:numPr>
                                <w:ilvl w:val="0"/>
                                <w:numId w:val="37"/>
                              </w:numPr>
                              <w:spacing w:line="240" w:lineRule="auto"/>
                              <w:rPr>
                                <w:rFonts w:ascii="Segoe UI" w:hAnsi="Segoe UI" w:cs="Segoe UI"/>
                                <w:sz w:val="20"/>
                                <w:szCs w:val="20"/>
                              </w:rPr>
                            </w:pPr>
                            <w:r w:rsidRPr="00A74E8B">
                              <w:rPr>
                                <w:rFonts w:ascii="Segoe UI" w:hAnsi="Segoe UI" w:cs="Segoe UI"/>
                                <w:sz w:val="20"/>
                                <w:szCs w:val="20"/>
                              </w:rPr>
                              <w:t xml:space="preserve">FGSZ </w:t>
                            </w:r>
                            <w:r>
                              <w:rPr>
                                <w:rFonts w:ascii="Segoe UI" w:hAnsi="Segoe UI" w:cs="Segoe UI"/>
                                <w:sz w:val="20"/>
                                <w:szCs w:val="20"/>
                              </w:rPr>
                              <w:t>Hungary</w:t>
                            </w:r>
                          </w:p>
                          <w:p w14:paraId="62E9F51A" w14:textId="77777777" w:rsidR="00EE3727" w:rsidRPr="00A74E8B" w:rsidRDefault="00EE3727" w:rsidP="008C55F7">
                            <w:pPr>
                              <w:pStyle w:val="ListParagraph"/>
                              <w:numPr>
                                <w:ilvl w:val="0"/>
                                <w:numId w:val="37"/>
                              </w:numPr>
                              <w:spacing w:line="240" w:lineRule="auto"/>
                              <w:rPr>
                                <w:rFonts w:ascii="Segoe UI" w:hAnsi="Segoe UI" w:cs="Segoe UI"/>
                                <w:sz w:val="20"/>
                                <w:szCs w:val="20"/>
                              </w:rPr>
                            </w:pP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w:t>
                            </w:r>
                            <w:r>
                              <w:rPr>
                                <w:rFonts w:ascii="Segoe UI" w:hAnsi="Segoe UI" w:cs="Segoe UI"/>
                                <w:sz w:val="20"/>
                                <w:szCs w:val="20"/>
                              </w:rPr>
                              <w:t xml:space="preserve">EAD </w:t>
                            </w:r>
                            <w:r w:rsidRPr="00A74E8B">
                              <w:rPr>
                                <w:rFonts w:ascii="Segoe UI" w:hAnsi="Segoe UI" w:cs="Segoe UI"/>
                                <w:sz w:val="20"/>
                                <w:szCs w:val="20"/>
                              </w:rPr>
                              <w:t>Bulgaria</w:t>
                            </w:r>
                          </w:p>
                          <w:p w14:paraId="446CC741" w14:textId="77777777" w:rsidR="00EE3727" w:rsidRPr="00A74E8B" w:rsidRDefault="00EE3727" w:rsidP="008C55F7">
                            <w:pPr>
                              <w:pStyle w:val="ListParagraph"/>
                              <w:numPr>
                                <w:ilvl w:val="0"/>
                                <w:numId w:val="37"/>
                              </w:numPr>
                              <w:spacing w:line="240" w:lineRule="auto"/>
                              <w:rPr>
                                <w:rFonts w:ascii="Segoe UI" w:hAnsi="Segoe UI" w:cs="Segoe UI"/>
                                <w:sz w:val="20"/>
                                <w:szCs w:val="20"/>
                              </w:rPr>
                            </w:pPr>
                            <w:r>
                              <w:rPr>
                                <w:rFonts w:ascii="Segoe UI" w:hAnsi="Segoe UI" w:cs="Segoe UI"/>
                                <w:sz w:val="20"/>
                                <w:szCs w:val="20"/>
                              </w:rPr>
                              <w:t xml:space="preserve">JP </w:t>
                            </w:r>
                            <w:proofErr w:type="spellStart"/>
                            <w:r>
                              <w:rPr>
                                <w:rFonts w:ascii="Segoe UI" w:hAnsi="Segoe UI" w:cs="Segoe UI"/>
                                <w:sz w:val="20"/>
                                <w:szCs w:val="20"/>
                              </w:rPr>
                              <w:t>Srbij</w:t>
                            </w:r>
                            <w:r w:rsidRPr="00A74E8B">
                              <w:rPr>
                                <w:rFonts w:ascii="Segoe UI" w:hAnsi="Segoe UI" w:cs="Segoe UI"/>
                                <w:sz w:val="20"/>
                                <w:szCs w:val="20"/>
                              </w:rPr>
                              <w:t>aga</w:t>
                            </w:r>
                            <w:r>
                              <w:rPr>
                                <w:rFonts w:ascii="Segoe UI" w:hAnsi="Segoe UI" w:cs="Segoe UI"/>
                                <w:sz w:val="20"/>
                                <w:szCs w:val="20"/>
                              </w:rPr>
                              <w:t>s</w:t>
                            </w:r>
                            <w:proofErr w:type="spellEnd"/>
                            <w:r w:rsidRPr="00A74E8B">
                              <w:rPr>
                                <w:rFonts w:ascii="Segoe UI" w:hAnsi="Segoe UI" w:cs="Segoe UI"/>
                                <w:sz w:val="20"/>
                                <w:szCs w:val="20"/>
                              </w:rPr>
                              <w:t xml:space="preserve"> Serbia</w:t>
                            </w:r>
                            <w:r w:rsidRPr="00A74E8B">
                              <w:rPr>
                                <w:rFonts w:ascii="Segoe UI" w:hAnsi="Segoe UI" w:cs="Segoe UI"/>
                                <w:b/>
                                <w:sz w:val="18"/>
                                <w:szCs w:val="18"/>
                              </w:rPr>
                              <w:t xml:space="preserve"> </w:t>
                            </w:r>
                          </w:p>
                          <w:p w14:paraId="1C24D62B" w14:textId="77777777" w:rsidR="00EE3727" w:rsidRPr="00A74E8B" w:rsidRDefault="00EE3727" w:rsidP="008C55F7">
                            <w:pPr>
                              <w:pStyle w:val="ListParagraph"/>
                              <w:numPr>
                                <w:ilvl w:val="0"/>
                                <w:numId w:val="37"/>
                              </w:numPr>
                              <w:spacing w:line="240" w:lineRule="auto"/>
                              <w:rPr>
                                <w:rFonts w:ascii="Segoe UI" w:hAnsi="Segoe UI" w:cs="Segoe UI"/>
                                <w:sz w:val="20"/>
                                <w:szCs w:val="20"/>
                              </w:rPr>
                            </w:pPr>
                            <w:r w:rsidRPr="00A74E8B">
                              <w:rPr>
                                <w:rFonts w:ascii="Segoe UI" w:hAnsi="Segoe UI" w:cs="Segoe UI"/>
                                <w:sz w:val="20"/>
                                <w:szCs w:val="20"/>
                                <w:lang w:val="ro-RO"/>
                              </w:rPr>
                              <w:t>LLC G</w:t>
                            </w:r>
                            <w:r>
                              <w:rPr>
                                <w:rFonts w:ascii="Segoe UI" w:hAnsi="Segoe UI" w:cs="Segoe UI"/>
                                <w:sz w:val="20"/>
                                <w:szCs w:val="20"/>
                                <w:lang w:val="ro-RO"/>
                              </w:rPr>
                              <w:t>as</w:t>
                            </w:r>
                            <w:r w:rsidRPr="00A74E8B">
                              <w:rPr>
                                <w:rFonts w:ascii="Segoe UI" w:hAnsi="Segoe UI" w:cs="Segoe UI"/>
                                <w:sz w:val="20"/>
                                <w:szCs w:val="20"/>
                                <w:lang w:val="ro-RO"/>
                              </w:rPr>
                              <w:t xml:space="preserve"> TSO </w:t>
                            </w:r>
                            <w:r>
                              <w:rPr>
                                <w:rFonts w:ascii="Segoe UI" w:hAnsi="Segoe UI" w:cs="Segoe UI"/>
                                <w:sz w:val="20"/>
                                <w:szCs w:val="20"/>
                              </w:rPr>
                              <w:t>of Ukraine</w:t>
                            </w:r>
                          </w:p>
                          <w:p w14:paraId="4C38E306" w14:textId="77777777" w:rsidR="00EE3727" w:rsidRDefault="00EE3727" w:rsidP="008C55F7">
                            <w:pPr>
                              <w:pStyle w:val="ListParagraph"/>
                              <w:numPr>
                                <w:ilvl w:val="0"/>
                                <w:numId w:val="37"/>
                              </w:numPr>
                              <w:spacing w:line="240" w:lineRule="auto"/>
                              <w:rPr>
                                <w:rFonts w:ascii="Segoe UI" w:hAnsi="Segoe UI" w:cs="Segoe UI"/>
                                <w:sz w:val="20"/>
                                <w:szCs w:val="20"/>
                              </w:rPr>
                            </w:pPr>
                            <w:proofErr w:type="spellStart"/>
                            <w:r w:rsidRPr="00A74E8B">
                              <w:rPr>
                                <w:rFonts w:ascii="Segoe UI" w:hAnsi="Segoe UI" w:cs="Segoe UI"/>
                                <w:sz w:val="20"/>
                                <w:szCs w:val="20"/>
                              </w:rPr>
                              <w:t>Vestmoldtransgaz</w:t>
                            </w:r>
                            <w:proofErr w:type="spellEnd"/>
                            <w:r>
                              <w:rPr>
                                <w:rFonts w:ascii="Segoe UI" w:hAnsi="Segoe UI" w:cs="Segoe UI"/>
                                <w:sz w:val="20"/>
                                <w:szCs w:val="20"/>
                              </w:rPr>
                              <w:t>, the Republic of Moldova</w:t>
                            </w:r>
                          </w:p>
                          <w:p w14:paraId="3D6A27E2" w14:textId="77777777" w:rsidR="00EE3727" w:rsidRPr="00A74E8B" w:rsidRDefault="00EE3727" w:rsidP="008C55F7">
                            <w:pPr>
                              <w:pStyle w:val="ListParagraph"/>
                              <w:numPr>
                                <w:ilvl w:val="0"/>
                                <w:numId w:val="37"/>
                              </w:numPr>
                              <w:spacing w:line="240" w:lineRule="auto"/>
                              <w:rPr>
                                <w:rFonts w:ascii="Segoe UI" w:hAnsi="Segoe UI" w:cs="Segoe UI"/>
                                <w:sz w:val="20"/>
                                <w:szCs w:val="20"/>
                              </w:rPr>
                            </w:pPr>
                            <w:proofErr w:type="spellStart"/>
                            <w:r>
                              <w:rPr>
                                <w:rFonts w:ascii="Segoe UI" w:hAnsi="Segoe UI" w:cs="Segoe UI"/>
                                <w:sz w:val="20"/>
                                <w:szCs w:val="20"/>
                              </w:rPr>
                              <w:t>Moldovatransgaz</w:t>
                            </w:r>
                            <w:proofErr w:type="spellEnd"/>
                          </w:p>
                          <w:p w14:paraId="2C88E69D" w14:textId="77777777" w:rsidR="00EE3727" w:rsidRPr="00A74E8B" w:rsidRDefault="00EE3727" w:rsidP="006F2C99">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07B98" id="Text Box 473" o:spid="_x0000_s1033" type="#_x0000_t202" style="position:absolute;left:0;text-align:left;margin-left:236.65pt;margin-top:3.35pt;width:249.8pt;height:105.8pt;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" fillcolor="window" stroked="f" strokeweight=".5pt">
                <v:textbox>
                  <w:txbxContent>
                    <w:p w:rsidR="00EE3727" w:rsidRPr="00A74E8B" w:rsidRDefault="00EE3727" w:rsidP="006F2C99">
                      <w:pPr>
                        <w:rPr>
                          <w:rFonts w:ascii="Segoe UI" w:hAnsi="Segoe UI" w:cs="Segoe UI"/>
                          <w:sz w:val="20"/>
                          <w:szCs w:val="20"/>
                          <w:u w:val="single"/>
                        </w:rPr>
                      </w:pPr>
                      <w:r>
                        <w:rPr>
                          <w:rFonts w:ascii="Segoe UI" w:hAnsi="Segoe UI" w:cs="Segoe UI"/>
                          <w:i/>
                          <w:sz w:val="20"/>
                          <w:szCs w:val="20"/>
                          <w:u w:val="single"/>
                          <w:lang w:val="ro-RO" w:eastAsia="ro-RO"/>
                        </w:rPr>
                        <w:t>Neighbouring gas transmission system operators</w:t>
                      </w:r>
                      <w:r w:rsidRPr="00A74E8B">
                        <w:rPr>
                          <w:rFonts w:ascii="Segoe UI" w:hAnsi="Segoe UI" w:cs="Segoe UI"/>
                          <w:sz w:val="20"/>
                          <w:szCs w:val="20"/>
                          <w:u w:val="single"/>
                          <w:lang w:val="ro-RO" w:eastAsia="ro-RO"/>
                        </w:rPr>
                        <w:t>:</w:t>
                      </w:r>
                    </w:p>
                    <w:p w:rsidR="00EE3727" w:rsidRPr="00A74E8B" w:rsidRDefault="00EE3727" w:rsidP="008C55F7">
                      <w:pPr>
                        <w:pStyle w:val="ListParagraph"/>
                        <w:numPr>
                          <w:ilvl w:val="0"/>
                          <w:numId w:val="37"/>
                        </w:numPr>
                        <w:spacing w:line="240" w:lineRule="auto"/>
                        <w:rPr>
                          <w:rFonts w:ascii="Segoe UI" w:hAnsi="Segoe UI" w:cs="Segoe UI"/>
                          <w:sz w:val="20"/>
                          <w:szCs w:val="20"/>
                        </w:rPr>
                      </w:pPr>
                      <w:r w:rsidRPr="00A74E8B">
                        <w:rPr>
                          <w:rFonts w:ascii="Segoe UI" w:hAnsi="Segoe UI" w:cs="Segoe UI"/>
                          <w:sz w:val="20"/>
                          <w:szCs w:val="20"/>
                        </w:rPr>
                        <w:t xml:space="preserve">FGSZ </w:t>
                      </w:r>
                      <w:r>
                        <w:rPr>
                          <w:rFonts w:ascii="Segoe UI" w:hAnsi="Segoe UI" w:cs="Segoe UI"/>
                          <w:sz w:val="20"/>
                          <w:szCs w:val="20"/>
                        </w:rPr>
                        <w:t>Hungary</w:t>
                      </w:r>
                    </w:p>
                    <w:p w:rsidR="00EE3727" w:rsidRPr="00A74E8B" w:rsidRDefault="00EE3727" w:rsidP="008C55F7">
                      <w:pPr>
                        <w:pStyle w:val="ListParagraph"/>
                        <w:numPr>
                          <w:ilvl w:val="0"/>
                          <w:numId w:val="37"/>
                        </w:numPr>
                        <w:spacing w:line="240" w:lineRule="auto"/>
                        <w:rPr>
                          <w:rFonts w:ascii="Segoe UI" w:hAnsi="Segoe UI" w:cs="Segoe UI"/>
                          <w:sz w:val="20"/>
                          <w:szCs w:val="20"/>
                        </w:rPr>
                      </w:pPr>
                      <w:r w:rsidRPr="00A74E8B">
                        <w:rPr>
                          <w:rFonts w:ascii="Segoe UI" w:hAnsi="Segoe UI" w:cs="Segoe UI"/>
                          <w:sz w:val="20"/>
                          <w:szCs w:val="20"/>
                        </w:rPr>
                        <w:t xml:space="preserve">Bulgartransgaz </w:t>
                      </w:r>
                      <w:r>
                        <w:rPr>
                          <w:rFonts w:ascii="Segoe UI" w:hAnsi="Segoe UI" w:cs="Segoe UI"/>
                          <w:sz w:val="20"/>
                          <w:szCs w:val="20"/>
                        </w:rPr>
                        <w:t xml:space="preserve">EAD </w:t>
                      </w:r>
                      <w:r w:rsidRPr="00A74E8B">
                        <w:rPr>
                          <w:rFonts w:ascii="Segoe UI" w:hAnsi="Segoe UI" w:cs="Segoe UI"/>
                          <w:sz w:val="20"/>
                          <w:szCs w:val="20"/>
                        </w:rPr>
                        <w:t>Bulgaria</w:t>
                      </w:r>
                    </w:p>
                    <w:p w:rsidR="00EE3727" w:rsidRPr="00A74E8B" w:rsidRDefault="00EE3727" w:rsidP="008C55F7">
                      <w:pPr>
                        <w:pStyle w:val="ListParagraph"/>
                        <w:numPr>
                          <w:ilvl w:val="0"/>
                          <w:numId w:val="37"/>
                        </w:numPr>
                        <w:spacing w:line="240" w:lineRule="auto"/>
                        <w:rPr>
                          <w:rFonts w:ascii="Segoe UI" w:hAnsi="Segoe UI" w:cs="Segoe UI"/>
                          <w:sz w:val="20"/>
                          <w:szCs w:val="20"/>
                        </w:rPr>
                      </w:pPr>
                      <w:r>
                        <w:rPr>
                          <w:rFonts w:ascii="Segoe UI" w:hAnsi="Segoe UI" w:cs="Segoe UI"/>
                          <w:sz w:val="20"/>
                          <w:szCs w:val="20"/>
                        </w:rPr>
                        <w:t>JP Srbij</w:t>
                      </w:r>
                      <w:r w:rsidRPr="00A74E8B">
                        <w:rPr>
                          <w:rFonts w:ascii="Segoe UI" w:hAnsi="Segoe UI" w:cs="Segoe UI"/>
                          <w:sz w:val="20"/>
                          <w:szCs w:val="20"/>
                        </w:rPr>
                        <w:t>aga</w:t>
                      </w:r>
                      <w:r>
                        <w:rPr>
                          <w:rFonts w:ascii="Segoe UI" w:hAnsi="Segoe UI" w:cs="Segoe UI"/>
                          <w:sz w:val="20"/>
                          <w:szCs w:val="20"/>
                        </w:rPr>
                        <w:t>s</w:t>
                      </w:r>
                      <w:r w:rsidRPr="00A74E8B">
                        <w:rPr>
                          <w:rFonts w:ascii="Segoe UI" w:hAnsi="Segoe UI" w:cs="Segoe UI"/>
                          <w:sz w:val="20"/>
                          <w:szCs w:val="20"/>
                        </w:rPr>
                        <w:t xml:space="preserve"> Serbia</w:t>
                      </w:r>
                      <w:r w:rsidRPr="00A74E8B">
                        <w:rPr>
                          <w:rFonts w:ascii="Segoe UI" w:hAnsi="Segoe UI" w:cs="Segoe UI"/>
                          <w:b/>
                          <w:sz w:val="18"/>
                          <w:szCs w:val="18"/>
                        </w:rPr>
                        <w:t xml:space="preserve"> </w:t>
                      </w:r>
                    </w:p>
                    <w:p w:rsidR="00EE3727" w:rsidRPr="00A74E8B" w:rsidRDefault="00EE3727" w:rsidP="008C55F7">
                      <w:pPr>
                        <w:pStyle w:val="ListParagraph"/>
                        <w:numPr>
                          <w:ilvl w:val="0"/>
                          <w:numId w:val="37"/>
                        </w:numPr>
                        <w:spacing w:line="240" w:lineRule="auto"/>
                        <w:rPr>
                          <w:rFonts w:ascii="Segoe UI" w:hAnsi="Segoe UI" w:cs="Segoe UI"/>
                          <w:sz w:val="20"/>
                          <w:szCs w:val="20"/>
                        </w:rPr>
                      </w:pPr>
                      <w:r w:rsidRPr="00A74E8B">
                        <w:rPr>
                          <w:rFonts w:ascii="Segoe UI" w:hAnsi="Segoe UI" w:cs="Segoe UI"/>
                          <w:sz w:val="20"/>
                          <w:szCs w:val="20"/>
                          <w:lang w:val="ro-RO"/>
                        </w:rPr>
                        <w:t>LLC G</w:t>
                      </w:r>
                      <w:r>
                        <w:rPr>
                          <w:rFonts w:ascii="Segoe UI" w:hAnsi="Segoe UI" w:cs="Segoe UI"/>
                          <w:sz w:val="20"/>
                          <w:szCs w:val="20"/>
                          <w:lang w:val="ro-RO"/>
                        </w:rPr>
                        <w:t>as</w:t>
                      </w:r>
                      <w:r w:rsidRPr="00A74E8B">
                        <w:rPr>
                          <w:rFonts w:ascii="Segoe UI" w:hAnsi="Segoe UI" w:cs="Segoe UI"/>
                          <w:sz w:val="20"/>
                          <w:szCs w:val="20"/>
                          <w:lang w:val="ro-RO"/>
                        </w:rPr>
                        <w:t xml:space="preserve"> TSO </w:t>
                      </w:r>
                      <w:r>
                        <w:rPr>
                          <w:rFonts w:ascii="Segoe UI" w:hAnsi="Segoe UI" w:cs="Segoe UI"/>
                          <w:sz w:val="20"/>
                          <w:szCs w:val="20"/>
                        </w:rPr>
                        <w:t>of Ukraine</w:t>
                      </w:r>
                    </w:p>
                    <w:p w:rsidR="00EE3727" w:rsidRDefault="00EE3727" w:rsidP="008C55F7">
                      <w:pPr>
                        <w:pStyle w:val="ListParagraph"/>
                        <w:numPr>
                          <w:ilvl w:val="0"/>
                          <w:numId w:val="37"/>
                        </w:numPr>
                        <w:spacing w:line="240" w:lineRule="auto"/>
                        <w:rPr>
                          <w:rFonts w:ascii="Segoe UI" w:hAnsi="Segoe UI" w:cs="Segoe UI"/>
                          <w:sz w:val="20"/>
                          <w:szCs w:val="20"/>
                        </w:rPr>
                      </w:pPr>
                      <w:r w:rsidRPr="00A74E8B">
                        <w:rPr>
                          <w:rFonts w:ascii="Segoe UI" w:hAnsi="Segoe UI" w:cs="Segoe UI"/>
                          <w:sz w:val="20"/>
                          <w:szCs w:val="20"/>
                        </w:rPr>
                        <w:t>Vestmoldtransgaz</w:t>
                      </w:r>
                      <w:r>
                        <w:rPr>
                          <w:rFonts w:ascii="Segoe UI" w:hAnsi="Segoe UI" w:cs="Segoe UI"/>
                          <w:sz w:val="20"/>
                          <w:szCs w:val="20"/>
                        </w:rPr>
                        <w:t>, the Republic of Moldova</w:t>
                      </w:r>
                    </w:p>
                    <w:p w:rsidR="00EE3727" w:rsidRPr="00A74E8B" w:rsidRDefault="00EE3727" w:rsidP="008C55F7">
                      <w:pPr>
                        <w:pStyle w:val="ListParagraph"/>
                        <w:numPr>
                          <w:ilvl w:val="0"/>
                          <w:numId w:val="37"/>
                        </w:numPr>
                        <w:spacing w:line="240" w:lineRule="auto"/>
                        <w:rPr>
                          <w:rFonts w:ascii="Segoe UI" w:hAnsi="Segoe UI" w:cs="Segoe UI"/>
                          <w:sz w:val="20"/>
                          <w:szCs w:val="20"/>
                        </w:rPr>
                      </w:pPr>
                      <w:r>
                        <w:rPr>
                          <w:rFonts w:ascii="Segoe UI" w:hAnsi="Segoe UI" w:cs="Segoe UI"/>
                          <w:sz w:val="20"/>
                          <w:szCs w:val="20"/>
                        </w:rPr>
                        <w:t>Moldovatransgaz</w:t>
                      </w:r>
                    </w:p>
                    <w:p w:rsidR="00EE3727" w:rsidRPr="00A74E8B" w:rsidRDefault="00EE3727" w:rsidP="006F2C99">
                      <w:pPr>
                        <w:rPr>
                          <w:rFonts w:ascii="Segoe UI" w:hAnsi="Segoe UI" w:cs="Segoe UI"/>
                          <w:sz w:val="20"/>
                          <w:szCs w:val="20"/>
                        </w:rPr>
                      </w:pPr>
                    </w:p>
                  </w:txbxContent>
                </v:textbox>
                <w10:wrap anchorx="margin"/>
              </v:shape>
            </w:pict>
          </mc:Fallback>
        </mc:AlternateContent>
      </w:r>
      <w:r w:rsidRPr="00BA6A51">
        <w:rPr>
          <w:rFonts w:ascii="Segoe UI" w:hAnsi="Segoe UI" w:cs="Segoe UI"/>
          <w:noProof/>
          <w:sz w:val="22"/>
          <w:szCs w:val="22"/>
          <w:lang w:val="en-GB" w:eastAsia="ro-RO"/>
        </w:rPr>
        <mc:AlternateContent>
          <mc:Choice Requires="wps">
            <w:drawing>
              <wp:anchor distT="0" distB="0" distL="114300" distR="114300" simplePos="0" relativeHeight="252163072" behindDoc="0" locked="0" layoutInCell="1" allowOverlap="1" wp14:anchorId="36F9608B" wp14:editId="17F98FB0">
                <wp:simplePos x="0" y="0"/>
                <wp:positionH relativeFrom="margin">
                  <wp:posOffset>-151075</wp:posOffset>
                </wp:positionH>
                <wp:positionV relativeFrom="paragraph">
                  <wp:posOffset>19105</wp:posOffset>
                </wp:positionV>
                <wp:extent cx="3256225" cy="1258874"/>
                <wp:effectExtent l="0" t="0" r="1905" b="0"/>
                <wp:wrapNone/>
                <wp:docPr id="25" name="Text Box 25"/>
                <wp:cNvGraphicFramePr/>
                <a:graphic xmlns:a="http://schemas.openxmlformats.org/drawingml/2006/main">
                  <a:graphicData uri="http://schemas.microsoft.com/office/word/2010/wordprocessingShape">
                    <wps:wsp>
                      <wps:cNvSpPr txBox="1"/>
                      <wps:spPr>
                        <a:xfrm>
                          <a:off x="0" y="0"/>
                          <a:ext cx="3256225" cy="1258874"/>
                        </a:xfrm>
                        <a:prstGeom prst="rect">
                          <a:avLst/>
                        </a:prstGeom>
                        <a:solidFill>
                          <a:sysClr val="window" lastClr="FFFFFF"/>
                        </a:solidFill>
                        <a:ln w="6350">
                          <a:noFill/>
                        </a:ln>
                      </wps:spPr>
                      <wps:txbx>
                        <w:txbxContent>
                          <w:p w14:paraId="7F23EDBC" w14:textId="77777777" w:rsidR="00EE3727" w:rsidRDefault="00EE3727" w:rsidP="006F2C99">
                            <w:pPr>
                              <w:rPr>
                                <w:rFonts w:ascii="Segoe UI" w:hAnsi="Segoe UI" w:cs="Segoe UI"/>
                                <w:sz w:val="20"/>
                                <w:szCs w:val="20"/>
                                <w:u w:val="single"/>
                                <w:lang w:val="ro-RO" w:eastAsia="ro-RO"/>
                              </w:rPr>
                            </w:pPr>
                            <w:proofErr w:type="spellStart"/>
                            <w:r>
                              <w:rPr>
                                <w:rFonts w:ascii="Segoe UI" w:hAnsi="Segoe UI" w:cs="Segoe UI"/>
                                <w:i/>
                                <w:sz w:val="20"/>
                                <w:szCs w:val="20"/>
                                <w:u w:val="single"/>
                                <w:lang w:val="ro-RO" w:eastAsia="ro-RO"/>
                              </w:rPr>
                              <w:t>Length</w:t>
                            </w:r>
                            <w:proofErr w:type="spellEnd"/>
                            <w:r>
                              <w:rPr>
                                <w:rFonts w:ascii="Segoe UI" w:hAnsi="Segoe UI" w:cs="Segoe UI"/>
                                <w:i/>
                                <w:sz w:val="20"/>
                                <w:szCs w:val="20"/>
                                <w:u w:val="single"/>
                                <w:lang w:val="ro-RO" w:eastAsia="ro-RO"/>
                              </w:rPr>
                              <w:t xml:space="preserve"> of </w:t>
                            </w:r>
                            <w:proofErr w:type="spellStart"/>
                            <w:r>
                              <w:rPr>
                                <w:rFonts w:ascii="Segoe UI" w:hAnsi="Segoe UI" w:cs="Segoe UI"/>
                                <w:i/>
                                <w:sz w:val="20"/>
                                <w:szCs w:val="20"/>
                                <w:u w:val="single"/>
                                <w:lang w:val="ro-RO" w:eastAsia="ro-RO"/>
                              </w:rPr>
                              <w:t>the</w:t>
                            </w:r>
                            <w:proofErr w:type="spellEnd"/>
                            <w:r>
                              <w:rPr>
                                <w:rFonts w:ascii="Segoe UI" w:hAnsi="Segoe UI" w:cs="Segoe UI"/>
                                <w:i/>
                                <w:sz w:val="20"/>
                                <w:szCs w:val="20"/>
                                <w:u w:val="single"/>
                                <w:lang w:val="ro-RO" w:eastAsia="ro-RO"/>
                              </w:rPr>
                              <w:t xml:space="preserve"> National Gas </w:t>
                            </w:r>
                            <w:proofErr w:type="spellStart"/>
                            <w:r>
                              <w:rPr>
                                <w:rFonts w:ascii="Segoe UI" w:hAnsi="Segoe UI" w:cs="Segoe UI"/>
                                <w:i/>
                                <w:sz w:val="20"/>
                                <w:szCs w:val="20"/>
                                <w:u w:val="single"/>
                                <w:lang w:val="ro-RO" w:eastAsia="ro-RO"/>
                              </w:rPr>
                              <w:t>Transmission</w:t>
                            </w:r>
                            <w:proofErr w:type="spellEnd"/>
                            <w:r>
                              <w:rPr>
                                <w:rFonts w:ascii="Segoe UI" w:hAnsi="Segoe UI" w:cs="Segoe UI"/>
                                <w:i/>
                                <w:sz w:val="20"/>
                                <w:szCs w:val="20"/>
                                <w:u w:val="single"/>
                                <w:lang w:val="ro-RO" w:eastAsia="ro-RO"/>
                              </w:rPr>
                              <w:t xml:space="preserve"> </w:t>
                            </w:r>
                            <w:proofErr w:type="spellStart"/>
                            <w:r>
                              <w:rPr>
                                <w:rFonts w:ascii="Segoe UI" w:hAnsi="Segoe UI" w:cs="Segoe UI"/>
                                <w:i/>
                                <w:sz w:val="20"/>
                                <w:szCs w:val="20"/>
                                <w:u w:val="single"/>
                                <w:lang w:val="ro-RO" w:eastAsia="ro-RO"/>
                              </w:rPr>
                              <w:t>System</w:t>
                            </w:r>
                            <w:proofErr w:type="spellEnd"/>
                            <w:r w:rsidRPr="00A74E8B">
                              <w:rPr>
                                <w:rFonts w:ascii="Segoe UI" w:hAnsi="Segoe UI" w:cs="Segoe UI"/>
                                <w:sz w:val="20"/>
                                <w:szCs w:val="20"/>
                                <w:u w:val="single"/>
                                <w:lang w:val="ro-RO" w:eastAsia="ro-RO"/>
                              </w:rPr>
                              <w:t>:</w:t>
                            </w:r>
                          </w:p>
                          <w:p w14:paraId="20644C3F" w14:textId="77777777" w:rsidR="00EE3727" w:rsidRPr="00A74E8B" w:rsidRDefault="00EE3727" w:rsidP="006F2C99">
                            <w:pPr>
                              <w:rPr>
                                <w:rFonts w:ascii="Segoe UI" w:hAnsi="Segoe UI" w:cs="Segoe UI"/>
                                <w:sz w:val="20"/>
                                <w:szCs w:val="20"/>
                                <w:u w:val="single"/>
                              </w:rPr>
                            </w:pPr>
                          </w:p>
                          <w:p w14:paraId="42CDC59C" w14:textId="77777777" w:rsidR="00EE3727" w:rsidRPr="00A74E8B" w:rsidRDefault="00EE3727" w:rsidP="008C55F7">
                            <w:pPr>
                              <w:pStyle w:val="ListParagraph"/>
                              <w:numPr>
                                <w:ilvl w:val="0"/>
                                <w:numId w:val="37"/>
                              </w:numPr>
                              <w:rPr>
                                <w:rFonts w:ascii="Segoe UI" w:hAnsi="Segoe UI" w:cs="Segoe UI"/>
                                <w:sz w:val="20"/>
                                <w:szCs w:val="20"/>
                              </w:rPr>
                            </w:pPr>
                            <w:r w:rsidRPr="00A74E8B">
                              <w:rPr>
                                <w:rFonts w:ascii="Segoe UI" w:hAnsi="Segoe UI" w:cs="Segoe UI"/>
                                <w:sz w:val="20"/>
                                <w:szCs w:val="20"/>
                              </w:rPr>
                              <w:t>13.9</w:t>
                            </w:r>
                            <w:r>
                              <w:rPr>
                                <w:rFonts w:ascii="Segoe UI" w:hAnsi="Segoe UI" w:cs="Segoe UI"/>
                                <w:sz w:val="20"/>
                                <w:szCs w:val="20"/>
                              </w:rPr>
                              <w:t>92,33</w:t>
                            </w:r>
                            <w:r w:rsidRPr="00A74E8B">
                              <w:rPr>
                                <w:rFonts w:ascii="Segoe UI" w:hAnsi="Segoe UI" w:cs="Segoe UI"/>
                                <w:sz w:val="20"/>
                                <w:szCs w:val="20"/>
                              </w:rPr>
                              <w:t xml:space="preserve"> km</w:t>
                            </w:r>
                          </w:p>
                          <w:p w14:paraId="6B22B867" w14:textId="77777777" w:rsidR="00EE3727" w:rsidRPr="00A74E8B" w:rsidRDefault="00EE3727" w:rsidP="006F2C99">
                            <w:pPr>
                              <w:rPr>
                                <w:rFonts w:ascii="Segoe UI" w:hAnsi="Segoe UI" w:cs="Segoe UI"/>
                                <w:i/>
                                <w:sz w:val="20"/>
                                <w:szCs w:val="20"/>
                                <w:u w:val="single"/>
                              </w:rPr>
                            </w:pPr>
                            <w:r>
                              <w:rPr>
                                <w:rFonts w:ascii="Segoe UI" w:hAnsi="Segoe UI" w:cs="Segoe UI"/>
                                <w:i/>
                                <w:sz w:val="20"/>
                                <w:szCs w:val="20"/>
                                <w:u w:val="single"/>
                              </w:rPr>
                              <w:t>Compressor stations</w:t>
                            </w:r>
                            <w:r w:rsidRPr="00A74E8B">
                              <w:rPr>
                                <w:rFonts w:ascii="Segoe UI" w:hAnsi="Segoe UI" w:cs="Segoe UI"/>
                                <w:i/>
                                <w:sz w:val="20"/>
                                <w:szCs w:val="20"/>
                                <w:u w:val="single"/>
                              </w:rPr>
                              <w:t>:</w:t>
                            </w:r>
                          </w:p>
                          <w:p w14:paraId="2E09333E" w14:textId="77777777" w:rsidR="00EE3727" w:rsidRPr="00A74E8B" w:rsidRDefault="00EE3727" w:rsidP="008C55F7">
                            <w:pPr>
                              <w:pStyle w:val="ListParagraph"/>
                              <w:numPr>
                                <w:ilvl w:val="0"/>
                                <w:numId w:val="37"/>
                              </w:numPr>
                              <w:rPr>
                                <w:rFonts w:ascii="Segoe UI" w:hAnsi="Segoe UI" w:cs="Segoe UI"/>
                                <w:sz w:val="20"/>
                                <w:szCs w:val="20"/>
                              </w:rPr>
                            </w:pPr>
                            <w:r w:rsidRPr="00A74E8B">
                              <w:rPr>
                                <w:rFonts w:ascii="Segoe UI" w:hAnsi="Segoe UI" w:cs="Segoe UI"/>
                                <w:sz w:val="20"/>
                                <w:szCs w:val="20"/>
                              </w:rPr>
                              <w:t xml:space="preserve">8 </w:t>
                            </w:r>
                            <w:r>
                              <w:rPr>
                                <w:rFonts w:ascii="Segoe UI" w:hAnsi="Segoe UI" w:cs="Segoe UI"/>
                                <w:sz w:val="20"/>
                                <w:szCs w:val="20"/>
                              </w:rPr>
                              <w:t xml:space="preserve">stations with an installed power of </w:t>
                            </w:r>
                            <w:r w:rsidRPr="00A74E8B">
                              <w:rPr>
                                <w:rFonts w:ascii="Segoe UI" w:hAnsi="Segoe UI" w:cs="Segoe UI"/>
                                <w:sz w:val="20"/>
                                <w:szCs w:val="20"/>
                              </w:rPr>
                              <w:t>79,6 M</w:t>
                            </w:r>
                            <w:r>
                              <w:rPr>
                                <w:rFonts w:ascii="Segoe UI" w:hAnsi="Segoe UI" w:cs="Segoe UI"/>
                                <w:sz w:val="20"/>
                                <w:szCs w:val="20"/>
                              </w:rPr>
                              <w:t>W</w:t>
                            </w:r>
                          </w:p>
                          <w:p w14:paraId="31FF93B0" w14:textId="77777777" w:rsidR="00EE3727" w:rsidRPr="00A74E8B" w:rsidRDefault="00EE3727" w:rsidP="006F2C99">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8F697" id="Text Box 25" o:spid="_x0000_s1034" type="#_x0000_t202" style="position:absolute;left:0;text-align:left;margin-left:-11.9pt;margin-top:1.5pt;width:256.4pt;height:99.1pt;z-index:25216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" fillcolor="window" stroked="f" strokeweight=".5pt">
                <v:textbox>
                  <w:txbxContent>
                    <w:p w:rsidR="00EE3727" w:rsidRDefault="00EE3727" w:rsidP="006F2C99">
                      <w:pPr>
                        <w:rPr>
                          <w:rFonts w:ascii="Segoe UI" w:hAnsi="Segoe UI" w:cs="Segoe UI"/>
                          <w:sz w:val="20"/>
                          <w:szCs w:val="20"/>
                          <w:u w:val="single"/>
                          <w:lang w:val="ro-RO" w:eastAsia="ro-RO"/>
                        </w:rPr>
                      </w:pPr>
                      <w:r>
                        <w:rPr>
                          <w:rFonts w:ascii="Segoe UI" w:hAnsi="Segoe UI" w:cs="Segoe UI"/>
                          <w:i/>
                          <w:sz w:val="20"/>
                          <w:szCs w:val="20"/>
                          <w:u w:val="single"/>
                          <w:lang w:val="ro-RO" w:eastAsia="ro-RO"/>
                        </w:rPr>
                        <w:t>Length of the National Gas Transmission System</w:t>
                      </w:r>
                      <w:r w:rsidRPr="00A74E8B">
                        <w:rPr>
                          <w:rFonts w:ascii="Segoe UI" w:hAnsi="Segoe UI" w:cs="Segoe UI"/>
                          <w:sz w:val="20"/>
                          <w:szCs w:val="20"/>
                          <w:u w:val="single"/>
                          <w:lang w:val="ro-RO" w:eastAsia="ro-RO"/>
                        </w:rPr>
                        <w:t>:</w:t>
                      </w:r>
                    </w:p>
                    <w:p w:rsidR="00EE3727" w:rsidRPr="00A74E8B" w:rsidRDefault="00EE3727" w:rsidP="006F2C99">
                      <w:pPr>
                        <w:rPr>
                          <w:rFonts w:ascii="Segoe UI" w:hAnsi="Segoe UI" w:cs="Segoe UI"/>
                          <w:sz w:val="20"/>
                          <w:szCs w:val="20"/>
                          <w:u w:val="single"/>
                        </w:rPr>
                      </w:pPr>
                    </w:p>
                    <w:p w:rsidR="00EE3727" w:rsidRPr="00A74E8B" w:rsidRDefault="00EE3727" w:rsidP="008C55F7">
                      <w:pPr>
                        <w:pStyle w:val="ListParagraph"/>
                        <w:numPr>
                          <w:ilvl w:val="0"/>
                          <w:numId w:val="37"/>
                        </w:numPr>
                        <w:rPr>
                          <w:rFonts w:ascii="Segoe UI" w:hAnsi="Segoe UI" w:cs="Segoe UI"/>
                          <w:sz w:val="20"/>
                          <w:szCs w:val="20"/>
                        </w:rPr>
                      </w:pPr>
                      <w:r w:rsidRPr="00A74E8B">
                        <w:rPr>
                          <w:rFonts w:ascii="Segoe UI" w:hAnsi="Segoe UI" w:cs="Segoe UI"/>
                          <w:sz w:val="20"/>
                          <w:szCs w:val="20"/>
                        </w:rPr>
                        <w:t>13.9</w:t>
                      </w:r>
                      <w:r>
                        <w:rPr>
                          <w:rFonts w:ascii="Segoe UI" w:hAnsi="Segoe UI" w:cs="Segoe UI"/>
                          <w:sz w:val="20"/>
                          <w:szCs w:val="20"/>
                        </w:rPr>
                        <w:t>92,33</w:t>
                      </w:r>
                      <w:r w:rsidRPr="00A74E8B">
                        <w:rPr>
                          <w:rFonts w:ascii="Segoe UI" w:hAnsi="Segoe UI" w:cs="Segoe UI"/>
                          <w:sz w:val="20"/>
                          <w:szCs w:val="20"/>
                        </w:rPr>
                        <w:t xml:space="preserve"> km</w:t>
                      </w:r>
                    </w:p>
                    <w:p w:rsidR="00EE3727" w:rsidRPr="00A74E8B" w:rsidRDefault="00EE3727" w:rsidP="006F2C99">
                      <w:pPr>
                        <w:rPr>
                          <w:rFonts w:ascii="Segoe UI" w:hAnsi="Segoe UI" w:cs="Segoe UI"/>
                          <w:i/>
                          <w:sz w:val="20"/>
                          <w:szCs w:val="20"/>
                          <w:u w:val="single"/>
                        </w:rPr>
                      </w:pPr>
                      <w:r>
                        <w:rPr>
                          <w:rFonts w:ascii="Segoe UI" w:hAnsi="Segoe UI" w:cs="Segoe UI"/>
                          <w:i/>
                          <w:sz w:val="20"/>
                          <w:szCs w:val="20"/>
                          <w:u w:val="single"/>
                        </w:rPr>
                        <w:t>Compressor stations</w:t>
                      </w:r>
                      <w:r w:rsidRPr="00A74E8B">
                        <w:rPr>
                          <w:rFonts w:ascii="Segoe UI" w:hAnsi="Segoe UI" w:cs="Segoe UI"/>
                          <w:i/>
                          <w:sz w:val="20"/>
                          <w:szCs w:val="20"/>
                          <w:u w:val="single"/>
                        </w:rPr>
                        <w:t>:</w:t>
                      </w:r>
                    </w:p>
                    <w:p w:rsidR="00EE3727" w:rsidRPr="00A74E8B" w:rsidRDefault="00EE3727" w:rsidP="008C55F7">
                      <w:pPr>
                        <w:pStyle w:val="ListParagraph"/>
                        <w:numPr>
                          <w:ilvl w:val="0"/>
                          <w:numId w:val="37"/>
                        </w:numPr>
                        <w:rPr>
                          <w:rFonts w:ascii="Segoe UI" w:hAnsi="Segoe UI" w:cs="Segoe UI"/>
                          <w:sz w:val="20"/>
                          <w:szCs w:val="20"/>
                        </w:rPr>
                      </w:pPr>
                      <w:r w:rsidRPr="00A74E8B">
                        <w:rPr>
                          <w:rFonts w:ascii="Segoe UI" w:hAnsi="Segoe UI" w:cs="Segoe UI"/>
                          <w:sz w:val="20"/>
                          <w:szCs w:val="20"/>
                        </w:rPr>
                        <w:t xml:space="preserve">8 </w:t>
                      </w:r>
                      <w:r>
                        <w:rPr>
                          <w:rFonts w:ascii="Segoe UI" w:hAnsi="Segoe UI" w:cs="Segoe UI"/>
                          <w:sz w:val="20"/>
                          <w:szCs w:val="20"/>
                        </w:rPr>
                        <w:t xml:space="preserve">stations with an installed power of </w:t>
                      </w:r>
                      <w:r w:rsidRPr="00A74E8B">
                        <w:rPr>
                          <w:rFonts w:ascii="Segoe UI" w:hAnsi="Segoe UI" w:cs="Segoe UI"/>
                          <w:sz w:val="20"/>
                          <w:szCs w:val="20"/>
                        </w:rPr>
                        <w:t>79,6 M</w:t>
                      </w:r>
                      <w:r>
                        <w:rPr>
                          <w:rFonts w:ascii="Segoe UI" w:hAnsi="Segoe UI" w:cs="Segoe UI"/>
                          <w:sz w:val="20"/>
                          <w:szCs w:val="20"/>
                        </w:rPr>
                        <w:t>W</w:t>
                      </w:r>
                    </w:p>
                    <w:p w:rsidR="00EE3727" w:rsidRPr="00A74E8B" w:rsidRDefault="00EE3727" w:rsidP="006F2C99">
                      <w:pPr>
                        <w:rPr>
                          <w:rFonts w:ascii="Segoe UI" w:hAnsi="Segoe UI" w:cs="Segoe UI"/>
                          <w:sz w:val="20"/>
                          <w:szCs w:val="20"/>
                        </w:rPr>
                      </w:pPr>
                    </w:p>
                  </w:txbxContent>
                </v:textbox>
                <w10:wrap anchorx="margin"/>
              </v:shape>
            </w:pict>
          </mc:Fallback>
        </mc:AlternateContent>
      </w:r>
    </w:p>
    <w:p w14:paraId="758E342D" w14:textId="77777777" w:rsidR="006F2C99" w:rsidRPr="00BA6A51" w:rsidRDefault="006F2C99" w:rsidP="001F4CCB">
      <w:pPr>
        <w:jc w:val="both"/>
        <w:rPr>
          <w:rFonts w:ascii="Segoe UI" w:hAnsi="Segoe UI" w:cs="Segoe UI"/>
          <w:sz w:val="22"/>
          <w:szCs w:val="22"/>
          <w:lang w:val="en-GB" w:eastAsia="ro-RO"/>
        </w:rPr>
      </w:pPr>
    </w:p>
    <w:p w14:paraId="6B748600" w14:textId="77777777" w:rsidR="006F2C99" w:rsidRPr="00BA6A51" w:rsidRDefault="006F2C99" w:rsidP="001F4CCB">
      <w:pPr>
        <w:jc w:val="both"/>
        <w:rPr>
          <w:rFonts w:ascii="Segoe UI" w:hAnsi="Segoe UI" w:cs="Segoe UI"/>
          <w:sz w:val="22"/>
          <w:szCs w:val="22"/>
          <w:lang w:val="en-GB" w:eastAsia="ro-RO"/>
        </w:rPr>
      </w:pPr>
    </w:p>
    <w:p w14:paraId="70459E51" w14:textId="77777777" w:rsidR="006F2C99" w:rsidRPr="00BA6A51" w:rsidRDefault="006F2C99" w:rsidP="001F4CCB">
      <w:pPr>
        <w:jc w:val="both"/>
        <w:rPr>
          <w:rFonts w:ascii="Segoe UI" w:hAnsi="Segoe UI" w:cs="Segoe UI"/>
          <w:sz w:val="22"/>
          <w:szCs w:val="22"/>
          <w:lang w:val="en-GB" w:eastAsia="ro-RO"/>
        </w:rPr>
      </w:pPr>
    </w:p>
    <w:p w14:paraId="39D76E0E" w14:textId="77777777" w:rsidR="006F2C99" w:rsidRPr="00BA6A51" w:rsidRDefault="006F2C99" w:rsidP="001F4CCB">
      <w:pPr>
        <w:jc w:val="both"/>
        <w:rPr>
          <w:rFonts w:ascii="Segoe UI" w:hAnsi="Segoe UI" w:cs="Segoe UI"/>
          <w:sz w:val="22"/>
          <w:szCs w:val="22"/>
          <w:lang w:val="en-GB" w:eastAsia="ro-RO"/>
        </w:rPr>
      </w:pPr>
    </w:p>
    <w:p w14:paraId="18A5E6D4" w14:textId="77777777" w:rsidR="006F2C99" w:rsidRPr="00BA6A51" w:rsidRDefault="006F2C99" w:rsidP="001F4CCB">
      <w:pPr>
        <w:jc w:val="both"/>
        <w:rPr>
          <w:rFonts w:ascii="Segoe UI" w:hAnsi="Segoe UI" w:cs="Segoe UI"/>
          <w:sz w:val="22"/>
          <w:szCs w:val="22"/>
          <w:lang w:val="en-GB" w:eastAsia="ro-RO"/>
        </w:rPr>
      </w:pPr>
    </w:p>
    <w:p w14:paraId="2F952164" w14:textId="77777777" w:rsidR="006F2C99" w:rsidRPr="00BA6A51" w:rsidRDefault="006F2C99" w:rsidP="001F4CCB">
      <w:pPr>
        <w:jc w:val="both"/>
        <w:rPr>
          <w:rFonts w:ascii="Segoe UI" w:hAnsi="Segoe UI" w:cs="Segoe UI"/>
          <w:sz w:val="22"/>
          <w:szCs w:val="22"/>
          <w:lang w:val="en-GB" w:eastAsia="ro-RO"/>
        </w:rPr>
      </w:pPr>
    </w:p>
    <w:p w14:paraId="072ED305" w14:textId="77777777" w:rsidR="006F2C99" w:rsidRPr="00BA6A51" w:rsidRDefault="006F2C99" w:rsidP="001F4CCB">
      <w:pPr>
        <w:jc w:val="center"/>
        <w:rPr>
          <w:rFonts w:ascii="Segoe UI" w:hAnsi="Segoe UI" w:cs="Segoe UI"/>
          <w:i/>
          <w:sz w:val="20"/>
          <w:szCs w:val="20"/>
          <w:u w:val="single"/>
          <w:lang w:val="en-GB" w:eastAsia="ro-RO"/>
        </w:rPr>
      </w:pPr>
    </w:p>
    <w:p w14:paraId="2A622A8E" w14:textId="77777777" w:rsidR="006F2C99" w:rsidRPr="00E95899" w:rsidRDefault="006F2C99" w:rsidP="001F4CCB">
      <w:pPr>
        <w:jc w:val="center"/>
        <w:rPr>
          <w:rFonts w:ascii="Segoe UI" w:hAnsi="Segoe UI" w:cs="Segoe UI"/>
          <w:i/>
          <w:sz w:val="20"/>
          <w:szCs w:val="20"/>
          <w:u w:val="single"/>
          <w:lang w:val="fr-FR" w:eastAsia="ro-RO"/>
        </w:rPr>
      </w:pPr>
      <w:r w:rsidRPr="00BA6A51">
        <w:rPr>
          <w:rFonts w:ascii="Segoe UI" w:hAnsi="Segoe UI" w:cs="Segoe UI"/>
          <w:noProof/>
          <w:sz w:val="22"/>
          <w:szCs w:val="22"/>
          <w:lang w:val="en-GB" w:eastAsia="ro-RO"/>
        </w:rPr>
        <mc:AlternateContent>
          <mc:Choice Requires="wps">
            <w:drawing>
              <wp:anchor distT="0" distB="0" distL="114300" distR="114300" simplePos="0" relativeHeight="252165120" behindDoc="0" locked="0" layoutInCell="1" allowOverlap="1" wp14:anchorId="5C0A0896" wp14:editId="07F83E6F">
                <wp:simplePos x="0" y="0"/>
                <wp:positionH relativeFrom="margin">
                  <wp:posOffset>-114300</wp:posOffset>
                </wp:positionH>
                <wp:positionV relativeFrom="paragraph">
                  <wp:posOffset>205740</wp:posOffset>
                </wp:positionV>
                <wp:extent cx="3171825" cy="1143000"/>
                <wp:effectExtent l="0" t="0" r="9525" b="0"/>
                <wp:wrapNone/>
                <wp:docPr id="477" name="Text Box 477"/>
                <wp:cNvGraphicFramePr/>
                <a:graphic xmlns:a="http://schemas.openxmlformats.org/drawingml/2006/main">
                  <a:graphicData uri="http://schemas.microsoft.com/office/word/2010/wordprocessingShape">
                    <wps:wsp>
                      <wps:cNvSpPr txBox="1"/>
                      <wps:spPr>
                        <a:xfrm>
                          <a:off x="0" y="0"/>
                          <a:ext cx="3171825" cy="1143000"/>
                        </a:xfrm>
                        <a:prstGeom prst="rect">
                          <a:avLst/>
                        </a:prstGeom>
                        <a:solidFill>
                          <a:sysClr val="window" lastClr="FFFFFF"/>
                        </a:solidFill>
                        <a:ln w="6350">
                          <a:noFill/>
                        </a:ln>
                      </wps:spPr>
                      <wps:txbx>
                        <w:txbxContent>
                          <w:p w14:paraId="658E0C71" w14:textId="77777777" w:rsidR="00EE3727" w:rsidRPr="00A74E8B" w:rsidRDefault="00EE3727" w:rsidP="008C55F7">
                            <w:pPr>
                              <w:pStyle w:val="ListParagraph"/>
                              <w:numPr>
                                <w:ilvl w:val="0"/>
                                <w:numId w:val="38"/>
                              </w:numPr>
                              <w:spacing w:line="240" w:lineRule="auto"/>
                              <w:rPr>
                                <w:rFonts w:ascii="Segoe UI" w:hAnsi="Segoe UI" w:cs="Segoe UI"/>
                                <w:sz w:val="20"/>
                                <w:szCs w:val="20"/>
                              </w:rPr>
                            </w:pPr>
                            <w:proofErr w:type="spellStart"/>
                            <w:r w:rsidRPr="00A74E8B">
                              <w:rPr>
                                <w:rFonts w:ascii="Segoe UI" w:hAnsi="Segoe UI" w:cs="Segoe UI"/>
                                <w:sz w:val="20"/>
                                <w:szCs w:val="20"/>
                              </w:rPr>
                              <w:t>Csanádpalota</w:t>
                            </w:r>
                            <w:proofErr w:type="spellEnd"/>
                            <w:r w:rsidRPr="00A74E8B">
                              <w:rPr>
                                <w:rFonts w:ascii="Segoe UI" w:hAnsi="Segoe UI" w:cs="Segoe UI"/>
                                <w:sz w:val="20"/>
                                <w:szCs w:val="20"/>
                              </w:rPr>
                              <w:t>, FGSZ (HU);</w:t>
                            </w:r>
                          </w:p>
                          <w:p w14:paraId="15803C58" w14:textId="77777777" w:rsidR="00EE3727" w:rsidRPr="00A74E8B" w:rsidRDefault="00EE3727"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Ruse-Giurgiu,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7397C805" w14:textId="77777777" w:rsidR="00EE3727" w:rsidRPr="00A74E8B" w:rsidRDefault="00EE3727"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Ungheni, </w:t>
                            </w:r>
                            <w:proofErr w:type="spellStart"/>
                            <w:r w:rsidRPr="00A74E8B">
                              <w:rPr>
                                <w:rFonts w:ascii="Segoe UI" w:hAnsi="Segoe UI" w:cs="Segoe UI"/>
                                <w:sz w:val="20"/>
                                <w:szCs w:val="20"/>
                              </w:rPr>
                              <w:t>Vestmoldtransgaz</w:t>
                            </w:r>
                            <w:proofErr w:type="spellEnd"/>
                            <w:r w:rsidRPr="00A74E8B">
                              <w:rPr>
                                <w:rFonts w:ascii="Segoe UI" w:hAnsi="Segoe UI" w:cs="Segoe UI"/>
                                <w:sz w:val="20"/>
                                <w:szCs w:val="20"/>
                              </w:rPr>
                              <w:t xml:space="preserve"> (MD);</w:t>
                            </w:r>
                          </w:p>
                          <w:p w14:paraId="20E14FAB" w14:textId="77777777" w:rsidR="00EE3727" w:rsidRPr="00A74E8B" w:rsidRDefault="00EE3727"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1/</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7EBA23AA" w14:textId="77777777" w:rsidR="00EE3727" w:rsidRPr="00A74E8B" w:rsidRDefault="00EE3727"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2/</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45F73B13" w14:textId="77777777" w:rsidR="00EE3727" w:rsidRPr="00A74E8B" w:rsidRDefault="00EE3727"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 xml:space="preserve">Negru </w:t>
                            </w:r>
                            <w:proofErr w:type="spellStart"/>
                            <w:r w:rsidRPr="00A74E8B">
                              <w:rPr>
                                <w:rFonts w:ascii="Segoe UI" w:hAnsi="Segoe UI" w:cs="Segoe UI"/>
                                <w:sz w:val="20"/>
                                <w:szCs w:val="20"/>
                              </w:rPr>
                              <w:t>Vod</w:t>
                            </w:r>
                            <w:r>
                              <w:rPr>
                                <w:rFonts w:ascii="Segoe UI" w:hAnsi="Segoe UI" w:cs="Segoe UI"/>
                                <w:sz w:val="20"/>
                                <w:szCs w:val="20"/>
                              </w:rPr>
                              <w:t>ă</w:t>
                            </w:r>
                            <w:proofErr w:type="spellEnd"/>
                            <w:r w:rsidRPr="00A74E8B">
                              <w:rPr>
                                <w:rFonts w:ascii="Segoe UI" w:hAnsi="Segoe UI" w:cs="Segoe UI"/>
                                <w:sz w:val="20"/>
                                <w:szCs w:val="20"/>
                              </w:rPr>
                              <w:t xml:space="preserve"> 3/</w:t>
                            </w:r>
                            <w:proofErr w:type="spellStart"/>
                            <w:r w:rsidRPr="00A74E8B">
                              <w:rPr>
                                <w:rFonts w:ascii="Segoe UI" w:hAnsi="Segoe UI" w:cs="Segoe UI"/>
                                <w:sz w:val="20"/>
                                <w:szCs w:val="20"/>
                              </w:rPr>
                              <w:t>Kardam</w:t>
                            </w:r>
                            <w:proofErr w:type="spellEnd"/>
                            <w:r w:rsidRPr="00A74E8B">
                              <w:rPr>
                                <w:rFonts w:ascii="Segoe UI" w:hAnsi="Segoe UI" w:cs="Segoe UI"/>
                                <w:sz w:val="20"/>
                                <w:szCs w:val="20"/>
                              </w:rPr>
                              <w:t xml:space="preserve">, </w:t>
                            </w:r>
                            <w:proofErr w:type="spellStart"/>
                            <w:r w:rsidRPr="00A74E8B">
                              <w:rPr>
                                <w:rFonts w:ascii="Segoe UI" w:hAnsi="Segoe UI" w:cs="Segoe UI"/>
                                <w:sz w:val="20"/>
                                <w:szCs w:val="20"/>
                              </w:rPr>
                              <w:t>Bulgartransgaz</w:t>
                            </w:r>
                            <w:proofErr w:type="spellEnd"/>
                            <w:r w:rsidRPr="00A74E8B">
                              <w:rPr>
                                <w:rFonts w:ascii="Segoe UI" w:hAnsi="Segoe UI" w:cs="Segoe UI"/>
                                <w:sz w:val="20"/>
                                <w:szCs w:val="20"/>
                              </w:rPr>
                              <w:t xml:space="preserve"> (BG);</w:t>
                            </w:r>
                          </w:p>
                          <w:p w14:paraId="38A22DBB" w14:textId="77777777" w:rsidR="00EE3727" w:rsidRPr="00A74E8B" w:rsidRDefault="00EE3727" w:rsidP="006F2C99">
                            <w:pPr>
                              <w:pStyle w:val="ListParagraph"/>
                              <w:spacing w:line="240" w:lineRule="auto"/>
                              <w:rPr>
                                <w:rFonts w:ascii="Segoe UI" w:hAnsi="Segoe UI" w:cs="Segoe UI"/>
                                <w:sz w:val="20"/>
                                <w:szCs w:val="20"/>
                              </w:rPr>
                            </w:pPr>
                          </w:p>
                          <w:p w14:paraId="40C13301" w14:textId="77777777" w:rsidR="00EE3727" w:rsidRPr="00A74E8B" w:rsidRDefault="00EE3727" w:rsidP="006F2C99">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5823C" id="Text Box 477" o:spid="_x0000_s1035" type="#_x0000_t202" style="position:absolute;left:0;text-align:left;margin-left:-9pt;margin-top:16.2pt;width:249.75pt;height:90pt;z-index:25216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" fillcolor="window" stroked="f" strokeweight=".5pt">
                <v:textbox>
                  <w:txbxContent>
                    <w:p w:rsidR="00EE3727" w:rsidRPr="00A74E8B" w:rsidRDefault="00EE3727"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Csanádpalota, FGSZ (HU);</w:t>
                      </w:r>
                    </w:p>
                    <w:p w:rsidR="00EE3727" w:rsidRPr="00A74E8B" w:rsidRDefault="00EE3727"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Ruse-Giurgiu, Bulgartransgaz (BG);</w:t>
                      </w:r>
                    </w:p>
                    <w:p w:rsidR="00EE3727" w:rsidRPr="00A74E8B" w:rsidRDefault="00EE3727"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Ungheni, Vestmoldtransgaz (MD);</w:t>
                      </w:r>
                    </w:p>
                    <w:p w:rsidR="00EE3727" w:rsidRPr="00A74E8B" w:rsidRDefault="00EE3727"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1/Kardam, Bulgartransgaz (BG);</w:t>
                      </w:r>
                    </w:p>
                    <w:p w:rsidR="00EE3727" w:rsidRPr="00A74E8B" w:rsidRDefault="00EE3727"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2/Kardam, Bulgartransgaz (BG);</w:t>
                      </w:r>
                    </w:p>
                    <w:p w:rsidR="00EE3727" w:rsidRPr="00A74E8B" w:rsidRDefault="00EE3727" w:rsidP="008C55F7">
                      <w:pPr>
                        <w:pStyle w:val="ListParagraph"/>
                        <w:numPr>
                          <w:ilvl w:val="0"/>
                          <w:numId w:val="38"/>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3/Kardam, Bulgartransgaz (BG);</w:t>
                      </w:r>
                    </w:p>
                    <w:p w:rsidR="00EE3727" w:rsidRPr="00A74E8B" w:rsidRDefault="00EE3727" w:rsidP="006F2C99">
                      <w:pPr>
                        <w:pStyle w:val="ListParagraph"/>
                        <w:spacing w:line="240" w:lineRule="auto"/>
                        <w:rPr>
                          <w:rFonts w:ascii="Segoe UI" w:hAnsi="Segoe UI" w:cs="Segoe UI"/>
                          <w:sz w:val="20"/>
                          <w:szCs w:val="20"/>
                        </w:rPr>
                      </w:pPr>
                    </w:p>
                    <w:p w:rsidR="00EE3727" w:rsidRPr="00A74E8B" w:rsidRDefault="00EE3727" w:rsidP="006F2C99">
                      <w:pPr>
                        <w:rPr>
                          <w:rFonts w:ascii="Segoe UI" w:hAnsi="Segoe UI" w:cs="Segoe UI"/>
                          <w:sz w:val="20"/>
                          <w:szCs w:val="20"/>
                        </w:rPr>
                      </w:pPr>
                    </w:p>
                  </w:txbxContent>
                </v:textbox>
                <w10:wrap anchorx="margin"/>
              </v:shape>
            </w:pict>
          </mc:Fallback>
        </mc:AlternateContent>
      </w:r>
      <w:r w:rsidRPr="00E95899">
        <w:rPr>
          <w:rFonts w:ascii="Segoe UI" w:hAnsi="Segoe UI" w:cs="Segoe UI"/>
          <w:i/>
          <w:sz w:val="20"/>
          <w:szCs w:val="20"/>
          <w:u w:val="single"/>
          <w:lang w:val="fr-FR" w:eastAsia="ro-RO"/>
        </w:rPr>
        <w:t xml:space="preserve">Cross-border Entry (En)/ Exit (Ex) </w:t>
      </w:r>
      <w:proofErr w:type="gramStart"/>
      <w:r w:rsidRPr="00E95899">
        <w:rPr>
          <w:rFonts w:ascii="Segoe UI" w:hAnsi="Segoe UI" w:cs="Segoe UI"/>
          <w:i/>
          <w:sz w:val="20"/>
          <w:szCs w:val="20"/>
          <w:u w:val="single"/>
          <w:lang w:val="fr-FR" w:eastAsia="ro-RO"/>
        </w:rPr>
        <w:t>points:</w:t>
      </w:r>
      <w:proofErr w:type="gramEnd"/>
    </w:p>
    <w:p w14:paraId="130744DB" w14:textId="77777777" w:rsidR="006F2C99" w:rsidRPr="00E95899" w:rsidRDefault="006F2C99" w:rsidP="001F4CCB">
      <w:pPr>
        <w:jc w:val="both"/>
        <w:rPr>
          <w:rFonts w:ascii="Segoe UI" w:hAnsi="Segoe UI" w:cs="Segoe UI"/>
          <w:sz w:val="22"/>
          <w:szCs w:val="22"/>
          <w:lang w:val="fr-FR" w:eastAsia="ro-RO"/>
        </w:rPr>
      </w:pPr>
      <w:r w:rsidRPr="00BA6A51">
        <w:rPr>
          <w:rFonts w:ascii="Segoe UI" w:hAnsi="Segoe UI" w:cs="Segoe UI"/>
          <w:noProof/>
          <w:sz w:val="22"/>
          <w:szCs w:val="22"/>
          <w:lang w:val="en-GB" w:eastAsia="ro-RO"/>
        </w:rPr>
        <mc:AlternateContent>
          <mc:Choice Requires="wps">
            <w:drawing>
              <wp:anchor distT="0" distB="0" distL="114300" distR="114300" simplePos="0" relativeHeight="252166144" behindDoc="0" locked="0" layoutInCell="1" allowOverlap="1" wp14:anchorId="597FD6EE" wp14:editId="1865418E">
                <wp:simplePos x="0" y="0"/>
                <wp:positionH relativeFrom="margin">
                  <wp:posOffset>3139440</wp:posOffset>
                </wp:positionH>
                <wp:positionV relativeFrom="paragraph">
                  <wp:posOffset>86360</wp:posOffset>
                </wp:positionV>
                <wp:extent cx="2838450" cy="1095375"/>
                <wp:effectExtent l="0" t="0" r="0" b="9525"/>
                <wp:wrapNone/>
                <wp:docPr id="479" name="Text Box 479"/>
                <wp:cNvGraphicFramePr/>
                <a:graphic xmlns:a="http://schemas.openxmlformats.org/drawingml/2006/main">
                  <a:graphicData uri="http://schemas.microsoft.com/office/word/2010/wordprocessingShape">
                    <wps:wsp>
                      <wps:cNvSpPr txBox="1"/>
                      <wps:spPr>
                        <a:xfrm>
                          <a:off x="0" y="0"/>
                          <a:ext cx="2838450" cy="1095375"/>
                        </a:xfrm>
                        <a:prstGeom prst="rect">
                          <a:avLst/>
                        </a:prstGeom>
                        <a:solidFill>
                          <a:sysClr val="window" lastClr="FFFFFF"/>
                        </a:solidFill>
                        <a:ln w="6350">
                          <a:noFill/>
                        </a:ln>
                      </wps:spPr>
                      <wps:txbx>
                        <w:txbxContent>
                          <w:p w14:paraId="630074C0" w14:textId="77777777" w:rsidR="00EE3727" w:rsidRPr="006F2C99" w:rsidRDefault="00EE3727" w:rsidP="008C55F7">
                            <w:pPr>
                              <w:pStyle w:val="ListParagraph"/>
                              <w:numPr>
                                <w:ilvl w:val="0"/>
                                <w:numId w:val="37"/>
                              </w:numPr>
                              <w:spacing w:line="240" w:lineRule="auto"/>
                              <w:rPr>
                                <w:rFonts w:ascii="Segoe UI" w:hAnsi="Segoe UI" w:cs="Segoe UI"/>
                                <w:sz w:val="20"/>
                                <w:szCs w:val="20"/>
                                <w:lang w:val="fr-FR"/>
                              </w:rPr>
                            </w:pPr>
                            <w:proofErr w:type="spellStart"/>
                            <w:r w:rsidRPr="006F2C99">
                              <w:rPr>
                                <w:rFonts w:ascii="Segoe UI" w:hAnsi="Segoe UI" w:cs="Segoe UI"/>
                                <w:sz w:val="20"/>
                                <w:szCs w:val="20"/>
                                <w:lang w:val="fr-FR"/>
                              </w:rPr>
                              <w:t>Medieșu</w:t>
                            </w:r>
                            <w:proofErr w:type="spellEnd"/>
                            <w:r w:rsidRPr="006F2C99">
                              <w:rPr>
                                <w:rFonts w:ascii="Segoe UI" w:hAnsi="Segoe UI" w:cs="Segoe UI"/>
                                <w:sz w:val="20"/>
                                <w:szCs w:val="20"/>
                                <w:lang w:val="fr-FR"/>
                              </w:rPr>
                              <w:t xml:space="preserve"> </w:t>
                            </w:r>
                            <w:proofErr w:type="spellStart"/>
                            <w:r w:rsidRPr="006F2C99">
                              <w:rPr>
                                <w:rFonts w:ascii="Segoe UI" w:hAnsi="Segoe UI" w:cs="Segoe UI"/>
                                <w:sz w:val="20"/>
                                <w:szCs w:val="20"/>
                                <w:lang w:val="fr-FR"/>
                              </w:rPr>
                              <w:t>Aurit</w:t>
                            </w:r>
                            <w:proofErr w:type="spellEnd"/>
                            <w:r w:rsidRPr="006F2C99">
                              <w:rPr>
                                <w:rFonts w:ascii="Segoe UI" w:hAnsi="Segoe UI" w:cs="Segoe UI"/>
                                <w:sz w:val="20"/>
                                <w:szCs w:val="20"/>
                                <w:lang w:val="fr-FR"/>
                              </w:rPr>
                              <w:t xml:space="preserve"> Import/GTSOU (UA);</w:t>
                            </w:r>
                          </w:p>
                          <w:p w14:paraId="238BE7DB" w14:textId="77777777" w:rsidR="00EE3727" w:rsidRPr="00927E0E" w:rsidRDefault="00EE3727" w:rsidP="008C55F7">
                            <w:pPr>
                              <w:pStyle w:val="ListParagraph"/>
                              <w:numPr>
                                <w:ilvl w:val="0"/>
                                <w:numId w:val="37"/>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Import/GTSOU (UA);</w:t>
                            </w:r>
                          </w:p>
                          <w:p w14:paraId="494A8AEF" w14:textId="77777777" w:rsidR="00EE3727" w:rsidRPr="00927E0E" w:rsidRDefault="00EE3727" w:rsidP="008C55F7">
                            <w:pPr>
                              <w:pStyle w:val="ListParagraph"/>
                              <w:numPr>
                                <w:ilvl w:val="0"/>
                                <w:numId w:val="37"/>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1/</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p>
                          <w:p w14:paraId="4BC0CC83" w14:textId="77777777" w:rsidR="00EE3727" w:rsidRPr="00927E0E" w:rsidRDefault="00EE3727" w:rsidP="008C55F7">
                            <w:pPr>
                              <w:pStyle w:val="ListParagraph"/>
                              <w:numPr>
                                <w:ilvl w:val="0"/>
                                <w:numId w:val="37"/>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2/</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p>
                          <w:p w14:paraId="3E72A7B0" w14:textId="77777777" w:rsidR="00EE3727" w:rsidRPr="00927E0E" w:rsidRDefault="00EE3727" w:rsidP="008C55F7">
                            <w:pPr>
                              <w:pStyle w:val="ListParagraph"/>
                              <w:numPr>
                                <w:ilvl w:val="0"/>
                                <w:numId w:val="37"/>
                              </w:numPr>
                              <w:spacing w:line="240" w:lineRule="auto"/>
                              <w:rPr>
                                <w:rFonts w:ascii="Segoe UI" w:hAnsi="Segoe UI" w:cs="Segoe UI"/>
                                <w:sz w:val="20"/>
                                <w:szCs w:val="20"/>
                              </w:rPr>
                            </w:pPr>
                            <w:proofErr w:type="spellStart"/>
                            <w:r w:rsidRPr="00927E0E">
                              <w:rPr>
                                <w:rFonts w:ascii="Segoe UI" w:hAnsi="Segoe UI" w:cs="Segoe UI"/>
                                <w:sz w:val="20"/>
                                <w:szCs w:val="20"/>
                              </w:rPr>
                              <w:t>Isaccea</w:t>
                            </w:r>
                            <w:proofErr w:type="spellEnd"/>
                            <w:r w:rsidRPr="00927E0E">
                              <w:rPr>
                                <w:rFonts w:ascii="Segoe UI" w:hAnsi="Segoe UI" w:cs="Segoe UI"/>
                                <w:sz w:val="20"/>
                                <w:szCs w:val="20"/>
                              </w:rPr>
                              <w:t xml:space="preserve"> 3/</w:t>
                            </w:r>
                            <w:proofErr w:type="spellStart"/>
                            <w:r w:rsidRPr="00927E0E">
                              <w:rPr>
                                <w:rFonts w:ascii="Segoe UI" w:hAnsi="Segoe UI" w:cs="Segoe UI"/>
                                <w:sz w:val="20"/>
                                <w:szCs w:val="20"/>
                              </w:rPr>
                              <w:t>Orlovka</w:t>
                            </w:r>
                            <w:proofErr w:type="spellEnd"/>
                            <w:r w:rsidRPr="00927E0E">
                              <w:rPr>
                                <w:rFonts w:ascii="Segoe UI" w:hAnsi="Segoe UI" w:cs="Segoe UI"/>
                                <w:sz w:val="20"/>
                                <w:szCs w:val="20"/>
                              </w:rPr>
                              <w:t>, GTSOU (UA</w:t>
                            </w:r>
                            <w:r>
                              <w:rPr>
                                <w:rFonts w:ascii="Segoe UI" w:hAnsi="Segoe UI" w:cs="Segoe U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DB46D" id="Text Box 479" o:spid="_x0000_s1036" type="#_x0000_t202" style="position:absolute;left:0;text-align:left;margin-left:247.2pt;margin-top:6.8pt;width:223.5pt;height:86.2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" fillcolor="window" stroked="f" strokeweight=".5pt">
                <v:textbox>
                  <w:txbxContent>
                    <w:p w:rsidR="00EE3727" w:rsidRPr="006F2C99" w:rsidRDefault="00EE3727" w:rsidP="008C55F7">
                      <w:pPr>
                        <w:pStyle w:val="ListParagraph"/>
                        <w:numPr>
                          <w:ilvl w:val="0"/>
                          <w:numId w:val="37"/>
                        </w:numPr>
                        <w:spacing w:line="240" w:lineRule="auto"/>
                        <w:rPr>
                          <w:rFonts w:ascii="Segoe UI" w:hAnsi="Segoe UI" w:cs="Segoe UI"/>
                          <w:sz w:val="20"/>
                          <w:szCs w:val="20"/>
                          <w:lang w:val="fr-FR"/>
                        </w:rPr>
                      </w:pPr>
                      <w:r w:rsidRPr="006F2C99">
                        <w:rPr>
                          <w:rFonts w:ascii="Segoe UI" w:hAnsi="Segoe UI" w:cs="Segoe UI"/>
                          <w:sz w:val="20"/>
                          <w:szCs w:val="20"/>
                          <w:lang w:val="fr-FR"/>
                        </w:rPr>
                        <w:t>Medieșu Aurit Import/GTSOU (UA);</w:t>
                      </w:r>
                    </w:p>
                    <w:p w:rsidR="00EE3727" w:rsidRPr="00927E0E" w:rsidRDefault="00EE3727" w:rsidP="008C55F7">
                      <w:pPr>
                        <w:pStyle w:val="ListParagraph"/>
                        <w:numPr>
                          <w:ilvl w:val="0"/>
                          <w:numId w:val="37"/>
                        </w:numPr>
                        <w:spacing w:line="240" w:lineRule="auto"/>
                        <w:rPr>
                          <w:rFonts w:ascii="Segoe UI" w:hAnsi="Segoe UI" w:cs="Segoe UI"/>
                          <w:sz w:val="20"/>
                          <w:szCs w:val="20"/>
                        </w:rPr>
                      </w:pPr>
                      <w:r w:rsidRPr="00927E0E">
                        <w:rPr>
                          <w:rFonts w:ascii="Segoe UI" w:hAnsi="Segoe UI" w:cs="Segoe UI"/>
                          <w:sz w:val="20"/>
                          <w:szCs w:val="20"/>
                        </w:rPr>
                        <w:t>Isaccea Import/GTSOU (UA);</w:t>
                      </w:r>
                    </w:p>
                    <w:p w:rsidR="00EE3727" w:rsidRPr="00927E0E" w:rsidRDefault="00EE3727" w:rsidP="008C55F7">
                      <w:pPr>
                        <w:pStyle w:val="ListParagraph"/>
                        <w:numPr>
                          <w:ilvl w:val="0"/>
                          <w:numId w:val="37"/>
                        </w:numPr>
                        <w:spacing w:line="240" w:lineRule="auto"/>
                        <w:rPr>
                          <w:rFonts w:ascii="Segoe UI" w:hAnsi="Segoe UI" w:cs="Segoe UI"/>
                          <w:sz w:val="20"/>
                          <w:szCs w:val="20"/>
                        </w:rPr>
                      </w:pPr>
                      <w:r w:rsidRPr="00927E0E">
                        <w:rPr>
                          <w:rFonts w:ascii="Segoe UI" w:hAnsi="Segoe UI" w:cs="Segoe UI"/>
                          <w:sz w:val="20"/>
                          <w:szCs w:val="20"/>
                        </w:rPr>
                        <w:t>Isaccea 1/Orlovka, GTSOU (UA);</w:t>
                      </w:r>
                    </w:p>
                    <w:p w:rsidR="00EE3727" w:rsidRPr="00927E0E" w:rsidRDefault="00EE3727" w:rsidP="008C55F7">
                      <w:pPr>
                        <w:pStyle w:val="ListParagraph"/>
                        <w:numPr>
                          <w:ilvl w:val="0"/>
                          <w:numId w:val="37"/>
                        </w:numPr>
                        <w:spacing w:line="240" w:lineRule="auto"/>
                        <w:rPr>
                          <w:rFonts w:ascii="Segoe UI" w:hAnsi="Segoe UI" w:cs="Segoe UI"/>
                          <w:sz w:val="20"/>
                          <w:szCs w:val="20"/>
                        </w:rPr>
                      </w:pPr>
                      <w:r w:rsidRPr="00927E0E">
                        <w:rPr>
                          <w:rFonts w:ascii="Segoe UI" w:hAnsi="Segoe UI" w:cs="Segoe UI"/>
                          <w:sz w:val="20"/>
                          <w:szCs w:val="20"/>
                        </w:rPr>
                        <w:t>Isaccea 2/Orlovka, GTSOU (UA);</w:t>
                      </w:r>
                    </w:p>
                    <w:p w:rsidR="00EE3727" w:rsidRPr="00927E0E" w:rsidRDefault="00EE3727" w:rsidP="008C55F7">
                      <w:pPr>
                        <w:pStyle w:val="ListParagraph"/>
                        <w:numPr>
                          <w:ilvl w:val="0"/>
                          <w:numId w:val="37"/>
                        </w:numPr>
                        <w:spacing w:line="240" w:lineRule="auto"/>
                        <w:rPr>
                          <w:rFonts w:ascii="Segoe UI" w:hAnsi="Segoe UI" w:cs="Segoe UI"/>
                          <w:sz w:val="20"/>
                          <w:szCs w:val="20"/>
                        </w:rPr>
                      </w:pPr>
                      <w:r w:rsidRPr="00927E0E">
                        <w:rPr>
                          <w:rFonts w:ascii="Segoe UI" w:hAnsi="Segoe UI" w:cs="Segoe UI"/>
                          <w:sz w:val="20"/>
                          <w:szCs w:val="20"/>
                        </w:rPr>
                        <w:t>Isaccea 3/Orlovka, GTSOU (UA</w:t>
                      </w:r>
                      <w:r>
                        <w:rPr>
                          <w:rFonts w:ascii="Segoe UI" w:hAnsi="Segoe UI" w:cs="Segoe UI"/>
                          <w:sz w:val="20"/>
                          <w:szCs w:val="20"/>
                        </w:rPr>
                        <w:t>).</w:t>
                      </w:r>
                    </w:p>
                  </w:txbxContent>
                </v:textbox>
                <w10:wrap anchorx="margin"/>
              </v:shape>
            </w:pict>
          </mc:Fallback>
        </mc:AlternateContent>
      </w:r>
    </w:p>
    <w:p w14:paraId="18E9530A" w14:textId="77777777" w:rsidR="006F2C99" w:rsidRPr="00E95899" w:rsidRDefault="006F2C99" w:rsidP="001F4CCB">
      <w:pPr>
        <w:jc w:val="both"/>
        <w:rPr>
          <w:rFonts w:ascii="Segoe UI" w:hAnsi="Segoe UI" w:cs="Segoe UI"/>
          <w:sz w:val="22"/>
          <w:szCs w:val="22"/>
          <w:lang w:val="fr-FR" w:eastAsia="ro-RO"/>
        </w:rPr>
      </w:pPr>
    </w:p>
    <w:p w14:paraId="4A235311" w14:textId="77777777" w:rsidR="006F2C99" w:rsidRPr="00E95899" w:rsidRDefault="006F2C99" w:rsidP="001F4CCB">
      <w:pPr>
        <w:jc w:val="both"/>
        <w:rPr>
          <w:rFonts w:ascii="Segoe UI" w:hAnsi="Segoe UI" w:cs="Segoe UI"/>
          <w:sz w:val="22"/>
          <w:szCs w:val="22"/>
          <w:lang w:val="fr-FR" w:eastAsia="ro-RO"/>
        </w:rPr>
      </w:pPr>
    </w:p>
    <w:p w14:paraId="48368200" w14:textId="77777777" w:rsidR="006F2C99" w:rsidRPr="00E95899" w:rsidRDefault="006F2C99" w:rsidP="001F4CCB">
      <w:pPr>
        <w:jc w:val="both"/>
        <w:rPr>
          <w:rFonts w:ascii="Segoe UI" w:hAnsi="Segoe UI" w:cs="Segoe UI"/>
          <w:sz w:val="22"/>
          <w:szCs w:val="22"/>
          <w:lang w:val="fr-FR" w:eastAsia="ro-RO"/>
        </w:rPr>
      </w:pPr>
    </w:p>
    <w:p w14:paraId="6E261722" w14:textId="77777777" w:rsidR="006F2C99" w:rsidRPr="00E95899" w:rsidRDefault="006F2C99" w:rsidP="001F4CCB">
      <w:pPr>
        <w:jc w:val="both"/>
        <w:rPr>
          <w:rFonts w:ascii="Segoe UI" w:hAnsi="Segoe UI" w:cs="Segoe UI"/>
          <w:sz w:val="22"/>
          <w:szCs w:val="22"/>
          <w:lang w:val="fr-FR" w:eastAsia="ro-RO"/>
        </w:rPr>
      </w:pPr>
    </w:p>
    <w:p w14:paraId="46526B16" w14:textId="77777777" w:rsidR="006F2C99" w:rsidRPr="00E95899" w:rsidRDefault="006F2C99" w:rsidP="001F4CCB">
      <w:pPr>
        <w:jc w:val="both"/>
        <w:rPr>
          <w:rFonts w:ascii="Segoe UI" w:hAnsi="Segoe UI" w:cs="Segoe UI"/>
          <w:sz w:val="22"/>
          <w:szCs w:val="22"/>
          <w:lang w:val="fr-FR" w:eastAsia="ro-RO"/>
        </w:rPr>
      </w:pPr>
    </w:p>
    <w:p w14:paraId="62E30F05" w14:textId="77777777" w:rsidR="006F2C99" w:rsidRPr="00BA6A51" w:rsidRDefault="006F2C99" w:rsidP="001F4CCB">
      <w:pPr>
        <w:jc w:val="center"/>
        <w:rPr>
          <w:rFonts w:ascii="Segoe UI" w:hAnsi="Segoe UI" w:cs="Segoe UI"/>
          <w:lang w:val="en-GB"/>
        </w:rPr>
      </w:pPr>
      <w:r w:rsidRPr="00BA6A51">
        <w:rPr>
          <w:rFonts w:ascii="Segoe UI" w:hAnsi="Segoe UI" w:cs="Segoe UI"/>
          <w:noProof/>
          <w:color w:val="FF0000"/>
          <w:lang w:val="en-GB" w:eastAsia="ro-RO"/>
        </w:rPr>
        <mc:AlternateContent>
          <mc:Choice Requires="wps">
            <w:drawing>
              <wp:anchor distT="0" distB="0" distL="114300" distR="114300" simplePos="0" relativeHeight="252180480" behindDoc="0" locked="0" layoutInCell="1" allowOverlap="1" wp14:anchorId="7F9096EF" wp14:editId="68FB516C">
                <wp:simplePos x="0" y="0"/>
                <wp:positionH relativeFrom="column">
                  <wp:posOffset>561975</wp:posOffset>
                </wp:positionH>
                <wp:positionV relativeFrom="paragraph">
                  <wp:posOffset>1400175</wp:posOffset>
                </wp:positionV>
                <wp:extent cx="209550" cy="238125"/>
                <wp:effectExtent l="0" t="0" r="19050" b="28575"/>
                <wp:wrapNone/>
                <wp:docPr id="449" name="Text Box 449"/>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125B6A85" w14:textId="77777777" w:rsidR="00EE3727" w:rsidRPr="00563A3F" w:rsidRDefault="00EE3727" w:rsidP="006F2C99">
                            <w:pPr>
                              <w:rPr>
                                <w:lang w:val="ro-RO"/>
                              </w:rPr>
                            </w:pPr>
                            <w:r>
                              <w:rPr>
                                <w:lang w:val="ro-R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6B3E66" id="Text Box 449" o:spid="_x0000_s1037" type="#_x0000_t202" style="position:absolute;left:0;text-align:left;margin-left:44.25pt;margin-top:110.25pt;width:16.5pt;height:18.75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" fillcolor="window" strokecolor="window" strokeweight=".5pt">
                <v:textbox>
                  <w:txbxContent>
                    <w:p w:rsidR="00EE3727" w:rsidRPr="00563A3F" w:rsidRDefault="00EE3727" w:rsidP="006F2C99">
                      <w:pPr>
                        <w:rPr>
                          <w:lang w:val="ro-RO"/>
                        </w:rPr>
                      </w:pPr>
                      <w:r>
                        <w:rPr>
                          <w:lang w:val="ro-RO"/>
                        </w:rPr>
                        <w:t>7</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81504" behindDoc="0" locked="0" layoutInCell="1" allowOverlap="1" wp14:anchorId="0C6F8D28" wp14:editId="2E86E0BE">
                <wp:simplePos x="0" y="0"/>
                <wp:positionH relativeFrom="column">
                  <wp:posOffset>3238500</wp:posOffset>
                </wp:positionH>
                <wp:positionV relativeFrom="paragraph">
                  <wp:posOffset>3142615</wp:posOffset>
                </wp:positionV>
                <wp:extent cx="209550" cy="238125"/>
                <wp:effectExtent l="0" t="0" r="19050" b="28575"/>
                <wp:wrapNone/>
                <wp:docPr id="456" name="Text Box 456"/>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49E5C093" w14:textId="77777777" w:rsidR="00EE3727" w:rsidRPr="00563A3F" w:rsidRDefault="00EE3727" w:rsidP="006F2C99">
                            <w:pPr>
                              <w:rPr>
                                <w:lang w:val="ro-RO"/>
                              </w:rPr>
                            </w:pPr>
                            <w:r>
                              <w:rPr>
                                <w:lang w:val="ro-R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6C7CE6" id="Text Box 456" o:spid="_x0000_s1038" type="#_x0000_t202" style="position:absolute;left:0;text-align:left;margin-left:255pt;margin-top:247.45pt;width:16.5pt;height:18.75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" fillcolor="window" strokecolor="window" strokeweight=".5pt">
                <v:textbox>
                  <w:txbxContent>
                    <w:p w:rsidR="00EE3727" w:rsidRPr="00563A3F" w:rsidRDefault="00EE3727" w:rsidP="006F2C99">
                      <w:pPr>
                        <w:rPr>
                          <w:lang w:val="ro-RO"/>
                        </w:rPr>
                      </w:pPr>
                      <w:r>
                        <w:rPr>
                          <w:lang w:val="ro-RO"/>
                        </w:rPr>
                        <w:t>6</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82528" behindDoc="0" locked="0" layoutInCell="1" allowOverlap="1" wp14:anchorId="0768AF1F" wp14:editId="5612E06C">
                <wp:simplePos x="0" y="0"/>
                <wp:positionH relativeFrom="column">
                  <wp:posOffset>4495800</wp:posOffset>
                </wp:positionH>
                <wp:positionV relativeFrom="paragraph">
                  <wp:posOffset>3199765</wp:posOffset>
                </wp:positionV>
                <wp:extent cx="209550" cy="238125"/>
                <wp:effectExtent l="0" t="0" r="19050" b="28575"/>
                <wp:wrapNone/>
                <wp:docPr id="457" name="Text Box 457"/>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08CA1382" w14:textId="77777777" w:rsidR="00EE3727" w:rsidRPr="00563A3F" w:rsidRDefault="00EE3727" w:rsidP="006F2C99">
                            <w:pPr>
                              <w:rPr>
                                <w:lang w:val="ro-RO"/>
                              </w:rPr>
                            </w:pPr>
                            <w:r>
                              <w:rPr>
                                <w:lang w:val="ro-R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A16226" id="Text Box 457" o:spid="_x0000_s1039" type="#_x0000_t202" style="position:absolute;left:0;text-align:left;margin-left:354pt;margin-top:251.95pt;width:16.5pt;height:18.75pt;z-index:25218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" fillcolor="window" strokecolor="window" strokeweight=".5pt">
                <v:textbox>
                  <w:txbxContent>
                    <w:p w:rsidR="00EE3727" w:rsidRPr="00563A3F" w:rsidRDefault="00EE3727" w:rsidP="006F2C99">
                      <w:pPr>
                        <w:rPr>
                          <w:lang w:val="ro-RO"/>
                        </w:rPr>
                      </w:pPr>
                      <w:r>
                        <w:rPr>
                          <w:lang w:val="ro-RO"/>
                        </w:rPr>
                        <w:t>5</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9456" behindDoc="0" locked="0" layoutInCell="1" allowOverlap="1" wp14:anchorId="2D3876DD" wp14:editId="6A34B7C7">
                <wp:simplePos x="0" y="0"/>
                <wp:positionH relativeFrom="column">
                  <wp:posOffset>4791075</wp:posOffset>
                </wp:positionH>
                <wp:positionV relativeFrom="paragraph">
                  <wp:posOffset>2028190</wp:posOffset>
                </wp:positionV>
                <wp:extent cx="209550" cy="238125"/>
                <wp:effectExtent l="0" t="0" r="19050" b="28575"/>
                <wp:wrapNone/>
                <wp:docPr id="39" name="Text Box 39"/>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01DD9ABD" w14:textId="77777777" w:rsidR="00EE3727" w:rsidRPr="00563A3F" w:rsidRDefault="00EE3727" w:rsidP="006F2C99">
                            <w:pPr>
                              <w:rPr>
                                <w:lang w:val="ro-RO"/>
                              </w:rPr>
                            </w:pPr>
                            <w:r>
                              <w:rPr>
                                <w:lang w:val="ro-RO"/>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5D5F13" id="Text Box 39" o:spid="_x0000_s1040" type="#_x0000_t202" style="position:absolute;left:0;text-align:left;margin-left:377.25pt;margin-top:159.7pt;width:16.5pt;height:18.75pt;z-index:25217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" fillcolor="window" strokecolor="window" strokeweight=".5pt">
                <v:textbox>
                  <w:txbxContent>
                    <w:p w:rsidR="00EE3727" w:rsidRPr="00563A3F" w:rsidRDefault="00EE3727" w:rsidP="006F2C99">
                      <w:pPr>
                        <w:rPr>
                          <w:lang w:val="ro-RO"/>
                        </w:rPr>
                      </w:pPr>
                      <w:r>
                        <w:rPr>
                          <w:lang w:val="ro-RO"/>
                        </w:rPr>
                        <w:t>4</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8432" behindDoc="0" locked="0" layoutInCell="1" allowOverlap="1" wp14:anchorId="037B2FAE" wp14:editId="27E0C648">
                <wp:simplePos x="0" y="0"/>
                <wp:positionH relativeFrom="column">
                  <wp:posOffset>4400550</wp:posOffset>
                </wp:positionH>
                <wp:positionV relativeFrom="paragraph">
                  <wp:posOffset>1972945</wp:posOffset>
                </wp:positionV>
                <wp:extent cx="209550" cy="238125"/>
                <wp:effectExtent l="0" t="0" r="19050" b="28575"/>
                <wp:wrapNone/>
                <wp:docPr id="30" name="Text Box 30"/>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0537434B" w14:textId="77777777" w:rsidR="00EE3727" w:rsidRPr="00563A3F" w:rsidRDefault="00EE3727" w:rsidP="006F2C99">
                            <w:pPr>
                              <w:rPr>
                                <w:lang w:val="ro-RO"/>
                              </w:rPr>
                            </w:pPr>
                            <w:r>
                              <w:rPr>
                                <w:lang w:val="ro-R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29CBD8" id="Text Box 30" o:spid="_x0000_s1041" type="#_x0000_t202" style="position:absolute;left:0;text-align:left;margin-left:346.5pt;margin-top:155.35pt;width:16.5pt;height:18.75pt;z-index:25217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" fillcolor="window" strokecolor="window" strokeweight=".5pt">
                <v:textbox>
                  <w:txbxContent>
                    <w:p w:rsidR="00EE3727" w:rsidRPr="00563A3F" w:rsidRDefault="00EE3727" w:rsidP="006F2C99">
                      <w:pPr>
                        <w:rPr>
                          <w:lang w:val="ro-RO"/>
                        </w:rPr>
                      </w:pPr>
                      <w:r>
                        <w:rPr>
                          <w:lang w:val="ro-RO"/>
                        </w:rPr>
                        <w:t>3</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7408" behindDoc="0" locked="0" layoutInCell="1" allowOverlap="1" wp14:anchorId="7523881A" wp14:editId="6F294661">
                <wp:simplePos x="0" y="0"/>
                <wp:positionH relativeFrom="column">
                  <wp:posOffset>4086225</wp:posOffset>
                </wp:positionH>
                <wp:positionV relativeFrom="paragraph">
                  <wp:posOffset>609600</wp:posOffset>
                </wp:positionV>
                <wp:extent cx="209550" cy="238125"/>
                <wp:effectExtent l="0" t="0" r="19050" b="28575"/>
                <wp:wrapNone/>
                <wp:docPr id="21" name="Text Box 21"/>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61F0BA67" w14:textId="77777777" w:rsidR="00EE3727" w:rsidRPr="00563A3F" w:rsidRDefault="00EE3727" w:rsidP="006F2C99">
                            <w:pPr>
                              <w:rPr>
                                <w:lang w:val="ro-RO"/>
                              </w:rPr>
                            </w:pPr>
                            <w:r>
                              <w:rPr>
                                <w:lang w:val="ro-RO"/>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5253BD" id="Text Box 21" o:spid="_x0000_s1042" type="#_x0000_t202" style="position:absolute;left:0;text-align:left;margin-left:321.75pt;margin-top:48pt;width:16.5pt;height:18.75pt;z-index:25217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" fillcolor="window" strokecolor="window" strokeweight=".5pt">
                <v:textbox>
                  <w:txbxContent>
                    <w:p w:rsidR="00EE3727" w:rsidRPr="00563A3F" w:rsidRDefault="00EE3727" w:rsidP="006F2C99">
                      <w:pPr>
                        <w:rPr>
                          <w:lang w:val="ro-RO"/>
                        </w:rPr>
                      </w:pPr>
                      <w:r>
                        <w:rPr>
                          <w:lang w:val="ro-RO"/>
                        </w:rPr>
                        <w:t>2</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6384" behindDoc="0" locked="0" layoutInCell="1" allowOverlap="1" wp14:anchorId="1D7DD7AC" wp14:editId="7FC7B2A1">
                <wp:simplePos x="0" y="0"/>
                <wp:positionH relativeFrom="column">
                  <wp:posOffset>1924050</wp:posOffset>
                </wp:positionH>
                <wp:positionV relativeFrom="paragraph">
                  <wp:posOffset>133350</wp:posOffset>
                </wp:positionV>
                <wp:extent cx="209550" cy="238125"/>
                <wp:effectExtent l="0" t="0" r="19050" b="28575"/>
                <wp:wrapNone/>
                <wp:docPr id="5" name="Text Box 5"/>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10D4331F" w14:textId="77777777" w:rsidR="00EE3727" w:rsidRPr="00563A3F" w:rsidRDefault="00EE3727" w:rsidP="006F2C99">
                            <w:pPr>
                              <w:rPr>
                                <w:lang w:val="ro-RO"/>
                              </w:rPr>
                            </w:pPr>
                            <w:r>
                              <w:rPr>
                                <w:lang w:val="ro-RO"/>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789C4E" id="Text Box 5" o:spid="_x0000_s1043" type="#_x0000_t202" style="position:absolute;left:0;text-align:left;margin-left:151.5pt;margin-top:10.5pt;width:16.5pt;height:18.75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" fillcolor="window" strokecolor="window" strokeweight=".5pt">
                <v:textbox>
                  <w:txbxContent>
                    <w:p w:rsidR="00EE3727" w:rsidRPr="00563A3F" w:rsidRDefault="00EE3727" w:rsidP="006F2C99">
                      <w:pPr>
                        <w:rPr>
                          <w:lang w:val="ro-RO"/>
                        </w:rPr>
                      </w:pPr>
                      <w:r>
                        <w:rPr>
                          <w:lang w:val="ro-RO"/>
                        </w:rPr>
                        <w:t>1</w:t>
                      </w:r>
                    </w:p>
                  </w:txbxContent>
                </v:textbox>
              </v:shape>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3312" behindDoc="0" locked="0" layoutInCell="1" allowOverlap="1" wp14:anchorId="2B1CBFD4" wp14:editId="08F7ECE1">
                <wp:simplePos x="0" y="0"/>
                <wp:positionH relativeFrom="column">
                  <wp:posOffset>4381500</wp:posOffset>
                </wp:positionH>
                <wp:positionV relativeFrom="paragraph">
                  <wp:posOffset>3066415</wp:posOffset>
                </wp:positionV>
                <wp:extent cx="495300" cy="476250"/>
                <wp:effectExtent l="19050" t="19050" r="19050" b="19050"/>
                <wp:wrapNone/>
                <wp:docPr id="486" name="Flowchart: Connector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316936"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86" o:spid="_x0000_s1026" type="#_x0000_t120" style="position:absolute;margin-left:345pt;margin-top:241.45pt;width:39pt;height:37.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" filled="f" strokecolor="#548235" strokeweight="2.25pt"/>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1264" behindDoc="0" locked="0" layoutInCell="1" allowOverlap="1" wp14:anchorId="2A472471" wp14:editId="064DDF71">
                <wp:simplePos x="0" y="0"/>
                <wp:positionH relativeFrom="column">
                  <wp:posOffset>3143250</wp:posOffset>
                </wp:positionH>
                <wp:positionV relativeFrom="paragraph">
                  <wp:posOffset>2990850</wp:posOffset>
                </wp:positionV>
                <wp:extent cx="495300" cy="476250"/>
                <wp:effectExtent l="19050" t="19050" r="19050" b="19050"/>
                <wp:wrapNone/>
                <wp:docPr id="484" name="Flowchart: Connector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6B0362" id="Flowchart: Connector 484" o:spid="_x0000_s1026" type="#_x0000_t120" style="position:absolute;margin-left:247.5pt;margin-top:235.5pt;width:39pt;height:37.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" filled="f" strokecolor="#548235" strokeweight="2.25pt"/>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2288" behindDoc="0" locked="0" layoutInCell="1" allowOverlap="1" wp14:anchorId="7481A41A" wp14:editId="2C81602C">
                <wp:simplePos x="0" y="0"/>
                <wp:positionH relativeFrom="column">
                  <wp:posOffset>4657725</wp:posOffset>
                </wp:positionH>
                <wp:positionV relativeFrom="paragraph">
                  <wp:posOffset>1914525</wp:posOffset>
                </wp:positionV>
                <wp:extent cx="495300" cy="476250"/>
                <wp:effectExtent l="19050" t="19050" r="19050" b="19050"/>
                <wp:wrapNone/>
                <wp:docPr id="485" name="Flowchart: Connector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E133B" id="Flowchart: Connector 485" o:spid="_x0000_s1026" type="#_x0000_t120" style="position:absolute;margin-left:366.75pt;margin-top:150.75pt;width:39pt;height:37.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" filled="f" strokecolor="#548235" strokeweight="2.25pt"/>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68192" behindDoc="0" locked="0" layoutInCell="1" allowOverlap="1" wp14:anchorId="7A535305" wp14:editId="69A4DB41">
                <wp:simplePos x="0" y="0"/>
                <wp:positionH relativeFrom="column">
                  <wp:posOffset>4295775</wp:posOffset>
                </wp:positionH>
                <wp:positionV relativeFrom="paragraph">
                  <wp:posOffset>1847850</wp:posOffset>
                </wp:positionV>
                <wp:extent cx="495300" cy="476250"/>
                <wp:effectExtent l="19050" t="19050" r="19050" b="19050"/>
                <wp:wrapNone/>
                <wp:docPr id="481" name="Flowchart: Connector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8ABD6" id="Flowchart: Connector 481" o:spid="_x0000_s1026" type="#_x0000_t120" style="position:absolute;margin-left:338.25pt;margin-top:145.5pt;width:39pt;height:37.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" filled="f" strokecolor="#548235" strokeweight="2.25pt"/>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67168" behindDoc="0" locked="0" layoutInCell="1" allowOverlap="1" wp14:anchorId="747C30F0" wp14:editId="5B6E6FB5">
                <wp:simplePos x="0" y="0"/>
                <wp:positionH relativeFrom="column">
                  <wp:posOffset>3933825</wp:posOffset>
                </wp:positionH>
                <wp:positionV relativeFrom="paragraph">
                  <wp:posOffset>523875</wp:posOffset>
                </wp:positionV>
                <wp:extent cx="495300" cy="476250"/>
                <wp:effectExtent l="19050" t="19050" r="19050" b="19050"/>
                <wp:wrapNone/>
                <wp:docPr id="480" name="Flowchart: Connector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71D4B" id="Flowchart: Connector 480" o:spid="_x0000_s1026" type="#_x0000_t120" style="position:absolute;margin-left:309.75pt;margin-top:41.25pt;width:39pt;height:37.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" filled="f" strokecolor="#548235" strokeweight="2.25pt"/>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70240" behindDoc="0" locked="0" layoutInCell="1" allowOverlap="1" wp14:anchorId="36C04ACC" wp14:editId="0A0237FF">
                <wp:simplePos x="0" y="0"/>
                <wp:positionH relativeFrom="column">
                  <wp:posOffset>447675</wp:posOffset>
                </wp:positionH>
                <wp:positionV relativeFrom="paragraph">
                  <wp:posOffset>1266825</wp:posOffset>
                </wp:positionV>
                <wp:extent cx="495300" cy="476250"/>
                <wp:effectExtent l="19050" t="19050" r="19050" b="19050"/>
                <wp:wrapNone/>
                <wp:docPr id="483" name="Flowchart: Connector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48C61" id="Flowchart: Connector 483" o:spid="_x0000_s1026" type="#_x0000_t120" style="position:absolute;margin-left:35.25pt;margin-top:99.75pt;width:39pt;height:37.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" filled="f" strokecolor="#548235" strokeweight="2.25pt"/>
            </w:pict>
          </mc:Fallback>
        </mc:AlternateContent>
      </w:r>
      <w:r w:rsidRPr="00BA6A51">
        <w:rPr>
          <w:rFonts w:ascii="Segoe UI" w:hAnsi="Segoe UI" w:cs="Segoe UI"/>
          <w:noProof/>
          <w:color w:val="FF0000"/>
          <w:lang w:val="en-GB" w:eastAsia="ro-RO"/>
        </w:rPr>
        <mc:AlternateContent>
          <mc:Choice Requires="wps">
            <w:drawing>
              <wp:anchor distT="0" distB="0" distL="114300" distR="114300" simplePos="0" relativeHeight="252169216" behindDoc="0" locked="0" layoutInCell="1" allowOverlap="1" wp14:anchorId="122AFAD8" wp14:editId="15E5F5B5">
                <wp:simplePos x="0" y="0"/>
                <wp:positionH relativeFrom="column">
                  <wp:posOffset>1828800</wp:posOffset>
                </wp:positionH>
                <wp:positionV relativeFrom="paragraph">
                  <wp:posOffset>28575</wp:posOffset>
                </wp:positionV>
                <wp:extent cx="495300" cy="476250"/>
                <wp:effectExtent l="19050" t="19050" r="19050" b="19050"/>
                <wp:wrapNone/>
                <wp:docPr id="482" name="Flowchart: Connector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D612F" id="Flowchart: Connector 482" o:spid="_x0000_s1026" type="#_x0000_t120" style="position:absolute;margin-left:2in;margin-top:2.25pt;width:39pt;height:37.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" filled="f" strokecolor="#548235" strokeweight="2.25pt"/>
            </w:pict>
          </mc:Fallback>
        </mc:AlternateContent>
      </w:r>
      <w:r w:rsidRPr="00BA6A51">
        <w:rPr>
          <w:rFonts w:ascii="Segoe UI" w:eastAsia="Calibri" w:hAnsi="Segoe UI" w:cs="Segoe UI"/>
          <w:noProof/>
          <w:sz w:val="22"/>
          <w:szCs w:val="22"/>
          <w:lang w:val="en-GB" w:eastAsia="ro-RO"/>
        </w:rPr>
        <w:drawing>
          <wp:inline distT="0" distB="0" distL="0" distR="0" wp14:anchorId="320FCDF0" wp14:editId="37F0ADC0">
            <wp:extent cx="5135071" cy="3543300"/>
            <wp:effectExtent l="0" t="0" r="8890" b="0"/>
            <wp:docPr id="11" name="Picture 11" descr="D:\DESKTOP\2- NOI  - LINIE\RAPORT EXE-ADMIN-DEZV\~RAP. EXECUTIE MANDAT\2021\12 luni 2021\Date primite\2022-02-10_Harta_simplificata_S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2- NOI  - LINIE\RAPORT EXE-ADMIN-DEZV\~RAP. EXECUTIE MANDAT\2021\12 luni 2021\Date primite\2022-02-10_Harta_simplificata_SNT.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35071" cy="3543300"/>
                    </a:xfrm>
                    <a:prstGeom prst="rect">
                      <a:avLst/>
                    </a:prstGeom>
                    <a:noFill/>
                    <a:ln>
                      <a:noFill/>
                    </a:ln>
                  </pic:spPr>
                </pic:pic>
              </a:graphicData>
            </a:graphic>
          </wp:inline>
        </w:drawing>
      </w:r>
    </w:p>
    <w:p w14:paraId="3BC41F77" w14:textId="77777777" w:rsidR="006F2C99" w:rsidRPr="00BA6A51" w:rsidRDefault="006F2C99" w:rsidP="001F4CCB">
      <w:pPr>
        <w:jc w:val="center"/>
        <w:rPr>
          <w:rFonts w:ascii="Segoe UI" w:hAnsi="Segoe UI" w:cs="Segoe UI"/>
          <w:b/>
          <w:i/>
          <w:sz w:val="22"/>
          <w:szCs w:val="22"/>
          <w:lang w:val="en-GB"/>
        </w:rPr>
      </w:pPr>
    </w:p>
    <w:p w14:paraId="6DF7DA3D" w14:textId="77777777" w:rsidR="006F2C99" w:rsidRDefault="006F2C99" w:rsidP="004D3B02">
      <w:pPr>
        <w:ind w:right="567"/>
        <w:jc w:val="center"/>
        <w:rPr>
          <w:rStyle w:val="longtext1"/>
          <w:rFonts w:ascii="Segoe UI" w:hAnsi="Segoe UI" w:cs="Segoe UI"/>
          <w:b/>
          <w:i/>
          <w:sz w:val="16"/>
          <w:szCs w:val="16"/>
          <w:lang w:val="en-GB"/>
        </w:rPr>
      </w:pPr>
      <w:bookmarkStart w:id="144" w:name="_Toc57021434"/>
      <w:bookmarkStart w:id="145" w:name="_Toc166665303"/>
      <w:bookmarkStart w:id="146" w:name="_Toc201238429"/>
      <w:r w:rsidRPr="00BA6A51">
        <w:rPr>
          <w:rFonts w:ascii="Segoe UI" w:hAnsi="Segoe UI" w:cs="Segoe UI"/>
          <w:b/>
          <w:i/>
          <w:sz w:val="16"/>
          <w:szCs w:val="16"/>
          <w:lang w:val="en-GB"/>
        </w:rPr>
        <w:t xml:space="preserve">Figure </w:t>
      </w:r>
      <w:r w:rsidRPr="00BA6A51">
        <w:rPr>
          <w:rFonts w:ascii="Segoe UI" w:hAnsi="Segoe UI" w:cs="Segoe UI"/>
          <w:b/>
          <w:i/>
          <w:sz w:val="16"/>
          <w:szCs w:val="16"/>
          <w:lang w:val="en-GB"/>
        </w:rPr>
        <w:fldChar w:fldCharType="begin"/>
      </w:r>
      <w:r w:rsidRPr="00BA6A51">
        <w:rPr>
          <w:rFonts w:ascii="Segoe UI" w:hAnsi="Segoe UI" w:cs="Segoe UI"/>
          <w:b/>
          <w:i/>
          <w:sz w:val="16"/>
          <w:szCs w:val="16"/>
          <w:lang w:val="en-GB"/>
        </w:rPr>
        <w:instrText xml:space="preserve"> SEQ Figure \* ARABIC </w:instrText>
      </w:r>
      <w:r w:rsidRPr="00BA6A51">
        <w:rPr>
          <w:rFonts w:ascii="Segoe UI" w:hAnsi="Segoe UI" w:cs="Segoe UI"/>
          <w:b/>
          <w:i/>
          <w:sz w:val="16"/>
          <w:szCs w:val="16"/>
          <w:lang w:val="en-GB"/>
        </w:rPr>
        <w:fldChar w:fldCharType="separate"/>
      </w:r>
      <w:r w:rsidR="0070297D" w:rsidRPr="00BA6A51">
        <w:rPr>
          <w:rFonts w:ascii="Segoe UI" w:hAnsi="Segoe UI" w:cs="Segoe UI"/>
          <w:b/>
          <w:i/>
          <w:sz w:val="16"/>
          <w:szCs w:val="16"/>
          <w:lang w:val="en-GB"/>
        </w:rPr>
        <w:t>2</w:t>
      </w:r>
      <w:r w:rsidRPr="00BA6A51">
        <w:rPr>
          <w:rFonts w:ascii="Segoe UI" w:hAnsi="Segoe UI" w:cs="Segoe UI"/>
          <w:b/>
          <w:i/>
          <w:sz w:val="16"/>
          <w:szCs w:val="16"/>
          <w:lang w:val="en-GB"/>
        </w:rPr>
        <w:fldChar w:fldCharType="end"/>
      </w:r>
      <w:r w:rsidRPr="00BA6A51">
        <w:rPr>
          <w:rFonts w:ascii="Segoe UI" w:hAnsi="Segoe UI" w:cs="Segoe UI"/>
          <w:b/>
          <w:i/>
          <w:sz w:val="16"/>
          <w:szCs w:val="16"/>
          <w:lang w:val="en-GB"/>
        </w:rPr>
        <w:t xml:space="preserve"> </w:t>
      </w:r>
      <w:r w:rsidRPr="00BA6A51">
        <w:rPr>
          <w:rStyle w:val="longtext1"/>
          <w:rFonts w:ascii="Segoe UI" w:hAnsi="Segoe UI" w:cs="Segoe UI"/>
          <w:b/>
          <w:i/>
          <w:sz w:val="16"/>
          <w:szCs w:val="16"/>
          <w:lang w:val="en-GB"/>
        </w:rPr>
        <w:t xml:space="preserve">– Map of the National Gas Transmission System and the capacities at the cross-border interconnection </w:t>
      </w:r>
      <w:proofErr w:type="gramStart"/>
      <w:r w:rsidRPr="00BA6A51">
        <w:rPr>
          <w:rStyle w:val="longtext1"/>
          <w:rFonts w:ascii="Segoe UI" w:hAnsi="Segoe UI" w:cs="Segoe UI"/>
          <w:b/>
          <w:i/>
          <w:sz w:val="16"/>
          <w:szCs w:val="16"/>
          <w:lang w:val="en-GB"/>
        </w:rPr>
        <w:t xml:space="preserve">points  </w:t>
      </w:r>
      <w:bookmarkEnd w:id="144"/>
      <w:r w:rsidRPr="00BA6A51">
        <w:rPr>
          <w:rStyle w:val="longtext1"/>
          <w:rFonts w:ascii="Segoe UI" w:hAnsi="Segoe UI" w:cs="Segoe UI"/>
          <w:b/>
          <w:i/>
          <w:sz w:val="16"/>
          <w:szCs w:val="16"/>
          <w:lang w:val="en-GB"/>
        </w:rPr>
        <w:t>(</w:t>
      </w:r>
      <w:proofErr w:type="spellStart"/>
      <w:proofErr w:type="gramEnd"/>
      <w:r w:rsidRPr="00BA6A51">
        <w:rPr>
          <w:rStyle w:val="longtext1"/>
          <w:rFonts w:ascii="Segoe UI" w:hAnsi="Segoe UI" w:cs="Segoe UI"/>
          <w:b/>
          <w:i/>
          <w:sz w:val="16"/>
          <w:szCs w:val="16"/>
          <w:lang w:val="en-GB"/>
        </w:rPr>
        <w:t>bScm</w:t>
      </w:r>
      <w:proofErr w:type="spellEnd"/>
      <w:r w:rsidRPr="00BA6A51">
        <w:rPr>
          <w:rStyle w:val="longtext1"/>
          <w:rFonts w:ascii="Segoe UI" w:hAnsi="Segoe UI" w:cs="Segoe UI"/>
          <w:b/>
          <w:i/>
          <w:sz w:val="16"/>
          <w:szCs w:val="16"/>
          <w:lang w:val="en-GB"/>
        </w:rPr>
        <w:t>/year)</w:t>
      </w:r>
      <w:bookmarkStart w:id="147" w:name="_Toc377389709"/>
      <w:bookmarkStart w:id="148" w:name="_Toc379362303"/>
      <w:bookmarkStart w:id="149" w:name="_Toc379893654"/>
      <w:bookmarkStart w:id="150" w:name="_Toc443560759"/>
      <w:bookmarkStart w:id="151" w:name="_Toc443562950"/>
      <w:bookmarkStart w:id="152" w:name="_Toc443563024"/>
      <w:bookmarkStart w:id="153" w:name="_Toc443977607"/>
      <w:bookmarkStart w:id="154" w:name="_Toc450544097"/>
      <w:bookmarkEnd w:id="145"/>
      <w:bookmarkEnd w:id="146"/>
    </w:p>
    <w:p w14:paraId="587C5756" w14:textId="77777777" w:rsidR="000132A6" w:rsidRPr="00BA6A51" w:rsidRDefault="000132A6" w:rsidP="004D3B02">
      <w:pPr>
        <w:ind w:right="567"/>
        <w:jc w:val="center"/>
        <w:rPr>
          <w:rFonts w:ascii="Segoe UI" w:hAnsi="Segoe UI" w:cs="Segoe UI"/>
          <w:b/>
          <w:i/>
          <w:sz w:val="16"/>
          <w:szCs w:val="16"/>
          <w:lang w:val="en-GB"/>
        </w:rPr>
      </w:pPr>
    </w:p>
    <w:tbl>
      <w:tblPr>
        <w:tblStyle w:val="TableGrid"/>
        <w:tblpPr w:leftFromText="180" w:rightFromText="180" w:vertAnchor="text" w:horzAnchor="page" w:tblpX="1996" w:tblpY="172"/>
        <w:tblW w:w="0" w:type="auto"/>
        <w:tblLook w:val="04A0" w:firstRow="1" w:lastRow="0" w:firstColumn="1" w:lastColumn="0" w:noHBand="0" w:noVBand="1"/>
      </w:tblPr>
      <w:tblGrid>
        <w:gridCol w:w="458"/>
        <w:gridCol w:w="992"/>
        <w:gridCol w:w="1097"/>
        <w:gridCol w:w="452"/>
      </w:tblGrid>
      <w:tr w:rsidR="006F2C99" w:rsidRPr="00BA6A51" w14:paraId="752D6578" w14:textId="77777777" w:rsidTr="004C61A4">
        <w:trPr>
          <w:trHeight w:val="133"/>
        </w:trPr>
        <w:tc>
          <w:tcPr>
            <w:tcW w:w="2999" w:type="dxa"/>
            <w:gridSpan w:val="4"/>
          </w:tcPr>
          <w:p w14:paraId="352F5DC7"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lastRenderedPageBreak/>
              <w:t>1</w:t>
            </w:r>
          </w:p>
        </w:tc>
      </w:tr>
      <w:tr w:rsidR="006F2C99" w:rsidRPr="00BA6A51" w14:paraId="154E7AC2" w14:textId="77777777" w:rsidTr="004C61A4">
        <w:trPr>
          <w:trHeight w:val="133"/>
        </w:trPr>
        <w:tc>
          <w:tcPr>
            <w:tcW w:w="1450" w:type="dxa"/>
            <w:gridSpan w:val="2"/>
          </w:tcPr>
          <w:p w14:paraId="699AA60D"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UA</w:t>
            </w:r>
          </w:p>
        </w:tc>
        <w:tc>
          <w:tcPr>
            <w:tcW w:w="1549" w:type="dxa"/>
            <w:gridSpan w:val="2"/>
          </w:tcPr>
          <w:p w14:paraId="6CE12B7E"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09C90FCF" w14:textId="77777777" w:rsidTr="004C61A4">
        <w:trPr>
          <w:trHeight w:val="152"/>
        </w:trPr>
        <w:tc>
          <w:tcPr>
            <w:tcW w:w="1450" w:type="dxa"/>
            <w:gridSpan w:val="2"/>
          </w:tcPr>
          <w:p w14:paraId="7EC83339"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Tekovo</w:t>
            </w:r>
            <w:proofErr w:type="spellEnd"/>
          </w:p>
        </w:tc>
        <w:tc>
          <w:tcPr>
            <w:tcW w:w="1549" w:type="dxa"/>
            <w:gridSpan w:val="2"/>
          </w:tcPr>
          <w:p w14:paraId="61620E3C"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Medieșu</w:t>
            </w:r>
            <w:proofErr w:type="spellEnd"/>
            <w:r w:rsidRPr="00BA6A51">
              <w:rPr>
                <w:rFonts w:ascii="Segoe UI" w:hAnsi="Segoe UI" w:cs="Segoe UI"/>
                <w:sz w:val="16"/>
                <w:szCs w:val="16"/>
                <w:lang w:val="en-GB"/>
              </w:rPr>
              <w:t xml:space="preserve"> </w:t>
            </w:r>
            <w:proofErr w:type="spellStart"/>
            <w:r w:rsidRPr="00BA6A51">
              <w:rPr>
                <w:rFonts w:ascii="Segoe UI" w:hAnsi="Segoe UI" w:cs="Segoe UI"/>
                <w:sz w:val="16"/>
                <w:szCs w:val="16"/>
                <w:lang w:val="en-GB"/>
              </w:rPr>
              <w:t>Aurit</w:t>
            </w:r>
            <w:proofErr w:type="spellEnd"/>
          </w:p>
        </w:tc>
      </w:tr>
      <w:tr w:rsidR="006F2C99" w:rsidRPr="00BA6A51" w14:paraId="6209143F" w14:textId="77777777" w:rsidTr="004C61A4">
        <w:trPr>
          <w:trHeight w:val="253"/>
        </w:trPr>
        <w:tc>
          <w:tcPr>
            <w:tcW w:w="1450" w:type="dxa"/>
            <w:gridSpan w:val="2"/>
          </w:tcPr>
          <w:p w14:paraId="01701CEB"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LLC GAS TSO</w:t>
            </w:r>
          </w:p>
        </w:tc>
        <w:tc>
          <w:tcPr>
            <w:tcW w:w="1549" w:type="dxa"/>
            <w:gridSpan w:val="2"/>
          </w:tcPr>
          <w:p w14:paraId="451216FF"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Transgaz</w:t>
            </w:r>
          </w:p>
        </w:tc>
      </w:tr>
      <w:tr w:rsidR="006F2C99" w:rsidRPr="00BA6A51" w14:paraId="542ECB34" w14:textId="77777777" w:rsidTr="004C61A4">
        <w:trPr>
          <w:trHeight w:val="253"/>
        </w:trPr>
        <w:tc>
          <w:tcPr>
            <w:tcW w:w="458" w:type="dxa"/>
          </w:tcPr>
          <w:p w14:paraId="115A9180"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5A8CA275"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3552" behindDoc="0" locked="0" layoutInCell="1" allowOverlap="1" wp14:anchorId="23DBFF62" wp14:editId="49E127B8">
                      <wp:simplePos x="0" y="0"/>
                      <wp:positionH relativeFrom="column">
                        <wp:posOffset>474980</wp:posOffset>
                      </wp:positionH>
                      <wp:positionV relativeFrom="paragraph">
                        <wp:posOffset>40640</wp:posOffset>
                      </wp:positionV>
                      <wp:extent cx="180975" cy="85725"/>
                      <wp:effectExtent l="0" t="19050" r="47625" b="47625"/>
                      <wp:wrapNone/>
                      <wp:docPr id="59" name="Arrow: Right 59"/>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9E670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9" o:spid="_x0000_s1026" type="#_x0000_t13" style="position:absolute;margin-left:37.4pt;margin-top:3.2pt;width:14.25pt;height:6.7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CVDRzYgAIA&#10;ABsFAAAOAAAAAAAAAAAAAAAAAC4CAABkcnMvZTJvRG9jLnhtbFBLAQItABQABgAIAAAAIQAkxZJa&#10;3QAAAAcBAAAPAAAAAAAAAAAAAAAAANoEAABkcnMvZG93bnJldi54bWxQSwUGAAAAAAQABADzAAAA&#10;5AUAAAAA&#10;" adj="16484" fillcolor="#4472c4" strokecolor="#2f528f" strokeweight="1pt"/>
                  </w:pict>
                </mc:Fallback>
              </mc:AlternateContent>
            </w:r>
            <w:r w:rsidRPr="00BA6A51">
              <w:rPr>
                <w:rFonts w:ascii="Segoe UI" w:hAnsi="Segoe UI" w:cs="Segoe UI"/>
                <w:color w:val="FF0000"/>
                <w:sz w:val="16"/>
                <w:szCs w:val="16"/>
                <w:lang w:val="en-GB"/>
              </w:rPr>
              <w:t>2,71</w:t>
            </w:r>
          </w:p>
        </w:tc>
        <w:tc>
          <w:tcPr>
            <w:tcW w:w="1097" w:type="dxa"/>
          </w:tcPr>
          <w:p w14:paraId="60413CDE"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2,71</w:t>
            </w:r>
          </w:p>
        </w:tc>
        <w:tc>
          <w:tcPr>
            <w:tcW w:w="452" w:type="dxa"/>
          </w:tcPr>
          <w:p w14:paraId="41C8ECBC"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bl>
    <w:tbl>
      <w:tblPr>
        <w:tblStyle w:val="TableGrid"/>
        <w:tblpPr w:leftFromText="180" w:rightFromText="180" w:vertAnchor="text" w:horzAnchor="page" w:tblpX="6256" w:tblpY="37"/>
        <w:tblW w:w="0" w:type="auto"/>
        <w:tblLook w:val="04A0" w:firstRow="1" w:lastRow="0" w:firstColumn="1" w:lastColumn="0" w:noHBand="0" w:noVBand="1"/>
      </w:tblPr>
      <w:tblGrid>
        <w:gridCol w:w="535"/>
        <w:gridCol w:w="992"/>
        <w:gridCol w:w="1097"/>
        <w:gridCol w:w="452"/>
      </w:tblGrid>
      <w:tr w:rsidR="006F2C99" w:rsidRPr="00BA6A51" w14:paraId="1A43DE21" w14:textId="77777777" w:rsidTr="004C61A4">
        <w:trPr>
          <w:trHeight w:val="128"/>
        </w:trPr>
        <w:tc>
          <w:tcPr>
            <w:tcW w:w="3076" w:type="dxa"/>
            <w:gridSpan w:val="4"/>
          </w:tcPr>
          <w:p w14:paraId="22365ABE"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t>2</w:t>
            </w:r>
          </w:p>
        </w:tc>
      </w:tr>
      <w:tr w:rsidR="006F2C99" w:rsidRPr="00BA6A51" w14:paraId="32570316" w14:textId="77777777" w:rsidTr="004C61A4">
        <w:trPr>
          <w:trHeight w:val="128"/>
        </w:trPr>
        <w:tc>
          <w:tcPr>
            <w:tcW w:w="1527" w:type="dxa"/>
            <w:gridSpan w:val="2"/>
          </w:tcPr>
          <w:p w14:paraId="38AD46D2"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MO</w:t>
            </w:r>
          </w:p>
        </w:tc>
        <w:tc>
          <w:tcPr>
            <w:tcW w:w="1549" w:type="dxa"/>
            <w:gridSpan w:val="2"/>
          </w:tcPr>
          <w:p w14:paraId="6A82ADEB"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125401FA" w14:textId="77777777" w:rsidTr="004C61A4">
        <w:trPr>
          <w:trHeight w:val="146"/>
        </w:trPr>
        <w:tc>
          <w:tcPr>
            <w:tcW w:w="1527" w:type="dxa"/>
            <w:gridSpan w:val="2"/>
          </w:tcPr>
          <w:p w14:paraId="4F1E405A"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sz w:val="16"/>
                <w:szCs w:val="16"/>
                <w:lang w:val="en-GB"/>
              </w:rPr>
              <w:t>Ungheni</w:t>
            </w:r>
          </w:p>
        </w:tc>
        <w:tc>
          <w:tcPr>
            <w:tcW w:w="1549" w:type="dxa"/>
            <w:gridSpan w:val="2"/>
          </w:tcPr>
          <w:p w14:paraId="5697A2F9"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Iași</w:t>
            </w:r>
            <w:proofErr w:type="spellEnd"/>
          </w:p>
        </w:tc>
      </w:tr>
      <w:tr w:rsidR="006F2C99" w:rsidRPr="00BA6A51" w14:paraId="0992FACD" w14:textId="77777777" w:rsidTr="004C61A4">
        <w:trPr>
          <w:trHeight w:val="253"/>
        </w:trPr>
        <w:tc>
          <w:tcPr>
            <w:tcW w:w="1527" w:type="dxa"/>
            <w:gridSpan w:val="2"/>
          </w:tcPr>
          <w:p w14:paraId="3BDC8D4A"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eastAsia="Calibri" w:hAnsi="Segoe UI" w:cs="Segoe UI"/>
                <w:sz w:val="16"/>
                <w:szCs w:val="16"/>
                <w:lang w:val="en-GB"/>
              </w:rPr>
              <w:t>Vestmoldtransgaz</w:t>
            </w:r>
            <w:proofErr w:type="spellEnd"/>
          </w:p>
        </w:tc>
        <w:tc>
          <w:tcPr>
            <w:tcW w:w="1549" w:type="dxa"/>
            <w:gridSpan w:val="2"/>
          </w:tcPr>
          <w:p w14:paraId="172535F0"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Transgaz</w:t>
            </w:r>
          </w:p>
        </w:tc>
      </w:tr>
      <w:tr w:rsidR="006F2C99" w:rsidRPr="00BA6A51" w14:paraId="17B3843C" w14:textId="77777777" w:rsidTr="004C61A4">
        <w:trPr>
          <w:trHeight w:val="253"/>
        </w:trPr>
        <w:tc>
          <w:tcPr>
            <w:tcW w:w="535" w:type="dxa"/>
          </w:tcPr>
          <w:p w14:paraId="66AC504E"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7B91A543"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4576" behindDoc="0" locked="0" layoutInCell="1" allowOverlap="1" wp14:anchorId="5DBDA4DE" wp14:editId="4F6ACF7C">
                      <wp:simplePos x="0" y="0"/>
                      <wp:positionH relativeFrom="column">
                        <wp:posOffset>474980</wp:posOffset>
                      </wp:positionH>
                      <wp:positionV relativeFrom="paragraph">
                        <wp:posOffset>40640</wp:posOffset>
                      </wp:positionV>
                      <wp:extent cx="180975" cy="85725"/>
                      <wp:effectExtent l="0" t="19050" r="47625" b="47625"/>
                      <wp:wrapNone/>
                      <wp:docPr id="26" name="Arrow: Right 26"/>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A82A4" id="Arrow: Right 26" o:spid="_x0000_s1026" type="#_x0000_t13" style="position:absolute;margin-left:37.4pt;margin-top:3.2pt;width:14.25pt;height:6.7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AqJMeMgAIA&#10;ABsFAAAOAAAAAAAAAAAAAAAAAC4CAABkcnMvZTJvRG9jLnhtbFBLAQItABQABgAIAAAAIQAkxZJa&#10;3QAAAAcBAAAPAAAAAAAAAAAAAAAAANoEAABkcnMvZG93bnJldi54bWxQSwUGAAAAAAQABADzAAAA&#10;5AUAAAAA&#10;" adj="16484" fillcolor="#4472c4" strokecolor="#2f528f" strokeweight="1pt"/>
                  </w:pict>
                </mc:Fallback>
              </mc:AlternateContent>
            </w:r>
            <w:r w:rsidRPr="00BA6A51">
              <w:rPr>
                <w:rFonts w:ascii="Segoe UI" w:hAnsi="Segoe UI" w:cs="Segoe UI"/>
                <w:color w:val="FF0000"/>
                <w:sz w:val="16"/>
                <w:szCs w:val="16"/>
                <w:lang w:val="en-GB"/>
              </w:rPr>
              <w:t>0,73</w:t>
            </w:r>
          </w:p>
        </w:tc>
        <w:tc>
          <w:tcPr>
            <w:tcW w:w="1097" w:type="dxa"/>
          </w:tcPr>
          <w:p w14:paraId="1D7DEEE2"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0,73</w:t>
            </w:r>
          </w:p>
        </w:tc>
        <w:tc>
          <w:tcPr>
            <w:tcW w:w="452" w:type="dxa"/>
          </w:tcPr>
          <w:p w14:paraId="03420B2E"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r w:rsidR="006F2C99" w:rsidRPr="00BA6A51" w14:paraId="0BBA3B5E" w14:textId="77777777" w:rsidTr="004C61A4">
        <w:trPr>
          <w:trHeight w:val="253"/>
        </w:trPr>
        <w:tc>
          <w:tcPr>
            <w:tcW w:w="535" w:type="dxa"/>
          </w:tcPr>
          <w:p w14:paraId="5CE49ED4"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c>
          <w:tcPr>
            <w:tcW w:w="992" w:type="dxa"/>
          </w:tcPr>
          <w:p w14:paraId="49AE223A" w14:textId="77777777" w:rsidR="006F2C99" w:rsidRPr="00BA6A51" w:rsidRDefault="00D710BF" w:rsidP="001F4CCB">
            <w:pPr>
              <w:jc w:val="center"/>
              <w:rPr>
                <w:rFonts w:ascii="Segoe UI" w:hAnsi="Segoe UI" w:cs="Segoe UI"/>
                <w:color w:val="FF0000"/>
                <w:sz w:val="16"/>
                <w:szCs w:val="16"/>
                <w:lang w:val="en-GB"/>
              </w:rPr>
            </w:pPr>
            <w:r>
              <w:rPr>
                <w:rFonts w:ascii="Segoe UI" w:hAnsi="Segoe UI" w:cs="Segoe UI"/>
                <w:noProof/>
                <w:color w:val="FF0000"/>
                <w:sz w:val="16"/>
                <w:szCs w:val="16"/>
                <w:lang w:val="fr-FR"/>
              </w:rPr>
              <w:t>2,19</w:t>
            </w:r>
          </w:p>
        </w:tc>
        <w:tc>
          <w:tcPr>
            <w:tcW w:w="1097" w:type="dxa"/>
          </w:tcPr>
          <w:p w14:paraId="3863E489"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5600" behindDoc="0" locked="0" layoutInCell="1" allowOverlap="1" wp14:anchorId="4FA6A508" wp14:editId="47160DB4">
                      <wp:simplePos x="0" y="0"/>
                      <wp:positionH relativeFrom="column">
                        <wp:posOffset>-146050</wp:posOffset>
                      </wp:positionH>
                      <wp:positionV relativeFrom="paragraph">
                        <wp:posOffset>10160</wp:posOffset>
                      </wp:positionV>
                      <wp:extent cx="180975" cy="85725"/>
                      <wp:effectExtent l="19050" t="19050" r="28575" b="47625"/>
                      <wp:wrapNone/>
                      <wp:docPr id="492" name="Arrow: Right 492"/>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4325E" id="Arrow: Right 492" o:spid="_x0000_s1026" type="#_x0000_t13" style="position:absolute;margin-left:-11.5pt;margin-top:.8pt;width:14.25pt;height:6.75pt;rotation:180;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qTdiQ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" adj="16484" fillcolor="#4472c4" strokecolor="#2f528f" strokeweight="1pt"/>
                  </w:pict>
                </mc:Fallback>
              </mc:AlternateContent>
            </w:r>
            <w:r w:rsidR="00D710BF">
              <w:rPr>
                <w:rFonts w:ascii="Segoe UI" w:hAnsi="Segoe UI" w:cs="Segoe UI"/>
                <w:noProof/>
                <w:color w:val="FF0000"/>
                <w:sz w:val="16"/>
                <w:szCs w:val="16"/>
                <w:lang w:val="fr-FR"/>
              </w:rPr>
              <w:t>2.19</w:t>
            </w:r>
          </w:p>
        </w:tc>
        <w:tc>
          <w:tcPr>
            <w:tcW w:w="452" w:type="dxa"/>
          </w:tcPr>
          <w:p w14:paraId="6B4330F6"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r>
    </w:tbl>
    <w:p w14:paraId="2377BB14" w14:textId="77777777" w:rsidR="006F2C99" w:rsidRPr="00BA6A51" w:rsidRDefault="006F2C99" w:rsidP="001F4CCB">
      <w:pPr>
        <w:jc w:val="both"/>
        <w:rPr>
          <w:rFonts w:ascii="Segoe UI" w:hAnsi="Segoe UI" w:cs="Segoe UI"/>
          <w:color w:val="FF0000"/>
          <w:sz w:val="22"/>
          <w:szCs w:val="22"/>
          <w:lang w:val="en-GB"/>
        </w:rPr>
      </w:pPr>
    </w:p>
    <w:p w14:paraId="4350AE2F" w14:textId="77777777" w:rsidR="006F2C99" w:rsidRPr="00BA6A51" w:rsidRDefault="006F2C99" w:rsidP="001F4CCB">
      <w:pPr>
        <w:jc w:val="both"/>
        <w:rPr>
          <w:rFonts w:ascii="Segoe UI" w:hAnsi="Segoe UI" w:cs="Segoe UI"/>
          <w:color w:val="FF0000"/>
          <w:sz w:val="22"/>
          <w:szCs w:val="22"/>
          <w:lang w:val="en-GB"/>
        </w:rPr>
      </w:pPr>
    </w:p>
    <w:p w14:paraId="0937093C" w14:textId="77777777" w:rsidR="006F2C99" w:rsidRPr="00BA6A51" w:rsidRDefault="006F2C99" w:rsidP="001F4CCB">
      <w:pPr>
        <w:jc w:val="both"/>
        <w:rPr>
          <w:rFonts w:ascii="Segoe UI" w:hAnsi="Segoe UI" w:cs="Segoe UI"/>
          <w:color w:val="FF0000"/>
          <w:sz w:val="22"/>
          <w:szCs w:val="22"/>
          <w:lang w:val="en-GB"/>
        </w:rPr>
      </w:pPr>
    </w:p>
    <w:p w14:paraId="1F69F334" w14:textId="77777777" w:rsidR="006F2C99" w:rsidRPr="00BA6A51" w:rsidRDefault="006F2C99" w:rsidP="001F4CCB">
      <w:pPr>
        <w:jc w:val="both"/>
        <w:rPr>
          <w:rFonts w:ascii="Segoe UI" w:hAnsi="Segoe UI" w:cs="Segoe UI"/>
          <w:color w:val="FF0000"/>
          <w:sz w:val="22"/>
          <w:szCs w:val="22"/>
          <w:lang w:val="en-GB"/>
        </w:rPr>
      </w:pPr>
    </w:p>
    <w:p w14:paraId="3EA3D267" w14:textId="77777777" w:rsidR="006F2C99" w:rsidRPr="00BA6A51" w:rsidRDefault="006F2C99" w:rsidP="001F4CCB">
      <w:pPr>
        <w:jc w:val="center"/>
        <w:rPr>
          <w:rFonts w:ascii="Segoe UI" w:hAnsi="Segoe UI" w:cs="Segoe UI"/>
          <w:color w:val="FF0000"/>
          <w:sz w:val="22"/>
          <w:szCs w:val="22"/>
          <w:lang w:val="en-GB"/>
        </w:rPr>
      </w:pPr>
    </w:p>
    <w:tbl>
      <w:tblPr>
        <w:tblStyle w:val="TableGrid"/>
        <w:tblpPr w:leftFromText="180" w:rightFromText="180" w:vertAnchor="text" w:horzAnchor="page" w:tblpX="1906" w:tblpY="111"/>
        <w:tblW w:w="0" w:type="auto"/>
        <w:tblLook w:val="04A0" w:firstRow="1" w:lastRow="0" w:firstColumn="1" w:lastColumn="0" w:noHBand="0" w:noVBand="1"/>
      </w:tblPr>
      <w:tblGrid>
        <w:gridCol w:w="458"/>
        <w:gridCol w:w="992"/>
        <w:gridCol w:w="1097"/>
        <w:gridCol w:w="452"/>
      </w:tblGrid>
      <w:tr w:rsidR="006F2C99" w:rsidRPr="00BA6A51" w14:paraId="781EE2A7" w14:textId="77777777" w:rsidTr="004C61A4">
        <w:trPr>
          <w:trHeight w:val="131"/>
        </w:trPr>
        <w:tc>
          <w:tcPr>
            <w:tcW w:w="2999" w:type="dxa"/>
            <w:gridSpan w:val="4"/>
          </w:tcPr>
          <w:p w14:paraId="2DCBA252"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t>3</w:t>
            </w:r>
          </w:p>
        </w:tc>
      </w:tr>
      <w:tr w:rsidR="006F2C99" w:rsidRPr="00BA6A51" w14:paraId="5955EE7D" w14:textId="77777777" w:rsidTr="004C61A4">
        <w:trPr>
          <w:trHeight w:val="131"/>
        </w:trPr>
        <w:tc>
          <w:tcPr>
            <w:tcW w:w="1450" w:type="dxa"/>
            <w:gridSpan w:val="2"/>
          </w:tcPr>
          <w:p w14:paraId="53EA09B7"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UA</w:t>
            </w:r>
          </w:p>
        </w:tc>
        <w:tc>
          <w:tcPr>
            <w:tcW w:w="1549" w:type="dxa"/>
            <w:gridSpan w:val="2"/>
          </w:tcPr>
          <w:p w14:paraId="5483A4CB"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1DA5141B" w14:textId="77777777" w:rsidTr="004C61A4">
        <w:trPr>
          <w:trHeight w:val="70"/>
        </w:trPr>
        <w:tc>
          <w:tcPr>
            <w:tcW w:w="1450" w:type="dxa"/>
            <w:gridSpan w:val="2"/>
          </w:tcPr>
          <w:p w14:paraId="50AB1D15"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Orlovka</w:t>
            </w:r>
            <w:proofErr w:type="spellEnd"/>
          </w:p>
        </w:tc>
        <w:tc>
          <w:tcPr>
            <w:tcW w:w="1549" w:type="dxa"/>
            <w:gridSpan w:val="2"/>
          </w:tcPr>
          <w:p w14:paraId="4F878924"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Isaccea</w:t>
            </w:r>
            <w:proofErr w:type="spellEnd"/>
          </w:p>
        </w:tc>
      </w:tr>
      <w:tr w:rsidR="006F2C99" w:rsidRPr="00BA6A51" w14:paraId="5C8A92FC" w14:textId="77777777" w:rsidTr="004C61A4">
        <w:trPr>
          <w:trHeight w:val="108"/>
        </w:trPr>
        <w:tc>
          <w:tcPr>
            <w:tcW w:w="1450" w:type="dxa"/>
            <w:gridSpan w:val="2"/>
          </w:tcPr>
          <w:p w14:paraId="6101041B"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 xml:space="preserve">LLC GAS TSO  </w:t>
            </w:r>
          </w:p>
        </w:tc>
        <w:tc>
          <w:tcPr>
            <w:tcW w:w="1549" w:type="dxa"/>
            <w:gridSpan w:val="2"/>
          </w:tcPr>
          <w:p w14:paraId="7F0777C4"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Transgaz</w:t>
            </w:r>
          </w:p>
        </w:tc>
      </w:tr>
      <w:tr w:rsidR="006F2C99" w:rsidRPr="00BA6A51" w14:paraId="2E35678D" w14:textId="77777777" w:rsidTr="004C61A4">
        <w:trPr>
          <w:trHeight w:val="253"/>
        </w:trPr>
        <w:tc>
          <w:tcPr>
            <w:tcW w:w="458" w:type="dxa"/>
          </w:tcPr>
          <w:p w14:paraId="4B35C642"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69039D5A"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6624" behindDoc="0" locked="0" layoutInCell="1" allowOverlap="1" wp14:anchorId="34189E83" wp14:editId="2F85E58D">
                      <wp:simplePos x="0" y="0"/>
                      <wp:positionH relativeFrom="column">
                        <wp:posOffset>474980</wp:posOffset>
                      </wp:positionH>
                      <wp:positionV relativeFrom="paragraph">
                        <wp:posOffset>40640</wp:posOffset>
                      </wp:positionV>
                      <wp:extent cx="180975" cy="85725"/>
                      <wp:effectExtent l="0" t="19050" r="47625" b="47625"/>
                      <wp:wrapNone/>
                      <wp:docPr id="63" name="Arrow: Right 63"/>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5234E" id="Arrow: Right 63" o:spid="_x0000_s1026" type="#_x0000_t13" style="position:absolute;margin-left:37.4pt;margin-top:3.2pt;width:14.25pt;height:6.7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" adj="16484" fillcolor="#4472c4" strokecolor="#2f528f" strokeweight="1pt"/>
                  </w:pict>
                </mc:Fallback>
              </mc:AlternateContent>
            </w:r>
            <w:r w:rsidRPr="00BA6A51">
              <w:rPr>
                <w:rFonts w:ascii="Segoe UI" w:hAnsi="Segoe UI" w:cs="Segoe UI"/>
                <w:color w:val="FF0000"/>
                <w:sz w:val="16"/>
                <w:szCs w:val="16"/>
                <w:lang w:val="en-GB"/>
              </w:rPr>
              <w:t>6,85</w:t>
            </w:r>
          </w:p>
        </w:tc>
        <w:tc>
          <w:tcPr>
            <w:tcW w:w="1097" w:type="dxa"/>
          </w:tcPr>
          <w:p w14:paraId="4AB87B8F"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6,85</w:t>
            </w:r>
          </w:p>
        </w:tc>
        <w:tc>
          <w:tcPr>
            <w:tcW w:w="452" w:type="dxa"/>
          </w:tcPr>
          <w:p w14:paraId="2268EC13"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bl>
    <w:tbl>
      <w:tblPr>
        <w:tblStyle w:val="TableGrid"/>
        <w:tblpPr w:leftFromText="180" w:rightFromText="180" w:vertAnchor="text" w:horzAnchor="page" w:tblpX="6241" w:tblpY="111"/>
        <w:tblW w:w="0" w:type="auto"/>
        <w:tblLook w:val="04A0" w:firstRow="1" w:lastRow="0" w:firstColumn="1" w:lastColumn="0" w:noHBand="0" w:noVBand="1"/>
      </w:tblPr>
      <w:tblGrid>
        <w:gridCol w:w="458"/>
        <w:gridCol w:w="992"/>
        <w:gridCol w:w="1097"/>
        <w:gridCol w:w="452"/>
      </w:tblGrid>
      <w:tr w:rsidR="006F2C99" w:rsidRPr="00BA6A51" w14:paraId="0BE5108E" w14:textId="77777777" w:rsidTr="004C61A4">
        <w:trPr>
          <w:trHeight w:val="70"/>
        </w:trPr>
        <w:tc>
          <w:tcPr>
            <w:tcW w:w="2999" w:type="dxa"/>
            <w:gridSpan w:val="4"/>
          </w:tcPr>
          <w:p w14:paraId="51D24D1C"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t>4</w:t>
            </w:r>
          </w:p>
        </w:tc>
      </w:tr>
      <w:tr w:rsidR="006F2C99" w:rsidRPr="00BA6A51" w14:paraId="3EF1EBF6" w14:textId="77777777" w:rsidTr="004C61A4">
        <w:trPr>
          <w:trHeight w:val="70"/>
        </w:trPr>
        <w:tc>
          <w:tcPr>
            <w:tcW w:w="1450" w:type="dxa"/>
            <w:gridSpan w:val="2"/>
          </w:tcPr>
          <w:p w14:paraId="6DB8C1D8"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UA</w:t>
            </w:r>
          </w:p>
        </w:tc>
        <w:tc>
          <w:tcPr>
            <w:tcW w:w="1549" w:type="dxa"/>
            <w:gridSpan w:val="2"/>
          </w:tcPr>
          <w:p w14:paraId="63F16664"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7599DD86" w14:textId="77777777" w:rsidTr="004C61A4">
        <w:trPr>
          <w:trHeight w:val="191"/>
        </w:trPr>
        <w:tc>
          <w:tcPr>
            <w:tcW w:w="1450" w:type="dxa"/>
            <w:gridSpan w:val="2"/>
          </w:tcPr>
          <w:p w14:paraId="61F609D7"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Orlovka</w:t>
            </w:r>
            <w:proofErr w:type="spellEnd"/>
            <w:r w:rsidRPr="00BA6A51">
              <w:rPr>
                <w:rFonts w:ascii="Segoe UI" w:hAnsi="Segoe UI" w:cs="Segoe UI"/>
                <w:sz w:val="16"/>
                <w:szCs w:val="16"/>
                <w:lang w:val="en-GB"/>
              </w:rPr>
              <w:t xml:space="preserve"> 1</w:t>
            </w:r>
          </w:p>
        </w:tc>
        <w:tc>
          <w:tcPr>
            <w:tcW w:w="1549" w:type="dxa"/>
            <w:gridSpan w:val="2"/>
          </w:tcPr>
          <w:p w14:paraId="36E47644"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Isaccea</w:t>
            </w:r>
            <w:proofErr w:type="spellEnd"/>
            <w:r w:rsidRPr="00BA6A51">
              <w:rPr>
                <w:rFonts w:ascii="Segoe UI" w:hAnsi="Segoe UI" w:cs="Segoe UI"/>
                <w:sz w:val="16"/>
                <w:szCs w:val="16"/>
                <w:lang w:val="en-GB"/>
              </w:rPr>
              <w:t xml:space="preserve"> 1</w:t>
            </w:r>
          </w:p>
        </w:tc>
      </w:tr>
      <w:tr w:rsidR="006F2C99" w:rsidRPr="00BA6A51" w14:paraId="299D3061" w14:textId="77777777" w:rsidTr="004C61A4">
        <w:trPr>
          <w:trHeight w:val="108"/>
        </w:trPr>
        <w:tc>
          <w:tcPr>
            <w:tcW w:w="1450" w:type="dxa"/>
            <w:gridSpan w:val="2"/>
          </w:tcPr>
          <w:p w14:paraId="2AD4612E"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LLC GAS TSO</w:t>
            </w:r>
          </w:p>
        </w:tc>
        <w:tc>
          <w:tcPr>
            <w:tcW w:w="1549" w:type="dxa"/>
            <w:gridSpan w:val="2"/>
          </w:tcPr>
          <w:p w14:paraId="30A0F329"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Transgaz</w:t>
            </w:r>
          </w:p>
        </w:tc>
      </w:tr>
      <w:tr w:rsidR="006F2C99" w:rsidRPr="00BA6A51" w14:paraId="6B1B17B7" w14:textId="77777777" w:rsidTr="004C61A4">
        <w:trPr>
          <w:trHeight w:val="253"/>
        </w:trPr>
        <w:tc>
          <w:tcPr>
            <w:tcW w:w="458" w:type="dxa"/>
          </w:tcPr>
          <w:p w14:paraId="0E55D3D4"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0DAC36A6"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7648" behindDoc="0" locked="0" layoutInCell="1" allowOverlap="1" wp14:anchorId="3EC42385" wp14:editId="0593823B">
                      <wp:simplePos x="0" y="0"/>
                      <wp:positionH relativeFrom="column">
                        <wp:posOffset>474980</wp:posOffset>
                      </wp:positionH>
                      <wp:positionV relativeFrom="paragraph">
                        <wp:posOffset>40640</wp:posOffset>
                      </wp:positionV>
                      <wp:extent cx="180975" cy="85725"/>
                      <wp:effectExtent l="0" t="19050" r="47625" b="47625"/>
                      <wp:wrapNone/>
                      <wp:docPr id="478" name="Arrow: Right 478"/>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3406C" id="Arrow: Right 478" o:spid="_x0000_s1026" type="#_x0000_t13" style="position:absolute;margin-left:37.4pt;margin-top:3.2pt;width:14.25pt;height:6.7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" adj="16484" fillcolor="#4472c4" strokecolor="#2f528f" strokeweight="1pt"/>
                  </w:pict>
                </mc:Fallback>
              </mc:AlternateContent>
            </w:r>
            <w:r w:rsidRPr="00BA6A51">
              <w:rPr>
                <w:rFonts w:ascii="Segoe UI" w:hAnsi="Segoe UI" w:cs="Segoe UI"/>
                <w:color w:val="FF0000"/>
                <w:sz w:val="16"/>
                <w:szCs w:val="16"/>
                <w:lang w:val="en-GB"/>
              </w:rPr>
              <w:t>6,85</w:t>
            </w:r>
          </w:p>
        </w:tc>
        <w:tc>
          <w:tcPr>
            <w:tcW w:w="1097" w:type="dxa"/>
          </w:tcPr>
          <w:p w14:paraId="22B92E7C"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6,85</w:t>
            </w:r>
          </w:p>
        </w:tc>
        <w:tc>
          <w:tcPr>
            <w:tcW w:w="452" w:type="dxa"/>
          </w:tcPr>
          <w:p w14:paraId="35391D05"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r w:rsidR="006F2C99" w:rsidRPr="00BA6A51" w14:paraId="5ECC4232" w14:textId="77777777" w:rsidTr="004C61A4">
        <w:trPr>
          <w:trHeight w:val="253"/>
        </w:trPr>
        <w:tc>
          <w:tcPr>
            <w:tcW w:w="458" w:type="dxa"/>
          </w:tcPr>
          <w:p w14:paraId="0969AB97"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c>
          <w:tcPr>
            <w:tcW w:w="992" w:type="dxa"/>
          </w:tcPr>
          <w:p w14:paraId="35E866BF"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8672" behindDoc="0" locked="0" layoutInCell="1" allowOverlap="1" wp14:anchorId="06F7CDE8" wp14:editId="6BA2E0CC">
                      <wp:simplePos x="0" y="0"/>
                      <wp:positionH relativeFrom="column">
                        <wp:posOffset>447040</wp:posOffset>
                      </wp:positionH>
                      <wp:positionV relativeFrom="paragraph">
                        <wp:posOffset>48260</wp:posOffset>
                      </wp:positionV>
                      <wp:extent cx="180975" cy="85725"/>
                      <wp:effectExtent l="19050" t="19050" r="28575" b="47625"/>
                      <wp:wrapNone/>
                      <wp:docPr id="489" name="Arrow: Right 489"/>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C851A" id="Arrow: Right 489" o:spid="_x0000_s1026" type="#_x0000_t13" style="position:absolute;margin-left:35.2pt;margin-top:3.8pt;width:14.25pt;height:6.75pt;rotation:180;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xriQ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" adj="16484" fillcolor="#4472c4" strokecolor="#2f528f" strokeweight="1pt"/>
                  </w:pict>
                </mc:Fallback>
              </mc:AlternateContent>
            </w:r>
            <w:r w:rsidRPr="00BA6A51">
              <w:rPr>
                <w:rFonts w:ascii="Segoe UI" w:hAnsi="Segoe UI" w:cs="Segoe UI"/>
                <w:color w:val="FF0000"/>
                <w:sz w:val="16"/>
                <w:szCs w:val="16"/>
                <w:lang w:val="en-GB"/>
              </w:rPr>
              <w:t>4,12</w:t>
            </w:r>
          </w:p>
        </w:tc>
        <w:tc>
          <w:tcPr>
            <w:tcW w:w="1097" w:type="dxa"/>
          </w:tcPr>
          <w:p w14:paraId="2FBA6B47"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4,12</w:t>
            </w:r>
          </w:p>
        </w:tc>
        <w:tc>
          <w:tcPr>
            <w:tcW w:w="452" w:type="dxa"/>
          </w:tcPr>
          <w:p w14:paraId="1DB25DFC"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r>
    </w:tbl>
    <w:p w14:paraId="5D14541A" w14:textId="77777777" w:rsidR="006F2C99" w:rsidRPr="00BA6A51" w:rsidRDefault="006F2C99" w:rsidP="001F4CCB">
      <w:pPr>
        <w:jc w:val="both"/>
        <w:rPr>
          <w:rFonts w:ascii="Segoe UI" w:hAnsi="Segoe UI" w:cs="Segoe UI"/>
          <w:color w:val="FF0000"/>
          <w:sz w:val="22"/>
          <w:szCs w:val="22"/>
          <w:lang w:val="en-GB"/>
        </w:rPr>
      </w:pPr>
    </w:p>
    <w:p w14:paraId="6FEB3E69" w14:textId="77777777" w:rsidR="006F2C99" w:rsidRPr="00BA6A51" w:rsidRDefault="006F2C99" w:rsidP="001F4CCB">
      <w:pPr>
        <w:jc w:val="center"/>
        <w:rPr>
          <w:rFonts w:ascii="Segoe UI" w:hAnsi="Segoe UI" w:cs="Segoe UI"/>
          <w:color w:val="FF0000"/>
          <w:sz w:val="22"/>
          <w:szCs w:val="22"/>
          <w:lang w:val="en-GB"/>
        </w:rPr>
      </w:pPr>
    </w:p>
    <w:p w14:paraId="2EC64199" w14:textId="77777777" w:rsidR="006F2C99" w:rsidRPr="00BA6A51" w:rsidRDefault="006F2C99" w:rsidP="001F4CCB">
      <w:pPr>
        <w:jc w:val="both"/>
        <w:rPr>
          <w:rFonts w:ascii="Segoe UI" w:hAnsi="Segoe UI" w:cs="Segoe UI"/>
          <w:color w:val="FF0000"/>
          <w:sz w:val="22"/>
          <w:szCs w:val="22"/>
          <w:lang w:val="en-GB"/>
        </w:rPr>
      </w:pPr>
    </w:p>
    <w:p w14:paraId="06CF6360" w14:textId="77777777" w:rsidR="006F2C99" w:rsidRPr="00BA6A51" w:rsidRDefault="006F2C99" w:rsidP="001F4CCB">
      <w:pPr>
        <w:jc w:val="both"/>
        <w:rPr>
          <w:rFonts w:ascii="Segoe UI" w:hAnsi="Segoe UI" w:cs="Segoe UI"/>
          <w:color w:val="FF0000"/>
          <w:sz w:val="22"/>
          <w:szCs w:val="22"/>
          <w:lang w:val="en-GB"/>
        </w:rPr>
      </w:pPr>
    </w:p>
    <w:p w14:paraId="5D2416B7" w14:textId="77777777" w:rsidR="006F2C99" w:rsidRPr="00BA6A51" w:rsidRDefault="006F2C99" w:rsidP="001F4CCB">
      <w:pPr>
        <w:jc w:val="both"/>
        <w:rPr>
          <w:rFonts w:ascii="Segoe UI" w:hAnsi="Segoe UI" w:cs="Segoe UI"/>
          <w:color w:val="FF0000"/>
          <w:sz w:val="22"/>
          <w:szCs w:val="22"/>
          <w:lang w:val="en-GB"/>
        </w:rPr>
      </w:pPr>
    </w:p>
    <w:p w14:paraId="4C885733" w14:textId="77777777" w:rsidR="006F2C99" w:rsidRPr="00BA6A51" w:rsidRDefault="006F2C99" w:rsidP="001F4CCB">
      <w:pPr>
        <w:jc w:val="both"/>
        <w:rPr>
          <w:rFonts w:ascii="Segoe UI" w:hAnsi="Segoe UI" w:cs="Segoe UI"/>
          <w:color w:val="FF0000"/>
          <w:sz w:val="22"/>
          <w:szCs w:val="22"/>
          <w:lang w:val="en-GB"/>
        </w:rPr>
      </w:pPr>
    </w:p>
    <w:tbl>
      <w:tblPr>
        <w:tblStyle w:val="TableGrid"/>
        <w:tblpPr w:leftFromText="180" w:rightFromText="180" w:vertAnchor="text" w:horzAnchor="margin" w:tblpY="50"/>
        <w:tblW w:w="0" w:type="auto"/>
        <w:tblLook w:val="04A0" w:firstRow="1" w:lastRow="0" w:firstColumn="1" w:lastColumn="0" w:noHBand="0" w:noVBand="1"/>
      </w:tblPr>
      <w:tblGrid>
        <w:gridCol w:w="458"/>
        <w:gridCol w:w="992"/>
        <w:gridCol w:w="1097"/>
        <w:gridCol w:w="452"/>
      </w:tblGrid>
      <w:tr w:rsidR="006F2C99" w:rsidRPr="00BA6A51" w14:paraId="27C0F7B5" w14:textId="77777777" w:rsidTr="004C61A4">
        <w:trPr>
          <w:trHeight w:val="70"/>
        </w:trPr>
        <w:tc>
          <w:tcPr>
            <w:tcW w:w="2999" w:type="dxa"/>
            <w:gridSpan w:val="4"/>
          </w:tcPr>
          <w:p w14:paraId="25862EDF"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t>5</w:t>
            </w:r>
          </w:p>
        </w:tc>
      </w:tr>
      <w:tr w:rsidR="006F2C99" w:rsidRPr="00BA6A51" w14:paraId="50154957" w14:textId="77777777" w:rsidTr="004C61A4">
        <w:trPr>
          <w:trHeight w:val="70"/>
        </w:trPr>
        <w:tc>
          <w:tcPr>
            <w:tcW w:w="1450" w:type="dxa"/>
            <w:gridSpan w:val="2"/>
          </w:tcPr>
          <w:p w14:paraId="30EB944D"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BG</w:t>
            </w:r>
          </w:p>
        </w:tc>
        <w:tc>
          <w:tcPr>
            <w:tcW w:w="1549" w:type="dxa"/>
            <w:gridSpan w:val="2"/>
          </w:tcPr>
          <w:p w14:paraId="58A514A1"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3357210C" w14:textId="77777777" w:rsidTr="004C61A4">
        <w:trPr>
          <w:trHeight w:val="70"/>
        </w:trPr>
        <w:tc>
          <w:tcPr>
            <w:tcW w:w="1450" w:type="dxa"/>
            <w:gridSpan w:val="2"/>
          </w:tcPr>
          <w:p w14:paraId="5BAB7B2D"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sz w:val="16"/>
                <w:szCs w:val="16"/>
                <w:lang w:val="en-GB"/>
              </w:rPr>
              <w:t>Kardam</w:t>
            </w:r>
            <w:proofErr w:type="spellEnd"/>
          </w:p>
        </w:tc>
        <w:tc>
          <w:tcPr>
            <w:tcW w:w="1549" w:type="dxa"/>
            <w:gridSpan w:val="2"/>
          </w:tcPr>
          <w:p w14:paraId="5CA14EC1"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sz w:val="16"/>
                <w:szCs w:val="16"/>
                <w:lang w:val="en-GB"/>
              </w:rPr>
              <w:t xml:space="preserve">Negru </w:t>
            </w:r>
            <w:proofErr w:type="spellStart"/>
            <w:r w:rsidRPr="00BA6A51">
              <w:rPr>
                <w:rFonts w:ascii="Segoe UI" w:hAnsi="Segoe UI" w:cs="Segoe UI"/>
                <w:sz w:val="16"/>
                <w:szCs w:val="16"/>
                <w:lang w:val="en-GB"/>
              </w:rPr>
              <w:t>Vodă</w:t>
            </w:r>
            <w:proofErr w:type="spellEnd"/>
          </w:p>
        </w:tc>
      </w:tr>
      <w:tr w:rsidR="006F2C99" w:rsidRPr="00BA6A51" w14:paraId="3F18B527" w14:textId="77777777" w:rsidTr="004C61A4">
        <w:trPr>
          <w:trHeight w:val="70"/>
        </w:trPr>
        <w:tc>
          <w:tcPr>
            <w:tcW w:w="1450" w:type="dxa"/>
            <w:gridSpan w:val="2"/>
          </w:tcPr>
          <w:p w14:paraId="309BA885"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eastAsia="Calibri" w:hAnsi="Segoe UI" w:cs="Segoe UI"/>
                <w:sz w:val="16"/>
                <w:szCs w:val="16"/>
                <w:lang w:val="en-GB"/>
              </w:rPr>
              <w:t>Bulgartransgaz</w:t>
            </w:r>
            <w:proofErr w:type="spellEnd"/>
          </w:p>
        </w:tc>
        <w:tc>
          <w:tcPr>
            <w:tcW w:w="1549" w:type="dxa"/>
            <w:gridSpan w:val="2"/>
          </w:tcPr>
          <w:p w14:paraId="5E9CC404"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Transgaz</w:t>
            </w:r>
          </w:p>
        </w:tc>
      </w:tr>
      <w:tr w:rsidR="006F2C99" w:rsidRPr="00BA6A51" w14:paraId="73EA4320" w14:textId="77777777" w:rsidTr="004C61A4">
        <w:trPr>
          <w:trHeight w:val="253"/>
        </w:trPr>
        <w:tc>
          <w:tcPr>
            <w:tcW w:w="458" w:type="dxa"/>
          </w:tcPr>
          <w:p w14:paraId="31EA81FE"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0C89CB89"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89696" behindDoc="0" locked="0" layoutInCell="1" allowOverlap="1" wp14:anchorId="6296CFB1" wp14:editId="4EAAB48F">
                      <wp:simplePos x="0" y="0"/>
                      <wp:positionH relativeFrom="column">
                        <wp:posOffset>474980</wp:posOffset>
                      </wp:positionH>
                      <wp:positionV relativeFrom="paragraph">
                        <wp:posOffset>40640</wp:posOffset>
                      </wp:positionV>
                      <wp:extent cx="180975" cy="85725"/>
                      <wp:effectExtent l="0" t="19050" r="47625" b="47625"/>
                      <wp:wrapNone/>
                      <wp:docPr id="487" name="Arrow: Right 487"/>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81F26" id="Arrow: Right 487" o:spid="_x0000_s1026" type="#_x0000_t13" style="position:absolute;margin-left:37.4pt;margin-top:3.2pt;width:14.25pt;height:6.7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" adj="16484" fillcolor="#4472c4" strokecolor="#2f528f" strokeweight="1pt"/>
                  </w:pict>
                </mc:Fallback>
              </mc:AlternateContent>
            </w:r>
            <w:r w:rsidRPr="00BA6A51">
              <w:rPr>
                <w:rFonts w:ascii="Segoe UI" w:hAnsi="Segoe UI" w:cs="Segoe UI"/>
                <w:color w:val="FF0000"/>
                <w:sz w:val="16"/>
                <w:szCs w:val="16"/>
                <w:lang w:val="en-GB"/>
              </w:rPr>
              <w:t>5,31</w:t>
            </w:r>
          </w:p>
        </w:tc>
        <w:tc>
          <w:tcPr>
            <w:tcW w:w="1097" w:type="dxa"/>
          </w:tcPr>
          <w:p w14:paraId="1D520D94"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5,31</w:t>
            </w:r>
          </w:p>
        </w:tc>
        <w:tc>
          <w:tcPr>
            <w:tcW w:w="452" w:type="dxa"/>
          </w:tcPr>
          <w:p w14:paraId="6FDFB331"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r w:rsidR="006F2C99" w:rsidRPr="00BA6A51" w14:paraId="6262FD32" w14:textId="77777777" w:rsidTr="004C61A4">
        <w:trPr>
          <w:trHeight w:val="253"/>
        </w:trPr>
        <w:tc>
          <w:tcPr>
            <w:tcW w:w="458" w:type="dxa"/>
          </w:tcPr>
          <w:p w14:paraId="7D1E2B37"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c>
          <w:tcPr>
            <w:tcW w:w="992" w:type="dxa"/>
          </w:tcPr>
          <w:p w14:paraId="096CE248"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90720" behindDoc="0" locked="0" layoutInCell="1" allowOverlap="1" wp14:anchorId="05DDA413" wp14:editId="22EC2361">
                      <wp:simplePos x="0" y="0"/>
                      <wp:positionH relativeFrom="column">
                        <wp:posOffset>473710</wp:posOffset>
                      </wp:positionH>
                      <wp:positionV relativeFrom="paragraph">
                        <wp:posOffset>17145</wp:posOffset>
                      </wp:positionV>
                      <wp:extent cx="180975" cy="85725"/>
                      <wp:effectExtent l="19050" t="19050" r="28575" b="47625"/>
                      <wp:wrapNone/>
                      <wp:docPr id="493" name="Arrow: Right 493"/>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DB3D0" id="Arrow: Right 493" o:spid="_x0000_s1026" type="#_x0000_t13" style="position:absolute;margin-left:37.3pt;margin-top:1.35pt;width:14.25pt;height:6.75pt;rotation:180;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" adj="16484" fillcolor="#4472c4" strokecolor="#2f528f" strokeweight="1pt"/>
                  </w:pict>
                </mc:Fallback>
              </mc:AlternateContent>
            </w:r>
            <w:r w:rsidRPr="00BA6A51">
              <w:rPr>
                <w:rFonts w:ascii="Segoe UI" w:hAnsi="Segoe UI" w:cs="Segoe UI"/>
                <w:color w:val="FF0000"/>
                <w:sz w:val="16"/>
                <w:szCs w:val="16"/>
                <w:lang w:val="en-GB"/>
              </w:rPr>
              <w:t>6,36</w:t>
            </w:r>
          </w:p>
        </w:tc>
        <w:tc>
          <w:tcPr>
            <w:tcW w:w="1097" w:type="dxa"/>
          </w:tcPr>
          <w:p w14:paraId="31319D07"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6,36</w:t>
            </w:r>
          </w:p>
        </w:tc>
        <w:tc>
          <w:tcPr>
            <w:tcW w:w="452" w:type="dxa"/>
          </w:tcPr>
          <w:p w14:paraId="5761EA36"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r>
    </w:tbl>
    <w:tbl>
      <w:tblPr>
        <w:tblStyle w:val="TableGrid"/>
        <w:tblpPr w:leftFromText="180" w:rightFromText="180" w:vertAnchor="text" w:horzAnchor="page" w:tblpX="4876" w:tblpY="-10"/>
        <w:tblW w:w="0" w:type="auto"/>
        <w:tblLook w:val="04A0" w:firstRow="1" w:lastRow="0" w:firstColumn="1" w:lastColumn="0" w:noHBand="0" w:noVBand="1"/>
      </w:tblPr>
      <w:tblGrid>
        <w:gridCol w:w="458"/>
        <w:gridCol w:w="992"/>
        <w:gridCol w:w="1097"/>
        <w:gridCol w:w="452"/>
      </w:tblGrid>
      <w:tr w:rsidR="006F2C99" w:rsidRPr="00BA6A51" w14:paraId="104FDA87" w14:textId="77777777" w:rsidTr="004C61A4">
        <w:trPr>
          <w:trHeight w:val="70"/>
        </w:trPr>
        <w:tc>
          <w:tcPr>
            <w:tcW w:w="2999" w:type="dxa"/>
            <w:gridSpan w:val="4"/>
          </w:tcPr>
          <w:p w14:paraId="0A98505E"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t>6</w:t>
            </w:r>
          </w:p>
        </w:tc>
      </w:tr>
      <w:tr w:rsidR="006F2C99" w:rsidRPr="00BA6A51" w14:paraId="10353E29" w14:textId="77777777" w:rsidTr="004C61A4">
        <w:trPr>
          <w:trHeight w:val="70"/>
        </w:trPr>
        <w:tc>
          <w:tcPr>
            <w:tcW w:w="1450" w:type="dxa"/>
            <w:gridSpan w:val="2"/>
          </w:tcPr>
          <w:p w14:paraId="627F1F3E"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BG</w:t>
            </w:r>
          </w:p>
        </w:tc>
        <w:tc>
          <w:tcPr>
            <w:tcW w:w="1549" w:type="dxa"/>
            <w:gridSpan w:val="2"/>
          </w:tcPr>
          <w:p w14:paraId="41DE8230"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798A4AB9" w14:textId="77777777" w:rsidTr="004C61A4">
        <w:trPr>
          <w:trHeight w:val="70"/>
        </w:trPr>
        <w:tc>
          <w:tcPr>
            <w:tcW w:w="1450" w:type="dxa"/>
            <w:gridSpan w:val="2"/>
          </w:tcPr>
          <w:p w14:paraId="659E72C0"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sz w:val="16"/>
                <w:szCs w:val="16"/>
                <w:lang w:val="en-GB"/>
              </w:rPr>
              <w:t>Ruse</w:t>
            </w:r>
          </w:p>
        </w:tc>
        <w:tc>
          <w:tcPr>
            <w:tcW w:w="1549" w:type="dxa"/>
            <w:gridSpan w:val="2"/>
          </w:tcPr>
          <w:p w14:paraId="0AA51103"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sz w:val="16"/>
                <w:szCs w:val="16"/>
                <w:lang w:val="en-GB"/>
              </w:rPr>
              <w:t>Giurgiu</w:t>
            </w:r>
          </w:p>
        </w:tc>
      </w:tr>
      <w:tr w:rsidR="006F2C99" w:rsidRPr="00BA6A51" w14:paraId="6E802D81" w14:textId="77777777" w:rsidTr="004C61A4">
        <w:trPr>
          <w:trHeight w:val="70"/>
        </w:trPr>
        <w:tc>
          <w:tcPr>
            <w:tcW w:w="1450" w:type="dxa"/>
            <w:gridSpan w:val="2"/>
          </w:tcPr>
          <w:p w14:paraId="4961829C"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eastAsia="Calibri" w:hAnsi="Segoe UI" w:cs="Segoe UI"/>
                <w:sz w:val="16"/>
                <w:szCs w:val="16"/>
                <w:lang w:val="en-GB"/>
              </w:rPr>
              <w:t>Bulgartransgaz</w:t>
            </w:r>
            <w:proofErr w:type="spellEnd"/>
          </w:p>
        </w:tc>
        <w:tc>
          <w:tcPr>
            <w:tcW w:w="1549" w:type="dxa"/>
            <w:gridSpan w:val="2"/>
          </w:tcPr>
          <w:p w14:paraId="3CDC67A0"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Transgaz</w:t>
            </w:r>
          </w:p>
        </w:tc>
      </w:tr>
      <w:tr w:rsidR="006F2C99" w:rsidRPr="00BA6A51" w14:paraId="796F0EAC" w14:textId="77777777" w:rsidTr="004C61A4">
        <w:trPr>
          <w:trHeight w:val="253"/>
        </w:trPr>
        <w:tc>
          <w:tcPr>
            <w:tcW w:w="458" w:type="dxa"/>
          </w:tcPr>
          <w:p w14:paraId="465E9989"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3634F75C"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91744" behindDoc="0" locked="0" layoutInCell="1" allowOverlap="1" wp14:anchorId="5815F5BC" wp14:editId="5D8121A9">
                      <wp:simplePos x="0" y="0"/>
                      <wp:positionH relativeFrom="column">
                        <wp:posOffset>474980</wp:posOffset>
                      </wp:positionH>
                      <wp:positionV relativeFrom="paragraph">
                        <wp:posOffset>40640</wp:posOffset>
                      </wp:positionV>
                      <wp:extent cx="180975" cy="85725"/>
                      <wp:effectExtent l="0" t="19050" r="47625" b="47625"/>
                      <wp:wrapNone/>
                      <wp:docPr id="52" name="Arrow: Right 52"/>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20130" id="Arrow: Right 52" o:spid="_x0000_s1026" type="#_x0000_t13" style="position:absolute;margin-left:37.4pt;margin-top:3.2pt;width:14.25pt;height:6.7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AOl4PPgAIA&#10;ABsFAAAOAAAAAAAAAAAAAAAAAC4CAABkcnMvZTJvRG9jLnhtbFBLAQItABQABgAIAAAAIQAkxZJa&#10;3QAAAAcBAAAPAAAAAAAAAAAAAAAAANoEAABkcnMvZG93bnJldi54bWxQSwUGAAAAAAQABADzAAAA&#10;5AUAAAAA&#10;" adj="16484" fillcolor="#4472c4" strokecolor="#2f528f" strokeweight="1pt"/>
                  </w:pict>
                </mc:Fallback>
              </mc:AlternateContent>
            </w:r>
            <w:r w:rsidRPr="00BA6A51">
              <w:rPr>
                <w:rFonts w:ascii="Segoe UI" w:hAnsi="Segoe UI" w:cs="Segoe UI"/>
                <w:color w:val="FF0000"/>
                <w:sz w:val="16"/>
                <w:szCs w:val="16"/>
                <w:lang w:val="en-GB"/>
              </w:rPr>
              <w:t>0,92</w:t>
            </w:r>
          </w:p>
        </w:tc>
        <w:tc>
          <w:tcPr>
            <w:tcW w:w="1097" w:type="dxa"/>
          </w:tcPr>
          <w:p w14:paraId="29024F0D"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0,92</w:t>
            </w:r>
          </w:p>
        </w:tc>
        <w:tc>
          <w:tcPr>
            <w:tcW w:w="452" w:type="dxa"/>
          </w:tcPr>
          <w:p w14:paraId="589F7C43"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r w:rsidR="006F2C99" w:rsidRPr="00BA6A51" w14:paraId="4C96C6B7" w14:textId="77777777" w:rsidTr="004C61A4">
        <w:trPr>
          <w:trHeight w:val="253"/>
        </w:trPr>
        <w:tc>
          <w:tcPr>
            <w:tcW w:w="458" w:type="dxa"/>
          </w:tcPr>
          <w:p w14:paraId="3492D1C0"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c>
          <w:tcPr>
            <w:tcW w:w="992" w:type="dxa"/>
          </w:tcPr>
          <w:p w14:paraId="7F857090"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92768" behindDoc="0" locked="0" layoutInCell="1" allowOverlap="1" wp14:anchorId="3DF52D9B" wp14:editId="01E36BA7">
                      <wp:simplePos x="0" y="0"/>
                      <wp:positionH relativeFrom="column">
                        <wp:posOffset>475615</wp:posOffset>
                      </wp:positionH>
                      <wp:positionV relativeFrom="paragraph">
                        <wp:posOffset>33655</wp:posOffset>
                      </wp:positionV>
                      <wp:extent cx="180975" cy="85725"/>
                      <wp:effectExtent l="19050" t="19050" r="28575" b="47625"/>
                      <wp:wrapNone/>
                      <wp:docPr id="494" name="Arrow: Right 494"/>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64FD2" id="Arrow: Right 494" o:spid="_x0000_s1026" type="#_x0000_t13" style="position:absolute;margin-left:37.45pt;margin-top:2.65pt;width:14.25pt;height:6.75pt;rotation:180;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" adj="16484" fillcolor="#4472c4" strokecolor="#2f528f" strokeweight="1pt"/>
                  </w:pict>
                </mc:Fallback>
              </mc:AlternateContent>
            </w:r>
            <w:r w:rsidRPr="00BA6A51">
              <w:rPr>
                <w:rFonts w:ascii="Segoe UI" w:hAnsi="Segoe UI" w:cs="Segoe UI"/>
                <w:color w:val="FF0000"/>
                <w:sz w:val="16"/>
                <w:szCs w:val="16"/>
                <w:lang w:val="en-GB"/>
              </w:rPr>
              <w:t>1,5</w:t>
            </w:r>
          </w:p>
        </w:tc>
        <w:tc>
          <w:tcPr>
            <w:tcW w:w="1097" w:type="dxa"/>
          </w:tcPr>
          <w:p w14:paraId="3D3C3EE5"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1,5</w:t>
            </w:r>
          </w:p>
        </w:tc>
        <w:tc>
          <w:tcPr>
            <w:tcW w:w="452" w:type="dxa"/>
          </w:tcPr>
          <w:p w14:paraId="4B45B753"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r>
    </w:tbl>
    <w:tbl>
      <w:tblPr>
        <w:tblStyle w:val="TableGrid"/>
        <w:tblpPr w:leftFromText="180" w:rightFromText="180" w:vertAnchor="text" w:horzAnchor="page" w:tblpX="8176" w:tblpY="35"/>
        <w:tblW w:w="0" w:type="auto"/>
        <w:tblLook w:val="04A0" w:firstRow="1" w:lastRow="0" w:firstColumn="1" w:lastColumn="0" w:noHBand="0" w:noVBand="1"/>
      </w:tblPr>
      <w:tblGrid>
        <w:gridCol w:w="458"/>
        <w:gridCol w:w="992"/>
        <w:gridCol w:w="1097"/>
        <w:gridCol w:w="452"/>
      </w:tblGrid>
      <w:tr w:rsidR="006F2C99" w:rsidRPr="00BA6A51" w14:paraId="1F7A41CB" w14:textId="77777777" w:rsidTr="004C61A4">
        <w:trPr>
          <w:trHeight w:val="132"/>
        </w:trPr>
        <w:tc>
          <w:tcPr>
            <w:tcW w:w="2999" w:type="dxa"/>
            <w:gridSpan w:val="4"/>
          </w:tcPr>
          <w:p w14:paraId="4F5232F8" w14:textId="77777777" w:rsidR="006F2C99" w:rsidRPr="00BA6A51" w:rsidRDefault="006F2C99" w:rsidP="001F4CCB">
            <w:pPr>
              <w:jc w:val="center"/>
              <w:rPr>
                <w:rFonts w:ascii="Segoe UI" w:hAnsi="Segoe UI" w:cs="Segoe UI"/>
                <w:b/>
                <w:color w:val="FF0000"/>
                <w:sz w:val="16"/>
                <w:szCs w:val="16"/>
                <w:lang w:val="en-GB"/>
              </w:rPr>
            </w:pPr>
            <w:r w:rsidRPr="00BA6A51">
              <w:rPr>
                <w:rFonts w:ascii="Segoe UI" w:hAnsi="Segoe UI" w:cs="Segoe UI"/>
                <w:b/>
                <w:sz w:val="16"/>
                <w:szCs w:val="16"/>
                <w:lang w:val="en-GB"/>
              </w:rPr>
              <w:t>7</w:t>
            </w:r>
          </w:p>
        </w:tc>
      </w:tr>
      <w:tr w:rsidR="006F2C99" w:rsidRPr="00BA6A51" w14:paraId="616EDF00" w14:textId="77777777" w:rsidTr="004C61A4">
        <w:trPr>
          <w:trHeight w:val="132"/>
        </w:trPr>
        <w:tc>
          <w:tcPr>
            <w:tcW w:w="1450" w:type="dxa"/>
            <w:gridSpan w:val="2"/>
          </w:tcPr>
          <w:p w14:paraId="303AB93A"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HU</w:t>
            </w:r>
          </w:p>
        </w:tc>
        <w:tc>
          <w:tcPr>
            <w:tcW w:w="1549" w:type="dxa"/>
            <w:gridSpan w:val="2"/>
          </w:tcPr>
          <w:p w14:paraId="57E0AD8D" w14:textId="77777777" w:rsidR="006F2C99" w:rsidRPr="00BA6A51" w:rsidRDefault="006F2C99" w:rsidP="001F4CCB">
            <w:pPr>
              <w:jc w:val="center"/>
              <w:rPr>
                <w:rFonts w:ascii="Segoe UI" w:hAnsi="Segoe UI" w:cs="Segoe UI"/>
                <w:sz w:val="16"/>
                <w:szCs w:val="16"/>
                <w:lang w:val="en-GB"/>
              </w:rPr>
            </w:pPr>
            <w:r w:rsidRPr="00BA6A51">
              <w:rPr>
                <w:rFonts w:ascii="Segoe UI" w:hAnsi="Segoe UI" w:cs="Segoe UI"/>
                <w:sz w:val="16"/>
                <w:szCs w:val="16"/>
                <w:lang w:val="en-GB"/>
              </w:rPr>
              <w:t>RO</w:t>
            </w:r>
          </w:p>
        </w:tc>
      </w:tr>
      <w:tr w:rsidR="006F2C99" w:rsidRPr="00BA6A51" w14:paraId="3DB99D98" w14:textId="77777777" w:rsidTr="004C61A4">
        <w:trPr>
          <w:trHeight w:val="143"/>
        </w:trPr>
        <w:tc>
          <w:tcPr>
            <w:tcW w:w="1450" w:type="dxa"/>
            <w:gridSpan w:val="2"/>
          </w:tcPr>
          <w:p w14:paraId="756DE89A"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sz w:val="16"/>
                <w:szCs w:val="16"/>
                <w:lang w:val="en-GB"/>
              </w:rPr>
              <w:t>Szeged</w:t>
            </w:r>
          </w:p>
        </w:tc>
        <w:tc>
          <w:tcPr>
            <w:tcW w:w="1549" w:type="dxa"/>
            <w:gridSpan w:val="2"/>
          </w:tcPr>
          <w:p w14:paraId="1481417A"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sz w:val="16"/>
                <w:szCs w:val="16"/>
                <w:lang w:val="en-GB"/>
              </w:rPr>
              <w:t>Arad</w:t>
            </w:r>
          </w:p>
        </w:tc>
      </w:tr>
      <w:tr w:rsidR="006F2C99" w:rsidRPr="00BA6A51" w14:paraId="5D64A48F" w14:textId="77777777" w:rsidTr="004C61A4">
        <w:trPr>
          <w:trHeight w:val="74"/>
        </w:trPr>
        <w:tc>
          <w:tcPr>
            <w:tcW w:w="1450" w:type="dxa"/>
            <w:gridSpan w:val="2"/>
          </w:tcPr>
          <w:p w14:paraId="14DF9382"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FGSZ</w:t>
            </w:r>
          </w:p>
        </w:tc>
        <w:tc>
          <w:tcPr>
            <w:tcW w:w="1549" w:type="dxa"/>
            <w:gridSpan w:val="2"/>
          </w:tcPr>
          <w:p w14:paraId="602A9A0C" w14:textId="77777777" w:rsidR="006F2C99" w:rsidRPr="00BA6A51" w:rsidRDefault="006F2C99" w:rsidP="001F4CCB">
            <w:pPr>
              <w:jc w:val="center"/>
              <w:rPr>
                <w:rFonts w:ascii="Segoe UI" w:hAnsi="Segoe UI" w:cs="Segoe UI"/>
                <w:color w:val="FF0000"/>
                <w:sz w:val="16"/>
                <w:szCs w:val="16"/>
                <w:lang w:val="en-GB"/>
              </w:rPr>
            </w:pPr>
            <w:r w:rsidRPr="00BA6A51">
              <w:rPr>
                <w:rFonts w:ascii="Segoe UI" w:eastAsia="Calibri" w:hAnsi="Segoe UI" w:cs="Segoe UI"/>
                <w:sz w:val="16"/>
                <w:szCs w:val="16"/>
                <w:lang w:val="en-GB"/>
              </w:rPr>
              <w:t>Transgaz</w:t>
            </w:r>
          </w:p>
        </w:tc>
      </w:tr>
      <w:tr w:rsidR="006F2C99" w:rsidRPr="00BA6A51" w14:paraId="1F624391" w14:textId="77777777" w:rsidTr="004C61A4">
        <w:trPr>
          <w:trHeight w:val="253"/>
        </w:trPr>
        <w:tc>
          <w:tcPr>
            <w:tcW w:w="458" w:type="dxa"/>
          </w:tcPr>
          <w:p w14:paraId="7909F8DB"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c>
          <w:tcPr>
            <w:tcW w:w="992" w:type="dxa"/>
          </w:tcPr>
          <w:p w14:paraId="0E9CF3E1"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93792" behindDoc="0" locked="0" layoutInCell="1" allowOverlap="1" wp14:anchorId="0CA59F11" wp14:editId="48D407E6">
                      <wp:simplePos x="0" y="0"/>
                      <wp:positionH relativeFrom="column">
                        <wp:posOffset>474980</wp:posOffset>
                      </wp:positionH>
                      <wp:positionV relativeFrom="paragraph">
                        <wp:posOffset>40640</wp:posOffset>
                      </wp:positionV>
                      <wp:extent cx="180975" cy="85725"/>
                      <wp:effectExtent l="0" t="19050" r="47625" b="47625"/>
                      <wp:wrapNone/>
                      <wp:docPr id="451" name="Arrow: Right 451"/>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ED20D" id="Arrow: Right 451" o:spid="_x0000_s1026" type="#_x0000_t13" style="position:absolute;margin-left:37.4pt;margin-top:3.2pt;width:14.25pt;height:6.7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" adj="16484" fillcolor="#4472c4" strokecolor="#2f528f" strokeweight="1pt"/>
                  </w:pict>
                </mc:Fallback>
              </mc:AlternateContent>
            </w:r>
            <w:r w:rsidRPr="00BA6A51">
              <w:rPr>
                <w:rFonts w:ascii="Segoe UI" w:hAnsi="Segoe UI" w:cs="Segoe UI"/>
                <w:color w:val="FF0000"/>
                <w:sz w:val="16"/>
                <w:szCs w:val="16"/>
                <w:lang w:val="en-GB"/>
              </w:rPr>
              <w:t>2,63</w:t>
            </w:r>
          </w:p>
        </w:tc>
        <w:tc>
          <w:tcPr>
            <w:tcW w:w="1097" w:type="dxa"/>
          </w:tcPr>
          <w:p w14:paraId="3644BE34"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2,63</w:t>
            </w:r>
          </w:p>
        </w:tc>
        <w:tc>
          <w:tcPr>
            <w:tcW w:w="452" w:type="dxa"/>
          </w:tcPr>
          <w:p w14:paraId="0641A4F7"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r>
      <w:tr w:rsidR="006F2C99" w:rsidRPr="00BA6A51" w14:paraId="54DDD89D" w14:textId="77777777" w:rsidTr="004C61A4">
        <w:trPr>
          <w:trHeight w:val="253"/>
        </w:trPr>
        <w:tc>
          <w:tcPr>
            <w:tcW w:w="458" w:type="dxa"/>
          </w:tcPr>
          <w:p w14:paraId="17C6CF1F" w14:textId="77777777" w:rsidR="006F2C99" w:rsidRPr="00BA6A51" w:rsidRDefault="006F2C99" w:rsidP="001F4CCB">
            <w:pPr>
              <w:jc w:val="center"/>
              <w:rPr>
                <w:rFonts w:ascii="Segoe UI" w:hAnsi="Segoe UI" w:cs="Segoe UI"/>
                <w:color w:val="FF0000"/>
                <w:sz w:val="16"/>
                <w:szCs w:val="16"/>
                <w:lang w:val="en-GB"/>
              </w:rPr>
            </w:pPr>
            <w:proofErr w:type="spellStart"/>
            <w:r w:rsidRPr="00BA6A51">
              <w:rPr>
                <w:rFonts w:ascii="Segoe UI" w:hAnsi="Segoe UI" w:cs="Segoe UI"/>
                <w:color w:val="FF0000"/>
                <w:sz w:val="16"/>
                <w:szCs w:val="16"/>
                <w:lang w:val="en-GB"/>
              </w:rPr>
              <w:t>En</w:t>
            </w:r>
            <w:proofErr w:type="spellEnd"/>
          </w:p>
        </w:tc>
        <w:tc>
          <w:tcPr>
            <w:tcW w:w="992" w:type="dxa"/>
          </w:tcPr>
          <w:p w14:paraId="410489A4"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noProof/>
                <w:color w:val="FF0000"/>
                <w:sz w:val="16"/>
                <w:szCs w:val="16"/>
                <w:lang w:val="en-GB"/>
              </w:rPr>
              <mc:AlternateContent>
                <mc:Choice Requires="wps">
                  <w:drawing>
                    <wp:anchor distT="0" distB="0" distL="114300" distR="114300" simplePos="0" relativeHeight="252194816" behindDoc="0" locked="0" layoutInCell="1" allowOverlap="1" wp14:anchorId="093FE049" wp14:editId="728BFDA0">
                      <wp:simplePos x="0" y="0"/>
                      <wp:positionH relativeFrom="column">
                        <wp:posOffset>466090</wp:posOffset>
                      </wp:positionH>
                      <wp:positionV relativeFrom="paragraph">
                        <wp:posOffset>24130</wp:posOffset>
                      </wp:positionV>
                      <wp:extent cx="180975" cy="85725"/>
                      <wp:effectExtent l="19050" t="19050" r="28575" b="47625"/>
                      <wp:wrapNone/>
                      <wp:docPr id="490" name="Arrow: Right 490"/>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1BB05" id="Arrow: Right 490" o:spid="_x0000_s1026" type="#_x0000_t13" style="position:absolute;margin-left:36.7pt;margin-top:1.9pt;width:14.25pt;height:6.75pt;rotation:180;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J0wiA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" adj="16484" fillcolor="#4472c4" strokecolor="#2f528f" strokeweight="1pt"/>
                  </w:pict>
                </mc:Fallback>
              </mc:AlternateContent>
            </w:r>
            <w:r w:rsidRPr="00BA6A51">
              <w:rPr>
                <w:rFonts w:ascii="Segoe UI" w:hAnsi="Segoe UI" w:cs="Segoe UI"/>
                <w:color w:val="FF0000"/>
                <w:sz w:val="16"/>
                <w:szCs w:val="16"/>
                <w:lang w:val="en-GB"/>
              </w:rPr>
              <w:t>2,63</w:t>
            </w:r>
          </w:p>
        </w:tc>
        <w:tc>
          <w:tcPr>
            <w:tcW w:w="1097" w:type="dxa"/>
          </w:tcPr>
          <w:p w14:paraId="662126F3"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2,63</w:t>
            </w:r>
          </w:p>
        </w:tc>
        <w:tc>
          <w:tcPr>
            <w:tcW w:w="452" w:type="dxa"/>
          </w:tcPr>
          <w:p w14:paraId="20E03855" w14:textId="77777777" w:rsidR="006F2C99" w:rsidRPr="00BA6A51" w:rsidRDefault="006F2C99" w:rsidP="001F4CCB">
            <w:pPr>
              <w:jc w:val="center"/>
              <w:rPr>
                <w:rFonts w:ascii="Segoe UI" w:hAnsi="Segoe UI" w:cs="Segoe UI"/>
                <w:color w:val="FF0000"/>
                <w:sz w:val="16"/>
                <w:szCs w:val="16"/>
                <w:lang w:val="en-GB"/>
              </w:rPr>
            </w:pPr>
            <w:r w:rsidRPr="00BA6A51">
              <w:rPr>
                <w:rFonts w:ascii="Segoe UI" w:hAnsi="Segoe UI" w:cs="Segoe UI"/>
                <w:color w:val="FF0000"/>
                <w:sz w:val="16"/>
                <w:szCs w:val="16"/>
                <w:lang w:val="en-GB"/>
              </w:rPr>
              <w:t>Ex</w:t>
            </w:r>
          </w:p>
        </w:tc>
      </w:tr>
    </w:tbl>
    <w:p w14:paraId="5DCBE0AA" w14:textId="77777777" w:rsidR="006F2C99" w:rsidRPr="00BA6A51" w:rsidRDefault="006F2C99" w:rsidP="001F4CCB">
      <w:pPr>
        <w:jc w:val="both"/>
        <w:rPr>
          <w:rFonts w:ascii="Segoe UI" w:hAnsi="Segoe UI" w:cs="Segoe UI"/>
          <w:color w:val="FF0000"/>
          <w:sz w:val="22"/>
          <w:szCs w:val="22"/>
          <w:lang w:val="en-GB"/>
        </w:rPr>
      </w:pPr>
    </w:p>
    <w:p w14:paraId="7176CD98" w14:textId="77777777" w:rsidR="006F2C99" w:rsidRPr="00BA6A51" w:rsidRDefault="006F2C99" w:rsidP="001F4CCB">
      <w:pPr>
        <w:contextualSpacing/>
        <w:jc w:val="both"/>
        <w:rPr>
          <w:rFonts w:ascii="Segoe UI" w:hAnsi="Segoe UI" w:cs="Segoe UI"/>
          <w:sz w:val="22"/>
          <w:szCs w:val="22"/>
          <w:lang w:val="en-GB"/>
        </w:rPr>
      </w:pPr>
      <w:r w:rsidRPr="00BA6A51">
        <w:rPr>
          <w:rFonts w:ascii="Segoe UI" w:hAnsi="Segoe UI" w:cs="Segoe UI"/>
          <w:sz w:val="22"/>
          <w:szCs w:val="22"/>
          <w:lang w:val="en-GB"/>
        </w:rPr>
        <w:t xml:space="preserve">In order to maintain the appropriate NTS technical conditions, Transgaz carries out the maintenance activity in the context of a predominantly preventive planned and corrective maintenance system, supported by annual investment programmes for development and upgrading. </w:t>
      </w:r>
    </w:p>
    <w:p w14:paraId="75BA3960" w14:textId="77777777" w:rsidR="006F2C99" w:rsidRPr="00BA6A51" w:rsidRDefault="006F2C99" w:rsidP="001F4CCB">
      <w:pPr>
        <w:jc w:val="both"/>
        <w:rPr>
          <w:rFonts w:ascii="Segoe UI" w:hAnsi="Segoe UI" w:cs="Segoe UI"/>
          <w:color w:val="FF0000"/>
          <w:sz w:val="22"/>
          <w:szCs w:val="22"/>
          <w:lang w:val="en-GB"/>
        </w:rPr>
      </w:pPr>
    </w:p>
    <w:p w14:paraId="04380D24" w14:textId="77777777" w:rsidR="006F2C99" w:rsidRPr="00BA6A51" w:rsidRDefault="006F2C99" w:rsidP="001F4CCB">
      <w:pPr>
        <w:jc w:val="both"/>
        <w:rPr>
          <w:rFonts w:ascii="Segoe UI" w:hAnsi="Segoe UI" w:cs="Segoe UI"/>
          <w:sz w:val="22"/>
          <w:szCs w:val="22"/>
          <w:lang w:val="en-GB"/>
        </w:rPr>
      </w:pPr>
      <w:r w:rsidRPr="00BA6A51">
        <w:rPr>
          <w:rFonts w:ascii="Segoe UI" w:hAnsi="Segoe UI" w:cs="Segoe UI"/>
          <w:sz w:val="22"/>
          <w:szCs w:val="22"/>
          <w:lang w:val="en-GB"/>
        </w:rPr>
        <w:t xml:space="preserve">The table below shows a </w:t>
      </w:r>
      <w:proofErr w:type="spellStart"/>
      <w:r w:rsidRPr="00BA6A51">
        <w:rPr>
          <w:rFonts w:ascii="Segoe UI" w:hAnsi="Segoe UI" w:cs="Segoe UI"/>
          <w:sz w:val="22"/>
          <w:szCs w:val="22"/>
          <w:lang w:val="en-GB"/>
        </w:rPr>
        <w:t>syntesis</w:t>
      </w:r>
      <w:proofErr w:type="spellEnd"/>
      <w:r w:rsidRPr="00BA6A51">
        <w:rPr>
          <w:rFonts w:ascii="Segoe UI" w:hAnsi="Segoe UI" w:cs="Segoe UI"/>
          <w:sz w:val="22"/>
          <w:szCs w:val="22"/>
          <w:lang w:val="en-GB"/>
        </w:rPr>
        <w:t xml:space="preserve"> of the limitations and interruptions scheduled following the repair/investment plans or the unforeseen limitations and interruptions following unexpected/accidental events for 2014-202</w:t>
      </w:r>
      <w:r w:rsidR="00D710BF">
        <w:rPr>
          <w:rFonts w:ascii="Segoe UI" w:hAnsi="Segoe UI" w:cs="Segoe UI"/>
          <w:sz w:val="22"/>
          <w:szCs w:val="22"/>
          <w:lang w:val="en-GB"/>
        </w:rPr>
        <w:t>4</w:t>
      </w:r>
      <w:r w:rsidRPr="00BA6A51">
        <w:rPr>
          <w:rFonts w:ascii="Segoe UI" w:hAnsi="Segoe UI" w:cs="Segoe UI"/>
          <w:sz w:val="22"/>
          <w:szCs w:val="22"/>
          <w:lang w:val="en-GB"/>
        </w:rPr>
        <w:t>:</w:t>
      </w:r>
    </w:p>
    <w:tbl>
      <w:tblPr>
        <w:tblW w:w="9099" w:type="dxa"/>
        <w:tblCellSpacing w:w="22" w:type="dxa"/>
        <w:tblInd w:w="7" w:type="dxa"/>
        <w:tblBorders>
          <w:top w:val="outset" w:sz="8" w:space="0" w:color="auto"/>
          <w:left w:val="outset" w:sz="8" w:space="0" w:color="auto"/>
          <w:bottom w:val="outset" w:sz="8" w:space="0" w:color="auto"/>
          <w:right w:val="outset" w:sz="8" w:space="0" w:color="auto"/>
        </w:tblBorders>
        <w:tblCellMar>
          <w:left w:w="0" w:type="dxa"/>
          <w:right w:w="0" w:type="dxa"/>
        </w:tblCellMar>
        <w:tblLook w:val="04A0" w:firstRow="1" w:lastRow="0" w:firstColumn="1" w:lastColumn="0" w:noHBand="0" w:noVBand="1"/>
      </w:tblPr>
      <w:tblGrid>
        <w:gridCol w:w="1442"/>
        <w:gridCol w:w="1416"/>
        <w:gridCol w:w="1465"/>
        <w:gridCol w:w="1512"/>
        <w:gridCol w:w="1577"/>
        <w:gridCol w:w="1687"/>
      </w:tblGrid>
      <w:tr w:rsidR="006F2C99" w:rsidRPr="00BA6A51" w14:paraId="4BE17F5B" w14:textId="77777777" w:rsidTr="004C61A4">
        <w:trPr>
          <w:trHeight w:val="100"/>
          <w:tblHeader/>
          <w:tblCellSpacing w:w="22" w:type="dxa"/>
        </w:trPr>
        <w:tc>
          <w:tcPr>
            <w:tcW w:w="2792" w:type="dxa"/>
            <w:gridSpan w:val="2"/>
            <w:vMerge w:val="restart"/>
            <w:tcBorders>
              <w:top w:val="outset" w:sz="2" w:space="0" w:color="auto"/>
              <w:left w:val="outset" w:sz="2" w:space="0" w:color="auto"/>
              <w:right w:val="outset" w:sz="2" w:space="0" w:color="auto"/>
            </w:tcBorders>
            <w:shd w:val="clear" w:color="auto" w:fill="E1E8F7"/>
            <w:tcMar>
              <w:top w:w="0" w:type="dxa"/>
              <w:left w:w="108" w:type="dxa"/>
              <w:bottom w:w="0" w:type="dxa"/>
              <w:right w:w="108" w:type="dxa"/>
            </w:tcMar>
            <w:vAlign w:val="center"/>
            <w:hideMark/>
          </w:tcPr>
          <w:p w14:paraId="755CDBE4" w14:textId="77777777" w:rsidR="006F2C99" w:rsidRPr="00BA6A51" w:rsidRDefault="006F2C99" w:rsidP="001F4CCB">
            <w:pPr>
              <w:jc w:val="center"/>
              <w:rPr>
                <w:rFonts w:ascii="Segoe UI" w:hAnsi="Segoe UI" w:cs="Segoe UI"/>
                <w:b/>
                <w:sz w:val="20"/>
                <w:szCs w:val="20"/>
                <w:lang w:val="en-GB"/>
              </w:rPr>
            </w:pPr>
            <w:r w:rsidRPr="00BA6A51">
              <w:rPr>
                <w:rFonts w:ascii="Segoe UI" w:hAnsi="Segoe UI" w:cs="Segoe UI"/>
                <w:b/>
                <w:sz w:val="20"/>
                <w:szCs w:val="20"/>
                <w:lang w:val="en-GB"/>
              </w:rPr>
              <w:t xml:space="preserve">Period </w:t>
            </w:r>
          </w:p>
        </w:tc>
        <w:tc>
          <w:tcPr>
            <w:tcW w:w="2933" w:type="dxa"/>
            <w:gridSpan w:val="2"/>
            <w:tcBorders>
              <w:top w:val="outset" w:sz="2" w:space="0" w:color="auto"/>
              <w:left w:val="outset" w:sz="2" w:space="0" w:color="auto"/>
              <w:bottom w:val="outset" w:sz="2" w:space="0" w:color="auto"/>
              <w:right w:val="outset" w:sz="2" w:space="0" w:color="auto"/>
            </w:tcBorders>
            <w:shd w:val="clear" w:color="auto" w:fill="E1E8F7"/>
            <w:tcMar>
              <w:top w:w="0" w:type="dxa"/>
              <w:left w:w="108" w:type="dxa"/>
              <w:bottom w:w="0" w:type="dxa"/>
              <w:right w:w="108" w:type="dxa"/>
            </w:tcMar>
            <w:vAlign w:val="center"/>
            <w:hideMark/>
          </w:tcPr>
          <w:p w14:paraId="066CB46A" w14:textId="77777777" w:rsidR="006F2C99" w:rsidRPr="00BA6A51" w:rsidRDefault="006F2C99" w:rsidP="001F4CCB">
            <w:pPr>
              <w:jc w:val="center"/>
              <w:rPr>
                <w:rFonts w:ascii="Segoe UI" w:hAnsi="Segoe UI" w:cs="Segoe UI"/>
                <w:b/>
                <w:sz w:val="20"/>
                <w:szCs w:val="20"/>
                <w:lang w:val="en-GB"/>
              </w:rPr>
            </w:pPr>
            <w:r w:rsidRPr="00BA6A51">
              <w:rPr>
                <w:rFonts w:ascii="Segoe UI" w:hAnsi="Segoe UI" w:cs="Segoe UI"/>
                <w:b/>
                <w:sz w:val="20"/>
                <w:szCs w:val="20"/>
                <w:lang w:val="en-GB"/>
              </w:rPr>
              <w:t>Scheduled</w:t>
            </w:r>
          </w:p>
        </w:tc>
        <w:tc>
          <w:tcPr>
            <w:tcW w:w="3198" w:type="dxa"/>
            <w:gridSpan w:val="2"/>
            <w:tcBorders>
              <w:top w:val="outset" w:sz="2" w:space="0" w:color="auto"/>
              <w:left w:val="outset" w:sz="2" w:space="0" w:color="auto"/>
              <w:bottom w:val="outset" w:sz="2" w:space="0" w:color="auto"/>
              <w:right w:val="outset" w:sz="2" w:space="0" w:color="auto"/>
            </w:tcBorders>
            <w:shd w:val="clear" w:color="auto" w:fill="E1E8F7"/>
            <w:tcMar>
              <w:top w:w="0" w:type="dxa"/>
              <w:left w:w="108" w:type="dxa"/>
              <w:bottom w:w="0" w:type="dxa"/>
              <w:right w:w="108" w:type="dxa"/>
            </w:tcMar>
            <w:vAlign w:val="center"/>
            <w:hideMark/>
          </w:tcPr>
          <w:p w14:paraId="13520048" w14:textId="77777777" w:rsidR="006F2C99" w:rsidRPr="00BA6A51" w:rsidRDefault="006F2C99" w:rsidP="001F4CCB">
            <w:pPr>
              <w:jc w:val="center"/>
              <w:rPr>
                <w:rFonts w:ascii="Segoe UI" w:hAnsi="Segoe UI" w:cs="Segoe UI"/>
                <w:b/>
                <w:sz w:val="20"/>
                <w:szCs w:val="20"/>
                <w:lang w:val="en-GB"/>
              </w:rPr>
            </w:pPr>
            <w:r w:rsidRPr="00BA6A51">
              <w:rPr>
                <w:rFonts w:ascii="Segoe UI" w:hAnsi="Segoe UI" w:cs="Segoe UI"/>
                <w:b/>
                <w:sz w:val="20"/>
                <w:szCs w:val="20"/>
                <w:lang w:val="en-GB"/>
              </w:rPr>
              <w:t>Unscheduled</w:t>
            </w:r>
          </w:p>
        </w:tc>
      </w:tr>
      <w:tr w:rsidR="006F2C99" w:rsidRPr="00BA6A51" w14:paraId="36F8F05C" w14:textId="77777777" w:rsidTr="004C61A4">
        <w:trPr>
          <w:trHeight w:val="219"/>
          <w:tblHeader/>
          <w:tblCellSpacing w:w="22" w:type="dxa"/>
        </w:trPr>
        <w:tc>
          <w:tcPr>
            <w:tcW w:w="0" w:type="auto"/>
            <w:gridSpan w:val="2"/>
            <w:vMerge/>
            <w:tcBorders>
              <w:left w:val="outset" w:sz="2" w:space="0" w:color="auto"/>
              <w:right w:val="outset" w:sz="2" w:space="0" w:color="auto"/>
            </w:tcBorders>
            <w:shd w:val="clear" w:color="auto" w:fill="E1E8F7"/>
            <w:vAlign w:val="center"/>
            <w:hideMark/>
          </w:tcPr>
          <w:p w14:paraId="24DF9E8D" w14:textId="77777777" w:rsidR="006F2C99" w:rsidRPr="00BA6A51" w:rsidRDefault="006F2C99" w:rsidP="001F4CCB">
            <w:pPr>
              <w:rPr>
                <w:rFonts w:ascii="Segoe UI" w:eastAsiaTheme="minorHAnsi" w:hAnsi="Segoe UI" w:cs="Segoe UI"/>
                <w:b/>
                <w:bCs/>
                <w:sz w:val="18"/>
                <w:szCs w:val="18"/>
                <w:lang w:val="en-GB"/>
              </w:rPr>
            </w:pPr>
          </w:p>
        </w:tc>
        <w:tc>
          <w:tcPr>
            <w:tcW w:w="1421" w:type="dxa"/>
            <w:tcBorders>
              <w:left w:val="outset" w:sz="2" w:space="0" w:color="auto"/>
            </w:tcBorders>
            <w:shd w:val="clear" w:color="auto" w:fill="E1E8F7"/>
            <w:tcMar>
              <w:top w:w="0" w:type="dxa"/>
              <w:left w:w="108" w:type="dxa"/>
              <w:bottom w:w="0" w:type="dxa"/>
              <w:right w:w="108" w:type="dxa"/>
            </w:tcMar>
            <w:vAlign w:val="center"/>
            <w:hideMark/>
          </w:tcPr>
          <w:p w14:paraId="31D24E8E" w14:textId="77777777" w:rsidR="006F2C99" w:rsidRPr="00BA6A51" w:rsidRDefault="006F2C99" w:rsidP="001F4CCB">
            <w:pPr>
              <w:jc w:val="center"/>
              <w:rPr>
                <w:rFonts w:ascii="Segoe UI" w:hAnsi="Segoe UI" w:cs="Segoe UI"/>
                <w:b/>
                <w:bCs/>
                <w:sz w:val="18"/>
                <w:szCs w:val="18"/>
                <w:lang w:val="en-GB"/>
              </w:rPr>
            </w:pPr>
            <w:r w:rsidRPr="00BA6A51">
              <w:rPr>
                <w:rFonts w:ascii="Segoe UI" w:hAnsi="Segoe UI" w:cs="Segoe UI"/>
                <w:b/>
                <w:sz w:val="20"/>
                <w:szCs w:val="20"/>
                <w:lang w:val="en-GB"/>
              </w:rPr>
              <w:t>Limitations</w:t>
            </w:r>
          </w:p>
        </w:tc>
        <w:tc>
          <w:tcPr>
            <w:tcW w:w="1468" w:type="dxa"/>
            <w:shd w:val="clear" w:color="auto" w:fill="E1E8F7"/>
            <w:tcMar>
              <w:top w:w="0" w:type="dxa"/>
              <w:left w:w="108" w:type="dxa"/>
              <w:bottom w:w="0" w:type="dxa"/>
              <w:right w:w="108" w:type="dxa"/>
            </w:tcMar>
            <w:vAlign w:val="center"/>
            <w:hideMark/>
          </w:tcPr>
          <w:p w14:paraId="6C1C746D" w14:textId="77777777" w:rsidR="006F2C99" w:rsidRPr="00BA6A51" w:rsidRDefault="006F2C99" w:rsidP="001F4CCB">
            <w:pPr>
              <w:jc w:val="center"/>
              <w:rPr>
                <w:rFonts w:ascii="Segoe UI" w:hAnsi="Segoe UI" w:cs="Segoe UI"/>
                <w:b/>
                <w:bCs/>
                <w:sz w:val="18"/>
                <w:szCs w:val="18"/>
                <w:lang w:val="en-GB"/>
              </w:rPr>
            </w:pPr>
            <w:r w:rsidRPr="00BA6A51">
              <w:rPr>
                <w:rFonts w:ascii="Segoe UI" w:hAnsi="Segoe UI" w:cs="Segoe UI"/>
                <w:b/>
                <w:sz w:val="20"/>
                <w:szCs w:val="20"/>
                <w:lang w:val="en-GB"/>
              </w:rPr>
              <w:t>Interruptions</w:t>
            </w:r>
          </w:p>
        </w:tc>
        <w:tc>
          <w:tcPr>
            <w:tcW w:w="1533" w:type="dxa"/>
            <w:tcBorders>
              <w:left w:val="outset" w:sz="2" w:space="0" w:color="auto"/>
              <w:right w:val="outset" w:sz="2" w:space="0" w:color="auto"/>
            </w:tcBorders>
            <w:shd w:val="clear" w:color="auto" w:fill="E1E8F7"/>
            <w:tcMar>
              <w:top w:w="0" w:type="dxa"/>
              <w:left w:w="108" w:type="dxa"/>
              <w:bottom w:w="0" w:type="dxa"/>
              <w:right w:w="108" w:type="dxa"/>
            </w:tcMar>
            <w:vAlign w:val="center"/>
            <w:hideMark/>
          </w:tcPr>
          <w:p w14:paraId="1AAB6772" w14:textId="77777777" w:rsidR="006F2C99" w:rsidRPr="00BA6A51" w:rsidRDefault="006F2C99" w:rsidP="001F4CCB">
            <w:pPr>
              <w:jc w:val="center"/>
              <w:rPr>
                <w:rFonts w:ascii="Segoe UI" w:hAnsi="Segoe UI" w:cs="Segoe UI"/>
                <w:sz w:val="20"/>
                <w:szCs w:val="20"/>
                <w:lang w:val="en-GB"/>
              </w:rPr>
            </w:pPr>
          </w:p>
        </w:tc>
        <w:tc>
          <w:tcPr>
            <w:tcW w:w="1621" w:type="dxa"/>
            <w:tcBorders>
              <w:left w:val="outset" w:sz="2" w:space="0" w:color="auto"/>
            </w:tcBorders>
            <w:shd w:val="clear" w:color="auto" w:fill="E1E8F7"/>
            <w:tcMar>
              <w:top w:w="0" w:type="dxa"/>
              <w:left w:w="108" w:type="dxa"/>
              <w:bottom w:w="0" w:type="dxa"/>
              <w:right w:w="108" w:type="dxa"/>
            </w:tcMar>
            <w:vAlign w:val="center"/>
            <w:hideMark/>
          </w:tcPr>
          <w:p w14:paraId="3CAC3EFB" w14:textId="77777777" w:rsidR="006F2C99" w:rsidRPr="00BA6A51" w:rsidRDefault="006F2C99" w:rsidP="001F4CCB">
            <w:pPr>
              <w:jc w:val="center"/>
              <w:rPr>
                <w:rFonts w:ascii="Segoe UI" w:hAnsi="Segoe UI" w:cs="Segoe UI"/>
                <w:b/>
                <w:sz w:val="20"/>
                <w:szCs w:val="20"/>
                <w:lang w:val="en-GB"/>
              </w:rPr>
            </w:pPr>
            <w:r w:rsidRPr="00BA6A51">
              <w:rPr>
                <w:rFonts w:ascii="Segoe UI" w:hAnsi="Segoe UI" w:cs="Segoe UI"/>
                <w:b/>
                <w:sz w:val="20"/>
                <w:szCs w:val="20"/>
                <w:lang w:val="en-GB"/>
              </w:rPr>
              <w:t>Limitations</w:t>
            </w:r>
          </w:p>
        </w:tc>
      </w:tr>
      <w:tr w:rsidR="006F2C99" w:rsidRPr="00BA6A51" w14:paraId="2165081A" w14:textId="77777777" w:rsidTr="004C61A4">
        <w:trPr>
          <w:trHeight w:val="171"/>
          <w:tblCellSpacing w:w="22" w:type="dxa"/>
        </w:trPr>
        <w:tc>
          <w:tcPr>
            <w:tcW w:w="0" w:type="auto"/>
            <w:vMerge w:val="restart"/>
            <w:tcBorders>
              <w:left w:val="outset" w:sz="8" w:space="0" w:color="auto"/>
              <w:right w:val="outset" w:sz="8" w:space="0" w:color="auto"/>
            </w:tcBorders>
            <w:vAlign w:val="center"/>
            <w:hideMark/>
          </w:tcPr>
          <w:p w14:paraId="0729D6B6" w14:textId="77777777" w:rsidR="006F2C99" w:rsidRPr="00BA6A51" w:rsidRDefault="006F2C99" w:rsidP="001F4CCB">
            <w:pPr>
              <w:rPr>
                <w:rFonts w:ascii="Segoe UI" w:eastAsiaTheme="minorHAnsi" w:hAnsi="Segoe UI" w:cs="Segoe UI"/>
                <w:b/>
                <w:bCs/>
                <w:sz w:val="18"/>
                <w:szCs w:val="18"/>
                <w:lang w:val="en-GB"/>
              </w:rPr>
            </w:pPr>
            <w:r w:rsidRPr="00BA6A51">
              <w:rPr>
                <w:rFonts w:ascii="Segoe UI" w:hAnsi="Segoe UI" w:cs="Segoe UI"/>
                <w:b/>
                <w:bCs/>
                <w:sz w:val="18"/>
                <w:szCs w:val="18"/>
                <w:lang w:val="en-GB"/>
              </w:rPr>
              <w:t>Calendar year</w:t>
            </w: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B1EBD0F"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2014</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547EA74"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5</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02FA1D51"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43</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043503E"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5</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416A2D9F"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158</w:t>
            </w:r>
          </w:p>
        </w:tc>
      </w:tr>
      <w:tr w:rsidR="006F2C99" w:rsidRPr="00BA6A51" w14:paraId="187CC081" w14:textId="77777777" w:rsidTr="004C61A4">
        <w:trPr>
          <w:trHeight w:val="165"/>
          <w:tblCellSpacing w:w="22" w:type="dxa"/>
        </w:trPr>
        <w:tc>
          <w:tcPr>
            <w:tcW w:w="0" w:type="auto"/>
            <w:vMerge/>
            <w:tcBorders>
              <w:left w:val="outset" w:sz="8" w:space="0" w:color="auto"/>
              <w:right w:val="outset" w:sz="8" w:space="0" w:color="auto"/>
            </w:tcBorders>
            <w:vAlign w:val="center"/>
            <w:hideMark/>
          </w:tcPr>
          <w:p w14:paraId="3BF49108"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06CB39A"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2015</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532F0AA"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8</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E477BCF"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64</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76563B4"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8</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47AED060"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164</w:t>
            </w:r>
          </w:p>
        </w:tc>
      </w:tr>
      <w:tr w:rsidR="006F2C99" w:rsidRPr="00BA6A51" w14:paraId="3EDE56F4"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04F1CF3D"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4BA7F761"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2016</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05CA2221"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7</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68BEFF4"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43</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18144AD"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38</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47345CF1"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160</w:t>
            </w:r>
          </w:p>
        </w:tc>
      </w:tr>
      <w:tr w:rsidR="006F2C99" w:rsidRPr="00BA6A51" w14:paraId="369D36F2"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72BA9A77"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BC4C089"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2017</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61B4AF8"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2017E808"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44</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02D4FE0"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0</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755E1D76"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198</w:t>
            </w:r>
          </w:p>
        </w:tc>
      </w:tr>
      <w:tr w:rsidR="006F2C99" w:rsidRPr="00BA6A51" w14:paraId="1CA92F79"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4851BE27"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02F8A8A7"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2018</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86AB0EA"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011B4DC"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5</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2544113"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8</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055157FD"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121</w:t>
            </w:r>
          </w:p>
        </w:tc>
      </w:tr>
      <w:tr w:rsidR="006F2C99" w:rsidRPr="00BA6A51" w14:paraId="146EF8D5"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218EEF07"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0374B09F"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2019</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2EA86568"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0D470F9D"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7A2EC2CA"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6</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EF3A788"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72</w:t>
            </w:r>
          </w:p>
        </w:tc>
      </w:tr>
      <w:tr w:rsidR="006F2C99" w:rsidRPr="00BA6A51" w14:paraId="1CD57403"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004CB091"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91E4C19"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2020</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A5A0F02"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2BFEA337"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19</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2C838B7"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634A61D"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57</w:t>
            </w:r>
          </w:p>
        </w:tc>
      </w:tr>
      <w:tr w:rsidR="006F2C99" w:rsidRPr="00BA6A51" w14:paraId="48F6E0F8"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43D069E3" w14:textId="77777777" w:rsidR="006F2C99" w:rsidRPr="00BA6A51" w:rsidRDefault="006F2C99" w:rsidP="001F4CCB">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D7AF84A"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2021</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1940C04"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079DED31"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30</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0A12E51"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27AB822"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134</w:t>
            </w:r>
          </w:p>
        </w:tc>
      </w:tr>
      <w:tr w:rsidR="006F2C99" w:rsidRPr="00BA6A51" w14:paraId="00F7A518" w14:textId="77777777" w:rsidTr="004C61A4">
        <w:trPr>
          <w:trHeight w:val="157"/>
          <w:tblCellSpacing w:w="22" w:type="dxa"/>
        </w:trPr>
        <w:tc>
          <w:tcPr>
            <w:tcW w:w="1376" w:type="dxa"/>
            <w:vMerge/>
            <w:tcBorders>
              <w:left w:val="outset" w:sz="8" w:space="0" w:color="auto"/>
              <w:right w:val="outset" w:sz="8" w:space="0" w:color="auto"/>
            </w:tcBorders>
            <w:tcMar>
              <w:top w:w="0" w:type="dxa"/>
              <w:left w:w="108" w:type="dxa"/>
              <w:bottom w:w="0" w:type="dxa"/>
              <w:right w:w="108" w:type="dxa"/>
            </w:tcMar>
            <w:vAlign w:val="center"/>
          </w:tcPr>
          <w:p w14:paraId="42216428" w14:textId="77777777" w:rsidR="006F2C99" w:rsidRPr="00BA6A51" w:rsidRDefault="006F2C99" w:rsidP="001F4CCB">
            <w:pPr>
              <w:rPr>
                <w:rFonts w:ascii="Segoe U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160C391C"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2022</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6DF7B432"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2C8D7E0"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29</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7E0E93FF"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1</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1050A5DC"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90</w:t>
            </w:r>
          </w:p>
        </w:tc>
      </w:tr>
      <w:tr w:rsidR="006F2C99" w:rsidRPr="00BA6A51" w14:paraId="59BE8E4F" w14:textId="77777777" w:rsidTr="004C61A4">
        <w:trPr>
          <w:trHeight w:val="157"/>
          <w:tblCellSpacing w:w="22" w:type="dxa"/>
        </w:trPr>
        <w:tc>
          <w:tcPr>
            <w:tcW w:w="1376" w:type="dxa"/>
            <w:vMerge/>
            <w:tcBorders>
              <w:left w:val="outset" w:sz="8" w:space="0" w:color="auto"/>
              <w:bottom w:val="outset" w:sz="8" w:space="0" w:color="auto"/>
              <w:right w:val="outset" w:sz="8" w:space="0" w:color="auto"/>
            </w:tcBorders>
            <w:tcMar>
              <w:top w:w="0" w:type="dxa"/>
              <w:left w:w="108" w:type="dxa"/>
              <w:bottom w:w="0" w:type="dxa"/>
              <w:right w:w="108" w:type="dxa"/>
            </w:tcMar>
            <w:vAlign w:val="center"/>
          </w:tcPr>
          <w:p w14:paraId="378537BA" w14:textId="77777777" w:rsidR="006F2C99" w:rsidRPr="00BA6A51" w:rsidRDefault="006F2C99" w:rsidP="001F4CCB">
            <w:pPr>
              <w:rPr>
                <w:rFonts w:ascii="Segoe U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0CB7A248" w14:textId="77777777" w:rsidR="006F2C99" w:rsidRPr="00BA6A51" w:rsidRDefault="006F2C99" w:rsidP="001F4CCB">
            <w:pPr>
              <w:jc w:val="center"/>
              <w:rPr>
                <w:rFonts w:ascii="Segoe UI" w:hAnsi="Segoe UI" w:cs="Segoe UI"/>
                <w:sz w:val="18"/>
                <w:szCs w:val="18"/>
                <w:lang w:val="en-GB"/>
              </w:rPr>
            </w:pPr>
            <w:r w:rsidRPr="00BA6A51">
              <w:rPr>
                <w:rFonts w:ascii="Segoe UI" w:hAnsi="Segoe UI" w:cs="Segoe UI"/>
                <w:sz w:val="18"/>
                <w:szCs w:val="18"/>
                <w:lang w:val="en-GB"/>
              </w:rPr>
              <w:t>2023</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7BD95C93"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2</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CC16AFD"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7</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033241DB"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3A152F26" w14:textId="77777777" w:rsidR="006F2C99" w:rsidRPr="00BA6A51" w:rsidRDefault="006F2C99" w:rsidP="001F4CCB">
            <w:pPr>
              <w:jc w:val="right"/>
              <w:rPr>
                <w:rFonts w:ascii="Segoe UI" w:hAnsi="Segoe UI" w:cs="Segoe UI"/>
                <w:sz w:val="18"/>
                <w:szCs w:val="18"/>
                <w:lang w:val="en-GB"/>
              </w:rPr>
            </w:pPr>
            <w:r w:rsidRPr="00BA6A51">
              <w:rPr>
                <w:rFonts w:ascii="Segoe UI" w:hAnsi="Segoe UI" w:cs="Segoe UI"/>
                <w:sz w:val="18"/>
                <w:szCs w:val="18"/>
                <w:lang w:val="en-GB"/>
              </w:rPr>
              <w:t>77</w:t>
            </w:r>
          </w:p>
        </w:tc>
      </w:tr>
      <w:tr w:rsidR="00307269" w:rsidRPr="00BA6A51" w14:paraId="615FCCA4" w14:textId="77777777" w:rsidTr="004C61A4">
        <w:trPr>
          <w:trHeight w:val="157"/>
          <w:tblCellSpacing w:w="22" w:type="dxa"/>
        </w:trPr>
        <w:tc>
          <w:tcPr>
            <w:tcW w:w="1376" w:type="dxa"/>
            <w:tcBorders>
              <w:left w:val="outset" w:sz="8" w:space="0" w:color="auto"/>
              <w:bottom w:val="outset" w:sz="8" w:space="0" w:color="auto"/>
              <w:right w:val="outset" w:sz="8" w:space="0" w:color="auto"/>
            </w:tcBorders>
            <w:tcMar>
              <w:top w:w="0" w:type="dxa"/>
              <w:left w:w="108" w:type="dxa"/>
              <w:bottom w:w="0" w:type="dxa"/>
              <w:right w:w="108" w:type="dxa"/>
            </w:tcMar>
            <w:vAlign w:val="center"/>
          </w:tcPr>
          <w:p w14:paraId="7E6664CE" w14:textId="77777777" w:rsidR="00307269" w:rsidRPr="00BA6A51" w:rsidRDefault="00307269" w:rsidP="00307269">
            <w:pPr>
              <w:rPr>
                <w:rFonts w:ascii="Segoe U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3936398F" w14:textId="77777777" w:rsidR="00307269" w:rsidRPr="00BA6A51" w:rsidRDefault="00307269" w:rsidP="00307269">
            <w:pPr>
              <w:jc w:val="center"/>
              <w:rPr>
                <w:rFonts w:ascii="Segoe UI" w:hAnsi="Segoe UI" w:cs="Segoe UI"/>
                <w:sz w:val="18"/>
                <w:szCs w:val="18"/>
                <w:lang w:val="en-GB"/>
              </w:rPr>
            </w:pPr>
            <w:r w:rsidRPr="00250061">
              <w:rPr>
                <w:rFonts w:ascii="Segoe UI" w:hAnsi="Segoe UI" w:cs="Segoe UI"/>
                <w:sz w:val="18"/>
                <w:szCs w:val="18"/>
              </w:rPr>
              <w:t>2024</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704AED33"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057ABDF5"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19</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0D6205E"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41A4911D"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122</w:t>
            </w:r>
          </w:p>
        </w:tc>
      </w:tr>
      <w:tr w:rsidR="00307269" w:rsidRPr="00BA6A51" w14:paraId="0D76D67F" w14:textId="77777777" w:rsidTr="004C61A4">
        <w:trPr>
          <w:trHeight w:val="157"/>
          <w:tblCellSpacing w:w="22" w:type="dxa"/>
        </w:trPr>
        <w:tc>
          <w:tcPr>
            <w:tcW w:w="1376" w:type="dxa"/>
            <w:vMerge w:val="restart"/>
            <w:tcBorders>
              <w:top w:val="outset" w:sz="8" w:space="0" w:color="auto"/>
              <w:left w:val="outset" w:sz="8" w:space="0" w:color="auto"/>
              <w:right w:val="outset" w:sz="8" w:space="0" w:color="auto"/>
            </w:tcBorders>
            <w:tcMar>
              <w:top w:w="0" w:type="dxa"/>
              <w:left w:w="108" w:type="dxa"/>
              <w:bottom w:w="0" w:type="dxa"/>
              <w:right w:w="108" w:type="dxa"/>
            </w:tcMar>
            <w:vAlign w:val="center"/>
            <w:hideMark/>
          </w:tcPr>
          <w:p w14:paraId="333A97E1" w14:textId="77777777" w:rsidR="00307269" w:rsidRPr="00BA6A51" w:rsidRDefault="00307269" w:rsidP="00307269">
            <w:pPr>
              <w:rPr>
                <w:rFonts w:ascii="Segoe UI" w:hAnsi="Segoe UI" w:cs="Segoe UI"/>
                <w:b/>
                <w:bCs/>
                <w:sz w:val="18"/>
                <w:szCs w:val="18"/>
                <w:lang w:val="en-GB"/>
              </w:rPr>
            </w:pPr>
          </w:p>
          <w:p w14:paraId="69E16695" w14:textId="77777777" w:rsidR="00307269" w:rsidRPr="00BA6A51" w:rsidRDefault="00307269" w:rsidP="00307269">
            <w:pPr>
              <w:rPr>
                <w:rFonts w:ascii="Segoe UI" w:hAnsi="Segoe UI" w:cs="Segoe UI"/>
                <w:b/>
                <w:bCs/>
                <w:sz w:val="18"/>
                <w:szCs w:val="18"/>
                <w:lang w:val="en-GB"/>
              </w:rPr>
            </w:pPr>
            <w:r w:rsidRPr="00BA6A51">
              <w:rPr>
                <w:rFonts w:ascii="Segoe UI" w:hAnsi="Segoe UI" w:cs="Segoe UI"/>
                <w:b/>
                <w:bCs/>
                <w:sz w:val="18"/>
                <w:szCs w:val="18"/>
                <w:lang w:val="en-GB"/>
              </w:rPr>
              <w:t>Gas year</w:t>
            </w: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072945CA"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2016-2017</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566F9D3"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11</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A8AEA44"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58</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E4A3201"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F6D4182"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174</w:t>
            </w:r>
          </w:p>
        </w:tc>
      </w:tr>
      <w:tr w:rsidR="00307269" w:rsidRPr="00BA6A51" w14:paraId="045CB42D"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230F7771"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365F176"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2017-2018</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8ECF351"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53F2DC9"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5</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3CC5D2B"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7</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021F4312"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138</w:t>
            </w:r>
          </w:p>
        </w:tc>
      </w:tr>
      <w:tr w:rsidR="00307269" w:rsidRPr="00BA6A51" w14:paraId="784D57F9"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7378E363"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FB830E8"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2018-2019</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8393130"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2520D07C"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76EAFAE9"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5</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2FA8C2FE"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84</w:t>
            </w:r>
          </w:p>
        </w:tc>
      </w:tr>
      <w:tr w:rsidR="00307269" w:rsidRPr="00BA6A51" w14:paraId="3C095322"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4A34D328"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7958E5B"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2019-2020</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F831751"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3226B99"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18</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2A869916"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08ABA5EE"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56</w:t>
            </w:r>
          </w:p>
        </w:tc>
      </w:tr>
      <w:tr w:rsidR="00307269" w:rsidRPr="00BA6A51" w14:paraId="797D8AC9" w14:textId="77777777" w:rsidTr="004C61A4">
        <w:trPr>
          <w:trHeight w:val="157"/>
          <w:tblCellSpacing w:w="22" w:type="dxa"/>
        </w:trPr>
        <w:tc>
          <w:tcPr>
            <w:tcW w:w="0" w:type="auto"/>
            <w:vMerge/>
            <w:tcBorders>
              <w:left w:val="outset" w:sz="8" w:space="0" w:color="auto"/>
              <w:right w:val="outset" w:sz="8" w:space="0" w:color="auto"/>
            </w:tcBorders>
            <w:vAlign w:val="center"/>
            <w:hideMark/>
          </w:tcPr>
          <w:p w14:paraId="4CC7179E"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0CE1E131"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2020-2021</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088D1A4"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2BDF6D4D"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29</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3570EBF4"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4818C655"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115</w:t>
            </w:r>
          </w:p>
        </w:tc>
      </w:tr>
      <w:tr w:rsidR="00307269" w:rsidRPr="00BA6A51" w14:paraId="698CD22D" w14:textId="77777777" w:rsidTr="004C61A4">
        <w:trPr>
          <w:trHeight w:val="157"/>
          <w:tblCellSpacing w:w="22" w:type="dxa"/>
        </w:trPr>
        <w:tc>
          <w:tcPr>
            <w:tcW w:w="0" w:type="auto"/>
            <w:vMerge/>
            <w:tcBorders>
              <w:left w:val="outset" w:sz="8" w:space="0" w:color="auto"/>
              <w:right w:val="outset" w:sz="8" w:space="0" w:color="auto"/>
            </w:tcBorders>
            <w:vAlign w:val="center"/>
          </w:tcPr>
          <w:p w14:paraId="60422E0A"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65ED1A8F"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2021-2022</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420D37D"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0A5E3FB3"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31</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CBE6EF9"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10B42219"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112</w:t>
            </w:r>
          </w:p>
        </w:tc>
      </w:tr>
      <w:tr w:rsidR="00307269" w:rsidRPr="00BA6A51" w14:paraId="21B4BF5F" w14:textId="77777777" w:rsidTr="00307269">
        <w:trPr>
          <w:trHeight w:val="157"/>
          <w:tblCellSpacing w:w="22" w:type="dxa"/>
        </w:trPr>
        <w:tc>
          <w:tcPr>
            <w:tcW w:w="0" w:type="auto"/>
            <w:tcBorders>
              <w:left w:val="outset" w:sz="8" w:space="0" w:color="auto"/>
              <w:right w:val="outset" w:sz="8" w:space="0" w:color="auto"/>
            </w:tcBorders>
            <w:vAlign w:val="center"/>
          </w:tcPr>
          <w:p w14:paraId="5A67F1EC"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60B8C1F3" w14:textId="77777777" w:rsidR="00307269" w:rsidRPr="00BA6A51" w:rsidRDefault="00307269" w:rsidP="00307269">
            <w:pPr>
              <w:jc w:val="center"/>
              <w:rPr>
                <w:rFonts w:ascii="Segoe UI" w:hAnsi="Segoe UI" w:cs="Segoe UI"/>
                <w:sz w:val="18"/>
                <w:szCs w:val="18"/>
                <w:lang w:val="en-GB"/>
              </w:rPr>
            </w:pPr>
            <w:r w:rsidRPr="00BA6A51">
              <w:rPr>
                <w:rFonts w:ascii="Segoe UI" w:hAnsi="Segoe UI" w:cs="Segoe UI"/>
                <w:sz w:val="18"/>
                <w:szCs w:val="18"/>
                <w:lang w:val="en-GB"/>
              </w:rPr>
              <w:t>2022-2023</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2AF5719A"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2</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2513F11F"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0915F361"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2A267DCC" w14:textId="77777777" w:rsidR="00307269" w:rsidRPr="00BA6A51" w:rsidRDefault="00307269" w:rsidP="00307269">
            <w:pPr>
              <w:jc w:val="right"/>
              <w:rPr>
                <w:rFonts w:ascii="Segoe UI" w:hAnsi="Segoe UI" w:cs="Segoe UI"/>
                <w:sz w:val="18"/>
                <w:szCs w:val="18"/>
                <w:lang w:val="en-GB"/>
              </w:rPr>
            </w:pPr>
            <w:r w:rsidRPr="00BA6A51">
              <w:rPr>
                <w:rFonts w:ascii="Segoe UI" w:hAnsi="Segoe UI" w:cs="Segoe UI"/>
                <w:sz w:val="18"/>
                <w:szCs w:val="18"/>
                <w:lang w:val="en-GB"/>
              </w:rPr>
              <w:t>74</w:t>
            </w:r>
          </w:p>
        </w:tc>
      </w:tr>
      <w:tr w:rsidR="00307269" w:rsidRPr="00BA6A51" w14:paraId="4CA08260" w14:textId="77777777" w:rsidTr="004C61A4">
        <w:trPr>
          <w:trHeight w:val="157"/>
          <w:tblCellSpacing w:w="22" w:type="dxa"/>
        </w:trPr>
        <w:tc>
          <w:tcPr>
            <w:tcW w:w="0" w:type="auto"/>
            <w:tcBorders>
              <w:left w:val="outset" w:sz="8" w:space="0" w:color="auto"/>
              <w:bottom w:val="outset" w:sz="8" w:space="0" w:color="auto"/>
              <w:right w:val="outset" w:sz="8" w:space="0" w:color="auto"/>
            </w:tcBorders>
            <w:vAlign w:val="center"/>
          </w:tcPr>
          <w:p w14:paraId="2E1E6532" w14:textId="77777777" w:rsidR="00307269" w:rsidRPr="00BA6A51" w:rsidRDefault="00307269" w:rsidP="00307269">
            <w:pPr>
              <w:rPr>
                <w:rFonts w:ascii="Segoe UI" w:eastAsiaTheme="minorHAnsi" w:hAnsi="Segoe UI" w:cs="Segoe UI"/>
                <w:b/>
                <w:bCs/>
                <w:sz w:val="18"/>
                <w:szCs w:val="18"/>
                <w:lang w:val="en-GB"/>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F1D0627" w14:textId="77777777" w:rsidR="00307269" w:rsidRPr="00BA6A51" w:rsidRDefault="00307269" w:rsidP="00307269">
            <w:pPr>
              <w:jc w:val="center"/>
              <w:rPr>
                <w:rFonts w:ascii="Segoe UI" w:hAnsi="Segoe UI" w:cs="Segoe UI"/>
                <w:sz w:val="18"/>
                <w:szCs w:val="18"/>
                <w:lang w:val="en-GB"/>
              </w:rPr>
            </w:pPr>
            <w:r w:rsidRPr="00250061">
              <w:rPr>
                <w:rFonts w:ascii="Segoe UI" w:hAnsi="Segoe UI" w:cs="Segoe UI"/>
                <w:sz w:val="18"/>
                <w:szCs w:val="18"/>
              </w:rPr>
              <w:t>2023-2024</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778201F2"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191A3D0"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18</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B4648FD"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326AF75D" w14:textId="77777777" w:rsidR="00307269" w:rsidRPr="00BA6A51" w:rsidRDefault="00307269" w:rsidP="00307269">
            <w:pPr>
              <w:jc w:val="right"/>
              <w:rPr>
                <w:rFonts w:ascii="Segoe UI" w:hAnsi="Segoe UI" w:cs="Segoe UI"/>
                <w:sz w:val="18"/>
                <w:szCs w:val="18"/>
                <w:lang w:val="en-GB"/>
              </w:rPr>
            </w:pPr>
            <w:r>
              <w:rPr>
                <w:rFonts w:ascii="Segoe UI" w:hAnsi="Segoe UI" w:cs="Segoe UI"/>
                <w:sz w:val="18"/>
                <w:szCs w:val="18"/>
              </w:rPr>
              <w:t>120</w:t>
            </w:r>
          </w:p>
        </w:tc>
      </w:tr>
      <w:bookmarkEnd w:id="147"/>
      <w:bookmarkEnd w:id="148"/>
      <w:bookmarkEnd w:id="149"/>
      <w:bookmarkEnd w:id="150"/>
      <w:bookmarkEnd w:id="151"/>
      <w:bookmarkEnd w:id="152"/>
      <w:bookmarkEnd w:id="153"/>
      <w:bookmarkEnd w:id="154"/>
    </w:tbl>
    <w:p w14:paraId="61E3B840" w14:textId="77777777" w:rsidR="0027030C" w:rsidRPr="00BA6A51" w:rsidRDefault="0027030C" w:rsidP="004D3B02">
      <w:pPr>
        <w:rPr>
          <w:lang w:val="en-GB"/>
        </w:rPr>
      </w:pPr>
    </w:p>
    <w:p w14:paraId="782065EF" w14:textId="77777777" w:rsidR="006F2C99" w:rsidRPr="00BA6A51" w:rsidRDefault="006F2C99" w:rsidP="001F4CCB">
      <w:pPr>
        <w:pStyle w:val="Heading1"/>
        <w:shd w:val="clear" w:color="auto" w:fill="DEEAF6"/>
        <w:rPr>
          <w:rFonts w:ascii="Segoe UI" w:hAnsi="Segoe UI" w:cs="Segoe UI"/>
          <w:sz w:val="24"/>
          <w:szCs w:val="24"/>
          <w:lang w:val="en-GB"/>
        </w:rPr>
      </w:pPr>
      <w:bookmarkStart w:id="155" w:name="_Toc205544541"/>
      <w:r w:rsidRPr="00BA6A51">
        <w:rPr>
          <w:rFonts w:ascii="Segoe UI" w:hAnsi="Segoe UI" w:cs="Segoe UI"/>
          <w:sz w:val="24"/>
          <w:szCs w:val="24"/>
          <w:lang w:val="en-GB"/>
        </w:rPr>
        <w:t>4. ROMANIAN AND REGIONAL GAS MARKET</w:t>
      </w:r>
      <w:bookmarkEnd w:id="155"/>
    </w:p>
    <w:bookmarkStart w:id="156" w:name="_Toc475514178"/>
    <w:bookmarkStart w:id="157" w:name="_Toc476122341"/>
    <w:bookmarkStart w:id="158" w:name="_Toc476660373"/>
    <w:bookmarkStart w:id="159" w:name="_Toc477336626"/>
    <w:bookmarkStart w:id="160" w:name="_Toc485198326"/>
    <w:bookmarkStart w:id="161" w:name="_Toc485720253"/>
    <w:bookmarkStart w:id="162" w:name="_Toc485721294"/>
    <w:bookmarkStart w:id="163" w:name="_Toc485721383"/>
    <w:bookmarkStart w:id="164" w:name="_Toc485723899"/>
    <w:bookmarkStart w:id="165" w:name="_Toc503343994"/>
    <w:bookmarkStart w:id="166" w:name="_Toc503352858"/>
    <w:bookmarkStart w:id="167" w:name="_Toc503356956"/>
    <w:bookmarkStart w:id="168" w:name="_Toc506812903"/>
    <w:bookmarkStart w:id="169" w:name="_Toc507582126"/>
    <w:bookmarkStart w:id="170" w:name="_Toc507583993"/>
    <w:bookmarkStart w:id="171" w:name="_Toc508549012"/>
    <w:bookmarkStart w:id="172" w:name="_Toc508720833"/>
    <w:bookmarkStart w:id="173" w:name="_Toc508727424"/>
    <w:bookmarkStart w:id="174" w:name="_Toc511975345"/>
    <w:bookmarkStart w:id="175" w:name="_Toc520095710"/>
    <w:bookmarkStart w:id="176" w:name="_Toc526236217"/>
    <w:bookmarkStart w:id="177" w:name="_Toc2329358"/>
    <w:bookmarkStart w:id="178" w:name="_Toc2329445"/>
    <w:bookmarkStart w:id="179" w:name="_Toc2329599"/>
    <w:bookmarkStart w:id="180" w:name="_Toc2329661"/>
    <w:bookmarkStart w:id="181" w:name="_Toc2329803"/>
    <w:bookmarkStart w:id="182" w:name="_Toc2330242"/>
    <w:bookmarkStart w:id="183" w:name="_Toc2330400"/>
    <w:bookmarkStart w:id="184" w:name="_Toc2332467"/>
    <w:p w14:paraId="0DF3773E" w14:textId="77777777" w:rsidR="006F2C99" w:rsidRPr="00BA6A51" w:rsidRDefault="006F2C99" w:rsidP="001F4CCB">
      <w:pPr>
        <w:rPr>
          <w:rFonts w:ascii="Segoe UI" w:hAnsi="Segoe UI" w:cs="Segoe UI"/>
          <w:color w:val="FF0000"/>
          <w:lang w:val="en-GB"/>
        </w:rPr>
      </w:pPr>
      <w:r w:rsidRPr="00BA6A51">
        <w:rPr>
          <w:rFonts w:ascii="Segoe UI" w:hAnsi="Segoe UI" w:cs="Segoe UI"/>
          <w:noProof/>
          <w:lang w:val="en-GB" w:eastAsia="ro-RO"/>
        </w:rPr>
        <mc:AlternateContent>
          <mc:Choice Requires="wps">
            <w:drawing>
              <wp:anchor distT="0" distB="0" distL="114300" distR="114300" simplePos="0" relativeHeight="252148736" behindDoc="0" locked="0" layoutInCell="1" allowOverlap="1" wp14:anchorId="7F8DCA4C" wp14:editId="7D96CA74">
                <wp:simplePos x="0" y="0"/>
                <wp:positionH relativeFrom="column">
                  <wp:posOffset>47625</wp:posOffset>
                </wp:positionH>
                <wp:positionV relativeFrom="paragraph">
                  <wp:posOffset>219075</wp:posOffset>
                </wp:positionV>
                <wp:extent cx="5667375" cy="0"/>
                <wp:effectExtent l="13335" t="13335" r="15240" b="15240"/>
                <wp:wrapNone/>
                <wp:docPr id="100" name="AutoShape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73CB126" id="AutoShape 738" o:spid="_x0000_s1026" type="#_x0000_t32" style="position:absolute;margin-left:3.75pt;margin-top:17.25pt;width:446.25pt;height:0;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" strokecolor="#4472c4" strokeweight="1.5pt">
                <v:shadow color="#1f3763" offset="1pt"/>
              </v:shape>
            </w:pict>
          </mc:Fallback>
        </mc:AlternateContent>
      </w:r>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14:paraId="50322AE9" w14:textId="77777777" w:rsidR="006F2C99" w:rsidRPr="00BA6A51" w:rsidRDefault="006F2C99" w:rsidP="001F4CCB">
      <w:pPr>
        <w:tabs>
          <w:tab w:val="left" w:pos="3960"/>
        </w:tabs>
        <w:rPr>
          <w:rFonts w:ascii="Segoe UI" w:hAnsi="Segoe UI" w:cs="Segoe UI"/>
          <w:b/>
          <w:i/>
          <w:lang w:val="en-GB"/>
        </w:rPr>
      </w:pPr>
    </w:p>
    <w:p w14:paraId="2FA51EFD" w14:textId="77777777" w:rsidR="006F2C99" w:rsidRPr="00BA6A51" w:rsidRDefault="006F2C99" w:rsidP="001F4CCB">
      <w:pPr>
        <w:pStyle w:val="Heading2"/>
        <w:shd w:val="clear" w:color="auto" w:fill="FBE4D5" w:themeFill="accent2" w:themeFillTint="33"/>
        <w:rPr>
          <w:rFonts w:ascii="Segoe UI" w:hAnsi="Segoe UI" w:cs="Segoe UI"/>
          <w:sz w:val="22"/>
          <w:szCs w:val="22"/>
          <w:lang w:val="en-GB"/>
        </w:rPr>
      </w:pPr>
      <w:bookmarkStart w:id="185" w:name="_Toc205544542"/>
      <w:bookmarkStart w:id="186" w:name="_Hlk140064456"/>
      <w:r w:rsidRPr="00BA6A51">
        <w:rPr>
          <w:rFonts w:ascii="Segoe UI" w:hAnsi="Segoe UI" w:cs="Segoe UI"/>
          <w:sz w:val="22"/>
          <w:szCs w:val="22"/>
          <w:lang w:val="en-GB"/>
        </w:rPr>
        <w:t>4.1 Romanian gas market</w:t>
      </w:r>
      <w:bookmarkEnd w:id="185"/>
    </w:p>
    <w:bookmarkEnd w:id="186"/>
    <w:p w14:paraId="6CA28A6D" w14:textId="77777777" w:rsidR="006F2C99" w:rsidRPr="00BA6A51" w:rsidRDefault="006F2C99" w:rsidP="001F4CCB">
      <w:pPr>
        <w:jc w:val="both"/>
        <w:rPr>
          <w:rFonts w:ascii="Segoe UI" w:hAnsi="Segoe UI" w:cs="Segoe UI"/>
          <w:sz w:val="22"/>
          <w:szCs w:val="22"/>
          <w:lang w:val="en-GB"/>
        </w:rPr>
      </w:pPr>
    </w:p>
    <w:p w14:paraId="32A5727B" w14:textId="77777777" w:rsidR="006F2C99" w:rsidRPr="00BA6A51" w:rsidRDefault="006F2C99" w:rsidP="004D3B02">
      <w:pPr>
        <w:pStyle w:val="NoSpacing"/>
        <w:spacing w:before="120" w:after="120"/>
        <w:jc w:val="both"/>
        <w:rPr>
          <w:rFonts w:ascii="Segoe UI" w:hAnsi="Segoe UI" w:cs="Segoe UI"/>
          <w:szCs w:val="24"/>
          <w:lang w:val="en-GB"/>
        </w:rPr>
      </w:pPr>
      <w:r w:rsidRPr="00BA6A51">
        <w:rPr>
          <w:rFonts w:ascii="Segoe UI" w:hAnsi="Segoe UI" w:cs="Segoe UI"/>
          <w:i/>
          <w:szCs w:val="24"/>
          <w:lang w:val="en-GB"/>
        </w:rPr>
        <w:t>The current structure of the Romanian gas market includes (at the interface with Transgaz)</w:t>
      </w:r>
      <w:r w:rsidRPr="00BA6A51">
        <w:rPr>
          <w:rFonts w:ascii="Segoe UI" w:hAnsi="Segoe UI" w:cs="Segoe UI"/>
          <w:szCs w:val="24"/>
          <w:lang w:val="en-GB"/>
        </w:rPr>
        <w:t>:</w:t>
      </w:r>
    </w:p>
    <w:p w14:paraId="1025AE54" w14:textId="77777777" w:rsidR="006F2C99" w:rsidRPr="00BA6A51" w:rsidRDefault="006F2C99" w:rsidP="004D3B02">
      <w:pPr>
        <w:pStyle w:val="NoSpacing"/>
        <w:numPr>
          <w:ilvl w:val="0"/>
          <w:numId w:val="63"/>
        </w:numPr>
        <w:spacing w:before="120" w:after="120"/>
        <w:ind w:left="630" w:hanging="450"/>
        <w:jc w:val="both"/>
        <w:rPr>
          <w:rFonts w:ascii="Segoe UI" w:hAnsi="Segoe UI" w:cs="Segoe UI"/>
          <w:szCs w:val="24"/>
          <w:vertAlign w:val="superscript"/>
          <w:lang w:val="en-GB"/>
        </w:rPr>
      </w:pPr>
      <w:r w:rsidRPr="00BA6A51">
        <w:rPr>
          <w:rFonts w:ascii="Segoe UI" w:hAnsi="Segoe UI" w:cs="Segoe UI"/>
          <w:szCs w:val="24"/>
          <w:lang w:val="en-GB"/>
        </w:rPr>
        <w:t>1 operator of the National Gas Transmission System – SNTGN TRANSGAZ SA MEDIAȘ;</w:t>
      </w:r>
    </w:p>
    <w:p w14:paraId="109D9799" w14:textId="77777777" w:rsidR="006F2C99" w:rsidRPr="00BA6A51" w:rsidRDefault="006F2C99" w:rsidP="004D3B02">
      <w:pPr>
        <w:pStyle w:val="NoSpacing"/>
        <w:numPr>
          <w:ilvl w:val="0"/>
          <w:numId w:val="63"/>
        </w:numPr>
        <w:spacing w:before="120" w:after="120"/>
        <w:ind w:left="630" w:hanging="450"/>
        <w:jc w:val="both"/>
        <w:rPr>
          <w:rFonts w:ascii="Segoe UI" w:hAnsi="Segoe UI" w:cs="Segoe UI"/>
          <w:szCs w:val="24"/>
          <w:vertAlign w:val="superscript"/>
          <w:lang w:val="en-GB"/>
        </w:rPr>
      </w:pPr>
      <w:r w:rsidRPr="00BA6A51">
        <w:rPr>
          <w:rFonts w:ascii="Segoe UI" w:hAnsi="Segoe UI" w:cs="Segoe UI"/>
          <w:szCs w:val="24"/>
          <w:lang w:val="en-GB"/>
        </w:rPr>
        <w:t xml:space="preserve">13 gas producers: OMV </w:t>
      </w:r>
      <w:proofErr w:type="spellStart"/>
      <w:r w:rsidRPr="00BA6A51">
        <w:rPr>
          <w:rFonts w:ascii="Segoe UI" w:hAnsi="Segoe UI" w:cs="Segoe UI"/>
          <w:szCs w:val="24"/>
          <w:lang w:val="en-GB"/>
        </w:rPr>
        <w:t>Petrom</w:t>
      </w:r>
      <w:proofErr w:type="spellEnd"/>
      <w:r w:rsidRPr="00BA6A51">
        <w:rPr>
          <w:rFonts w:ascii="Segoe UI" w:hAnsi="Segoe UI" w:cs="Segoe UI"/>
          <w:szCs w:val="24"/>
          <w:lang w:val="en-GB"/>
        </w:rPr>
        <w:t xml:space="preserve"> SA, SNGN ROMGAZ SA, SC </w:t>
      </w:r>
      <w:proofErr w:type="spellStart"/>
      <w:r w:rsidRPr="00BA6A51">
        <w:rPr>
          <w:rFonts w:ascii="Segoe UI" w:hAnsi="Segoe UI" w:cs="Segoe UI"/>
          <w:szCs w:val="24"/>
          <w:lang w:val="en-GB"/>
        </w:rPr>
        <w:t>Amromco</w:t>
      </w:r>
      <w:proofErr w:type="spellEnd"/>
      <w:r w:rsidRPr="00BA6A51">
        <w:rPr>
          <w:rFonts w:ascii="Segoe UI" w:hAnsi="Segoe UI" w:cs="Segoe UI"/>
          <w:szCs w:val="24"/>
          <w:lang w:val="en-GB"/>
        </w:rPr>
        <w:t xml:space="preserve"> Energy SRL, SC </w:t>
      </w:r>
      <w:proofErr w:type="spellStart"/>
      <w:r w:rsidRPr="00BA6A51">
        <w:rPr>
          <w:rFonts w:ascii="Segoe UI" w:hAnsi="Segoe UI" w:cs="Segoe UI"/>
          <w:szCs w:val="24"/>
          <w:lang w:val="en-GB"/>
        </w:rPr>
        <w:t>Foraj</w:t>
      </w:r>
      <w:proofErr w:type="spellEnd"/>
      <w:r w:rsidRPr="00BA6A51">
        <w:rPr>
          <w:rFonts w:ascii="Segoe UI" w:hAnsi="Segoe UI" w:cs="Segoe UI"/>
          <w:szCs w:val="24"/>
          <w:lang w:val="en-GB"/>
        </w:rPr>
        <w:t xml:space="preserve"> Sonde SA, SC </w:t>
      </w:r>
      <w:proofErr w:type="spellStart"/>
      <w:r w:rsidRPr="00BA6A51">
        <w:rPr>
          <w:rFonts w:ascii="Segoe UI" w:hAnsi="Segoe UI" w:cs="Segoe UI"/>
          <w:szCs w:val="24"/>
          <w:lang w:val="en-GB"/>
        </w:rPr>
        <w:t>Raffless</w:t>
      </w:r>
      <w:proofErr w:type="spellEnd"/>
      <w:r w:rsidRPr="00BA6A51">
        <w:rPr>
          <w:rFonts w:ascii="Segoe UI" w:hAnsi="Segoe UI" w:cs="Segoe UI"/>
          <w:szCs w:val="24"/>
          <w:lang w:val="en-GB"/>
        </w:rPr>
        <w:t xml:space="preserve"> Energy SRL, Stratum Energy Romania LLC Wilmington the Bucharest Subsidiary, SC Hunt Oil SRL, </w:t>
      </w:r>
      <w:r w:rsidRPr="00BA6A51">
        <w:rPr>
          <w:rFonts w:ascii="Segoe UI" w:eastAsia="Calibri" w:hAnsi="Segoe UI" w:cs="Segoe UI"/>
          <w:szCs w:val="24"/>
          <w:lang w:val="en-GB"/>
        </w:rPr>
        <w:t xml:space="preserve">SC Lotus Petrol SRL, SC </w:t>
      </w:r>
      <w:proofErr w:type="spellStart"/>
      <w:r w:rsidRPr="00BA6A51">
        <w:rPr>
          <w:rFonts w:ascii="Segoe UI" w:eastAsia="Calibri" w:hAnsi="Segoe UI" w:cs="Segoe UI"/>
          <w:szCs w:val="24"/>
          <w:lang w:val="en-GB"/>
        </w:rPr>
        <w:t>Serinus</w:t>
      </w:r>
      <w:proofErr w:type="spellEnd"/>
      <w:r w:rsidRPr="00BA6A51">
        <w:rPr>
          <w:rFonts w:ascii="Segoe UI" w:eastAsia="Calibri" w:hAnsi="Segoe UI" w:cs="Segoe UI"/>
          <w:szCs w:val="24"/>
          <w:lang w:val="en-GB"/>
        </w:rPr>
        <w:t xml:space="preserve"> Energy </w:t>
      </w:r>
      <w:proofErr w:type="spellStart"/>
      <w:r w:rsidRPr="00BA6A51">
        <w:rPr>
          <w:rFonts w:ascii="Segoe UI" w:eastAsia="Calibri" w:hAnsi="Segoe UI" w:cs="Segoe UI"/>
          <w:szCs w:val="24"/>
          <w:lang w:val="en-GB"/>
        </w:rPr>
        <w:t>România</w:t>
      </w:r>
      <w:proofErr w:type="spellEnd"/>
      <w:r w:rsidRPr="00BA6A51">
        <w:rPr>
          <w:rFonts w:ascii="Segoe UI" w:eastAsia="Calibri" w:hAnsi="Segoe UI" w:cs="Segoe UI"/>
          <w:szCs w:val="24"/>
          <w:lang w:val="en-GB"/>
        </w:rPr>
        <w:t xml:space="preserve">, </w:t>
      </w:r>
      <w:r w:rsidRPr="00BA6A51">
        <w:rPr>
          <w:rFonts w:ascii="Segoe UI" w:eastAsia="Calibri" w:hAnsi="Segoe UI" w:cs="Segoe UI"/>
          <w:lang w:val="en-GB"/>
        </w:rPr>
        <w:t>Dacian Petroleum SRL,</w:t>
      </w:r>
      <w:r w:rsidRPr="00BA6A51">
        <w:rPr>
          <w:rFonts w:ascii="Segoe UI" w:hAnsi="Segoe UI" w:cs="Segoe UI"/>
          <w:lang w:val="en-GB"/>
        </w:rPr>
        <w:t xml:space="preserve"> </w:t>
      </w:r>
      <w:r w:rsidRPr="00BA6A51">
        <w:rPr>
          <w:rFonts w:ascii="Segoe UI" w:eastAsia="Calibri" w:hAnsi="Segoe UI" w:cs="Segoe UI"/>
          <w:lang w:val="en-GB"/>
        </w:rPr>
        <w:t>Black Sea Oil &amp; Gas SA; Petro Ventures Resources SRL: Gas Plus Dacia SRL</w:t>
      </w:r>
      <w:r w:rsidRPr="00BA6A51">
        <w:rPr>
          <w:rFonts w:ascii="Segoe UI" w:hAnsi="Segoe UI" w:cs="Segoe UI"/>
          <w:szCs w:val="24"/>
          <w:lang w:val="en-GB"/>
        </w:rPr>
        <w:t>;</w:t>
      </w:r>
    </w:p>
    <w:p w14:paraId="08CD7C36" w14:textId="77777777" w:rsidR="006F2C99" w:rsidRPr="00BA6A51" w:rsidRDefault="00EC42D6" w:rsidP="004D3B02">
      <w:pPr>
        <w:pStyle w:val="NoSpacing"/>
        <w:numPr>
          <w:ilvl w:val="0"/>
          <w:numId w:val="63"/>
        </w:numPr>
        <w:spacing w:before="120" w:after="120"/>
        <w:ind w:left="630" w:hanging="450"/>
        <w:jc w:val="both"/>
        <w:rPr>
          <w:rFonts w:ascii="Segoe UI" w:hAnsi="Segoe UI" w:cs="Segoe UI"/>
          <w:szCs w:val="24"/>
          <w:vertAlign w:val="superscript"/>
          <w:lang w:val="en-GB"/>
        </w:rPr>
      </w:pPr>
      <w:r>
        <w:rPr>
          <w:rFonts w:ascii="Segoe UI" w:hAnsi="Segoe UI" w:cs="Segoe UI"/>
          <w:szCs w:val="24"/>
          <w:lang w:val="en-GB"/>
        </w:rPr>
        <w:t xml:space="preserve">2 </w:t>
      </w:r>
      <w:r w:rsidR="006F2C99" w:rsidRPr="00BA6A51">
        <w:rPr>
          <w:rFonts w:ascii="Segoe UI" w:hAnsi="Segoe UI" w:cs="Segoe UI"/>
          <w:szCs w:val="24"/>
          <w:lang w:val="en-GB"/>
        </w:rPr>
        <w:t xml:space="preserve">underground storage facilities operators: SNGN </w:t>
      </w:r>
      <w:proofErr w:type="spellStart"/>
      <w:r w:rsidR="006F2C99" w:rsidRPr="00BA6A51">
        <w:rPr>
          <w:rFonts w:ascii="Segoe UI" w:hAnsi="Segoe UI" w:cs="Segoe UI"/>
          <w:szCs w:val="24"/>
          <w:lang w:val="en-GB"/>
        </w:rPr>
        <w:t>Romgaz</w:t>
      </w:r>
      <w:proofErr w:type="spellEnd"/>
      <w:r w:rsidR="006F2C99" w:rsidRPr="00BA6A51">
        <w:rPr>
          <w:rFonts w:ascii="Segoe UI" w:hAnsi="Segoe UI" w:cs="Segoe UI"/>
          <w:szCs w:val="24"/>
          <w:lang w:val="en-GB"/>
        </w:rPr>
        <w:t xml:space="preserve"> - the Underground Gas Storage Facility </w:t>
      </w:r>
      <w:proofErr w:type="spellStart"/>
      <w:r w:rsidR="006F2C99" w:rsidRPr="00BA6A51">
        <w:rPr>
          <w:rFonts w:ascii="Segoe UI" w:hAnsi="Segoe UI" w:cs="Segoe UI"/>
          <w:szCs w:val="24"/>
          <w:lang w:val="en-GB"/>
        </w:rPr>
        <w:t>Depogaz</w:t>
      </w:r>
      <w:proofErr w:type="spellEnd"/>
      <w:r w:rsidR="006F2C99" w:rsidRPr="00BA6A51">
        <w:rPr>
          <w:rFonts w:ascii="Segoe UI" w:hAnsi="Segoe UI" w:cs="Segoe UI"/>
          <w:szCs w:val="24"/>
          <w:lang w:val="en-GB"/>
        </w:rPr>
        <w:t xml:space="preserve"> Ploiesti and SC </w:t>
      </w:r>
      <w:proofErr w:type="spellStart"/>
      <w:r w:rsidR="006F2C99" w:rsidRPr="00BA6A51">
        <w:rPr>
          <w:rFonts w:ascii="Segoe UI" w:hAnsi="Segoe UI" w:cs="Segoe UI"/>
          <w:szCs w:val="24"/>
          <w:lang w:val="en-GB"/>
        </w:rPr>
        <w:t>Depomureș</w:t>
      </w:r>
      <w:proofErr w:type="spellEnd"/>
      <w:r w:rsidR="006F2C99" w:rsidRPr="00BA6A51">
        <w:rPr>
          <w:rFonts w:ascii="Segoe UI" w:hAnsi="Segoe UI" w:cs="Segoe UI"/>
          <w:szCs w:val="24"/>
          <w:lang w:val="en-GB"/>
        </w:rPr>
        <w:t xml:space="preserve"> </w:t>
      </w:r>
      <w:proofErr w:type="spellStart"/>
      <w:r w:rsidR="006F2C99" w:rsidRPr="00BA6A51">
        <w:rPr>
          <w:rFonts w:ascii="Segoe UI" w:hAnsi="Segoe UI" w:cs="Segoe UI"/>
          <w:szCs w:val="24"/>
          <w:lang w:val="en-GB"/>
        </w:rPr>
        <w:t>Târgu</w:t>
      </w:r>
      <w:proofErr w:type="spellEnd"/>
      <w:r w:rsidR="006F2C99" w:rsidRPr="00BA6A51">
        <w:rPr>
          <w:rFonts w:ascii="Segoe UI" w:hAnsi="Segoe UI" w:cs="Segoe UI"/>
          <w:szCs w:val="24"/>
          <w:lang w:val="en-GB"/>
        </w:rPr>
        <w:t xml:space="preserve"> Mureș;</w:t>
      </w:r>
    </w:p>
    <w:p w14:paraId="4E22DCDD" w14:textId="77777777" w:rsidR="006F2C99" w:rsidRPr="00BA6A51" w:rsidRDefault="006F2C99" w:rsidP="004D3B02">
      <w:pPr>
        <w:pStyle w:val="NoSpacing"/>
        <w:numPr>
          <w:ilvl w:val="0"/>
          <w:numId w:val="63"/>
        </w:numPr>
        <w:spacing w:before="120" w:after="120"/>
        <w:ind w:left="630" w:hanging="450"/>
        <w:jc w:val="both"/>
        <w:rPr>
          <w:rFonts w:ascii="Segoe UI" w:hAnsi="Segoe UI" w:cs="Segoe UI"/>
          <w:szCs w:val="24"/>
          <w:vertAlign w:val="superscript"/>
          <w:lang w:val="en-GB"/>
        </w:rPr>
      </w:pPr>
      <w:r w:rsidRPr="00BA6A51">
        <w:rPr>
          <w:rFonts w:ascii="Segoe UI" w:hAnsi="Segoe UI" w:cs="Segoe UI"/>
          <w:szCs w:val="24"/>
          <w:lang w:val="en-GB"/>
        </w:rPr>
        <w:t xml:space="preserve">28 gas distribution companies, the largest being </w:t>
      </w:r>
      <w:proofErr w:type="spellStart"/>
      <w:r w:rsidRPr="00BA6A51">
        <w:rPr>
          <w:rFonts w:ascii="Segoe UI" w:hAnsi="Segoe UI" w:cs="Segoe UI"/>
          <w:szCs w:val="24"/>
          <w:lang w:val="en-GB"/>
        </w:rPr>
        <w:t>Distrigaz</w:t>
      </w:r>
      <w:proofErr w:type="spellEnd"/>
      <w:r w:rsidRPr="00BA6A51">
        <w:rPr>
          <w:rFonts w:ascii="Segoe UI" w:hAnsi="Segoe UI" w:cs="Segoe UI"/>
          <w:szCs w:val="24"/>
          <w:lang w:val="en-GB"/>
        </w:rPr>
        <w:t xml:space="preserve"> Sud </w:t>
      </w:r>
      <w:proofErr w:type="spellStart"/>
      <w:r w:rsidRPr="00BA6A51">
        <w:rPr>
          <w:rFonts w:ascii="Segoe UI" w:hAnsi="Segoe UI" w:cs="Segoe UI"/>
          <w:szCs w:val="24"/>
          <w:lang w:val="en-GB"/>
        </w:rPr>
        <w:t>Retele</w:t>
      </w:r>
      <w:proofErr w:type="spellEnd"/>
      <w:r w:rsidRPr="00BA6A51">
        <w:rPr>
          <w:rFonts w:ascii="Segoe UI" w:hAnsi="Segoe UI" w:cs="Segoe UI"/>
          <w:szCs w:val="24"/>
          <w:lang w:val="en-GB"/>
        </w:rPr>
        <w:t xml:space="preserve"> </w:t>
      </w:r>
      <w:proofErr w:type="spellStart"/>
      <w:r w:rsidRPr="00BA6A51">
        <w:rPr>
          <w:rFonts w:ascii="Segoe UI" w:hAnsi="Segoe UI" w:cs="Segoe UI"/>
          <w:szCs w:val="24"/>
          <w:lang w:val="en-GB"/>
        </w:rPr>
        <w:t>Srl</w:t>
      </w:r>
      <w:proofErr w:type="spellEnd"/>
      <w:r w:rsidRPr="00BA6A51">
        <w:rPr>
          <w:rFonts w:ascii="Segoe UI" w:hAnsi="Segoe UI" w:cs="Segoe UI"/>
          <w:szCs w:val="24"/>
          <w:lang w:val="en-GB"/>
        </w:rPr>
        <w:t xml:space="preserve"> and SC </w:t>
      </w:r>
      <w:proofErr w:type="spellStart"/>
      <w:r w:rsidRPr="00BA6A51">
        <w:rPr>
          <w:rFonts w:ascii="Segoe UI" w:hAnsi="Segoe UI" w:cs="Segoe UI"/>
          <w:szCs w:val="24"/>
          <w:lang w:val="en-GB"/>
        </w:rPr>
        <w:t>Delgaz</w:t>
      </w:r>
      <w:proofErr w:type="spellEnd"/>
      <w:r w:rsidRPr="00BA6A51">
        <w:rPr>
          <w:rFonts w:ascii="Segoe UI" w:hAnsi="Segoe UI" w:cs="Segoe UI"/>
          <w:szCs w:val="24"/>
          <w:lang w:val="en-GB"/>
        </w:rPr>
        <w:t xml:space="preserve"> Grid;</w:t>
      </w:r>
    </w:p>
    <w:p w14:paraId="2A7FDB6F" w14:textId="77777777" w:rsidR="006F2C99" w:rsidRPr="00BA6A51" w:rsidRDefault="006F2C99" w:rsidP="004D3B02">
      <w:pPr>
        <w:pStyle w:val="NoSpacing"/>
        <w:numPr>
          <w:ilvl w:val="0"/>
          <w:numId w:val="63"/>
        </w:numPr>
        <w:spacing w:before="120" w:after="120"/>
        <w:ind w:left="630" w:hanging="450"/>
        <w:jc w:val="both"/>
        <w:rPr>
          <w:rFonts w:ascii="Segoe UI" w:hAnsi="Segoe UI" w:cs="Segoe UI"/>
          <w:szCs w:val="24"/>
          <w:vertAlign w:val="superscript"/>
          <w:lang w:val="en-GB"/>
        </w:rPr>
      </w:pPr>
      <w:r w:rsidRPr="00BA6A51">
        <w:rPr>
          <w:rFonts w:ascii="Segoe UI" w:hAnsi="Segoe UI" w:cs="Segoe UI"/>
          <w:lang w:val="en-GB"/>
        </w:rPr>
        <w:t>158 licences gas suppliers</w:t>
      </w:r>
      <w:r w:rsidRPr="00BA6A51">
        <w:rPr>
          <w:rFonts w:ascii="Segoe UI" w:eastAsia="Calibri" w:hAnsi="Segoe UI" w:cs="Segoe UI"/>
          <w:lang w:val="en-GB"/>
        </w:rPr>
        <w:t xml:space="preserve">. </w:t>
      </w:r>
    </w:p>
    <w:p w14:paraId="0612004D" w14:textId="77777777" w:rsidR="006F2C99" w:rsidRPr="00BA6A51" w:rsidRDefault="006F2C99" w:rsidP="001F4CCB">
      <w:pPr>
        <w:ind w:left="720"/>
        <w:contextualSpacing/>
        <w:jc w:val="both"/>
        <w:rPr>
          <w:rFonts w:ascii="Segoe UI" w:eastAsia="Calibri" w:hAnsi="Segoe UI" w:cs="Segoe UI"/>
          <w:sz w:val="22"/>
          <w:szCs w:val="22"/>
          <w:lang w:val="en-GB"/>
        </w:rPr>
      </w:pPr>
    </w:p>
    <w:p w14:paraId="7BA24EAE" w14:textId="77777777" w:rsidR="006F2C99" w:rsidRPr="00BA6A51" w:rsidRDefault="006F2C99" w:rsidP="000D0E83">
      <w:pPr>
        <w:contextualSpacing/>
        <w:jc w:val="center"/>
        <w:rPr>
          <w:rFonts w:ascii="Segoe UI" w:eastAsia="Calibri" w:hAnsi="Segoe UI" w:cs="Segoe UI"/>
          <w:sz w:val="22"/>
          <w:szCs w:val="22"/>
          <w:lang w:val="en-GB"/>
        </w:rPr>
      </w:pPr>
      <w:r w:rsidRPr="00BA6A51">
        <w:rPr>
          <w:rFonts w:ascii="Segoe UI" w:hAnsi="Segoe UI" w:cs="Segoe UI"/>
          <w:noProof/>
          <w:lang w:val="en-GB" w:eastAsia="ro-RO"/>
        </w:rPr>
        <w:drawing>
          <wp:inline distT="0" distB="0" distL="0" distR="0" wp14:anchorId="1CE1C64B" wp14:editId="1C80F25B">
            <wp:extent cx="5648325" cy="35147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48325" cy="3514725"/>
                    </a:xfrm>
                    <a:prstGeom prst="rect">
                      <a:avLst/>
                    </a:prstGeom>
                  </pic:spPr>
                </pic:pic>
              </a:graphicData>
            </a:graphic>
          </wp:inline>
        </w:drawing>
      </w:r>
    </w:p>
    <w:p w14:paraId="1CB158B5" w14:textId="77777777" w:rsidR="006F2C99" w:rsidRPr="00BA6A51" w:rsidRDefault="006F2C99" w:rsidP="001F4CCB">
      <w:pPr>
        <w:pStyle w:val="Caption"/>
        <w:jc w:val="center"/>
        <w:rPr>
          <w:rFonts w:ascii="Segoe UI" w:hAnsi="Segoe UI" w:cs="Segoe UI"/>
          <w:lang w:val="en-GB"/>
        </w:rPr>
      </w:pPr>
      <w:bookmarkStart w:id="187" w:name="_Toc201238430"/>
      <w:bookmarkStart w:id="188" w:name="_Toc57021436"/>
      <w:bookmarkStart w:id="189" w:name="_Toc166665304"/>
      <w:r w:rsidRPr="00BA6A51">
        <w:rPr>
          <w:rFonts w:ascii="Segoe UI" w:hAnsi="Segoe UI" w:cs="Segoe UI"/>
          <w:lang w:val="en-GB"/>
        </w:rPr>
        <w:t xml:space="preserve">Figure </w:t>
      </w:r>
      <w:r w:rsidRPr="00BA6A51">
        <w:rPr>
          <w:rFonts w:ascii="Segoe UI" w:hAnsi="Segoe UI" w:cs="Segoe UI"/>
          <w:lang w:val="en-GB"/>
        </w:rPr>
        <w:fldChar w:fldCharType="begin"/>
      </w:r>
      <w:r w:rsidRPr="00BA6A51">
        <w:rPr>
          <w:rFonts w:ascii="Segoe UI" w:hAnsi="Segoe UI" w:cs="Segoe UI"/>
          <w:lang w:val="en-GB"/>
        </w:rPr>
        <w:instrText xml:space="preserve"> SEQ Figure \* ARABIC </w:instrText>
      </w:r>
      <w:r w:rsidRPr="00BA6A51">
        <w:rPr>
          <w:rFonts w:ascii="Segoe UI" w:hAnsi="Segoe UI" w:cs="Segoe UI"/>
          <w:lang w:val="en-GB"/>
        </w:rPr>
        <w:fldChar w:fldCharType="separate"/>
      </w:r>
      <w:r w:rsidR="0070297D" w:rsidRPr="00BA6A51">
        <w:rPr>
          <w:rFonts w:ascii="Segoe UI" w:hAnsi="Segoe UI" w:cs="Segoe UI"/>
          <w:lang w:val="en-GB"/>
        </w:rPr>
        <w:t>3</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b w:val="0"/>
          <w:i w:val="0"/>
          <w:szCs w:val="16"/>
          <w:lang w:val="en-GB"/>
        </w:rPr>
        <w:t xml:space="preserve">– </w:t>
      </w:r>
      <w:r w:rsidRPr="00BA6A51">
        <w:rPr>
          <w:rFonts w:ascii="Segoe UI" w:hAnsi="Segoe UI" w:cs="Segoe UI"/>
          <w:b w:val="0"/>
          <w:szCs w:val="16"/>
          <w:lang w:val="en-GB"/>
        </w:rPr>
        <w:t>Schematic representation of the Romanian gas market</w:t>
      </w:r>
      <w:bookmarkEnd w:id="187"/>
      <w:r w:rsidRPr="00BA6A51">
        <w:rPr>
          <w:rFonts w:ascii="Segoe UI" w:hAnsi="Segoe UI" w:cs="Segoe UI"/>
          <w:b w:val="0"/>
          <w:szCs w:val="16"/>
          <w:lang w:val="en-GB"/>
        </w:rPr>
        <w:t xml:space="preserve"> </w:t>
      </w:r>
      <w:bookmarkEnd w:id="188"/>
      <w:bookmarkEnd w:id="189"/>
    </w:p>
    <w:p w14:paraId="5AA4D605" w14:textId="77777777" w:rsidR="006F2C99" w:rsidRPr="00BA6A51" w:rsidRDefault="006F2C99" w:rsidP="001F4CCB">
      <w:pPr>
        <w:ind w:right="522"/>
        <w:jc w:val="right"/>
        <w:rPr>
          <w:rStyle w:val="longtext1"/>
          <w:rFonts w:ascii="Segoe UI" w:hAnsi="Segoe UI" w:cs="Segoe UI"/>
          <w:i/>
          <w:sz w:val="16"/>
          <w:szCs w:val="16"/>
          <w:lang w:val="en-GB"/>
        </w:rPr>
      </w:pPr>
      <w:r w:rsidRPr="00BA6A51">
        <w:rPr>
          <w:rFonts w:ascii="Segoe UI" w:hAnsi="Segoe UI" w:cs="Segoe UI"/>
          <w:i/>
          <w:sz w:val="16"/>
          <w:szCs w:val="16"/>
          <w:lang w:val="en-GB"/>
        </w:rPr>
        <w:t>Internal source</w:t>
      </w:r>
    </w:p>
    <w:p w14:paraId="00B3557D" w14:textId="77777777" w:rsidR="006F2C99" w:rsidRPr="00BA6A51" w:rsidRDefault="006F2C99" w:rsidP="00352CEA">
      <w:pPr>
        <w:spacing w:after="120"/>
        <w:jc w:val="both"/>
        <w:rPr>
          <w:rFonts w:ascii="Segoe UI" w:eastAsia="Calibri" w:hAnsi="Segoe UI" w:cs="Segoe UI"/>
          <w:i/>
          <w:sz w:val="22"/>
          <w:szCs w:val="22"/>
          <w:lang w:val="en-GB"/>
        </w:rPr>
      </w:pPr>
      <w:r w:rsidRPr="00BA6A51">
        <w:rPr>
          <w:rFonts w:ascii="Segoe UI" w:eastAsia="Calibri" w:hAnsi="Segoe UI" w:cs="Segoe UI"/>
          <w:i/>
          <w:sz w:val="22"/>
          <w:szCs w:val="22"/>
          <w:lang w:val="en-GB"/>
        </w:rPr>
        <w:t>The internal gas market has two components:</w:t>
      </w:r>
    </w:p>
    <w:p w14:paraId="7AE33D73" w14:textId="77777777" w:rsidR="006F2C99" w:rsidRPr="00BA6A51" w:rsidRDefault="006F2C99" w:rsidP="001F4CCB">
      <w:pPr>
        <w:pStyle w:val="NoSpacing"/>
        <w:numPr>
          <w:ilvl w:val="0"/>
          <w:numId w:val="64"/>
        </w:numPr>
        <w:ind w:left="426" w:hanging="426"/>
        <w:jc w:val="both"/>
        <w:rPr>
          <w:rFonts w:ascii="Segoe UI" w:hAnsi="Segoe UI" w:cs="Segoe UI"/>
          <w:b/>
          <w:szCs w:val="24"/>
          <w:lang w:val="en-GB"/>
        </w:rPr>
      </w:pPr>
      <w:r w:rsidRPr="00BA6A51">
        <w:rPr>
          <w:rFonts w:ascii="Segoe UI" w:hAnsi="Segoe UI" w:cs="Segoe UI"/>
          <w:b/>
          <w:szCs w:val="24"/>
          <w:lang w:val="en-GB"/>
        </w:rPr>
        <w:t>the competitive segment</w:t>
      </w:r>
      <w:r w:rsidRPr="00BA6A51">
        <w:rPr>
          <w:rFonts w:ascii="Segoe UI" w:hAnsi="Segoe UI" w:cs="Segoe UI"/>
          <w:szCs w:val="24"/>
          <w:lang w:val="en-GB"/>
        </w:rPr>
        <w:t>, which includes:</w:t>
      </w:r>
    </w:p>
    <w:p w14:paraId="7AB968F3" w14:textId="77777777" w:rsidR="006F2C99" w:rsidRPr="00BA6A51" w:rsidRDefault="006F2C99" w:rsidP="001F4CCB">
      <w:pPr>
        <w:pStyle w:val="NoSpacing"/>
        <w:numPr>
          <w:ilvl w:val="0"/>
          <w:numId w:val="65"/>
        </w:numPr>
        <w:jc w:val="both"/>
        <w:rPr>
          <w:rFonts w:ascii="Segoe UI" w:hAnsi="Segoe UI" w:cs="Segoe UI"/>
          <w:szCs w:val="24"/>
          <w:lang w:val="en-GB"/>
        </w:rPr>
      </w:pPr>
      <w:r w:rsidRPr="00BA6A51">
        <w:rPr>
          <w:rFonts w:ascii="Segoe UI" w:hAnsi="Segoe UI" w:cs="Segoe UI"/>
          <w:szCs w:val="24"/>
          <w:lang w:val="en-GB"/>
        </w:rPr>
        <w:t>the</w:t>
      </w:r>
      <w:r w:rsidRPr="00BA6A51">
        <w:rPr>
          <w:rFonts w:ascii="Segoe UI" w:hAnsi="Segoe UI" w:cs="Segoe UI"/>
          <w:i/>
          <w:szCs w:val="24"/>
          <w:lang w:val="en-GB"/>
        </w:rPr>
        <w:t xml:space="preserve"> wholesale market</w:t>
      </w:r>
      <w:r w:rsidRPr="00BA6A51">
        <w:rPr>
          <w:rFonts w:ascii="Segoe UI" w:hAnsi="Segoe UI" w:cs="Segoe UI"/>
          <w:szCs w:val="24"/>
          <w:lang w:val="en-GB"/>
        </w:rPr>
        <w:t xml:space="preserve"> which functions based on:</w:t>
      </w:r>
    </w:p>
    <w:p w14:paraId="35FC278B" w14:textId="77777777" w:rsidR="006F2C99" w:rsidRPr="00BA6A51" w:rsidRDefault="006F2C99" w:rsidP="001F4CCB">
      <w:pPr>
        <w:pStyle w:val="NoSpacing"/>
        <w:numPr>
          <w:ilvl w:val="0"/>
          <w:numId w:val="66"/>
        </w:numPr>
        <w:jc w:val="both"/>
        <w:rPr>
          <w:rFonts w:ascii="Segoe UI" w:hAnsi="Segoe UI" w:cs="Segoe UI"/>
          <w:szCs w:val="24"/>
          <w:lang w:val="en-GB"/>
        </w:rPr>
      </w:pPr>
      <w:r w:rsidRPr="00BA6A51">
        <w:rPr>
          <w:rFonts w:ascii="Segoe UI" w:hAnsi="Segoe UI" w:cs="Segoe UI"/>
          <w:szCs w:val="24"/>
          <w:lang w:val="en-GB"/>
        </w:rPr>
        <w:t xml:space="preserve">bilateral contracts between the gas economic operators, </w:t>
      </w:r>
    </w:p>
    <w:p w14:paraId="2585BD50" w14:textId="77777777" w:rsidR="006F2C99" w:rsidRPr="00BA6A51" w:rsidRDefault="006F2C99" w:rsidP="001F4CCB">
      <w:pPr>
        <w:pStyle w:val="NoSpacing"/>
        <w:numPr>
          <w:ilvl w:val="0"/>
          <w:numId w:val="66"/>
        </w:numPr>
        <w:jc w:val="both"/>
        <w:rPr>
          <w:rFonts w:ascii="Segoe UI" w:hAnsi="Segoe UI" w:cs="Segoe UI"/>
          <w:szCs w:val="24"/>
          <w:lang w:val="en-GB"/>
        </w:rPr>
      </w:pPr>
      <w:r w:rsidRPr="00BA6A51">
        <w:rPr>
          <w:rFonts w:ascii="Segoe UI" w:hAnsi="Segoe UI" w:cs="Segoe UI"/>
          <w:szCs w:val="24"/>
          <w:lang w:val="en-GB"/>
        </w:rPr>
        <w:t xml:space="preserve">transactions on centralized markets managed by the operator of the gas market or the operator of the balance market, whichever the case, </w:t>
      </w:r>
    </w:p>
    <w:p w14:paraId="16BC7A49" w14:textId="77777777" w:rsidR="006F2C99" w:rsidRPr="00BA6A51" w:rsidRDefault="006F2C99" w:rsidP="001F4CCB">
      <w:pPr>
        <w:pStyle w:val="NoSpacing"/>
        <w:numPr>
          <w:ilvl w:val="0"/>
          <w:numId w:val="66"/>
        </w:numPr>
        <w:jc w:val="both"/>
        <w:rPr>
          <w:rFonts w:ascii="Segoe UI" w:hAnsi="Segoe UI" w:cs="Segoe UI"/>
          <w:szCs w:val="24"/>
          <w:lang w:val="en-GB"/>
        </w:rPr>
      </w:pPr>
      <w:r w:rsidRPr="00BA6A51">
        <w:rPr>
          <w:rFonts w:ascii="Segoe UI" w:hAnsi="Segoe UI" w:cs="Segoe UI"/>
          <w:szCs w:val="24"/>
          <w:lang w:val="en-GB"/>
        </w:rPr>
        <w:lastRenderedPageBreak/>
        <w:t>other types of transactions or contracts.</w:t>
      </w:r>
    </w:p>
    <w:p w14:paraId="57ABFC4A" w14:textId="77777777" w:rsidR="006F2C99" w:rsidRPr="00BA6A51" w:rsidRDefault="006F2C99" w:rsidP="001F4CCB">
      <w:pPr>
        <w:pStyle w:val="NoSpacing"/>
        <w:numPr>
          <w:ilvl w:val="0"/>
          <w:numId w:val="65"/>
        </w:numPr>
        <w:jc w:val="both"/>
        <w:rPr>
          <w:rFonts w:ascii="Segoe UI" w:hAnsi="Segoe UI" w:cs="Segoe UI"/>
          <w:szCs w:val="24"/>
          <w:lang w:val="en-GB"/>
        </w:rPr>
      </w:pPr>
      <w:r w:rsidRPr="00BA6A51">
        <w:rPr>
          <w:rFonts w:ascii="Segoe UI" w:hAnsi="Segoe UI" w:cs="Segoe UI"/>
          <w:szCs w:val="24"/>
          <w:lang w:val="en-GB"/>
        </w:rPr>
        <w:t>the</w:t>
      </w:r>
      <w:r w:rsidRPr="00BA6A51">
        <w:rPr>
          <w:rFonts w:ascii="Segoe UI" w:hAnsi="Segoe UI" w:cs="Segoe UI"/>
          <w:i/>
          <w:szCs w:val="24"/>
          <w:lang w:val="en-GB"/>
        </w:rPr>
        <w:t xml:space="preserve"> retail market</w:t>
      </w:r>
      <w:r w:rsidRPr="00BA6A51">
        <w:rPr>
          <w:rFonts w:ascii="Segoe UI" w:hAnsi="Segoe UI" w:cs="Segoe UI"/>
          <w:szCs w:val="24"/>
          <w:lang w:val="en-GB"/>
        </w:rPr>
        <w:t xml:space="preserve"> where the suppliers sell gas to final clients through contracts with negotiated prices.</w:t>
      </w:r>
    </w:p>
    <w:p w14:paraId="7BFA7E71" w14:textId="77777777" w:rsidR="006F2C99" w:rsidRPr="00BA6A51" w:rsidRDefault="006F2C99" w:rsidP="00352CEA">
      <w:pPr>
        <w:pStyle w:val="NoSpacing"/>
        <w:numPr>
          <w:ilvl w:val="0"/>
          <w:numId w:val="64"/>
        </w:numPr>
        <w:spacing w:before="120"/>
        <w:ind w:left="432" w:hanging="432"/>
        <w:jc w:val="both"/>
        <w:rPr>
          <w:rFonts w:ascii="Segoe UI" w:hAnsi="Segoe UI" w:cs="Segoe UI"/>
          <w:szCs w:val="24"/>
          <w:lang w:val="en-GB"/>
        </w:rPr>
      </w:pPr>
      <w:r w:rsidRPr="00BA6A51">
        <w:rPr>
          <w:rFonts w:ascii="Segoe UI" w:hAnsi="Segoe UI" w:cs="Segoe UI"/>
          <w:b/>
          <w:szCs w:val="24"/>
          <w:lang w:val="en-GB"/>
        </w:rPr>
        <w:t>the regulated segment</w:t>
      </w:r>
      <w:r w:rsidRPr="00BA6A51">
        <w:rPr>
          <w:rFonts w:ascii="Segoe UI" w:hAnsi="Segoe UI" w:cs="Segoe UI"/>
          <w:szCs w:val="24"/>
          <w:lang w:val="en-GB"/>
        </w:rPr>
        <w:t xml:space="preserve"> which includes the natural monopoly activities, the related activities and gas supply at a regulated price, based on the framework agreements approved by ANRE.</w:t>
      </w:r>
    </w:p>
    <w:p w14:paraId="53D1B3E7" w14:textId="77777777" w:rsidR="006F2C99" w:rsidRPr="00BA6A51" w:rsidRDefault="006F2C99" w:rsidP="001F4CCB">
      <w:pPr>
        <w:pStyle w:val="NoSpacing"/>
        <w:jc w:val="both"/>
        <w:rPr>
          <w:rFonts w:ascii="Segoe UI" w:hAnsi="Segoe UI" w:cs="Segoe UI"/>
          <w:sz w:val="10"/>
          <w:szCs w:val="12"/>
          <w:lang w:val="en-GB"/>
        </w:rPr>
      </w:pPr>
    </w:p>
    <w:p w14:paraId="2EEF92B0" w14:textId="77777777" w:rsidR="006F2C99" w:rsidRPr="00BA6A51" w:rsidRDefault="006F2C99" w:rsidP="000D0E83">
      <w:pPr>
        <w:pStyle w:val="NoSpacing"/>
        <w:jc w:val="both"/>
        <w:rPr>
          <w:rFonts w:ascii="Segoe UI" w:hAnsi="Segoe UI" w:cs="Segoe UI"/>
          <w:lang w:val="en-GB"/>
        </w:rPr>
      </w:pPr>
      <w:r w:rsidRPr="00BA6A51">
        <w:rPr>
          <w:rFonts w:ascii="Segoe UI" w:hAnsi="Segoe UI" w:cs="Segoe UI"/>
          <w:szCs w:val="24"/>
          <w:lang w:val="en-GB"/>
        </w:rPr>
        <w:t>The increase of the competitive market share is achieved gradually by ensuring access to this market for more participants, suppliers and final clients. The final clients can choose their supplier and can directly negotiate purchase agreements with the latter.</w:t>
      </w:r>
      <w:r w:rsidR="000D0E83" w:rsidRPr="00BA6A51">
        <w:rPr>
          <w:rFonts w:ascii="Segoe UI" w:hAnsi="Segoe UI" w:cs="Segoe UI"/>
          <w:szCs w:val="24"/>
          <w:lang w:val="en-GB"/>
        </w:rPr>
        <w:t xml:space="preserve"> </w:t>
      </w:r>
      <w:r w:rsidRPr="00BA6A51">
        <w:rPr>
          <w:rFonts w:ascii="Segoe UI" w:hAnsi="Segoe UI" w:cs="Segoe UI"/>
          <w:lang w:val="en-GB"/>
        </w:rPr>
        <w:t>Currently the degree of gas market openness is 100% for both industrial and residential consumers.</w:t>
      </w:r>
    </w:p>
    <w:p w14:paraId="37DB47C0" w14:textId="77777777" w:rsidR="006F2C99" w:rsidRPr="00BA6A51" w:rsidRDefault="006F2C99" w:rsidP="001F4CCB">
      <w:pPr>
        <w:jc w:val="both"/>
        <w:rPr>
          <w:rFonts w:ascii="Segoe UI" w:hAnsi="Segoe UI" w:cs="Segoe UI"/>
          <w:sz w:val="22"/>
          <w:szCs w:val="22"/>
          <w:lang w:val="en-GB"/>
        </w:rPr>
      </w:pPr>
    </w:p>
    <w:p w14:paraId="725C541C" w14:textId="77777777" w:rsidR="006F2C99" w:rsidRPr="00BA6A51" w:rsidRDefault="006F2C99" w:rsidP="001F4CCB">
      <w:pPr>
        <w:jc w:val="both"/>
        <w:rPr>
          <w:rFonts w:ascii="Segoe UI" w:hAnsi="Segoe UI" w:cs="Segoe UI"/>
          <w:color w:val="000000"/>
          <w:sz w:val="22"/>
          <w:szCs w:val="22"/>
          <w:lang w:val="en-GB"/>
        </w:rPr>
      </w:pPr>
      <w:r w:rsidRPr="00BA6A51">
        <w:rPr>
          <w:rFonts w:ascii="Segoe UI" w:hAnsi="Segoe UI" w:cs="Segoe UI"/>
          <w:sz w:val="22"/>
          <w:szCs w:val="22"/>
          <w:lang w:val="en-GB"/>
        </w:rPr>
        <w:t>Romania's energy mix is diverse, incorporating a mix of fossil fuels, renewables and nuclear energy. Historically, Romania has relied heavily on fossil fuels, particularly coal and natural gas, to meet its energy demand. The country's extensive coal reserves have played a crucial role in ensuring energy security. In addition, natural gas has been a vital source of energy for both electricity generation and heating, providing a cleaner alternative to coal</w:t>
      </w:r>
      <w:r w:rsidRPr="00BA6A51">
        <w:rPr>
          <w:rFonts w:ascii="Segoe UI" w:hAnsi="Segoe UI" w:cs="Segoe UI"/>
          <w:color w:val="000000"/>
          <w:sz w:val="22"/>
          <w:szCs w:val="22"/>
          <w:lang w:val="en-GB"/>
        </w:rPr>
        <w:t>.</w:t>
      </w:r>
    </w:p>
    <w:p w14:paraId="5B139B53" w14:textId="77777777" w:rsidR="00352CEA" w:rsidRPr="00BA6A51" w:rsidRDefault="00352CEA" w:rsidP="001F4CCB">
      <w:pPr>
        <w:jc w:val="both"/>
        <w:rPr>
          <w:rFonts w:ascii="Segoe UI" w:hAnsi="Segoe UI" w:cs="Segoe UI"/>
          <w:color w:val="000000"/>
          <w:sz w:val="22"/>
          <w:szCs w:val="22"/>
          <w:lang w:val="en-GB"/>
        </w:rPr>
      </w:pPr>
    </w:p>
    <w:p w14:paraId="1A3AA163" w14:textId="77777777" w:rsidR="006F2C99" w:rsidRPr="00BA6A51" w:rsidRDefault="006F2C99" w:rsidP="001F4CCB">
      <w:pPr>
        <w:jc w:val="both"/>
        <w:rPr>
          <w:rFonts w:ascii="Segoe UI" w:hAnsi="Segoe UI" w:cs="Segoe UI"/>
          <w:color w:val="000000"/>
          <w:sz w:val="22"/>
          <w:szCs w:val="22"/>
          <w:lang w:val="en-GB"/>
        </w:rPr>
      </w:pPr>
      <w:r w:rsidRPr="00BA6A51">
        <w:rPr>
          <w:rFonts w:ascii="Segoe UI" w:hAnsi="Segoe UI" w:cs="Segoe UI"/>
          <w:color w:val="000000"/>
          <w:sz w:val="22"/>
          <w:szCs w:val="22"/>
          <w:lang w:val="en-GB"/>
        </w:rPr>
        <w:t>Natural gas accounts for about 29% of domestic primary energy consumption. Its significant share is explained by the high availability of indigenous resources, low environmental impact and the ability to balance power produced from intermittent renewable sources.</w:t>
      </w:r>
    </w:p>
    <w:p w14:paraId="564E0B76" w14:textId="77777777" w:rsidR="006F2C99" w:rsidRPr="00BA6A51" w:rsidRDefault="006F2C99" w:rsidP="001F4CCB">
      <w:pPr>
        <w:jc w:val="both"/>
        <w:rPr>
          <w:rFonts w:ascii="Segoe UI" w:hAnsi="Segoe UI" w:cs="Segoe UI"/>
          <w:color w:val="000000"/>
          <w:sz w:val="22"/>
          <w:szCs w:val="22"/>
          <w:lang w:val="en-GB"/>
        </w:rPr>
      </w:pPr>
    </w:p>
    <w:p w14:paraId="0B1A8610" w14:textId="77777777" w:rsidR="006F2C99" w:rsidRPr="00BA6A51" w:rsidRDefault="006F2C99" w:rsidP="001F4CCB">
      <w:pPr>
        <w:jc w:val="both"/>
        <w:rPr>
          <w:rFonts w:ascii="Segoe UI" w:hAnsi="Segoe UI" w:cs="Segoe UI"/>
          <w:color w:val="000000"/>
          <w:sz w:val="22"/>
          <w:szCs w:val="22"/>
          <w:lang w:val="en-GB"/>
        </w:rPr>
      </w:pPr>
      <w:r w:rsidRPr="00BA6A51">
        <w:rPr>
          <w:rFonts w:ascii="Segoe UI" w:hAnsi="Segoe UI" w:cs="Segoe UI"/>
          <w:color w:val="000000"/>
          <w:sz w:val="22"/>
          <w:szCs w:val="22"/>
          <w:lang w:val="en-GB"/>
        </w:rPr>
        <w:t xml:space="preserve">Romania's natural gas consumption has been decreasing in recent years mainly because the petrochemical industry, a major consumer of natural gas, has closed production capacity. With the reopening of these units and the replacement of coal-fired power generation capacity by gas-fired capacity, the expansion of gas transmission and distribution networks and the increase in domestic production following the start of gas exploitation in the Black Sea, natural gas consumption is expected to increase.  </w:t>
      </w:r>
    </w:p>
    <w:p w14:paraId="1395BF46" w14:textId="77777777" w:rsidR="006F2C99" w:rsidRPr="00BA6A51" w:rsidRDefault="006F2C99" w:rsidP="001F4CCB">
      <w:pPr>
        <w:jc w:val="both"/>
        <w:rPr>
          <w:rFonts w:ascii="Segoe UI" w:hAnsi="Segoe UI" w:cs="Segoe UI"/>
          <w:color w:val="000000"/>
          <w:sz w:val="22"/>
          <w:szCs w:val="22"/>
          <w:lang w:val="en-GB"/>
        </w:rPr>
      </w:pPr>
    </w:p>
    <w:p w14:paraId="72D7A164" w14:textId="77777777" w:rsidR="006F2C99" w:rsidRPr="00BA6A51" w:rsidRDefault="006F2C99" w:rsidP="001F4CCB">
      <w:pPr>
        <w:jc w:val="both"/>
        <w:rPr>
          <w:rFonts w:ascii="Segoe UI" w:hAnsi="Segoe UI" w:cs="Segoe UI"/>
          <w:color w:val="000000"/>
          <w:sz w:val="22"/>
          <w:szCs w:val="22"/>
          <w:lang w:val="en-GB"/>
        </w:rPr>
      </w:pPr>
      <w:r w:rsidRPr="00BA6A51">
        <w:rPr>
          <w:rFonts w:ascii="Segoe UI" w:hAnsi="Segoe UI" w:cs="Segoe UI"/>
          <w:color w:val="000000"/>
          <w:sz w:val="22"/>
          <w:szCs w:val="22"/>
          <w:lang w:val="en-GB"/>
        </w:rPr>
        <w:t xml:space="preserve">Over the next 3-4 years, natural gas consumption in Romania is expected to increase by about 10 billion cubic meters of natural gas through the construction of the </w:t>
      </w:r>
      <w:proofErr w:type="spellStart"/>
      <w:r w:rsidRPr="00BA6A51">
        <w:rPr>
          <w:rFonts w:ascii="Segoe UI" w:hAnsi="Segoe UI" w:cs="Segoe UI"/>
          <w:color w:val="000000"/>
          <w:sz w:val="22"/>
          <w:szCs w:val="22"/>
          <w:lang w:val="en-GB"/>
        </w:rPr>
        <w:t>Mintia</w:t>
      </w:r>
      <w:proofErr w:type="spellEnd"/>
      <w:r w:rsidRPr="00BA6A51">
        <w:rPr>
          <w:rFonts w:ascii="Segoe UI" w:hAnsi="Segoe UI" w:cs="Segoe UI"/>
          <w:color w:val="000000"/>
          <w:sz w:val="22"/>
          <w:szCs w:val="22"/>
          <w:lang w:val="en-GB"/>
        </w:rPr>
        <w:t xml:space="preserve"> power plant with a production capacity of 1700 MWH and a consumption of 2.5 billion cubic meters of gas per year through the construction of the two co-generation plants in </w:t>
      </w:r>
      <w:proofErr w:type="spellStart"/>
      <w:r w:rsidRPr="00BA6A51">
        <w:rPr>
          <w:rFonts w:ascii="Segoe UI" w:hAnsi="Segoe UI" w:cs="Segoe UI"/>
          <w:color w:val="000000"/>
          <w:sz w:val="22"/>
          <w:szCs w:val="22"/>
          <w:lang w:val="en-GB"/>
        </w:rPr>
        <w:t>Isalnita</w:t>
      </w:r>
      <w:proofErr w:type="spellEnd"/>
      <w:r w:rsidRPr="00BA6A51">
        <w:rPr>
          <w:rFonts w:ascii="Segoe UI" w:hAnsi="Segoe UI" w:cs="Segoe UI"/>
          <w:color w:val="000000"/>
          <w:sz w:val="22"/>
          <w:szCs w:val="22"/>
          <w:lang w:val="en-GB"/>
        </w:rPr>
        <w:t xml:space="preserve"> and </w:t>
      </w:r>
      <w:proofErr w:type="spellStart"/>
      <w:r w:rsidRPr="00BA6A51">
        <w:rPr>
          <w:rFonts w:ascii="Segoe UI" w:hAnsi="Segoe UI" w:cs="Segoe UI"/>
          <w:color w:val="000000"/>
          <w:sz w:val="22"/>
          <w:szCs w:val="22"/>
          <w:lang w:val="en-GB"/>
        </w:rPr>
        <w:t>Turceni</w:t>
      </w:r>
      <w:proofErr w:type="spellEnd"/>
      <w:r w:rsidRPr="00BA6A51">
        <w:rPr>
          <w:rFonts w:ascii="Segoe UI" w:hAnsi="Segoe UI" w:cs="Segoe UI"/>
          <w:color w:val="000000"/>
          <w:sz w:val="22"/>
          <w:szCs w:val="22"/>
          <w:lang w:val="en-GB"/>
        </w:rPr>
        <w:t xml:space="preserve">, as part of the CEO restructuring plan, already approved by the European Commission, with a production capacity of 1200 MWH and a consumption of 1.5 billion cubic metres of natural gas, by the completion of the </w:t>
      </w:r>
      <w:proofErr w:type="spellStart"/>
      <w:r w:rsidRPr="00BA6A51">
        <w:rPr>
          <w:rFonts w:ascii="Segoe UI" w:hAnsi="Segoe UI" w:cs="Segoe UI"/>
          <w:color w:val="000000"/>
          <w:sz w:val="22"/>
          <w:szCs w:val="22"/>
          <w:lang w:val="en-GB"/>
        </w:rPr>
        <w:t>Iernut</w:t>
      </w:r>
      <w:proofErr w:type="spellEnd"/>
      <w:r w:rsidRPr="00BA6A51">
        <w:rPr>
          <w:rFonts w:ascii="Segoe UI" w:hAnsi="Segoe UI" w:cs="Segoe UI"/>
          <w:color w:val="000000"/>
          <w:sz w:val="22"/>
          <w:szCs w:val="22"/>
          <w:lang w:val="en-GB"/>
        </w:rPr>
        <w:t xml:space="preserve"> power plant, with a production capacity of 450 MWH and a consumption of 1 billion cubic metres of natural gas, and by the restart of the </w:t>
      </w:r>
      <w:proofErr w:type="spellStart"/>
      <w:r w:rsidRPr="00BA6A51">
        <w:rPr>
          <w:rFonts w:ascii="Segoe UI" w:hAnsi="Segoe UI" w:cs="Segoe UI"/>
          <w:color w:val="000000"/>
          <w:sz w:val="22"/>
          <w:szCs w:val="22"/>
          <w:lang w:val="en-GB"/>
        </w:rPr>
        <w:t>Azomures</w:t>
      </w:r>
      <w:proofErr w:type="spellEnd"/>
      <w:r w:rsidRPr="00BA6A51">
        <w:rPr>
          <w:rFonts w:ascii="Segoe UI" w:hAnsi="Segoe UI" w:cs="Segoe UI"/>
          <w:color w:val="000000"/>
          <w:sz w:val="22"/>
          <w:szCs w:val="22"/>
          <w:lang w:val="en-GB"/>
        </w:rPr>
        <w:t xml:space="preserve"> fertiliser plant, which consumes 1.2 billion cubic metres of natural gas per year, and by the restart of the Piatra-</w:t>
      </w:r>
      <w:proofErr w:type="spellStart"/>
      <w:r w:rsidRPr="00BA6A51">
        <w:rPr>
          <w:rFonts w:ascii="Segoe UI" w:hAnsi="Segoe UI" w:cs="Segoe UI"/>
          <w:color w:val="000000"/>
          <w:sz w:val="22"/>
          <w:szCs w:val="22"/>
          <w:lang w:val="en-GB"/>
        </w:rPr>
        <w:t>Neamt</w:t>
      </w:r>
      <w:proofErr w:type="spellEnd"/>
      <w:r w:rsidRPr="00BA6A51">
        <w:rPr>
          <w:rFonts w:ascii="Segoe UI" w:hAnsi="Segoe UI" w:cs="Segoe UI"/>
          <w:color w:val="000000"/>
          <w:sz w:val="22"/>
          <w:szCs w:val="22"/>
          <w:lang w:val="en-GB"/>
        </w:rPr>
        <w:t xml:space="preserve"> chemical plant, which consumes over 0.8 billion cubic metres of natural gas per year. In addition, an estimated additional consumption of 3 billion cubic metres per year will come from localities that will be connected to the natural gas network, where local authorities have already prepared distribution projects using the instruments at their disposal: NRRP, Modernisation Fund, </w:t>
      </w:r>
      <w:proofErr w:type="spellStart"/>
      <w:r w:rsidRPr="00BA6A51">
        <w:rPr>
          <w:rFonts w:ascii="Segoe UI" w:hAnsi="Segoe UI" w:cs="Segoe UI"/>
          <w:color w:val="000000"/>
          <w:sz w:val="22"/>
          <w:szCs w:val="22"/>
          <w:lang w:val="en-GB"/>
        </w:rPr>
        <w:t>RepowerEU</w:t>
      </w:r>
      <w:proofErr w:type="spellEnd"/>
      <w:r w:rsidRPr="00BA6A51">
        <w:rPr>
          <w:rFonts w:ascii="Segoe UI" w:hAnsi="Segoe UI" w:cs="Segoe UI"/>
          <w:color w:val="000000"/>
          <w:sz w:val="22"/>
          <w:szCs w:val="22"/>
          <w:lang w:val="en-GB"/>
        </w:rPr>
        <w:t xml:space="preserve">, or Government Programmes such as Anghel </w:t>
      </w:r>
      <w:proofErr w:type="spellStart"/>
      <w:r w:rsidRPr="00BA6A51">
        <w:rPr>
          <w:rFonts w:ascii="Segoe UI" w:hAnsi="Segoe UI" w:cs="Segoe UI"/>
          <w:color w:val="000000"/>
          <w:sz w:val="22"/>
          <w:szCs w:val="22"/>
          <w:lang w:val="en-GB"/>
        </w:rPr>
        <w:t>Saligny</w:t>
      </w:r>
      <w:proofErr w:type="spellEnd"/>
      <w:r w:rsidR="00F11C9A" w:rsidRPr="00BA6A51">
        <w:rPr>
          <w:rFonts w:ascii="Segoe UI" w:hAnsi="Segoe UI" w:cs="Segoe UI"/>
          <w:color w:val="000000"/>
          <w:sz w:val="22"/>
          <w:szCs w:val="22"/>
          <w:lang w:val="en-GB"/>
        </w:rPr>
        <w:t>.</w:t>
      </w:r>
    </w:p>
    <w:p w14:paraId="555765AC" w14:textId="77777777" w:rsidR="006F2C99" w:rsidRPr="00BA6A51" w:rsidRDefault="006F2C99" w:rsidP="001F4CCB">
      <w:pPr>
        <w:jc w:val="both"/>
        <w:rPr>
          <w:rFonts w:ascii="Segoe UI" w:hAnsi="Segoe UI" w:cs="Segoe UI"/>
          <w:color w:val="000000"/>
          <w:sz w:val="22"/>
          <w:szCs w:val="22"/>
          <w:lang w:val="en-GB"/>
        </w:rPr>
      </w:pPr>
    </w:p>
    <w:p w14:paraId="14E46A81" w14:textId="77777777" w:rsidR="006F2C99" w:rsidRPr="00BA6A51" w:rsidRDefault="006F2C99" w:rsidP="001F4CCB">
      <w:pPr>
        <w:jc w:val="both"/>
        <w:rPr>
          <w:rFonts w:ascii="Segoe UI" w:hAnsi="Segoe UI" w:cs="Segoe UI"/>
          <w:color w:val="FF0000"/>
          <w:sz w:val="22"/>
          <w:szCs w:val="22"/>
          <w:lang w:val="en-GB" w:bidi="or-IN"/>
        </w:rPr>
      </w:pPr>
      <w:r w:rsidRPr="00BA6A51">
        <w:rPr>
          <w:rFonts w:ascii="Segoe UI" w:hAnsi="Segoe UI" w:cs="Segoe UI"/>
          <w:color w:val="000000"/>
          <w:sz w:val="22"/>
          <w:szCs w:val="22"/>
          <w:lang w:val="en-GB"/>
        </w:rPr>
        <w:t>Natural gas means economic development, a better quality of life for citizens and environmental protection. Horizontal development is not just about how natural gas will be harnessed, but also about the industry that makes it possible to extract, transport and process it. The entire economic ecosystem will benefit from the exploitation of natural gas.</w:t>
      </w:r>
    </w:p>
    <w:p w14:paraId="5DBDEE59" w14:textId="77777777" w:rsidR="006F2C99" w:rsidRPr="00BA6A51" w:rsidRDefault="006F2C99" w:rsidP="001F4CCB">
      <w:pPr>
        <w:jc w:val="both"/>
        <w:rPr>
          <w:rFonts w:ascii="Segoe UI" w:eastAsia="Calibri" w:hAnsi="Segoe UI" w:cs="Segoe UI"/>
          <w:b/>
          <w:sz w:val="22"/>
          <w:szCs w:val="22"/>
          <w:lang w:val="en-GB"/>
        </w:rPr>
      </w:pPr>
      <w:r w:rsidRPr="00BA6A51">
        <w:rPr>
          <w:rFonts w:ascii="Segoe UI" w:eastAsia="Calibri" w:hAnsi="Segoe UI" w:cs="Segoe UI"/>
          <w:b/>
          <w:sz w:val="22"/>
          <w:szCs w:val="22"/>
          <w:lang w:val="en-GB"/>
        </w:rPr>
        <w:lastRenderedPageBreak/>
        <w:t>In the context of development, the internal gas market aims at:</w:t>
      </w:r>
    </w:p>
    <w:p w14:paraId="5A6DC471" w14:textId="77777777" w:rsidR="006F2C99" w:rsidRPr="00BA6A51" w:rsidRDefault="006F2C99" w:rsidP="001F4CCB">
      <w:pPr>
        <w:pStyle w:val="NoSpacing"/>
        <w:numPr>
          <w:ilvl w:val="0"/>
          <w:numId w:val="8"/>
        </w:numPr>
        <w:jc w:val="both"/>
        <w:rPr>
          <w:rFonts w:ascii="Segoe UI" w:hAnsi="Segoe UI" w:cs="Segoe UI"/>
          <w:szCs w:val="24"/>
          <w:lang w:val="en-GB"/>
        </w:rPr>
      </w:pPr>
      <w:r w:rsidRPr="00BA6A51">
        <w:rPr>
          <w:rFonts w:ascii="Segoe UI" w:hAnsi="Segoe UI" w:cs="Segoe UI"/>
          <w:szCs w:val="24"/>
          <w:lang w:val="en-GB"/>
        </w:rPr>
        <w:t>the development of competition between gas suppliers;</w:t>
      </w:r>
    </w:p>
    <w:p w14:paraId="40160369" w14:textId="77777777" w:rsidR="006F2C99" w:rsidRPr="00BA6A51" w:rsidRDefault="006F2C99" w:rsidP="001F4CCB">
      <w:pPr>
        <w:pStyle w:val="NoSpacing"/>
        <w:numPr>
          <w:ilvl w:val="0"/>
          <w:numId w:val="8"/>
        </w:numPr>
        <w:jc w:val="both"/>
        <w:rPr>
          <w:rFonts w:ascii="Segoe UI" w:hAnsi="Segoe UI" w:cs="Segoe UI"/>
          <w:szCs w:val="24"/>
          <w:lang w:val="en-GB"/>
        </w:rPr>
      </w:pPr>
      <w:r w:rsidRPr="00BA6A51">
        <w:rPr>
          <w:rFonts w:ascii="Segoe UI" w:hAnsi="Segoe UI" w:cs="Segoe UI"/>
          <w:szCs w:val="24"/>
          <w:lang w:val="en-GB"/>
        </w:rPr>
        <w:t>continuing to implement `cap` pricing methods;</w:t>
      </w:r>
    </w:p>
    <w:p w14:paraId="278D9D40" w14:textId="77777777" w:rsidR="006F2C99" w:rsidRPr="00BA6A51" w:rsidRDefault="006F2C99" w:rsidP="001F4CCB">
      <w:pPr>
        <w:pStyle w:val="NoSpacing"/>
        <w:numPr>
          <w:ilvl w:val="0"/>
          <w:numId w:val="8"/>
        </w:numPr>
        <w:jc w:val="both"/>
        <w:rPr>
          <w:rFonts w:ascii="Segoe UI" w:hAnsi="Segoe UI" w:cs="Segoe UI"/>
          <w:szCs w:val="24"/>
          <w:lang w:val="en-GB"/>
        </w:rPr>
      </w:pPr>
      <w:r w:rsidRPr="00BA6A51">
        <w:rPr>
          <w:rFonts w:ascii="Segoe UI" w:hAnsi="Segoe UI" w:cs="Segoe UI"/>
          <w:szCs w:val="24"/>
          <w:lang w:val="en-GB"/>
        </w:rPr>
        <w:t>stimulating the opening and/or the rehabilitation of gas deposits, in order to increase the internal production of gas and limit the dependency on imports;</w:t>
      </w:r>
    </w:p>
    <w:p w14:paraId="7ED66C60" w14:textId="77777777" w:rsidR="006F2C99" w:rsidRPr="00BA6A51" w:rsidRDefault="006F2C99" w:rsidP="001F4CCB">
      <w:pPr>
        <w:pStyle w:val="NoSpacing"/>
        <w:numPr>
          <w:ilvl w:val="0"/>
          <w:numId w:val="8"/>
        </w:numPr>
        <w:jc w:val="both"/>
        <w:rPr>
          <w:rFonts w:ascii="Segoe UI" w:hAnsi="Segoe UI" w:cs="Segoe UI"/>
          <w:szCs w:val="24"/>
          <w:lang w:val="en-GB"/>
        </w:rPr>
      </w:pPr>
      <w:r w:rsidRPr="00BA6A51">
        <w:rPr>
          <w:rFonts w:ascii="Segoe UI" w:hAnsi="Segoe UI" w:cs="Segoe UI"/>
          <w:szCs w:val="24"/>
          <w:lang w:val="en-GB"/>
        </w:rPr>
        <w:t>diversification of the import/export sources;</w:t>
      </w:r>
    </w:p>
    <w:p w14:paraId="03088DB3" w14:textId="77777777" w:rsidR="006F2C99" w:rsidRPr="00BA6A51" w:rsidRDefault="006F2C99" w:rsidP="001F4CCB">
      <w:pPr>
        <w:pStyle w:val="NoSpacing"/>
        <w:numPr>
          <w:ilvl w:val="0"/>
          <w:numId w:val="8"/>
        </w:numPr>
        <w:jc w:val="both"/>
        <w:rPr>
          <w:rFonts w:ascii="Segoe UI" w:hAnsi="Segoe UI" w:cs="Segoe UI"/>
          <w:szCs w:val="24"/>
          <w:lang w:val="en-GB"/>
        </w:rPr>
      </w:pPr>
      <w:r w:rsidRPr="00BA6A51">
        <w:rPr>
          <w:rFonts w:ascii="Segoe UI" w:hAnsi="Segoe UI" w:cs="Segoe UI"/>
          <w:szCs w:val="24"/>
          <w:lang w:val="en-GB"/>
        </w:rPr>
        <w:t>flexibility of the storage system.</w:t>
      </w:r>
    </w:p>
    <w:p w14:paraId="7A30B203" w14:textId="77777777" w:rsidR="006F2C99" w:rsidRPr="00BA6A51" w:rsidRDefault="006F2C99" w:rsidP="001F4CCB">
      <w:pPr>
        <w:jc w:val="both"/>
        <w:rPr>
          <w:rFonts w:ascii="Segoe UI" w:hAnsi="Segoe UI" w:cs="Segoe UI"/>
          <w:b/>
          <w:sz w:val="22"/>
          <w:szCs w:val="22"/>
          <w:lang w:val="en-GB"/>
        </w:rPr>
      </w:pPr>
    </w:p>
    <w:p w14:paraId="392A20D1" w14:textId="77777777" w:rsidR="006F2C99" w:rsidRPr="00BA6A51" w:rsidRDefault="006F2C99" w:rsidP="001F4CCB">
      <w:pPr>
        <w:jc w:val="both"/>
        <w:rPr>
          <w:rFonts w:ascii="Segoe UI" w:hAnsi="Segoe UI" w:cs="Segoe UI"/>
          <w:sz w:val="22"/>
          <w:szCs w:val="22"/>
          <w:lang w:val="en-GB"/>
        </w:rPr>
      </w:pPr>
      <w:r w:rsidRPr="00BA6A51">
        <w:rPr>
          <w:rFonts w:ascii="Segoe UI" w:hAnsi="Segoe UI" w:cs="Segoe UI"/>
          <w:b/>
          <w:sz w:val="22"/>
          <w:szCs w:val="22"/>
          <w:lang w:val="en-GB"/>
        </w:rPr>
        <w:t>Transgaz</w:t>
      </w:r>
      <w:r w:rsidRPr="00BA6A51">
        <w:rPr>
          <w:rFonts w:ascii="Segoe UI" w:hAnsi="Segoe UI" w:cs="Segoe UI"/>
          <w:sz w:val="22"/>
          <w:szCs w:val="22"/>
          <w:lang w:val="en-GB"/>
        </w:rPr>
        <w:t>, as technical operator of the NTS, has a very important role in ensuring the security of gas supply to the country and in the correct operation of the national gas market.</w:t>
      </w:r>
    </w:p>
    <w:p w14:paraId="2039C8EB" w14:textId="77777777" w:rsidR="006F2C99" w:rsidRPr="00BA6A51" w:rsidRDefault="006F2C99" w:rsidP="00352CEA">
      <w:pPr>
        <w:tabs>
          <w:tab w:val="right" w:pos="9027"/>
        </w:tabs>
        <w:rPr>
          <w:rFonts w:ascii="Segoe UI" w:hAnsi="Segoe UI" w:cs="Segoe UI"/>
          <w:sz w:val="22"/>
          <w:szCs w:val="22"/>
          <w:lang w:val="en-GB" w:eastAsia="x-none"/>
        </w:rPr>
      </w:pPr>
      <w:r w:rsidRPr="00BA6A51">
        <w:rPr>
          <w:rFonts w:ascii="Segoe UI" w:hAnsi="Segoe UI" w:cs="Segoe UI"/>
          <w:noProof/>
          <w:sz w:val="22"/>
          <w:szCs w:val="22"/>
          <w:lang w:val="en-GB" w:eastAsia="ro-RO"/>
        </w:rPr>
        <mc:AlternateContent>
          <mc:Choice Requires="wps">
            <w:drawing>
              <wp:anchor distT="0" distB="0" distL="114300" distR="114300" simplePos="0" relativeHeight="252149760" behindDoc="0" locked="0" layoutInCell="1" allowOverlap="1" wp14:anchorId="19DE4F00" wp14:editId="0089607C">
                <wp:simplePos x="0" y="0"/>
                <wp:positionH relativeFrom="column">
                  <wp:posOffset>57150</wp:posOffset>
                </wp:positionH>
                <wp:positionV relativeFrom="paragraph">
                  <wp:posOffset>111125</wp:posOffset>
                </wp:positionV>
                <wp:extent cx="5667375" cy="0"/>
                <wp:effectExtent l="13335" t="17780" r="15240" b="10795"/>
                <wp:wrapNone/>
                <wp:docPr id="99" name="AutoShape 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78371A2" id="AutoShape 739" o:spid="_x0000_s1026" type="#_x0000_t32" style="position:absolute;margin-left:4.5pt;margin-top:8.75pt;width:446.25pt;height:0;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" strokecolor="#4472c4" strokeweight="1.5pt">
                <v:shadow color="#1f3763" offset="1pt"/>
              </v:shape>
            </w:pict>
          </mc:Fallback>
        </mc:AlternateContent>
      </w:r>
      <w:r w:rsidR="00352CEA" w:rsidRPr="00BA6A51">
        <w:rPr>
          <w:rFonts w:ascii="Segoe UI" w:hAnsi="Segoe UI" w:cs="Segoe UI"/>
          <w:sz w:val="22"/>
          <w:szCs w:val="22"/>
          <w:lang w:val="en-GB" w:eastAsia="x-none"/>
        </w:rPr>
        <w:tab/>
      </w:r>
    </w:p>
    <w:p w14:paraId="63DDB4CA" w14:textId="77777777" w:rsidR="00352CEA" w:rsidRPr="00BA6A51" w:rsidRDefault="00352CEA" w:rsidP="00352CEA">
      <w:pPr>
        <w:tabs>
          <w:tab w:val="right" w:pos="9027"/>
        </w:tabs>
        <w:rPr>
          <w:rFonts w:ascii="Segoe UI" w:hAnsi="Segoe UI" w:cs="Segoe UI"/>
          <w:sz w:val="22"/>
          <w:szCs w:val="22"/>
          <w:lang w:val="en-GB" w:eastAsia="x-none"/>
        </w:rPr>
      </w:pPr>
    </w:p>
    <w:p w14:paraId="4B6D85EB" w14:textId="77777777" w:rsidR="00352CEA" w:rsidRPr="00BA6A51" w:rsidRDefault="00352CEA" w:rsidP="00352CEA">
      <w:pPr>
        <w:tabs>
          <w:tab w:val="right" w:pos="9027"/>
        </w:tabs>
        <w:rPr>
          <w:rFonts w:ascii="Segoe UI" w:hAnsi="Segoe UI" w:cs="Segoe UI"/>
          <w:sz w:val="22"/>
          <w:szCs w:val="22"/>
          <w:lang w:val="en-GB" w:eastAsia="x-none"/>
        </w:rPr>
      </w:pPr>
    </w:p>
    <w:p w14:paraId="43B76EB9" w14:textId="77777777" w:rsidR="006F2C99" w:rsidRPr="00BA6A51" w:rsidRDefault="006F2C99" w:rsidP="001F4CCB">
      <w:pPr>
        <w:pStyle w:val="Heading2"/>
        <w:shd w:val="clear" w:color="auto" w:fill="FBE4D5" w:themeFill="accent2" w:themeFillTint="33"/>
        <w:rPr>
          <w:rFonts w:ascii="Segoe UI" w:hAnsi="Segoe UI" w:cs="Segoe UI"/>
          <w:sz w:val="22"/>
          <w:szCs w:val="22"/>
          <w:lang w:val="en-GB"/>
        </w:rPr>
      </w:pPr>
      <w:bookmarkStart w:id="190" w:name="_Toc205544543"/>
      <w:r w:rsidRPr="00BA6A51">
        <w:rPr>
          <w:rFonts w:ascii="Segoe UI" w:hAnsi="Segoe UI" w:cs="Segoe UI"/>
          <w:sz w:val="22"/>
          <w:szCs w:val="22"/>
          <w:lang w:val="en-GB"/>
        </w:rPr>
        <w:t>4.2 Natural gas market in the region and possibilities for natural gas supply</w:t>
      </w:r>
      <w:bookmarkEnd w:id="190"/>
    </w:p>
    <w:p w14:paraId="6F1F8DB0" w14:textId="77777777" w:rsidR="006F2C99" w:rsidRPr="00BA6A51" w:rsidRDefault="006F2C99" w:rsidP="001F4CCB">
      <w:pPr>
        <w:jc w:val="both"/>
        <w:textAlignment w:val="baseline"/>
        <w:rPr>
          <w:rFonts w:ascii="Segoe UI" w:hAnsi="Segoe UI" w:cs="Segoe UI"/>
          <w:color w:val="2B2B2B"/>
          <w:lang w:val="en-GB"/>
        </w:rPr>
      </w:pPr>
    </w:p>
    <w:p w14:paraId="288B9B04"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The conflict between Russia and Ukraine highlighted the importance of ensuring diversification of energy supplies and brought energy security to the forefront of European governments' concerns.  </w:t>
      </w:r>
    </w:p>
    <w:p w14:paraId="0EC6A885" w14:textId="77777777" w:rsidR="006F2C99" w:rsidRPr="00BA6A51" w:rsidRDefault="006F2C99" w:rsidP="001F4CCB">
      <w:pPr>
        <w:jc w:val="both"/>
        <w:textAlignment w:val="baseline"/>
        <w:rPr>
          <w:rFonts w:ascii="Segoe UI" w:hAnsi="Segoe UI" w:cs="Segoe UI"/>
          <w:color w:val="2B2B2B"/>
          <w:sz w:val="22"/>
          <w:szCs w:val="22"/>
          <w:lang w:val="en-GB"/>
        </w:rPr>
      </w:pPr>
    </w:p>
    <w:p w14:paraId="763BB567"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The situation in Ukraine required an immediate response from European and national authorities, and the sanctions imposed on Russia and the disruption of supply chains in the Black Sea basin had a direct impact on energy prices, which was reflected in the economy. </w:t>
      </w:r>
    </w:p>
    <w:p w14:paraId="6BAB2E5F" w14:textId="77777777" w:rsidR="006F2C99" w:rsidRPr="00BA6A51" w:rsidRDefault="006F2C99" w:rsidP="001F4CCB">
      <w:pPr>
        <w:jc w:val="both"/>
        <w:textAlignment w:val="baseline"/>
        <w:rPr>
          <w:rFonts w:ascii="Segoe UI" w:hAnsi="Segoe UI" w:cs="Segoe UI"/>
          <w:color w:val="2B2B2B"/>
          <w:sz w:val="22"/>
          <w:szCs w:val="22"/>
          <w:lang w:val="en-GB"/>
        </w:rPr>
      </w:pPr>
    </w:p>
    <w:p w14:paraId="211ED964"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The effects in the energy sector showed the vulnerability of the Member States in relation to energy products imported from Russia, the natural consequence was for the EU to take the decision to ensure the Union's sustainable energy independence. </w:t>
      </w:r>
    </w:p>
    <w:p w14:paraId="378693F1" w14:textId="77777777" w:rsidR="006F2C99" w:rsidRPr="00BA6A51" w:rsidRDefault="006F2C99" w:rsidP="001F4CCB">
      <w:pPr>
        <w:jc w:val="both"/>
        <w:textAlignment w:val="baseline"/>
        <w:rPr>
          <w:rFonts w:ascii="Segoe UI" w:hAnsi="Segoe UI" w:cs="Segoe UI"/>
          <w:color w:val="2B2B2B"/>
          <w:sz w:val="22"/>
          <w:szCs w:val="22"/>
          <w:lang w:val="en-GB"/>
        </w:rPr>
      </w:pPr>
    </w:p>
    <w:p w14:paraId="40E64A62"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To achieve this goal, in May 2022 the European Commission presented the </w:t>
      </w:r>
      <w:proofErr w:type="spellStart"/>
      <w:r w:rsidRPr="00BA6A51">
        <w:rPr>
          <w:rFonts w:ascii="Segoe UI" w:hAnsi="Segoe UI" w:cs="Segoe UI"/>
          <w:color w:val="2B2B2B"/>
          <w:sz w:val="22"/>
          <w:szCs w:val="22"/>
          <w:lang w:val="en-GB"/>
        </w:rPr>
        <w:t>REPowerEU</w:t>
      </w:r>
      <w:proofErr w:type="spellEnd"/>
      <w:r w:rsidRPr="00BA6A51">
        <w:rPr>
          <w:rFonts w:ascii="Segoe UI" w:hAnsi="Segoe UI" w:cs="Segoe UI"/>
          <w:color w:val="2B2B2B"/>
          <w:sz w:val="22"/>
          <w:szCs w:val="22"/>
          <w:lang w:val="en-GB"/>
        </w:rPr>
        <w:t xml:space="preserve"> initiative - a planning document proposing to rapidly reduce dependence on fossil fuels from Russia. The </w:t>
      </w:r>
      <w:proofErr w:type="spellStart"/>
      <w:r w:rsidRPr="00BA6A51">
        <w:rPr>
          <w:rFonts w:ascii="Segoe UI" w:hAnsi="Segoe UI" w:cs="Segoe UI"/>
          <w:color w:val="2B2B2B"/>
          <w:sz w:val="22"/>
          <w:szCs w:val="22"/>
          <w:lang w:val="en-GB"/>
        </w:rPr>
        <w:t>REPowerEU</w:t>
      </w:r>
      <w:proofErr w:type="spellEnd"/>
      <w:r w:rsidRPr="00BA6A51">
        <w:rPr>
          <w:rFonts w:ascii="Segoe UI" w:hAnsi="Segoe UI" w:cs="Segoe UI"/>
          <w:color w:val="2B2B2B"/>
          <w:sz w:val="22"/>
          <w:szCs w:val="22"/>
          <w:lang w:val="en-GB"/>
        </w:rPr>
        <w:t xml:space="preserve"> plan sets out measures on diversification of energy suppliers, energy savings and energy efficiency, as well as an accelerated introduction of renewable energy. </w:t>
      </w:r>
    </w:p>
    <w:p w14:paraId="5DC07687" w14:textId="77777777" w:rsidR="006F2C99" w:rsidRPr="00BA6A51" w:rsidRDefault="006F2C99" w:rsidP="001F4CCB">
      <w:pPr>
        <w:jc w:val="both"/>
        <w:textAlignment w:val="baseline"/>
        <w:rPr>
          <w:rFonts w:ascii="Segoe UI" w:hAnsi="Segoe UI" w:cs="Segoe UI"/>
          <w:color w:val="2B2B2B"/>
          <w:sz w:val="22"/>
          <w:szCs w:val="22"/>
          <w:lang w:val="en-GB"/>
        </w:rPr>
      </w:pPr>
    </w:p>
    <w:p w14:paraId="3B900C95"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The Commission set up the EU Energy Platform to aggregate regional energy demand and facilitate future joint purchases of green gas and hydrogen, to ensure the best use of infrastructure so that gas reaches where it is most needed, and to establish links with international supply partners. </w:t>
      </w:r>
    </w:p>
    <w:p w14:paraId="203F8D6B" w14:textId="77777777" w:rsidR="006F2C99" w:rsidRPr="00BA6A51" w:rsidRDefault="006F2C99" w:rsidP="001F4CCB">
      <w:pPr>
        <w:jc w:val="both"/>
        <w:textAlignment w:val="baseline"/>
        <w:rPr>
          <w:rFonts w:ascii="Segoe UI" w:hAnsi="Segoe UI" w:cs="Segoe UI"/>
          <w:color w:val="2B2B2B"/>
          <w:sz w:val="22"/>
          <w:szCs w:val="22"/>
          <w:lang w:val="en-GB"/>
        </w:rPr>
      </w:pPr>
    </w:p>
    <w:p w14:paraId="4120FAD1"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Five Member State regional groups have already been initiated under the platform and a dedicated task force has been set up within the Commission to support this process. The EU is managing to move away from gas imports from Russia thanks to increased LNG imports and pipeline imports from other suppliers. </w:t>
      </w:r>
    </w:p>
    <w:p w14:paraId="2942FF91" w14:textId="77777777" w:rsidR="006F2C99" w:rsidRPr="00BA6A51" w:rsidRDefault="006F2C99" w:rsidP="001F4CCB">
      <w:pPr>
        <w:pStyle w:val="Caption"/>
        <w:rPr>
          <w:rFonts w:ascii="Segoe UI" w:hAnsi="Segoe UI" w:cs="Segoe UI"/>
          <w:b w:val="0"/>
          <w:bCs w:val="0"/>
          <w:color w:val="2B2B2B"/>
          <w:szCs w:val="16"/>
          <w:bdr w:val="none" w:sz="0" w:space="0" w:color="auto" w:frame="1"/>
          <w:lang w:val="en-GB"/>
        </w:rPr>
      </w:pPr>
      <w:r w:rsidRPr="00BA6A51">
        <w:rPr>
          <w:rFonts w:ascii="Segoe UI" w:hAnsi="Segoe UI" w:cs="Segoe UI"/>
          <w:b w:val="0"/>
          <w:bCs w:val="0"/>
          <w:color w:val="2B2B2B"/>
          <w:sz w:val="22"/>
          <w:szCs w:val="22"/>
          <w:bdr w:val="none" w:sz="0" w:space="0" w:color="auto" w:frame="1"/>
          <w:lang w:val="en-GB"/>
        </w:rPr>
        <w:tab/>
      </w:r>
      <w:r w:rsidRPr="00BA6A51">
        <w:rPr>
          <w:rFonts w:ascii="Segoe UI" w:hAnsi="Segoe UI" w:cs="Segoe UI"/>
          <w:b w:val="0"/>
          <w:bCs w:val="0"/>
          <w:color w:val="2B2B2B"/>
          <w:sz w:val="22"/>
          <w:szCs w:val="22"/>
          <w:bdr w:val="none" w:sz="0" w:space="0" w:color="auto" w:frame="1"/>
          <w:lang w:val="en-GB"/>
        </w:rPr>
        <w:tab/>
      </w:r>
      <w:r w:rsidRPr="00BA6A51">
        <w:rPr>
          <w:rFonts w:ascii="Segoe UI" w:hAnsi="Segoe UI" w:cs="Segoe UI"/>
          <w:b w:val="0"/>
          <w:bCs w:val="0"/>
          <w:color w:val="2B2B2B"/>
          <w:sz w:val="22"/>
          <w:szCs w:val="22"/>
          <w:bdr w:val="none" w:sz="0" w:space="0" w:color="auto" w:frame="1"/>
          <w:lang w:val="en-GB"/>
        </w:rPr>
        <w:tab/>
      </w:r>
      <w:r w:rsidRPr="00BA6A51">
        <w:rPr>
          <w:rFonts w:ascii="Segoe UI" w:hAnsi="Segoe UI" w:cs="Segoe UI"/>
          <w:b w:val="0"/>
          <w:bCs w:val="0"/>
          <w:color w:val="2B2B2B"/>
          <w:sz w:val="22"/>
          <w:szCs w:val="22"/>
          <w:bdr w:val="none" w:sz="0" w:space="0" w:color="auto" w:frame="1"/>
          <w:lang w:val="en-GB"/>
        </w:rPr>
        <w:tab/>
      </w:r>
      <w:r w:rsidRPr="00BA6A51">
        <w:rPr>
          <w:rFonts w:ascii="Segoe UI" w:hAnsi="Segoe UI" w:cs="Segoe UI"/>
          <w:b w:val="0"/>
          <w:bCs w:val="0"/>
          <w:color w:val="2B2B2B"/>
          <w:sz w:val="22"/>
          <w:szCs w:val="22"/>
          <w:bdr w:val="none" w:sz="0" w:space="0" w:color="auto" w:frame="1"/>
          <w:lang w:val="en-GB"/>
        </w:rPr>
        <w:tab/>
      </w:r>
    </w:p>
    <w:p w14:paraId="0A5316C6" w14:textId="77777777" w:rsidR="006F2C99" w:rsidRPr="00BA6A51" w:rsidRDefault="006F2C99" w:rsidP="001F4CCB">
      <w:pPr>
        <w:jc w:val="both"/>
        <w:textAlignment w:val="baseline"/>
        <w:rPr>
          <w:rFonts w:ascii="Segoe UI" w:hAnsi="Segoe UI" w:cs="Segoe UI"/>
          <w:b/>
          <w:bCs/>
          <w:color w:val="2B2B2B"/>
          <w:sz w:val="22"/>
          <w:szCs w:val="22"/>
          <w:bdr w:val="none" w:sz="0" w:space="0" w:color="auto" w:frame="1"/>
          <w:lang w:val="en-GB"/>
        </w:rPr>
      </w:pPr>
      <w:r w:rsidRPr="00BA6A51">
        <w:rPr>
          <w:rFonts w:ascii="Segoe UI" w:hAnsi="Segoe UI" w:cs="Segoe UI"/>
          <w:b/>
          <w:bCs/>
          <w:color w:val="2B2B2B"/>
          <w:sz w:val="22"/>
          <w:szCs w:val="22"/>
          <w:bdr w:val="none" w:sz="0" w:space="0" w:color="auto" w:frame="1"/>
          <w:lang w:val="en-GB"/>
        </w:rPr>
        <w:t xml:space="preserve">The European Gas Demand Reduction Plan </w:t>
      </w:r>
      <w:r w:rsidRPr="00BA6A51">
        <w:rPr>
          <w:rFonts w:ascii="Segoe UI" w:hAnsi="Segoe UI" w:cs="Segoe UI"/>
          <w:bCs/>
          <w:color w:val="2B2B2B"/>
          <w:sz w:val="22"/>
          <w:szCs w:val="22"/>
          <w:bdr w:val="none" w:sz="0" w:space="0" w:color="auto" w:frame="1"/>
          <w:lang w:val="en-GB"/>
        </w:rPr>
        <w:t>sets out measures, principles and criteria for coordinated demand reduction. The plan focuses on substitution of natural gas by other fuels and overall energy savings in all sectors -</w:t>
      </w:r>
      <w:r w:rsidRPr="00BA6A51">
        <w:rPr>
          <w:rFonts w:ascii="Segoe UI" w:hAnsi="Segoe UI" w:cs="Segoe UI"/>
          <w:b/>
          <w:bCs/>
          <w:color w:val="2B2B2B"/>
          <w:sz w:val="22"/>
          <w:szCs w:val="22"/>
          <w:bdr w:val="none" w:sz="0" w:space="0" w:color="auto" w:frame="1"/>
          <w:lang w:val="en-GB"/>
        </w:rPr>
        <w:t xml:space="preserve"> Energy saved in summer means energy available for winter. </w:t>
      </w:r>
      <w:r w:rsidRPr="00BA6A51">
        <w:rPr>
          <w:rFonts w:ascii="Segoe UI" w:hAnsi="Segoe UI" w:cs="Segoe UI"/>
          <w:bCs/>
          <w:color w:val="2B2B2B"/>
          <w:sz w:val="22"/>
          <w:szCs w:val="22"/>
          <w:bdr w:val="none" w:sz="0" w:space="0" w:color="auto" w:frame="1"/>
          <w:lang w:val="en-GB"/>
        </w:rPr>
        <w:t xml:space="preserve">It aims to </w:t>
      </w:r>
      <w:r w:rsidRPr="00BA6A51">
        <w:rPr>
          <w:rFonts w:ascii="Segoe UI" w:hAnsi="Segoe UI" w:cs="Segoe UI"/>
          <w:b/>
          <w:bCs/>
          <w:color w:val="2B2B2B"/>
          <w:sz w:val="22"/>
          <w:szCs w:val="22"/>
          <w:bdr w:val="none" w:sz="0" w:space="0" w:color="auto" w:frame="1"/>
          <w:lang w:val="en-GB"/>
        </w:rPr>
        <w:t xml:space="preserve">safeguard supplies to households </w:t>
      </w:r>
      <w:r w:rsidRPr="00BA6A51">
        <w:rPr>
          <w:rFonts w:ascii="Segoe UI" w:hAnsi="Segoe UI" w:cs="Segoe UI"/>
          <w:bCs/>
          <w:color w:val="2B2B2B"/>
          <w:sz w:val="22"/>
          <w:szCs w:val="22"/>
          <w:bdr w:val="none" w:sz="0" w:space="0" w:color="auto" w:frame="1"/>
          <w:lang w:val="en-GB"/>
        </w:rPr>
        <w:t>and</w:t>
      </w:r>
      <w:r w:rsidRPr="00BA6A51">
        <w:rPr>
          <w:rFonts w:ascii="Segoe UI" w:hAnsi="Segoe UI" w:cs="Segoe UI"/>
          <w:b/>
          <w:bCs/>
          <w:color w:val="2B2B2B"/>
          <w:sz w:val="22"/>
          <w:szCs w:val="22"/>
          <w:bdr w:val="none" w:sz="0" w:space="0" w:color="auto" w:frame="1"/>
          <w:lang w:val="en-GB"/>
        </w:rPr>
        <w:t xml:space="preserve"> essential users </w:t>
      </w:r>
      <w:r w:rsidRPr="00BA6A51">
        <w:rPr>
          <w:rFonts w:ascii="Segoe UI" w:hAnsi="Segoe UI" w:cs="Segoe UI"/>
          <w:bCs/>
          <w:color w:val="2B2B2B"/>
          <w:sz w:val="22"/>
          <w:szCs w:val="22"/>
          <w:bdr w:val="none" w:sz="0" w:space="0" w:color="auto" w:frame="1"/>
          <w:lang w:val="en-GB"/>
        </w:rPr>
        <w:t>such as hospitals, but also to industries that are crucial to the supply of essential products</w:t>
      </w:r>
      <w:r w:rsidRPr="00BA6A51">
        <w:rPr>
          <w:rFonts w:ascii="Segoe UI" w:hAnsi="Segoe UI" w:cs="Segoe UI"/>
          <w:b/>
          <w:bCs/>
          <w:color w:val="2B2B2B"/>
          <w:sz w:val="22"/>
          <w:szCs w:val="22"/>
          <w:bdr w:val="none" w:sz="0" w:space="0" w:color="auto" w:frame="1"/>
          <w:lang w:val="en-GB"/>
        </w:rPr>
        <w:t xml:space="preserve"> </w:t>
      </w:r>
      <w:r w:rsidRPr="00BA6A51">
        <w:rPr>
          <w:rFonts w:ascii="Segoe UI" w:hAnsi="Segoe UI" w:cs="Segoe UI"/>
          <w:bCs/>
          <w:color w:val="2B2B2B"/>
          <w:sz w:val="22"/>
          <w:szCs w:val="22"/>
          <w:bdr w:val="none" w:sz="0" w:space="0" w:color="auto" w:frame="1"/>
          <w:lang w:val="en-GB"/>
        </w:rPr>
        <w:t>and services to the economy, as well as to the EU's supply chains and competitiveness. The plan gives Member States guidelines to take into account when planning to reduce.</w:t>
      </w:r>
    </w:p>
    <w:p w14:paraId="309D6D24"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b/>
          <w:bCs/>
          <w:color w:val="2B2B2B"/>
          <w:sz w:val="22"/>
          <w:szCs w:val="22"/>
          <w:bdr w:val="none" w:sz="0" w:space="0" w:color="auto" w:frame="1"/>
          <w:lang w:val="en-GB"/>
        </w:rPr>
        <w:lastRenderedPageBreak/>
        <w:t xml:space="preserve">   </w:t>
      </w:r>
    </w:p>
    <w:p w14:paraId="2270D54C"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The demand reduction plan </w:t>
      </w:r>
      <w:r w:rsidRPr="00BA6A51">
        <w:rPr>
          <w:rFonts w:ascii="Segoe UI" w:hAnsi="Segoe UI" w:cs="Segoe UI"/>
          <w:b/>
          <w:color w:val="2B2B2B"/>
          <w:sz w:val="22"/>
          <w:szCs w:val="22"/>
          <w:lang w:val="en-GB"/>
        </w:rPr>
        <w:t>also helps Member States to identify and prioritise</w:t>
      </w:r>
      <w:r w:rsidRPr="00BA6A51">
        <w:rPr>
          <w:rFonts w:ascii="Segoe UI" w:hAnsi="Segoe UI" w:cs="Segoe UI"/>
          <w:color w:val="2B2B2B"/>
          <w:sz w:val="22"/>
          <w:szCs w:val="22"/>
          <w:lang w:val="en-GB"/>
        </w:rPr>
        <w:t xml:space="preserve">, within their 'unprotected' customer groups, </w:t>
      </w:r>
      <w:r w:rsidRPr="00BA6A51">
        <w:rPr>
          <w:rFonts w:ascii="Segoe UI" w:hAnsi="Segoe UI" w:cs="Segoe UI"/>
          <w:b/>
          <w:color w:val="2B2B2B"/>
          <w:sz w:val="22"/>
          <w:szCs w:val="22"/>
          <w:lang w:val="en-GB"/>
        </w:rPr>
        <w:t>the most important customers or installations</w:t>
      </w:r>
      <w:r w:rsidRPr="00BA6A51">
        <w:rPr>
          <w:rFonts w:ascii="Segoe UI" w:hAnsi="Segoe UI" w:cs="Segoe UI"/>
          <w:color w:val="2B2B2B"/>
          <w:sz w:val="22"/>
          <w:szCs w:val="22"/>
          <w:lang w:val="en-GB"/>
        </w:rPr>
        <w:t>, based on overall economic considerations and the following criteria:</w:t>
      </w:r>
    </w:p>
    <w:p w14:paraId="5DB38891" w14:textId="77777777" w:rsidR="00352CEA" w:rsidRPr="00BA6A51" w:rsidRDefault="00352CEA" w:rsidP="001F4CCB">
      <w:pPr>
        <w:jc w:val="both"/>
        <w:textAlignment w:val="baseline"/>
        <w:rPr>
          <w:rFonts w:ascii="Segoe UI" w:hAnsi="Segoe UI" w:cs="Segoe UI"/>
          <w:color w:val="2B2B2B"/>
          <w:sz w:val="22"/>
          <w:szCs w:val="22"/>
          <w:lang w:val="en-GB"/>
        </w:rPr>
      </w:pPr>
    </w:p>
    <w:p w14:paraId="4B8B1936" w14:textId="77777777" w:rsidR="006F2C99" w:rsidRPr="00BA6A51" w:rsidRDefault="006F2C99" w:rsidP="00352CEA">
      <w:pPr>
        <w:pStyle w:val="ListParagraph"/>
        <w:numPr>
          <w:ilvl w:val="0"/>
          <w:numId w:val="67"/>
        </w:numPr>
        <w:spacing w:after="120" w:line="240" w:lineRule="auto"/>
        <w:contextualSpacing w:val="0"/>
        <w:jc w:val="both"/>
        <w:textAlignment w:val="baseline"/>
        <w:rPr>
          <w:rFonts w:ascii="Segoe UI" w:hAnsi="Segoe UI" w:cs="Segoe UI"/>
          <w:bCs/>
          <w:color w:val="2B2B2B"/>
          <w:bdr w:val="none" w:sz="0" w:space="0" w:color="auto" w:frame="1"/>
          <w:lang w:val="en-GB"/>
        </w:rPr>
      </w:pPr>
      <w:r w:rsidRPr="00BA6A51">
        <w:rPr>
          <w:rFonts w:ascii="Segoe UI" w:hAnsi="Segoe UI" w:cs="Segoe UI"/>
          <w:b/>
          <w:bCs/>
          <w:color w:val="2B2B2B"/>
          <w:bdr w:val="none" w:sz="0" w:space="0" w:color="auto" w:frame="1"/>
          <w:lang w:val="en-GB"/>
        </w:rPr>
        <w:t>Critical societal importance</w:t>
      </w:r>
      <w:r w:rsidRPr="00BA6A51">
        <w:rPr>
          <w:rFonts w:ascii="Segoe UI" w:hAnsi="Segoe UI" w:cs="Segoe UI"/>
          <w:bCs/>
          <w:color w:val="2B2B2B"/>
          <w:bdr w:val="none" w:sz="0" w:space="0" w:color="auto" w:frame="1"/>
          <w:lang w:val="en-GB"/>
        </w:rPr>
        <w:t xml:space="preserve"> - sectors including health, food, safety, security, refining and defence, as well as the provision of environmental services;</w:t>
      </w:r>
    </w:p>
    <w:p w14:paraId="32531418" w14:textId="77777777" w:rsidR="006F2C99" w:rsidRPr="00BA6A51" w:rsidRDefault="006F2C99" w:rsidP="00352CEA">
      <w:pPr>
        <w:pStyle w:val="ListParagraph"/>
        <w:numPr>
          <w:ilvl w:val="0"/>
          <w:numId w:val="67"/>
        </w:numPr>
        <w:spacing w:after="120" w:line="240" w:lineRule="auto"/>
        <w:contextualSpacing w:val="0"/>
        <w:jc w:val="both"/>
        <w:textAlignment w:val="baseline"/>
        <w:rPr>
          <w:rFonts w:ascii="Segoe UI" w:hAnsi="Segoe UI" w:cs="Segoe UI"/>
          <w:bCs/>
          <w:color w:val="2B2B2B"/>
          <w:bdr w:val="none" w:sz="0" w:space="0" w:color="auto" w:frame="1"/>
          <w:lang w:val="en-GB"/>
        </w:rPr>
      </w:pPr>
      <w:r w:rsidRPr="00BA6A51">
        <w:rPr>
          <w:rFonts w:ascii="Segoe UI" w:hAnsi="Segoe UI" w:cs="Segoe UI"/>
          <w:b/>
          <w:bCs/>
          <w:color w:val="2B2B2B"/>
          <w:bdr w:val="none" w:sz="0" w:space="0" w:color="auto" w:frame="1"/>
          <w:lang w:val="en-GB"/>
        </w:rPr>
        <w:t>Cross-border supply chains</w:t>
      </w:r>
      <w:r w:rsidRPr="00BA6A51">
        <w:rPr>
          <w:rFonts w:ascii="Segoe UI" w:hAnsi="Segoe UI" w:cs="Segoe UI"/>
          <w:bCs/>
          <w:color w:val="2B2B2B"/>
          <w:bdr w:val="none" w:sz="0" w:space="0" w:color="auto" w:frame="1"/>
          <w:lang w:val="en-GB"/>
        </w:rPr>
        <w:t xml:space="preserve"> - sectors or industries providing goods and services critical to the smooth functioning of supply chains in the EU;</w:t>
      </w:r>
    </w:p>
    <w:p w14:paraId="3836B0A4" w14:textId="77777777" w:rsidR="006F2C99" w:rsidRPr="00BA6A51" w:rsidRDefault="006F2C99" w:rsidP="00352CEA">
      <w:pPr>
        <w:pStyle w:val="ListParagraph"/>
        <w:numPr>
          <w:ilvl w:val="0"/>
          <w:numId w:val="67"/>
        </w:numPr>
        <w:spacing w:after="120" w:line="240" w:lineRule="auto"/>
        <w:contextualSpacing w:val="0"/>
        <w:jc w:val="both"/>
        <w:textAlignment w:val="baseline"/>
        <w:rPr>
          <w:rFonts w:ascii="Segoe UI" w:hAnsi="Segoe UI" w:cs="Segoe UI"/>
          <w:bCs/>
          <w:color w:val="2B2B2B"/>
          <w:bdr w:val="none" w:sz="0" w:space="0" w:color="auto" w:frame="1"/>
          <w:lang w:val="en-GB"/>
        </w:rPr>
      </w:pPr>
      <w:r w:rsidRPr="00BA6A51">
        <w:rPr>
          <w:rFonts w:ascii="Segoe UI" w:hAnsi="Segoe UI" w:cs="Segoe UI"/>
          <w:b/>
          <w:bCs/>
          <w:color w:val="2B2B2B"/>
          <w:bdr w:val="none" w:sz="0" w:space="0" w:color="auto" w:frame="1"/>
          <w:lang w:val="en-GB"/>
        </w:rPr>
        <w:t>Damage to installations</w:t>
      </w:r>
      <w:r w:rsidRPr="00BA6A51">
        <w:rPr>
          <w:rFonts w:ascii="Segoe UI" w:hAnsi="Segoe UI" w:cs="Segoe UI"/>
          <w:bCs/>
          <w:color w:val="2B2B2B"/>
          <w:bdr w:val="none" w:sz="0" w:space="0" w:color="auto" w:frame="1"/>
          <w:lang w:val="en-GB"/>
        </w:rPr>
        <w:t xml:space="preserve"> - to avoid them being unable to resume production without significant delays, repairs, regulatory approval and costs;</w:t>
      </w:r>
    </w:p>
    <w:p w14:paraId="252347D7" w14:textId="77777777" w:rsidR="006F2C99" w:rsidRPr="00BA6A51" w:rsidRDefault="006F2C99" w:rsidP="00352CEA">
      <w:pPr>
        <w:pStyle w:val="ListParagraph"/>
        <w:numPr>
          <w:ilvl w:val="0"/>
          <w:numId w:val="67"/>
        </w:numPr>
        <w:spacing w:after="120" w:line="240" w:lineRule="auto"/>
        <w:contextualSpacing w:val="0"/>
        <w:jc w:val="both"/>
        <w:textAlignment w:val="baseline"/>
        <w:rPr>
          <w:rFonts w:ascii="Segoe UI" w:hAnsi="Segoe UI" w:cs="Segoe UI"/>
          <w:color w:val="2B2B2B"/>
          <w:lang w:val="en-GB"/>
        </w:rPr>
      </w:pPr>
      <w:r w:rsidRPr="00BA6A51">
        <w:rPr>
          <w:rFonts w:ascii="Segoe UI" w:hAnsi="Segoe UI" w:cs="Segoe UI"/>
          <w:b/>
          <w:bCs/>
          <w:color w:val="2B2B2B"/>
          <w:bdr w:val="none" w:sz="0" w:space="0" w:color="auto" w:frame="1"/>
          <w:lang w:val="en-GB"/>
        </w:rPr>
        <w:t>Gas reduction possibilities and product/component substitution</w:t>
      </w:r>
      <w:r w:rsidRPr="00BA6A51">
        <w:rPr>
          <w:rFonts w:ascii="Segoe UI" w:hAnsi="Segoe UI" w:cs="Segoe UI"/>
          <w:bCs/>
          <w:color w:val="2B2B2B"/>
          <w:bdr w:val="none" w:sz="0" w:space="0" w:color="auto" w:frame="1"/>
          <w:lang w:val="en-GB"/>
        </w:rPr>
        <w:t xml:space="preserve"> - the extent to which industries can switch to imported components/products and the extent to which demand for products or components can be met by imports</w:t>
      </w:r>
      <w:r w:rsidRPr="00BA6A51">
        <w:rPr>
          <w:rFonts w:ascii="Segoe UI" w:hAnsi="Segoe UI" w:cs="Segoe UI"/>
          <w:color w:val="2B2B2B"/>
          <w:lang w:val="en-GB"/>
        </w:rPr>
        <w:t>.</w:t>
      </w:r>
    </w:p>
    <w:p w14:paraId="5587C8CA" w14:textId="77777777" w:rsidR="00F11C9A" w:rsidRPr="00BA6A51" w:rsidRDefault="00F11C9A" w:rsidP="001F4CCB">
      <w:pPr>
        <w:jc w:val="both"/>
        <w:textAlignment w:val="baseline"/>
        <w:rPr>
          <w:rFonts w:ascii="Segoe UI" w:hAnsi="Segoe UI" w:cs="Segoe UI"/>
          <w:color w:val="2B2B2B"/>
          <w:sz w:val="22"/>
          <w:szCs w:val="22"/>
          <w:lang w:val="en-GB"/>
        </w:rPr>
      </w:pPr>
    </w:p>
    <w:p w14:paraId="552EC460"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By phasing out reliance on fossil fuel sources and reducing the EU's overall energy consumption as a result of increased energy efficiency, the </w:t>
      </w:r>
      <w:r w:rsidRPr="00BA6A51">
        <w:rPr>
          <w:rFonts w:ascii="Segoe UI" w:hAnsi="Segoe UI" w:cs="Segoe UI"/>
          <w:b/>
          <w:color w:val="2B2B2B"/>
          <w:sz w:val="22"/>
          <w:szCs w:val="22"/>
          <w:lang w:val="en-GB"/>
        </w:rPr>
        <w:t>European Green Deal and the ' Fit for 55' package strengthen security of supply to the EU.</w:t>
      </w:r>
      <w:r w:rsidRPr="00BA6A51">
        <w:rPr>
          <w:rFonts w:ascii="Segoe UI" w:hAnsi="Segoe UI" w:cs="Segoe UI"/>
          <w:color w:val="2B2B2B"/>
          <w:sz w:val="22"/>
          <w:szCs w:val="22"/>
          <w:lang w:val="en-GB"/>
        </w:rPr>
        <w:t xml:space="preserve"> Based on these proposals, </w:t>
      </w:r>
      <w:proofErr w:type="spellStart"/>
      <w:r w:rsidRPr="00BA6A51">
        <w:rPr>
          <w:rFonts w:ascii="Segoe UI" w:hAnsi="Segoe UI" w:cs="Segoe UI"/>
          <w:color w:val="2B2B2B"/>
          <w:sz w:val="22"/>
          <w:szCs w:val="22"/>
          <w:lang w:val="en-GB"/>
        </w:rPr>
        <w:t>REPowerEU</w:t>
      </w:r>
      <w:proofErr w:type="spellEnd"/>
      <w:r w:rsidRPr="00BA6A51">
        <w:rPr>
          <w:rFonts w:ascii="Segoe UI" w:hAnsi="Segoe UI" w:cs="Segoe UI"/>
          <w:color w:val="2B2B2B"/>
          <w:sz w:val="22"/>
          <w:szCs w:val="22"/>
          <w:lang w:val="en-GB"/>
        </w:rPr>
        <w:t xml:space="preserve"> aims to accelerate the development of renewable energy across the EU and the start of energy efficiency investments. </w:t>
      </w:r>
    </w:p>
    <w:p w14:paraId="7E306C4A" w14:textId="77777777" w:rsidR="006F2C99" w:rsidRPr="00BA6A51" w:rsidRDefault="006F2C99" w:rsidP="001F4CCB">
      <w:pPr>
        <w:jc w:val="both"/>
        <w:textAlignment w:val="baseline"/>
        <w:rPr>
          <w:rFonts w:ascii="Segoe UI" w:hAnsi="Segoe UI" w:cs="Segoe UI"/>
          <w:color w:val="2B2B2B"/>
          <w:sz w:val="22"/>
          <w:szCs w:val="22"/>
          <w:lang w:val="en-GB"/>
        </w:rPr>
      </w:pPr>
    </w:p>
    <w:p w14:paraId="22B755C9"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Currently, more than 20% of EU energy comes from renewable sources, and the Commission has proposed that this share should be more than double and reach at least 45% by 2030. </w:t>
      </w:r>
    </w:p>
    <w:p w14:paraId="6E62C015" w14:textId="77777777" w:rsidR="006F2C99" w:rsidRPr="00BA6A51" w:rsidRDefault="006F2C99" w:rsidP="001F4CCB">
      <w:pPr>
        <w:jc w:val="both"/>
        <w:textAlignment w:val="baseline"/>
        <w:rPr>
          <w:rFonts w:ascii="Segoe UI" w:hAnsi="Segoe UI" w:cs="Segoe UI"/>
          <w:color w:val="2B2B2B"/>
          <w:sz w:val="22"/>
          <w:szCs w:val="22"/>
          <w:lang w:val="en-GB"/>
        </w:rPr>
      </w:pPr>
    </w:p>
    <w:p w14:paraId="5D6FCB15"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With investment in LNG terminals and gas interconnectors, each Member State can now receive gas from at least two sources and two-way flows between neighbours are possible. Under the Security of Gas Supply Regulation, Member States are required to draw up national preventive action plans and emergency plans, as well as a solidarity mechanism to ensure the supply of 'protected customers' in neighbouring countries in a major emergency situation.</w:t>
      </w:r>
    </w:p>
    <w:p w14:paraId="24CEBC5F" w14:textId="77777777" w:rsidR="006F2C99" w:rsidRPr="00BA6A51" w:rsidRDefault="006F2C99" w:rsidP="001F4CCB">
      <w:pPr>
        <w:jc w:val="both"/>
        <w:textAlignment w:val="baseline"/>
        <w:rPr>
          <w:rFonts w:ascii="Segoe UI" w:hAnsi="Segoe UI" w:cs="Segoe UI"/>
          <w:color w:val="2B2B2B"/>
          <w:sz w:val="22"/>
          <w:szCs w:val="22"/>
          <w:lang w:val="en-GB"/>
        </w:rPr>
      </w:pPr>
    </w:p>
    <w:p w14:paraId="2A1D56E3" w14:textId="77777777" w:rsidR="000D0E83"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By exploiting the potential of the Black Sea and deep onshore resources, by supporting domestic natural gas production, Romania can achieve a sufficiently high level of domestic production to become an energy security provider in the region. </w:t>
      </w:r>
    </w:p>
    <w:p w14:paraId="429B1C27" w14:textId="77777777" w:rsidR="000D0E83" w:rsidRPr="00BA6A51" w:rsidRDefault="000D0E83" w:rsidP="001F4CCB">
      <w:pPr>
        <w:jc w:val="both"/>
        <w:textAlignment w:val="baseline"/>
        <w:rPr>
          <w:rFonts w:ascii="Segoe UI" w:hAnsi="Segoe UI" w:cs="Segoe UI"/>
          <w:color w:val="2B2B2B"/>
          <w:sz w:val="22"/>
          <w:szCs w:val="22"/>
          <w:lang w:val="en-GB"/>
        </w:rPr>
      </w:pPr>
    </w:p>
    <w:p w14:paraId="5393EE44"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A strong internal market contributes significantly to a high degree of energy security. </w:t>
      </w:r>
    </w:p>
    <w:p w14:paraId="6D288855" w14:textId="77777777" w:rsidR="00DB547F" w:rsidRPr="00BA6A51" w:rsidRDefault="00DB547F" w:rsidP="001F4CCB">
      <w:pPr>
        <w:jc w:val="both"/>
        <w:textAlignment w:val="baseline"/>
        <w:rPr>
          <w:rFonts w:ascii="Segoe UI" w:hAnsi="Segoe UI" w:cs="Segoe UI"/>
          <w:color w:val="2B2B2B"/>
          <w:sz w:val="22"/>
          <w:szCs w:val="22"/>
          <w:lang w:val="en-GB"/>
        </w:rPr>
      </w:pPr>
    </w:p>
    <w:p w14:paraId="470318B8" w14:textId="77777777" w:rsidR="006F2C99" w:rsidRPr="00BA6A51" w:rsidRDefault="006F2C99" w:rsidP="001F4CCB">
      <w:pPr>
        <w:jc w:val="both"/>
        <w:textAlignment w:val="baseline"/>
        <w:rPr>
          <w:rFonts w:ascii="Segoe UI" w:hAnsi="Segoe UI" w:cs="Segoe UI"/>
          <w:color w:val="2B2B2B"/>
          <w:sz w:val="22"/>
          <w:szCs w:val="22"/>
          <w:lang w:val="en-GB"/>
        </w:rPr>
      </w:pPr>
      <w:r w:rsidRPr="00BA6A51">
        <w:rPr>
          <w:rFonts w:ascii="Segoe UI" w:hAnsi="Segoe UI" w:cs="Segoe UI"/>
          <w:color w:val="2B2B2B"/>
          <w:sz w:val="22"/>
          <w:szCs w:val="22"/>
          <w:lang w:val="en-GB"/>
        </w:rPr>
        <w:t xml:space="preserve">The natural gas transmission network is a particularly important infrastructure for the country's energy security Romania will become a European natural gas transmission corridor by connecting to the European North-South and East-West corridors, by interconnecting pipelines with its neighbours and by natural gas infrastructure projects currently under construction or planned for the development of the domestic network. </w:t>
      </w:r>
    </w:p>
    <w:p w14:paraId="5CD81DCA" w14:textId="77777777" w:rsidR="00352CEA" w:rsidRPr="00BA6A51" w:rsidRDefault="00352CEA" w:rsidP="00352CEA">
      <w:pPr>
        <w:rPr>
          <w:lang w:val="en-GB"/>
        </w:rPr>
      </w:pPr>
      <w:bookmarkStart w:id="191" w:name="_Toc57021437"/>
      <w:r w:rsidRPr="00BA6A51">
        <w:rPr>
          <w:rFonts w:ascii="Segoe UI" w:hAnsi="Segoe UI" w:cs="Segoe UI"/>
          <w:noProof/>
          <w:sz w:val="22"/>
          <w:szCs w:val="22"/>
          <w:lang w:val="en-GB" w:eastAsia="ro-RO"/>
        </w:rPr>
        <w:lastRenderedPageBreak/>
        <w:drawing>
          <wp:anchor distT="0" distB="0" distL="114300" distR="114300" simplePos="0" relativeHeight="252244992" behindDoc="1" locked="0" layoutInCell="1" allowOverlap="1" wp14:anchorId="31473257" wp14:editId="1362FD6A">
            <wp:simplePos x="0" y="0"/>
            <wp:positionH relativeFrom="column">
              <wp:posOffset>377190</wp:posOffset>
            </wp:positionH>
            <wp:positionV relativeFrom="paragraph">
              <wp:posOffset>182</wp:posOffset>
            </wp:positionV>
            <wp:extent cx="5192395" cy="3550920"/>
            <wp:effectExtent l="0" t="0" r="8255" b="0"/>
            <wp:wrapTight wrapText="bothSides">
              <wp:wrapPolygon edited="0">
                <wp:start x="0" y="0"/>
                <wp:lineTo x="0" y="21438"/>
                <wp:lineTo x="21555" y="21438"/>
                <wp:lineTo x="21555" y="0"/>
                <wp:lineTo x="0" y="0"/>
              </wp:wrapPolygon>
            </wp:wrapTight>
            <wp:docPr id="868" name="TB_Image" descr="harta_romania">
              <a:hlinkClick xmlns:a="http://schemas.openxmlformats.org/drawingml/2006/main" r:id="" tooltip="&quot;Cl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arta_romania">
                      <a:hlinkClick r:id="" tooltip="&quot;Close&quot;"/>
                    </pic:cNvPr>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5192395" cy="3550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noProof/>
          <w:lang w:val="en-GB" w:eastAsia="ro-RO"/>
        </w:rPr>
        <mc:AlternateContent>
          <mc:Choice Requires="wps">
            <w:drawing>
              <wp:anchor distT="0" distB="0" distL="114300" distR="114300" simplePos="0" relativeHeight="252246016" behindDoc="0" locked="0" layoutInCell="1" allowOverlap="1" wp14:anchorId="57A08743" wp14:editId="4471FCEE">
                <wp:simplePos x="0" y="0"/>
                <wp:positionH relativeFrom="column">
                  <wp:posOffset>2785655</wp:posOffset>
                </wp:positionH>
                <wp:positionV relativeFrom="paragraph">
                  <wp:posOffset>1451</wp:posOffset>
                </wp:positionV>
                <wp:extent cx="857250" cy="285750"/>
                <wp:effectExtent l="19050" t="19685" r="19050" b="18415"/>
                <wp:wrapNone/>
                <wp:docPr id="96" name="Text 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8575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FE8F16B" w14:textId="77777777" w:rsidR="00EE3727" w:rsidRPr="00531B63" w:rsidRDefault="00EE3727" w:rsidP="00352CEA">
                            <w:pPr>
                              <w:rPr>
                                <w:rFonts w:ascii="Segoe UI" w:hAnsi="Segoe UI" w:cs="Segoe UI"/>
                                <w:b/>
                                <w:sz w:val="20"/>
                                <w:szCs w:val="20"/>
                              </w:rPr>
                            </w:pPr>
                            <w:r>
                              <w:rPr>
                                <w:rFonts w:ascii="Segoe UI" w:hAnsi="Segoe UI" w:cs="Segoe UI"/>
                                <w:b/>
                                <w:sz w:val="20"/>
                                <w:szCs w:val="20"/>
                              </w:rPr>
                              <w:t>33.190</w:t>
                            </w:r>
                            <w:r w:rsidRPr="00531B63">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F2E3B" id="Text Box 872" o:spid="_x0000_s1044" type="#_x0000_t202" style="position:absolute;margin-left:219.35pt;margin-top:.1pt;width:67.5pt;height:22.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" strokecolor="#ed7d31" strokeweight="2.5pt">
                <v:shadow color="#868686"/>
                <v:textbox>
                  <w:txbxContent>
                    <w:p w:rsidR="00EE3727" w:rsidRPr="00531B63" w:rsidRDefault="00EE3727" w:rsidP="00352CEA">
                      <w:pPr>
                        <w:rPr>
                          <w:rFonts w:ascii="Segoe UI" w:hAnsi="Segoe UI" w:cs="Segoe UI"/>
                          <w:b/>
                          <w:sz w:val="20"/>
                          <w:szCs w:val="20"/>
                        </w:rPr>
                      </w:pPr>
                      <w:r>
                        <w:rPr>
                          <w:rFonts w:ascii="Segoe UI" w:hAnsi="Segoe UI" w:cs="Segoe UI"/>
                          <w:b/>
                          <w:sz w:val="20"/>
                          <w:szCs w:val="20"/>
                        </w:rPr>
                        <w:t>33.190</w:t>
                      </w:r>
                      <w:r w:rsidRPr="00531B63">
                        <w:rPr>
                          <w:rFonts w:ascii="Segoe UI" w:hAnsi="Segoe UI" w:cs="Segoe UI"/>
                          <w:b/>
                          <w:sz w:val="20"/>
                          <w:szCs w:val="20"/>
                        </w:rPr>
                        <w:t xml:space="preserve"> km</w:t>
                      </w:r>
                    </w:p>
                  </w:txbxContent>
                </v:textbox>
              </v:shape>
            </w:pict>
          </mc:Fallback>
        </mc:AlternateContent>
      </w:r>
      <w:r w:rsidRPr="00BA6A51">
        <w:rPr>
          <w:rFonts w:ascii="Segoe UI" w:hAnsi="Segoe UI" w:cs="Segoe UI"/>
          <w:noProof/>
          <w:lang w:val="en-GB" w:eastAsia="ro-RO"/>
        </w:rPr>
        <mc:AlternateContent>
          <mc:Choice Requires="wps">
            <w:drawing>
              <wp:anchor distT="0" distB="0" distL="114300" distR="114300" simplePos="0" relativeHeight="252247040" behindDoc="0" locked="0" layoutInCell="1" allowOverlap="1" wp14:anchorId="640101B0" wp14:editId="15AAA4DE">
                <wp:simplePos x="0" y="0"/>
                <wp:positionH relativeFrom="column">
                  <wp:posOffset>4244340</wp:posOffset>
                </wp:positionH>
                <wp:positionV relativeFrom="paragraph">
                  <wp:posOffset>1123315</wp:posOffset>
                </wp:positionV>
                <wp:extent cx="883920" cy="342900"/>
                <wp:effectExtent l="19050" t="19050" r="11430" b="19050"/>
                <wp:wrapNone/>
                <wp:docPr id="97" name="Text Box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34290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720D28C" w14:textId="77777777" w:rsidR="00EE3727" w:rsidRDefault="00EE3727" w:rsidP="00352CEA">
                            <w:pPr>
                              <w:rPr>
                                <w:rFonts w:ascii="Segoe UI" w:hAnsi="Segoe UI" w:cs="Segoe UI"/>
                                <w:b/>
                                <w:sz w:val="20"/>
                                <w:szCs w:val="20"/>
                              </w:rPr>
                            </w:pPr>
                            <w:r>
                              <w:rPr>
                                <w:rFonts w:ascii="Segoe UI" w:hAnsi="Segoe UI" w:cs="Segoe UI"/>
                                <w:b/>
                                <w:sz w:val="20"/>
                                <w:szCs w:val="20"/>
                              </w:rPr>
                              <w:t xml:space="preserve">1.683 </w:t>
                            </w:r>
                            <w:r w:rsidRPr="00A02743">
                              <w:rPr>
                                <w:rFonts w:ascii="Segoe UI" w:hAnsi="Segoe UI" w:cs="Segoe UI"/>
                                <w:b/>
                                <w:sz w:val="20"/>
                                <w:szCs w:val="20"/>
                              </w:rPr>
                              <w:t>km</w:t>
                            </w:r>
                          </w:p>
                          <w:p w14:paraId="713A4416" w14:textId="77777777" w:rsidR="00EE3727" w:rsidRDefault="00EE3727" w:rsidP="00352CEA">
                            <w:pPr>
                              <w:rPr>
                                <w:rFonts w:ascii="Segoe UI" w:hAnsi="Segoe UI" w:cs="Segoe UI"/>
                                <w:b/>
                                <w:sz w:val="20"/>
                                <w:szCs w:val="20"/>
                              </w:rPr>
                            </w:pPr>
                          </w:p>
                          <w:p w14:paraId="6352EA2A" w14:textId="77777777" w:rsidR="00EE3727" w:rsidRPr="00A02743" w:rsidRDefault="00EE3727" w:rsidP="00352CEA">
                            <w:pPr>
                              <w:rPr>
                                <w:rFonts w:ascii="Segoe UI" w:hAnsi="Segoe UI" w:cs="Segoe UI"/>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E4938" id="Text Box 873" o:spid="_x0000_s1045" type="#_x0000_t202" style="position:absolute;margin-left:334.2pt;margin-top:88.45pt;width:69.6pt;height:27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" strokecolor="#ed7d31" strokeweight="2.5pt">
                <v:shadow color="#868686"/>
                <v:textbox>
                  <w:txbxContent>
                    <w:p w:rsidR="00EE3727" w:rsidRDefault="00EE3727" w:rsidP="00352CEA">
                      <w:pPr>
                        <w:rPr>
                          <w:rFonts w:ascii="Segoe UI" w:hAnsi="Segoe UI" w:cs="Segoe UI"/>
                          <w:b/>
                          <w:sz w:val="20"/>
                          <w:szCs w:val="20"/>
                        </w:rPr>
                      </w:pPr>
                      <w:r>
                        <w:rPr>
                          <w:rFonts w:ascii="Segoe UI" w:hAnsi="Segoe UI" w:cs="Segoe UI"/>
                          <w:b/>
                          <w:sz w:val="20"/>
                          <w:szCs w:val="20"/>
                        </w:rPr>
                        <w:t xml:space="preserve">1.683 </w:t>
                      </w:r>
                      <w:r w:rsidRPr="00A02743">
                        <w:rPr>
                          <w:rFonts w:ascii="Segoe UI" w:hAnsi="Segoe UI" w:cs="Segoe UI"/>
                          <w:b/>
                          <w:sz w:val="20"/>
                          <w:szCs w:val="20"/>
                        </w:rPr>
                        <w:t>km</w:t>
                      </w:r>
                    </w:p>
                    <w:p w:rsidR="00EE3727" w:rsidRDefault="00EE3727" w:rsidP="00352CEA">
                      <w:pPr>
                        <w:rPr>
                          <w:rFonts w:ascii="Segoe UI" w:hAnsi="Segoe UI" w:cs="Segoe UI"/>
                          <w:b/>
                          <w:sz w:val="20"/>
                          <w:szCs w:val="20"/>
                        </w:rPr>
                      </w:pPr>
                    </w:p>
                    <w:p w:rsidR="00EE3727" w:rsidRPr="00A02743" w:rsidRDefault="00EE3727" w:rsidP="00352CEA">
                      <w:pPr>
                        <w:rPr>
                          <w:rFonts w:ascii="Segoe UI" w:hAnsi="Segoe UI" w:cs="Segoe UI"/>
                          <w:b/>
                          <w:sz w:val="20"/>
                          <w:szCs w:val="20"/>
                        </w:rPr>
                      </w:pPr>
                    </w:p>
                  </w:txbxContent>
                </v:textbox>
              </v:shape>
            </w:pict>
          </mc:Fallback>
        </mc:AlternateContent>
      </w:r>
      <w:r w:rsidRPr="00BA6A51">
        <w:rPr>
          <w:rFonts w:ascii="Segoe UI" w:hAnsi="Segoe UI" w:cs="Segoe UI"/>
          <w:noProof/>
          <w:lang w:val="en-GB" w:eastAsia="ro-RO"/>
        </w:rPr>
        <mc:AlternateContent>
          <mc:Choice Requires="wps">
            <w:drawing>
              <wp:anchor distT="0" distB="0" distL="114300" distR="114300" simplePos="0" relativeHeight="252248064" behindDoc="0" locked="0" layoutInCell="1" allowOverlap="1" wp14:anchorId="4E8389A7" wp14:editId="27449D91">
                <wp:simplePos x="0" y="0"/>
                <wp:positionH relativeFrom="column">
                  <wp:posOffset>2581275</wp:posOffset>
                </wp:positionH>
                <wp:positionV relativeFrom="paragraph">
                  <wp:posOffset>2042795</wp:posOffset>
                </wp:positionV>
                <wp:extent cx="876300" cy="285750"/>
                <wp:effectExtent l="19050" t="19050" r="19050" b="19050"/>
                <wp:wrapNone/>
                <wp:docPr id="98" name="Text Box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28575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397E226" w14:textId="77777777" w:rsidR="00EE3727" w:rsidRPr="00B3307D" w:rsidRDefault="00EE3727" w:rsidP="00352CEA">
                            <w:pPr>
                              <w:rPr>
                                <w:rFonts w:ascii="Segoe UI" w:hAnsi="Segoe UI" w:cs="Segoe UI"/>
                                <w:b/>
                                <w:sz w:val="20"/>
                                <w:szCs w:val="20"/>
                              </w:rPr>
                            </w:pPr>
                            <w:r w:rsidRPr="00B3307D">
                              <w:rPr>
                                <w:rFonts w:ascii="Segoe UI" w:hAnsi="Segoe UI" w:cs="Segoe UI"/>
                                <w:b/>
                                <w:sz w:val="20"/>
                                <w:szCs w:val="20"/>
                              </w:rPr>
                              <w:t>1</w:t>
                            </w:r>
                            <w:r>
                              <w:rPr>
                                <w:rFonts w:ascii="Segoe UI" w:hAnsi="Segoe UI" w:cs="Segoe UI"/>
                                <w:b/>
                                <w:sz w:val="20"/>
                                <w:szCs w:val="20"/>
                              </w:rPr>
                              <w:t>3.992</w:t>
                            </w:r>
                            <w:r w:rsidRPr="00B3307D">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F5C9D" id="Text Box 874" o:spid="_x0000_s1046" type="#_x0000_t202" style="position:absolute;margin-left:203.25pt;margin-top:160.85pt;width:69pt;height:22.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" strokecolor="#ed7d31" strokeweight="2.5pt">
                <v:shadow color="#868686"/>
                <v:textbox>
                  <w:txbxContent>
                    <w:p w:rsidR="00EE3727" w:rsidRPr="00B3307D" w:rsidRDefault="00EE3727" w:rsidP="00352CEA">
                      <w:pPr>
                        <w:rPr>
                          <w:rFonts w:ascii="Segoe UI" w:hAnsi="Segoe UI" w:cs="Segoe UI"/>
                          <w:b/>
                          <w:sz w:val="20"/>
                          <w:szCs w:val="20"/>
                        </w:rPr>
                      </w:pPr>
                      <w:r w:rsidRPr="00B3307D">
                        <w:rPr>
                          <w:rFonts w:ascii="Segoe UI" w:hAnsi="Segoe UI" w:cs="Segoe UI"/>
                          <w:b/>
                          <w:sz w:val="20"/>
                          <w:szCs w:val="20"/>
                        </w:rPr>
                        <w:t>1</w:t>
                      </w:r>
                      <w:r>
                        <w:rPr>
                          <w:rFonts w:ascii="Segoe UI" w:hAnsi="Segoe UI" w:cs="Segoe UI"/>
                          <w:b/>
                          <w:sz w:val="20"/>
                          <w:szCs w:val="20"/>
                        </w:rPr>
                        <w:t>3.992</w:t>
                      </w:r>
                      <w:r w:rsidRPr="00B3307D">
                        <w:rPr>
                          <w:rFonts w:ascii="Segoe UI" w:hAnsi="Segoe UI" w:cs="Segoe UI"/>
                          <w:b/>
                          <w:sz w:val="20"/>
                          <w:szCs w:val="20"/>
                        </w:rPr>
                        <w:t xml:space="preserve"> km</w:t>
                      </w:r>
                    </w:p>
                  </w:txbxContent>
                </v:textbox>
              </v:shape>
            </w:pict>
          </mc:Fallback>
        </mc:AlternateContent>
      </w:r>
    </w:p>
    <w:p w14:paraId="69FBAB24" w14:textId="77777777" w:rsidR="00352CEA" w:rsidRPr="00BA6A51" w:rsidRDefault="00352CEA" w:rsidP="00352CEA">
      <w:pPr>
        <w:pStyle w:val="Caption"/>
        <w:jc w:val="center"/>
        <w:rPr>
          <w:rFonts w:ascii="Segoe UI" w:hAnsi="Segoe UI" w:cs="Segoe UI"/>
          <w:lang w:val="en-GB"/>
        </w:rPr>
      </w:pPr>
    </w:p>
    <w:p w14:paraId="76E17F55" w14:textId="77777777" w:rsidR="006F2C99" w:rsidRPr="00BA6A51" w:rsidRDefault="006F2C99" w:rsidP="001F4CCB">
      <w:pPr>
        <w:pStyle w:val="Caption"/>
        <w:rPr>
          <w:rFonts w:ascii="Segoe UI" w:hAnsi="Segoe UI" w:cs="Segoe UI"/>
          <w:lang w:val="en-GB"/>
        </w:rPr>
      </w:pPr>
    </w:p>
    <w:p w14:paraId="43DED85D" w14:textId="77777777" w:rsidR="0040580F" w:rsidRDefault="0040580F" w:rsidP="001F4CCB">
      <w:pPr>
        <w:pStyle w:val="Caption"/>
        <w:jc w:val="center"/>
        <w:rPr>
          <w:rFonts w:ascii="Segoe UI" w:hAnsi="Segoe UI" w:cs="Segoe UI"/>
          <w:lang w:val="en-GB"/>
        </w:rPr>
      </w:pPr>
      <w:bookmarkStart w:id="192" w:name="_Toc166665305"/>
    </w:p>
    <w:p w14:paraId="571F449F" w14:textId="77777777" w:rsidR="0040580F" w:rsidRDefault="0040580F" w:rsidP="001F4CCB">
      <w:pPr>
        <w:pStyle w:val="Caption"/>
        <w:jc w:val="center"/>
        <w:rPr>
          <w:rFonts w:ascii="Segoe UI" w:hAnsi="Segoe UI" w:cs="Segoe UI"/>
          <w:lang w:val="en-GB"/>
        </w:rPr>
      </w:pPr>
    </w:p>
    <w:p w14:paraId="6598639F" w14:textId="77777777" w:rsidR="0040580F" w:rsidRDefault="0040580F" w:rsidP="001F4CCB">
      <w:pPr>
        <w:pStyle w:val="Caption"/>
        <w:jc w:val="center"/>
        <w:rPr>
          <w:rFonts w:ascii="Segoe UI" w:hAnsi="Segoe UI" w:cs="Segoe UI"/>
          <w:lang w:val="en-GB"/>
        </w:rPr>
      </w:pPr>
    </w:p>
    <w:p w14:paraId="2232BF21" w14:textId="77777777" w:rsidR="0040580F" w:rsidRDefault="0040580F" w:rsidP="001F4CCB">
      <w:pPr>
        <w:pStyle w:val="Caption"/>
        <w:jc w:val="center"/>
        <w:rPr>
          <w:rFonts w:ascii="Segoe UI" w:hAnsi="Segoe UI" w:cs="Segoe UI"/>
          <w:lang w:val="en-GB"/>
        </w:rPr>
      </w:pPr>
      <w:r>
        <w:rPr>
          <w:rFonts w:ascii="Segoe UI" w:hAnsi="Segoe UI" w:cs="Segoe UI"/>
          <w:noProof/>
          <w:lang w:val="ro-RO" w:eastAsia="ro-RO"/>
        </w:rPr>
        <mc:AlternateContent>
          <mc:Choice Requires="wps">
            <w:drawing>
              <wp:anchor distT="0" distB="0" distL="114300" distR="114300" simplePos="0" relativeHeight="252275712" behindDoc="0" locked="0" layoutInCell="1" allowOverlap="1" wp14:anchorId="0E5D8B9C" wp14:editId="35C1A189">
                <wp:simplePos x="0" y="0"/>
                <wp:positionH relativeFrom="column">
                  <wp:posOffset>563880</wp:posOffset>
                </wp:positionH>
                <wp:positionV relativeFrom="paragraph">
                  <wp:posOffset>112395</wp:posOffset>
                </wp:positionV>
                <wp:extent cx="897890" cy="369570"/>
                <wp:effectExtent l="19050" t="19050" r="16510" b="11430"/>
                <wp:wrapNone/>
                <wp:docPr id="95" name="Text Box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890" cy="36957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2008F3C" w14:textId="77777777" w:rsidR="00EE3727" w:rsidRPr="00A02743" w:rsidRDefault="00EE3727" w:rsidP="0040580F">
                            <w:pPr>
                              <w:rPr>
                                <w:rFonts w:ascii="Segoe UI" w:hAnsi="Segoe UI" w:cs="Segoe UI"/>
                                <w:b/>
                                <w:sz w:val="20"/>
                                <w:szCs w:val="20"/>
                              </w:rPr>
                            </w:pPr>
                            <w:r w:rsidRPr="00A02743">
                              <w:rPr>
                                <w:rFonts w:ascii="Segoe UI" w:hAnsi="Segoe UI" w:cs="Segoe UI"/>
                                <w:b/>
                                <w:sz w:val="20"/>
                                <w:szCs w:val="20"/>
                              </w:rPr>
                              <w:t>5.8</w:t>
                            </w:r>
                            <w:r>
                              <w:rPr>
                                <w:rFonts w:ascii="Segoe UI" w:hAnsi="Segoe UI" w:cs="Segoe UI"/>
                                <w:b/>
                                <w:sz w:val="20"/>
                                <w:szCs w:val="20"/>
                              </w:rPr>
                              <w:t>89</w:t>
                            </w:r>
                            <w:r w:rsidRPr="00A02743">
                              <w:rPr>
                                <w:rFonts w:ascii="Segoe UI" w:hAnsi="Segoe UI" w:cs="Segoe UI"/>
                                <w:b/>
                                <w:sz w:val="20"/>
                                <w:szCs w:val="20"/>
                              </w:rPr>
                              <w:t xml:space="preserve"> km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88D453" id="Text Box 871" o:spid="_x0000_s1047" type="#_x0000_t202" style="position:absolute;left:0;text-align:left;margin-left:44.4pt;margin-top:8.85pt;width:70.7pt;height:29.1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" strokecolor="#ed7d31" strokeweight="2.5pt">
                <v:shadow color="#868686"/>
                <v:textbox>
                  <w:txbxContent>
                    <w:p w:rsidR="00EE3727" w:rsidRPr="00A02743" w:rsidRDefault="00EE3727" w:rsidP="0040580F">
                      <w:pPr>
                        <w:rPr>
                          <w:rFonts w:ascii="Segoe UI" w:hAnsi="Segoe UI" w:cs="Segoe UI"/>
                          <w:b/>
                          <w:sz w:val="20"/>
                          <w:szCs w:val="20"/>
                        </w:rPr>
                      </w:pPr>
                      <w:r w:rsidRPr="00A02743">
                        <w:rPr>
                          <w:rFonts w:ascii="Segoe UI" w:hAnsi="Segoe UI" w:cs="Segoe UI"/>
                          <w:b/>
                          <w:sz w:val="20"/>
                          <w:szCs w:val="20"/>
                        </w:rPr>
                        <w:t>5.8</w:t>
                      </w:r>
                      <w:r>
                        <w:rPr>
                          <w:rFonts w:ascii="Segoe UI" w:hAnsi="Segoe UI" w:cs="Segoe UI"/>
                          <w:b/>
                          <w:sz w:val="20"/>
                          <w:szCs w:val="20"/>
                        </w:rPr>
                        <w:t>89</w:t>
                      </w:r>
                      <w:r w:rsidRPr="00A02743">
                        <w:rPr>
                          <w:rFonts w:ascii="Segoe UI" w:hAnsi="Segoe UI" w:cs="Segoe UI"/>
                          <w:b/>
                          <w:sz w:val="20"/>
                          <w:szCs w:val="20"/>
                        </w:rPr>
                        <w:t xml:space="preserve"> km </w:t>
                      </w:r>
                    </w:p>
                  </w:txbxContent>
                </v:textbox>
              </v:shape>
            </w:pict>
          </mc:Fallback>
        </mc:AlternateContent>
      </w:r>
    </w:p>
    <w:p w14:paraId="0FDB0BD7" w14:textId="77777777" w:rsidR="0040580F" w:rsidRDefault="0040580F" w:rsidP="001F4CCB">
      <w:pPr>
        <w:pStyle w:val="Caption"/>
        <w:jc w:val="center"/>
        <w:rPr>
          <w:rFonts w:ascii="Segoe UI" w:hAnsi="Segoe UI" w:cs="Segoe UI"/>
          <w:lang w:val="en-GB"/>
        </w:rPr>
      </w:pPr>
    </w:p>
    <w:p w14:paraId="6161E915" w14:textId="77777777" w:rsidR="0040580F" w:rsidRDefault="0040580F" w:rsidP="001F4CCB">
      <w:pPr>
        <w:pStyle w:val="Caption"/>
        <w:jc w:val="center"/>
        <w:rPr>
          <w:rFonts w:ascii="Segoe UI" w:hAnsi="Segoe UI" w:cs="Segoe UI"/>
          <w:lang w:val="en-GB"/>
        </w:rPr>
      </w:pPr>
    </w:p>
    <w:p w14:paraId="0437AA64" w14:textId="77777777" w:rsidR="0040580F" w:rsidRDefault="0040580F" w:rsidP="001F4CCB">
      <w:pPr>
        <w:pStyle w:val="Caption"/>
        <w:jc w:val="center"/>
        <w:rPr>
          <w:rFonts w:ascii="Segoe UI" w:hAnsi="Segoe UI" w:cs="Segoe UI"/>
          <w:lang w:val="en-GB"/>
        </w:rPr>
      </w:pPr>
    </w:p>
    <w:p w14:paraId="6690770C" w14:textId="77777777" w:rsidR="0040580F" w:rsidRDefault="0040580F" w:rsidP="001F4CCB">
      <w:pPr>
        <w:pStyle w:val="Caption"/>
        <w:jc w:val="center"/>
        <w:rPr>
          <w:rFonts w:ascii="Segoe UI" w:hAnsi="Segoe UI" w:cs="Segoe UI"/>
          <w:lang w:val="en-GB"/>
        </w:rPr>
      </w:pPr>
    </w:p>
    <w:p w14:paraId="4F33F474" w14:textId="77777777" w:rsidR="0040580F" w:rsidRDefault="0040580F" w:rsidP="001F4CCB">
      <w:pPr>
        <w:pStyle w:val="Caption"/>
        <w:jc w:val="center"/>
        <w:rPr>
          <w:rFonts w:ascii="Segoe UI" w:hAnsi="Segoe UI" w:cs="Segoe UI"/>
          <w:lang w:val="en-GB"/>
        </w:rPr>
      </w:pPr>
    </w:p>
    <w:p w14:paraId="1735F1F7" w14:textId="77777777" w:rsidR="0040580F" w:rsidRDefault="0040580F" w:rsidP="001F4CCB">
      <w:pPr>
        <w:pStyle w:val="Caption"/>
        <w:jc w:val="center"/>
        <w:rPr>
          <w:rFonts w:ascii="Segoe UI" w:hAnsi="Segoe UI" w:cs="Segoe UI"/>
          <w:lang w:val="en-GB"/>
        </w:rPr>
      </w:pPr>
    </w:p>
    <w:p w14:paraId="0B9052D2" w14:textId="77777777" w:rsidR="0040580F" w:rsidRDefault="0040580F" w:rsidP="001F4CCB">
      <w:pPr>
        <w:pStyle w:val="Caption"/>
        <w:jc w:val="center"/>
        <w:rPr>
          <w:rFonts w:ascii="Segoe UI" w:hAnsi="Segoe UI" w:cs="Segoe UI"/>
          <w:lang w:val="en-GB"/>
        </w:rPr>
      </w:pPr>
    </w:p>
    <w:p w14:paraId="3AC5FDB5" w14:textId="77777777" w:rsidR="0040580F" w:rsidRDefault="0040580F" w:rsidP="001F4CCB">
      <w:pPr>
        <w:pStyle w:val="Caption"/>
        <w:jc w:val="center"/>
        <w:rPr>
          <w:rFonts w:ascii="Segoe UI" w:hAnsi="Segoe UI" w:cs="Segoe UI"/>
          <w:lang w:val="en-GB"/>
        </w:rPr>
      </w:pPr>
    </w:p>
    <w:p w14:paraId="58A2E42A" w14:textId="77777777" w:rsidR="0040580F" w:rsidRDefault="0040580F" w:rsidP="001F4CCB">
      <w:pPr>
        <w:pStyle w:val="Caption"/>
        <w:jc w:val="center"/>
        <w:rPr>
          <w:rFonts w:ascii="Segoe UI" w:hAnsi="Segoe UI" w:cs="Segoe UI"/>
          <w:lang w:val="en-GB"/>
        </w:rPr>
      </w:pPr>
    </w:p>
    <w:p w14:paraId="7C18102C" w14:textId="77777777" w:rsidR="0040580F" w:rsidRDefault="0040580F" w:rsidP="001F4CCB">
      <w:pPr>
        <w:pStyle w:val="Caption"/>
        <w:jc w:val="center"/>
        <w:rPr>
          <w:rFonts w:ascii="Segoe UI" w:hAnsi="Segoe UI" w:cs="Segoe UI"/>
          <w:lang w:val="en-GB"/>
        </w:rPr>
      </w:pPr>
    </w:p>
    <w:p w14:paraId="42315DEC" w14:textId="77777777" w:rsidR="0040580F" w:rsidRDefault="0040580F" w:rsidP="001F4CCB">
      <w:pPr>
        <w:pStyle w:val="Caption"/>
        <w:jc w:val="center"/>
        <w:rPr>
          <w:rFonts w:ascii="Segoe UI" w:hAnsi="Segoe UI" w:cs="Segoe UI"/>
          <w:lang w:val="en-GB"/>
        </w:rPr>
      </w:pPr>
    </w:p>
    <w:p w14:paraId="7AECFCF9" w14:textId="77777777" w:rsidR="0040580F" w:rsidRDefault="0040580F" w:rsidP="001F4CCB">
      <w:pPr>
        <w:pStyle w:val="Caption"/>
        <w:jc w:val="center"/>
        <w:rPr>
          <w:rFonts w:ascii="Segoe UI" w:hAnsi="Segoe UI" w:cs="Segoe UI"/>
          <w:lang w:val="en-GB"/>
        </w:rPr>
      </w:pPr>
    </w:p>
    <w:p w14:paraId="70B1DF47" w14:textId="77777777" w:rsidR="0040580F" w:rsidRDefault="0040580F" w:rsidP="001F4CCB">
      <w:pPr>
        <w:pStyle w:val="Caption"/>
        <w:jc w:val="center"/>
        <w:rPr>
          <w:rFonts w:ascii="Segoe UI" w:hAnsi="Segoe UI" w:cs="Segoe UI"/>
          <w:lang w:val="en-GB"/>
        </w:rPr>
      </w:pPr>
    </w:p>
    <w:p w14:paraId="72CFACB0" w14:textId="77777777" w:rsidR="0040580F" w:rsidRDefault="0040580F" w:rsidP="001F4CCB">
      <w:pPr>
        <w:pStyle w:val="Caption"/>
        <w:jc w:val="center"/>
        <w:rPr>
          <w:rFonts w:ascii="Segoe UI" w:hAnsi="Segoe UI" w:cs="Segoe UI"/>
          <w:lang w:val="en-GB"/>
        </w:rPr>
      </w:pPr>
    </w:p>
    <w:p w14:paraId="2420CC8F" w14:textId="77777777" w:rsidR="0040580F" w:rsidRDefault="0040580F" w:rsidP="001F4CCB">
      <w:pPr>
        <w:pStyle w:val="Caption"/>
        <w:jc w:val="center"/>
        <w:rPr>
          <w:rFonts w:ascii="Segoe UI" w:hAnsi="Segoe UI" w:cs="Segoe UI"/>
          <w:lang w:val="en-GB"/>
        </w:rPr>
      </w:pPr>
    </w:p>
    <w:p w14:paraId="19543DBA" w14:textId="77777777" w:rsidR="0040580F" w:rsidRDefault="0040580F" w:rsidP="001F4CCB">
      <w:pPr>
        <w:pStyle w:val="Caption"/>
        <w:jc w:val="center"/>
        <w:rPr>
          <w:rFonts w:ascii="Segoe UI" w:hAnsi="Segoe UI" w:cs="Segoe UI"/>
          <w:lang w:val="en-GB"/>
        </w:rPr>
      </w:pPr>
      <w:r>
        <w:rPr>
          <w:rFonts w:ascii="Segoe UI" w:hAnsi="Segoe UI" w:cs="Segoe UI"/>
          <w:noProof/>
          <w:sz w:val="22"/>
          <w:szCs w:val="22"/>
          <w:lang w:val="ro-RO" w:eastAsia="ro-RO"/>
        </w:rPr>
        <mc:AlternateContent>
          <mc:Choice Requires="wps">
            <w:drawing>
              <wp:anchor distT="0" distB="0" distL="114300" distR="114300" simplePos="0" relativeHeight="252273664" behindDoc="0" locked="0" layoutInCell="1" allowOverlap="1" wp14:anchorId="605ED1A5" wp14:editId="309D8EB8">
                <wp:simplePos x="0" y="0"/>
                <wp:positionH relativeFrom="column">
                  <wp:posOffset>373380</wp:posOffset>
                </wp:positionH>
                <wp:positionV relativeFrom="paragraph">
                  <wp:posOffset>60960</wp:posOffset>
                </wp:positionV>
                <wp:extent cx="800100" cy="295275"/>
                <wp:effectExtent l="19050" t="19685" r="19050" b="18415"/>
                <wp:wrapNone/>
                <wp:docPr id="94" name="Text Box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95275"/>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FA242A0" w14:textId="77777777" w:rsidR="00EE3727" w:rsidRPr="00A02743" w:rsidRDefault="00EE3727" w:rsidP="0040580F">
                            <w:pPr>
                              <w:rPr>
                                <w:rFonts w:ascii="Segoe UI" w:hAnsi="Segoe UI" w:cs="Segoe UI"/>
                                <w:b/>
                                <w:sz w:val="20"/>
                                <w:szCs w:val="20"/>
                              </w:rPr>
                            </w:pPr>
                            <w:r w:rsidRPr="00A02743">
                              <w:rPr>
                                <w:rFonts w:ascii="Segoe UI" w:hAnsi="Segoe UI" w:cs="Segoe UI"/>
                                <w:b/>
                                <w:sz w:val="20"/>
                                <w:szCs w:val="20"/>
                              </w:rPr>
                              <w:t>2.</w:t>
                            </w:r>
                            <w:r>
                              <w:rPr>
                                <w:rFonts w:ascii="Segoe UI" w:hAnsi="Segoe UI" w:cs="Segoe UI"/>
                                <w:b/>
                                <w:sz w:val="20"/>
                                <w:szCs w:val="20"/>
                              </w:rPr>
                              <w:t xml:space="preserve">501 </w:t>
                            </w:r>
                            <w:r w:rsidRPr="00A02743">
                              <w:rPr>
                                <w:rFonts w:ascii="Segoe UI" w:hAnsi="Segoe UI" w:cs="Segoe UI"/>
                                <w:b/>
                                <w:sz w:val="20"/>
                                <w:szCs w:val="20"/>
                              </w:rPr>
                              <w:t>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D1848" id="Text Box 869" o:spid="_x0000_s1048" type="#_x0000_t202" style="position:absolute;left:0;text-align:left;margin-left:29.4pt;margin-top:4.8pt;width:63pt;height:23.2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" strokecolor="#ed7d31" strokeweight="2.5pt">
                <v:shadow color="#868686"/>
                <v:textbox>
                  <w:txbxContent>
                    <w:p w:rsidR="00EE3727" w:rsidRPr="00A02743" w:rsidRDefault="00EE3727" w:rsidP="0040580F">
                      <w:pPr>
                        <w:rPr>
                          <w:rFonts w:ascii="Segoe UI" w:hAnsi="Segoe UI" w:cs="Segoe UI"/>
                          <w:b/>
                          <w:sz w:val="20"/>
                          <w:szCs w:val="20"/>
                        </w:rPr>
                      </w:pPr>
                      <w:r w:rsidRPr="00A02743">
                        <w:rPr>
                          <w:rFonts w:ascii="Segoe UI" w:hAnsi="Segoe UI" w:cs="Segoe UI"/>
                          <w:b/>
                          <w:sz w:val="20"/>
                          <w:szCs w:val="20"/>
                        </w:rPr>
                        <w:t>2.</w:t>
                      </w:r>
                      <w:r>
                        <w:rPr>
                          <w:rFonts w:ascii="Segoe UI" w:hAnsi="Segoe UI" w:cs="Segoe UI"/>
                          <w:b/>
                          <w:sz w:val="20"/>
                          <w:szCs w:val="20"/>
                        </w:rPr>
                        <w:t xml:space="preserve">501 </w:t>
                      </w:r>
                      <w:r w:rsidRPr="00A02743">
                        <w:rPr>
                          <w:rFonts w:ascii="Segoe UI" w:hAnsi="Segoe UI" w:cs="Segoe UI"/>
                          <w:b/>
                          <w:sz w:val="20"/>
                          <w:szCs w:val="20"/>
                        </w:rPr>
                        <w:t>km</w:t>
                      </w:r>
                    </w:p>
                  </w:txbxContent>
                </v:textbox>
              </v:shape>
            </w:pict>
          </mc:Fallback>
        </mc:AlternateContent>
      </w:r>
    </w:p>
    <w:p w14:paraId="4FD0CFC0" w14:textId="77777777" w:rsidR="0040580F" w:rsidRDefault="0040580F" w:rsidP="001F4CCB">
      <w:pPr>
        <w:pStyle w:val="Caption"/>
        <w:jc w:val="center"/>
        <w:rPr>
          <w:rFonts w:ascii="Segoe UI" w:hAnsi="Segoe UI" w:cs="Segoe UI"/>
          <w:lang w:val="en-GB"/>
        </w:rPr>
      </w:pPr>
      <w:r>
        <w:rPr>
          <w:rFonts w:ascii="Segoe UI" w:hAnsi="Segoe UI" w:cs="Segoe UI"/>
          <w:noProof/>
          <w:lang w:val="ro-RO" w:eastAsia="ro-RO"/>
        </w:rPr>
        <mc:AlternateContent>
          <mc:Choice Requires="wps">
            <w:drawing>
              <wp:anchor distT="0" distB="0" distL="114300" distR="114300" simplePos="0" relativeHeight="252271616" behindDoc="0" locked="0" layoutInCell="1" allowOverlap="1" wp14:anchorId="2778F246" wp14:editId="65F34191">
                <wp:simplePos x="0" y="0"/>
                <wp:positionH relativeFrom="column">
                  <wp:posOffset>3505200</wp:posOffset>
                </wp:positionH>
                <wp:positionV relativeFrom="paragraph">
                  <wp:posOffset>42545</wp:posOffset>
                </wp:positionV>
                <wp:extent cx="800100" cy="295275"/>
                <wp:effectExtent l="19050" t="19685" r="19050" b="18415"/>
                <wp:wrapNone/>
                <wp:docPr id="93" name="Text 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95275"/>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D29D83B" w14:textId="77777777" w:rsidR="00EE3727" w:rsidRPr="00A02743" w:rsidRDefault="00EE3727" w:rsidP="0040580F">
                            <w:pPr>
                              <w:rPr>
                                <w:rFonts w:ascii="Segoe UI" w:hAnsi="Segoe UI" w:cs="Segoe UI"/>
                                <w:b/>
                                <w:sz w:val="20"/>
                                <w:szCs w:val="20"/>
                              </w:rPr>
                            </w:pPr>
                            <w:r>
                              <w:rPr>
                                <w:rFonts w:ascii="Segoe UI" w:hAnsi="Segoe UI" w:cs="Segoe UI"/>
                                <w:b/>
                                <w:sz w:val="20"/>
                                <w:szCs w:val="20"/>
                              </w:rPr>
                              <w:t>3.276</w:t>
                            </w:r>
                            <w:r w:rsidRPr="00A02743">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726FB" id="Text Box 870" o:spid="_x0000_s1049" type="#_x0000_t202" style="position:absolute;left:0;text-align:left;margin-left:276pt;margin-top:3.35pt;width:63pt;height:23.2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" strokecolor="#ed7d31" strokeweight="2.5pt">
                <v:shadow color="#868686"/>
                <v:textbox>
                  <w:txbxContent>
                    <w:p w:rsidR="00EE3727" w:rsidRPr="00A02743" w:rsidRDefault="00EE3727" w:rsidP="0040580F">
                      <w:pPr>
                        <w:rPr>
                          <w:rFonts w:ascii="Segoe UI" w:hAnsi="Segoe UI" w:cs="Segoe UI"/>
                          <w:b/>
                          <w:sz w:val="20"/>
                          <w:szCs w:val="20"/>
                        </w:rPr>
                      </w:pPr>
                      <w:r>
                        <w:rPr>
                          <w:rFonts w:ascii="Segoe UI" w:hAnsi="Segoe UI" w:cs="Segoe UI"/>
                          <w:b/>
                          <w:sz w:val="20"/>
                          <w:szCs w:val="20"/>
                        </w:rPr>
                        <w:t>3.276</w:t>
                      </w:r>
                      <w:r w:rsidRPr="00A02743">
                        <w:rPr>
                          <w:rFonts w:ascii="Segoe UI" w:hAnsi="Segoe UI" w:cs="Segoe UI"/>
                          <w:b/>
                          <w:sz w:val="20"/>
                          <w:szCs w:val="20"/>
                        </w:rPr>
                        <w:t xml:space="preserve"> km</w:t>
                      </w:r>
                    </w:p>
                  </w:txbxContent>
                </v:textbox>
              </v:shape>
            </w:pict>
          </mc:Fallback>
        </mc:AlternateContent>
      </w:r>
    </w:p>
    <w:p w14:paraId="18BEE805" w14:textId="77777777" w:rsidR="0040580F" w:rsidRDefault="0040580F" w:rsidP="001F4CCB">
      <w:pPr>
        <w:pStyle w:val="Caption"/>
        <w:jc w:val="center"/>
        <w:rPr>
          <w:rFonts w:ascii="Segoe UI" w:hAnsi="Segoe UI" w:cs="Segoe UI"/>
          <w:lang w:val="en-GB"/>
        </w:rPr>
      </w:pPr>
    </w:p>
    <w:p w14:paraId="6ED7D78A" w14:textId="77777777" w:rsidR="0040580F" w:rsidRDefault="0040580F" w:rsidP="001F4CCB">
      <w:pPr>
        <w:pStyle w:val="Caption"/>
        <w:jc w:val="center"/>
        <w:rPr>
          <w:rFonts w:ascii="Segoe UI" w:hAnsi="Segoe UI" w:cs="Segoe UI"/>
          <w:lang w:val="en-GB"/>
        </w:rPr>
      </w:pPr>
    </w:p>
    <w:p w14:paraId="6974AD29" w14:textId="77777777" w:rsidR="0040580F" w:rsidRDefault="0040580F" w:rsidP="001F4CCB">
      <w:pPr>
        <w:pStyle w:val="Caption"/>
        <w:jc w:val="center"/>
        <w:rPr>
          <w:rFonts w:ascii="Segoe UI" w:hAnsi="Segoe UI" w:cs="Segoe UI"/>
          <w:lang w:val="en-GB"/>
        </w:rPr>
      </w:pPr>
    </w:p>
    <w:p w14:paraId="3C23EA9E" w14:textId="77777777" w:rsidR="0040580F" w:rsidRDefault="0040580F" w:rsidP="001F4CCB">
      <w:pPr>
        <w:pStyle w:val="Caption"/>
        <w:jc w:val="center"/>
        <w:rPr>
          <w:rFonts w:ascii="Segoe UI" w:hAnsi="Segoe UI" w:cs="Segoe UI"/>
          <w:lang w:val="en-GB"/>
        </w:rPr>
      </w:pPr>
    </w:p>
    <w:p w14:paraId="48EC7861" w14:textId="77777777" w:rsidR="006F2C99" w:rsidRPr="00BA6A51" w:rsidRDefault="006F2C99" w:rsidP="001F4CCB">
      <w:pPr>
        <w:pStyle w:val="Caption"/>
        <w:jc w:val="center"/>
        <w:rPr>
          <w:rFonts w:ascii="Segoe UI" w:hAnsi="Segoe UI" w:cs="Segoe UI"/>
          <w:sz w:val="22"/>
          <w:szCs w:val="22"/>
          <w:lang w:val="en-GB" w:eastAsia="x-none"/>
        </w:rPr>
      </w:pPr>
      <w:bookmarkStart w:id="193" w:name="_Toc201238431"/>
      <w:r w:rsidRPr="00BA6A51">
        <w:rPr>
          <w:rFonts w:ascii="Segoe UI" w:hAnsi="Segoe UI" w:cs="Segoe UI"/>
          <w:lang w:val="en-GB"/>
        </w:rPr>
        <w:t xml:space="preserve">Figure </w:t>
      </w:r>
      <w:r w:rsidRPr="00BA6A51">
        <w:rPr>
          <w:rFonts w:ascii="Segoe UI" w:hAnsi="Segoe UI" w:cs="Segoe UI"/>
          <w:lang w:val="en-GB"/>
        </w:rPr>
        <w:fldChar w:fldCharType="begin"/>
      </w:r>
      <w:r w:rsidRPr="00BA6A51">
        <w:rPr>
          <w:rFonts w:ascii="Segoe UI" w:hAnsi="Segoe UI" w:cs="Segoe UI"/>
          <w:lang w:val="en-GB"/>
        </w:rPr>
        <w:instrText xml:space="preserve"> SEQ Figure \* ARABIC </w:instrText>
      </w:r>
      <w:r w:rsidRPr="00BA6A51">
        <w:rPr>
          <w:rFonts w:ascii="Segoe UI" w:hAnsi="Segoe UI" w:cs="Segoe UI"/>
          <w:lang w:val="en-GB"/>
        </w:rPr>
        <w:fldChar w:fldCharType="separate"/>
      </w:r>
      <w:r w:rsidR="0070297D" w:rsidRPr="00BA6A51">
        <w:rPr>
          <w:rFonts w:ascii="Segoe UI" w:hAnsi="Segoe UI" w:cs="Segoe UI"/>
          <w:lang w:val="en-GB"/>
        </w:rPr>
        <w:t>4</w:t>
      </w:r>
      <w:r w:rsidRPr="00BA6A51">
        <w:rPr>
          <w:rFonts w:ascii="Segoe UI" w:hAnsi="Segoe UI" w:cs="Segoe UI"/>
          <w:lang w:val="en-GB"/>
        </w:rPr>
        <w:fldChar w:fldCharType="end"/>
      </w:r>
      <w:r w:rsidRPr="00BA6A51">
        <w:rPr>
          <w:rFonts w:ascii="Segoe UI" w:hAnsi="Segoe UI" w:cs="Segoe UI"/>
          <w:lang w:val="en-GB"/>
        </w:rPr>
        <w:t xml:space="preserve"> - </w:t>
      </w:r>
      <w:bookmarkEnd w:id="191"/>
      <w:bookmarkEnd w:id="192"/>
      <w:r w:rsidRPr="00BA6A51">
        <w:rPr>
          <w:rFonts w:ascii="Segoe UI" w:hAnsi="Segoe UI" w:cs="Segoe UI"/>
          <w:lang w:val="en-GB"/>
        </w:rPr>
        <w:t>Lengths of natural gas transmission systems of neighbouring countries</w:t>
      </w:r>
      <w:bookmarkEnd w:id="193"/>
    </w:p>
    <w:p w14:paraId="32D2F7EE" w14:textId="77777777" w:rsidR="00E7527C" w:rsidRPr="00BA6A51" w:rsidRDefault="00E7527C" w:rsidP="001F4CCB">
      <w:pPr>
        <w:rPr>
          <w:rFonts w:ascii="Segoe UI" w:hAnsi="Segoe UI" w:cs="Segoe UI"/>
          <w:b/>
          <w:sz w:val="22"/>
          <w:szCs w:val="22"/>
          <w:lang w:val="en-GB"/>
        </w:rPr>
      </w:pPr>
    </w:p>
    <w:p w14:paraId="627E455E" w14:textId="77777777" w:rsidR="009449CC" w:rsidRPr="00BA6A51" w:rsidRDefault="009449CC" w:rsidP="001F4CCB">
      <w:pPr>
        <w:rPr>
          <w:rFonts w:ascii="Segoe UI" w:hAnsi="Segoe UI" w:cs="Segoe UI"/>
          <w:b/>
          <w:sz w:val="22"/>
          <w:szCs w:val="22"/>
          <w:lang w:val="en-GB"/>
        </w:rPr>
      </w:pPr>
      <w:r w:rsidRPr="00BA6A51">
        <w:rPr>
          <w:rFonts w:ascii="Segoe UI" w:hAnsi="Segoe UI" w:cs="Segoe UI"/>
          <w:b/>
          <w:sz w:val="22"/>
          <w:szCs w:val="22"/>
          <w:lang w:val="en-GB"/>
        </w:rPr>
        <w:t>BULGAR</w:t>
      </w:r>
      <w:r w:rsidR="00765F71" w:rsidRPr="00BA6A51">
        <w:rPr>
          <w:rFonts w:ascii="Segoe UI" w:hAnsi="Segoe UI" w:cs="Segoe UI"/>
          <w:b/>
          <w:sz w:val="22"/>
          <w:szCs w:val="22"/>
          <w:lang w:val="en-GB"/>
        </w:rPr>
        <w:t>IA</w:t>
      </w:r>
    </w:p>
    <w:tbl>
      <w:tblPr>
        <w:tblW w:w="9353"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4A0" w:firstRow="1" w:lastRow="0" w:firstColumn="1" w:lastColumn="0" w:noHBand="0" w:noVBand="1"/>
      </w:tblPr>
      <w:tblGrid>
        <w:gridCol w:w="2691"/>
        <w:gridCol w:w="6662"/>
      </w:tblGrid>
      <w:tr w:rsidR="0081113C" w:rsidRPr="00BA6A51" w14:paraId="7F6A9A79" w14:textId="77777777" w:rsidTr="00EA7DFF">
        <w:trPr>
          <w:trHeight w:val="356"/>
          <w:tblHeader/>
          <w:tblCellSpacing w:w="20" w:type="dxa"/>
        </w:trPr>
        <w:tc>
          <w:tcPr>
            <w:tcW w:w="9273" w:type="dxa"/>
            <w:gridSpan w:val="2"/>
            <w:shd w:val="clear" w:color="auto" w:fill="E2EFD9"/>
          </w:tcPr>
          <w:p w14:paraId="2138142C" w14:textId="77777777" w:rsidR="0081113C" w:rsidRPr="00BA6A51" w:rsidRDefault="0081113C" w:rsidP="001F4CCB">
            <w:pPr>
              <w:rPr>
                <w:rFonts w:ascii="Segoe UI" w:hAnsi="Segoe UI" w:cs="Segoe UI"/>
                <w:b/>
                <w:sz w:val="18"/>
                <w:szCs w:val="18"/>
                <w:lang w:val="en-GB"/>
              </w:rPr>
            </w:pPr>
            <w:r w:rsidRPr="00BA6A51">
              <w:rPr>
                <w:rFonts w:ascii="Segoe UI" w:hAnsi="Segoe UI" w:cs="Segoe UI"/>
                <w:b/>
                <w:sz w:val="18"/>
                <w:szCs w:val="18"/>
                <w:lang w:val="en-GB"/>
              </w:rPr>
              <w:t>BULGARIA</w:t>
            </w:r>
          </w:p>
        </w:tc>
      </w:tr>
      <w:tr w:rsidR="00127EA1" w:rsidRPr="00BA6A51" w14:paraId="7C6DFD2A" w14:textId="77777777" w:rsidTr="00EA7DFF">
        <w:trPr>
          <w:tblCellSpacing w:w="20" w:type="dxa"/>
        </w:trPr>
        <w:tc>
          <w:tcPr>
            <w:tcW w:w="2631" w:type="dxa"/>
            <w:shd w:val="clear" w:color="auto" w:fill="auto"/>
          </w:tcPr>
          <w:p w14:paraId="37B50087" w14:textId="77777777" w:rsidR="0039302E" w:rsidRPr="00BA6A51" w:rsidRDefault="0039302E" w:rsidP="001F4CCB">
            <w:pPr>
              <w:ind w:right="-276"/>
              <w:rPr>
                <w:rFonts w:ascii="Segoe UI" w:hAnsi="Segoe UI" w:cs="Segoe UI"/>
                <w:b/>
                <w:sz w:val="18"/>
                <w:szCs w:val="18"/>
                <w:lang w:val="en-GB"/>
              </w:rPr>
            </w:pPr>
            <w:r w:rsidRPr="00BA6A51">
              <w:rPr>
                <w:rFonts w:ascii="Segoe UI" w:hAnsi="Segoe UI" w:cs="Segoe UI"/>
                <w:b/>
                <w:sz w:val="18"/>
                <w:szCs w:val="18"/>
                <w:lang w:val="en-GB"/>
              </w:rPr>
              <w:t>Natural gas consumption</w:t>
            </w:r>
          </w:p>
          <w:p w14:paraId="35E21C87" w14:textId="77777777" w:rsidR="00127EA1" w:rsidRPr="00BA6A51" w:rsidRDefault="0039302E" w:rsidP="001F4CCB">
            <w:pPr>
              <w:rPr>
                <w:rFonts w:ascii="Segoe UI" w:hAnsi="Segoe UI" w:cs="Segoe UI"/>
                <w:b/>
                <w:sz w:val="18"/>
                <w:szCs w:val="18"/>
                <w:lang w:val="en-GB"/>
              </w:rPr>
            </w:pPr>
            <w:r w:rsidRPr="00BA6A51">
              <w:rPr>
                <w:rFonts w:ascii="Segoe UI" w:hAnsi="Segoe UI" w:cs="Segoe UI"/>
                <w:b/>
                <w:sz w:val="18"/>
                <w:szCs w:val="18"/>
                <w:lang w:val="en-GB"/>
              </w:rPr>
              <w:t xml:space="preserve"> </w:t>
            </w:r>
            <w:r w:rsidR="00127EA1" w:rsidRPr="00BA6A51">
              <w:rPr>
                <w:rFonts w:ascii="Segoe UI" w:hAnsi="Segoe UI" w:cs="Segoe UI"/>
                <w:b/>
                <w:sz w:val="18"/>
                <w:szCs w:val="18"/>
                <w:lang w:val="en-GB"/>
              </w:rPr>
              <w:t>(202</w:t>
            </w:r>
            <w:r w:rsidR="00293133" w:rsidRPr="00BA6A51">
              <w:rPr>
                <w:rFonts w:ascii="Segoe UI" w:hAnsi="Segoe UI" w:cs="Segoe UI"/>
                <w:b/>
                <w:sz w:val="18"/>
                <w:szCs w:val="18"/>
                <w:lang w:val="en-GB"/>
              </w:rPr>
              <w:t>2</w:t>
            </w:r>
            <w:r w:rsidR="00127EA1" w:rsidRPr="00BA6A51">
              <w:rPr>
                <w:rFonts w:ascii="Segoe UI" w:hAnsi="Segoe UI" w:cs="Segoe UI"/>
                <w:b/>
                <w:sz w:val="18"/>
                <w:szCs w:val="18"/>
                <w:lang w:val="en-GB"/>
              </w:rPr>
              <w:t>)</w:t>
            </w:r>
          </w:p>
        </w:tc>
        <w:tc>
          <w:tcPr>
            <w:tcW w:w="6602" w:type="dxa"/>
            <w:shd w:val="clear" w:color="auto" w:fill="auto"/>
            <w:vAlign w:val="center"/>
          </w:tcPr>
          <w:p w14:paraId="3E6D2695" w14:textId="77777777" w:rsidR="00127EA1" w:rsidRPr="00BA6A51" w:rsidRDefault="00C158C1" w:rsidP="001F4CCB">
            <w:pPr>
              <w:rPr>
                <w:rFonts w:ascii="Segoe UI" w:hAnsi="Segoe UI" w:cs="Segoe UI"/>
                <w:b/>
                <w:sz w:val="18"/>
                <w:szCs w:val="18"/>
                <w:lang w:val="en-GB"/>
              </w:rPr>
            </w:pPr>
            <w:r w:rsidRPr="00BA6A51">
              <w:rPr>
                <w:rFonts w:ascii="Segoe UI" w:hAnsi="Segoe UI" w:cs="Segoe UI"/>
                <w:b/>
                <w:sz w:val="18"/>
                <w:szCs w:val="18"/>
                <w:lang w:val="en-GB"/>
              </w:rPr>
              <w:t xml:space="preserve">2.7 </w:t>
            </w:r>
            <w:proofErr w:type="spellStart"/>
            <w:r w:rsidR="00847382" w:rsidRPr="00BA6A51">
              <w:rPr>
                <w:rFonts w:ascii="Segoe UI" w:hAnsi="Segoe UI" w:cs="Segoe UI"/>
                <w:b/>
                <w:sz w:val="18"/>
                <w:szCs w:val="18"/>
                <w:lang w:val="en-GB"/>
              </w:rPr>
              <w:t>bcm</w:t>
            </w:r>
            <w:proofErr w:type="spellEnd"/>
            <w:r w:rsidRPr="00BA6A51">
              <w:rPr>
                <w:rFonts w:ascii="Segoe UI" w:hAnsi="Segoe UI" w:cs="Segoe UI"/>
                <w:b/>
                <w:sz w:val="18"/>
                <w:szCs w:val="18"/>
                <w:lang w:val="en-GB"/>
              </w:rPr>
              <w:t xml:space="preserve">  </w:t>
            </w:r>
          </w:p>
        </w:tc>
      </w:tr>
      <w:tr w:rsidR="00127EA1" w:rsidRPr="00BA6A51" w14:paraId="335FAA6E" w14:textId="77777777" w:rsidTr="00EA7DFF">
        <w:trPr>
          <w:tblCellSpacing w:w="20" w:type="dxa"/>
        </w:trPr>
        <w:tc>
          <w:tcPr>
            <w:tcW w:w="2631" w:type="dxa"/>
            <w:shd w:val="clear" w:color="auto" w:fill="E2EFD9"/>
          </w:tcPr>
          <w:p w14:paraId="229628B3" w14:textId="77777777" w:rsidR="00127EA1"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National Transmission System Operator</w:t>
            </w:r>
          </w:p>
        </w:tc>
        <w:tc>
          <w:tcPr>
            <w:tcW w:w="6602" w:type="dxa"/>
            <w:shd w:val="clear" w:color="auto" w:fill="E2EFD9"/>
            <w:vAlign w:val="center"/>
          </w:tcPr>
          <w:p w14:paraId="75A418FD" w14:textId="77777777" w:rsidR="00127EA1" w:rsidRPr="00BA6A51" w:rsidRDefault="00127EA1" w:rsidP="001F4CCB">
            <w:pPr>
              <w:rPr>
                <w:rFonts w:ascii="Segoe UI" w:hAnsi="Segoe UI" w:cs="Segoe UI"/>
                <w:b/>
                <w:sz w:val="18"/>
                <w:szCs w:val="18"/>
                <w:lang w:val="en-GB"/>
              </w:rPr>
            </w:pPr>
            <w:proofErr w:type="spellStart"/>
            <w:r w:rsidRPr="00BA6A51">
              <w:rPr>
                <w:rFonts w:ascii="Segoe UI" w:hAnsi="Segoe UI" w:cs="Segoe UI"/>
                <w:b/>
                <w:sz w:val="18"/>
                <w:szCs w:val="18"/>
                <w:lang w:val="en-GB"/>
              </w:rPr>
              <w:t>Bulgartransgaz</w:t>
            </w:r>
            <w:proofErr w:type="spellEnd"/>
            <w:r w:rsidRPr="00BA6A51">
              <w:rPr>
                <w:rFonts w:ascii="Segoe UI" w:hAnsi="Segoe UI" w:cs="Segoe UI"/>
                <w:b/>
                <w:sz w:val="18"/>
                <w:szCs w:val="18"/>
                <w:lang w:val="en-GB"/>
              </w:rPr>
              <w:t xml:space="preserve"> EAD</w:t>
            </w:r>
          </w:p>
        </w:tc>
      </w:tr>
      <w:tr w:rsidR="0039302E" w:rsidRPr="00BA6A51" w14:paraId="523CA89B" w14:textId="77777777" w:rsidTr="00EA7DFF">
        <w:trPr>
          <w:trHeight w:val="225"/>
          <w:tblCellSpacing w:w="20" w:type="dxa"/>
        </w:trPr>
        <w:tc>
          <w:tcPr>
            <w:tcW w:w="2631" w:type="dxa"/>
          </w:tcPr>
          <w:p w14:paraId="781A1600" w14:textId="77777777" w:rsidR="0039302E"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Shareholding structure</w:t>
            </w:r>
          </w:p>
        </w:tc>
        <w:tc>
          <w:tcPr>
            <w:tcW w:w="6602" w:type="dxa"/>
            <w:shd w:val="clear" w:color="auto" w:fill="auto"/>
          </w:tcPr>
          <w:p w14:paraId="1BCAE840" w14:textId="77777777" w:rsidR="0039302E" w:rsidRPr="00BA6A51" w:rsidRDefault="0039302E" w:rsidP="001F4CCB">
            <w:pPr>
              <w:rPr>
                <w:rFonts w:ascii="Segoe UI" w:hAnsi="Segoe UI" w:cs="Segoe UI"/>
                <w:sz w:val="18"/>
                <w:szCs w:val="18"/>
                <w:lang w:val="en-GB"/>
              </w:rPr>
            </w:pPr>
            <w:r w:rsidRPr="00BA6A51">
              <w:rPr>
                <w:rFonts w:ascii="Segoe UI" w:hAnsi="Segoe UI" w:cs="Segoe UI"/>
                <w:sz w:val="18"/>
                <w:szCs w:val="18"/>
                <w:lang w:val="en-GB"/>
              </w:rPr>
              <w:t xml:space="preserve">100% – Bulgarian Energy Holding EAD </w:t>
            </w:r>
          </w:p>
        </w:tc>
      </w:tr>
      <w:tr w:rsidR="0039302E" w:rsidRPr="00BA6A51" w14:paraId="728734C6" w14:textId="77777777" w:rsidTr="000917AB">
        <w:trPr>
          <w:trHeight w:val="621"/>
          <w:tblCellSpacing w:w="20" w:type="dxa"/>
        </w:trPr>
        <w:tc>
          <w:tcPr>
            <w:tcW w:w="2631" w:type="dxa"/>
          </w:tcPr>
          <w:p w14:paraId="7C1D157A" w14:textId="77777777" w:rsidR="0039302E"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Volume of gas transported (2023)</w:t>
            </w:r>
          </w:p>
        </w:tc>
        <w:tc>
          <w:tcPr>
            <w:tcW w:w="6602" w:type="dxa"/>
            <w:shd w:val="clear" w:color="auto" w:fill="auto"/>
          </w:tcPr>
          <w:p w14:paraId="02CDDAFE" w14:textId="77777777" w:rsidR="0039302E" w:rsidRPr="00BA6A51" w:rsidRDefault="00847382" w:rsidP="001F4CCB">
            <w:pPr>
              <w:rPr>
                <w:rFonts w:ascii="Segoe UI" w:hAnsi="Segoe UI" w:cs="Segoe UI"/>
                <w:sz w:val="18"/>
                <w:szCs w:val="18"/>
                <w:lang w:val="en-GB"/>
              </w:rPr>
            </w:pPr>
            <w:r w:rsidRPr="00BA6A51">
              <w:rPr>
                <w:rFonts w:ascii="Segoe UI" w:hAnsi="Segoe UI" w:cs="Segoe UI"/>
                <w:sz w:val="18"/>
                <w:szCs w:val="18"/>
                <w:lang w:val="en-GB"/>
              </w:rPr>
              <w:t xml:space="preserve">Consumers and storage </w:t>
            </w:r>
            <w:r w:rsidR="0039302E" w:rsidRPr="00BA6A51">
              <w:rPr>
                <w:rFonts w:ascii="Segoe UI" w:hAnsi="Segoe UI" w:cs="Segoe UI"/>
                <w:sz w:val="18"/>
                <w:szCs w:val="18"/>
                <w:lang w:val="en-GB"/>
              </w:rPr>
              <w:t xml:space="preserve">– 8 </w:t>
            </w:r>
            <w:proofErr w:type="spellStart"/>
            <w:proofErr w:type="gramStart"/>
            <w:r w:rsidR="0039302E" w:rsidRPr="00BA6A51">
              <w:rPr>
                <w:rFonts w:ascii="Segoe UI" w:hAnsi="Segoe UI" w:cs="Segoe UI"/>
                <w:sz w:val="18"/>
                <w:szCs w:val="18"/>
                <w:lang w:val="en-GB"/>
              </w:rPr>
              <w:t>mld.Mc</w:t>
            </w:r>
            <w:proofErr w:type="spellEnd"/>
            <w:proofErr w:type="gramEnd"/>
          </w:p>
          <w:p w14:paraId="2E56E484" w14:textId="77777777" w:rsidR="0039302E" w:rsidRPr="00BA6A51" w:rsidRDefault="0039302E" w:rsidP="001F4CCB">
            <w:pPr>
              <w:rPr>
                <w:rFonts w:ascii="Segoe UI" w:hAnsi="Segoe UI" w:cs="Segoe UI"/>
                <w:sz w:val="18"/>
                <w:szCs w:val="18"/>
                <w:lang w:val="en-GB"/>
              </w:rPr>
            </w:pPr>
            <w:r w:rsidRPr="00BA6A51">
              <w:rPr>
                <w:rFonts w:ascii="Segoe UI" w:hAnsi="Segoe UI" w:cs="Segoe UI"/>
                <w:sz w:val="18"/>
                <w:szCs w:val="18"/>
                <w:lang w:val="en-GB"/>
              </w:rPr>
              <w:t>Tran</w:t>
            </w:r>
            <w:r w:rsidR="00847382" w:rsidRPr="00BA6A51">
              <w:rPr>
                <w:rFonts w:ascii="Segoe UI" w:hAnsi="Segoe UI" w:cs="Segoe UI"/>
                <w:sz w:val="18"/>
                <w:szCs w:val="18"/>
                <w:lang w:val="en-GB"/>
              </w:rPr>
              <w:t>s</w:t>
            </w:r>
            <w:r w:rsidRPr="00BA6A51">
              <w:rPr>
                <w:rFonts w:ascii="Segoe UI" w:hAnsi="Segoe UI" w:cs="Segoe UI"/>
                <w:sz w:val="18"/>
                <w:szCs w:val="18"/>
                <w:lang w:val="en-GB"/>
              </w:rPr>
              <w:t xml:space="preserve">it – 17,8 </w:t>
            </w:r>
            <w:proofErr w:type="spellStart"/>
            <w:r w:rsidR="00847382" w:rsidRPr="00BA6A51">
              <w:rPr>
                <w:rFonts w:ascii="Segoe UI" w:hAnsi="Segoe UI" w:cs="Segoe UI"/>
                <w:sz w:val="18"/>
                <w:szCs w:val="18"/>
                <w:lang w:val="en-GB"/>
              </w:rPr>
              <w:t>bcm</w:t>
            </w:r>
            <w:proofErr w:type="spellEnd"/>
            <w:r w:rsidRPr="00BA6A51">
              <w:rPr>
                <w:rFonts w:ascii="Segoe UI" w:hAnsi="Segoe UI" w:cs="Segoe UI"/>
                <w:sz w:val="18"/>
                <w:szCs w:val="18"/>
                <w:lang w:val="en-GB"/>
              </w:rPr>
              <w:t>/</w:t>
            </w:r>
            <w:r w:rsidR="00847382" w:rsidRPr="00BA6A51">
              <w:rPr>
                <w:rFonts w:ascii="Segoe UI" w:hAnsi="Segoe UI" w:cs="Segoe UI"/>
                <w:sz w:val="18"/>
                <w:szCs w:val="18"/>
                <w:lang w:val="en-GB"/>
              </w:rPr>
              <w:t>year until</w:t>
            </w:r>
            <w:r w:rsidRPr="00BA6A51">
              <w:rPr>
                <w:rFonts w:ascii="Segoe UI" w:hAnsi="Segoe UI" w:cs="Segoe UI"/>
                <w:sz w:val="18"/>
                <w:szCs w:val="18"/>
                <w:lang w:val="en-GB"/>
              </w:rPr>
              <w:t xml:space="preserve"> 2030</w:t>
            </w:r>
          </w:p>
          <w:p w14:paraId="5689762B" w14:textId="77777777" w:rsidR="0039302E" w:rsidRPr="00BA6A51" w:rsidRDefault="0039302E" w:rsidP="001F4CCB">
            <w:pPr>
              <w:rPr>
                <w:rFonts w:ascii="Segoe UI" w:hAnsi="Segoe UI" w:cs="Segoe UI"/>
                <w:b/>
                <w:sz w:val="18"/>
                <w:szCs w:val="18"/>
                <w:lang w:val="en-GB"/>
              </w:rPr>
            </w:pPr>
            <w:r w:rsidRPr="00BA6A51">
              <w:rPr>
                <w:rFonts w:ascii="Segoe UI" w:hAnsi="Segoe UI" w:cs="Segoe UI"/>
                <w:b/>
                <w:sz w:val="18"/>
                <w:szCs w:val="18"/>
                <w:lang w:val="en-GB"/>
              </w:rPr>
              <w:t xml:space="preserve">TOTAL: 25,8 </w:t>
            </w:r>
            <w:proofErr w:type="spellStart"/>
            <w:r w:rsidR="00847382" w:rsidRPr="00BA6A51">
              <w:rPr>
                <w:rFonts w:ascii="Segoe UI" w:hAnsi="Segoe UI" w:cs="Segoe UI"/>
                <w:b/>
                <w:sz w:val="18"/>
                <w:szCs w:val="18"/>
                <w:lang w:val="en-GB"/>
              </w:rPr>
              <w:t>bcm</w:t>
            </w:r>
            <w:proofErr w:type="spellEnd"/>
          </w:p>
        </w:tc>
      </w:tr>
      <w:tr w:rsidR="0039302E" w:rsidRPr="00BA6A51" w14:paraId="517D6964" w14:textId="77777777" w:rsidTr="000917AB">
        <w:trPr>
          <w:tblCellSpacing w:w="20" w:type="dxa"/>
        </w:trPr>
        <w:tc>
          <w:tcPr>
            <w:tcW w:w="2631" w:type="dxa"/>
          </w:tcPr>
          <w:p w14:paraId="48007203" w14:textId="77777777" w:rsidR="0039302E"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Length of the natural gas transmission system</w:t>
            </w:r>
          </w:p>
        </w:tc>
        <w:tc>
          <w:tcPr>
            <w:tcW w:w="6602" w:type="dxa"/>
            <w:shd w:val="clear" w:color="auto" w:fill="auto"/>
          </w:tcPr>
          <w:p w14:paraId="5422AE16" w14:textId="77777777" w:rsidR="0039302E" w:rsidRPr="00BA6A51" w:rsidRDefault="0039302E" w:rsidP="001F4CCB">
            <w:pPr>
              <w:rPr>
                <w:rFonts w:ascii="Segoe UI" w:hAnsi="Segoe UI" w:cs="Segoe UI"/>
                <w:b/>
                <w:sz w:val="18"/>
                <w:szCs w:val="18"/>
                <w:lang w:val="en-GB"/>
              </w:rPr>
            </w:pPr>
            <w:r w:rsidRPr="00BA6A51">
              <w:rPr>
                <w:rFonts w:ascii="Segoe UI" w:hAnsi="Segoe UI" w:cs="Segoe UI"/>
                <w:b/>
                <w:sz w:val="18"/>
                <w:szCs w:val="18"/>
                <w:lang w:val="en-GB"/>
              </w:rPr>
              <w:t>3.276 km</w:t>
            </w:r>
          </w:p>
        </w:tc>
      </w:tr>
      <w:tr w:rsidR="0039302E" w:rsidRPr="00BA6A51" w14:paraId="5EE22376" w14:textId="77777777" w:rsidTr="000917AB">
        <w:trPr>
          <w:trHeight w:val="3097"/>
          <w:tblCellSpacing w:w="20" w:type="dxa"/>
        </w:trPr>
        <w:tc>
          <w:tcPr>
            <w:tcW w:w="2631" w:type="dxa"/>
          </w:tcPr>
          <w:p w14:paraId="534114A4" w14:textId="77777777" w:rsidR="0039302E" w:rsidRPr="00BA6A51" w:rsidRDefault="0039302E" w:rsidP="001F4CCB">
            <w:pPr>
              <w:rPr>
                <w:rFonts w:ascii="Segoe UI" w:hAnsi="Segoe UI" w:cs="Segoe UI"/>
                <w:b/>
                <w:sz w:val="18"/>
                <w:szCs w:val="18"/>
                <w:lang w:val="en-GB"/>
              </w:rPr>
            </w:pPr>
            <w:r w:rsidRPr="00BA6A51">
              <w:rPr>
                <w:rFonts w:ascii="Segoe UI" w:hAnsi="Segoe UI" w:cs="Segoe UI"/>
                <w:b/>
                <w:sz w:val="18"/>
                <w:szCs w:val="18"/>
                <w:lang w:val="en-GB"/>
              </w:rPr>
              <w:t>Natural Gas Transmission System Map</w:t>
            </w:r>
          </w:p>
        </w:tc>
        <w:tc>
          <w:tcPr>
            <w:tcW w:w="6602" w:type="dxa"/>
            <w:shd w:val="clear" w:color="auto" w:fill="auto"/>
          </w:tcPr>
          <w:p w14:paraId="02C1C654" w14:textId="77777777" w:rsidR="0039302E" w:rsidRPr="00BA6A51" w:rsidRDefault="0039302E" w:rsidP="001F4CCB">
            <w:pPr>
              <w:jc w:val="center"/>
              <w:rPr>
                <w:rFonts w:ascii="Segoe UI" w:hAnsi="Segoe UI" w:cs="Segoe UI"/>
                <w:sz w:val="18"/>
                <w:szCs w:val="18"/>
                <w:lang w:val="en-GB"/>
              </w:rPr>
            </w:pPr>
            <w:r w:rsidRPr="00BA6A51">
              <w:rPr>
                <w:rFonts w:ascii="Segoe UI" w:hAnsi="Segoe UI" w:cs="Segoe UI"/>
                <w:noProof/>
                <w:sz w:val="18"/>
                <w:szCs w:val="18"/>
                <w:lang w:val="en-GB" w:eastAsia="ro-RO"/>
              </w:rPr>
              <w:drawing>
                <wp:inline distT="0" distB="0" distL="0" distR="0" wp14:anchorId="40274539" wp14:editId="3D97649D">
                  <wp:extent cx="3200348" cy="2087880"/>
                  <wp:effectExtent l="0" t="0" r="635"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lum bright="-20000" contrast="40000"/>
                            <a:extLst>
                              <a:ext uri="{28A0092B-C50C-407E-A947-70E740481C1C}">
                                <a14:useLocalDpi xmlns:a14="http://schemas.microsoft.com/office/drawing/2010/main" val="0"/>
                              </a:ext>
                            </a:extLst>
                          </a:blip>
                          <a:srcRect/>
                          <a:stretch>
                            <a:fillRect/>
                          </a:stretch>
                        </pic:blipFill>
                        <pic:spPr bwMode="auto">
                          <a:xfrm>
                            <a:off x="0" y="0"/>
                            <a:ext cx="3200348" cy="2087880"/>
                          </a:xfrm>
                          <a:prstGeom prst="rect">
                            <a:avLst/>
                          </a:prstGeom>
                          <a:noFill/>
                          <a:ln>
                            <a:noFill/>
                          </a:ln>
                        </pic:spPr>
                      </pic:pic>
                    </a:graphicData>
                  </a:graphic>
                </wp:inline>
              </w:drawing>
            </w:r>
          </w:p>
        </w:tc>
      </w:tr>
      <w:tr w:rsidR="00127EA1" w:rsidRPr="00BA6A51" w14:paraId="6ACAE0B3" w14:textId="77777777" w:rsidTr="00F945A4">
        <w:trPr>
          <w:trHeight w:val="2658"/>
          <w:tblCellSpacing w:w="20" w:type="dxa"/>
        </w:trPr>
        <w:tc>
          <w:tcPr>
            <w:tcW w:w="2631" w:type="dxa"/>
            <w:shd w:val="clear" w:color="auto" w:fill="auto"/>
          </w:tcPr>
          <w:p w14:paraId="24774063" w14:textId="77777777" w:rsidR="00127EA1" w:rsidRPr="00BA6A51" w:rsidRDefault="00847382" w:rsidP="001F4CCB">
            <w:pPr>
              <w:rPr>
                <w:rFonts w:ascii="Segoe UI" w:hAnsi="Segoe UI" w:cs="Segoe UI"/>
                <w:b/>
                <w:sz w:val="18"/>
                <w:szCs w:val="18"/>
                <w:lang w:val="en-GB"/>
              </w:rPr>
            </w:pPr>
            <w:r w:rsidRPr="00BA6A51">
              <w:rPr>
                <w:rFonts w:ascii="Segoe UI" w:eastAsia="Calibri" w:hAnsi="Segoe UI" w:cs="Segoe UI"/>
                <w:b/>
                <w:sz w:val="18"/>
                <w:szCs w:val="18"/>
                <w:lang w:val="en-GB"/>
              </w:rPr>
              <w:lastRenderedPageBreak/>
              <w:t>Description of the natural gas transmission system</w:t>
            </w:r>
          </w:p>
        </w:tc>
        <w:tc>
          <w:tcPr>
            <w:tcW w:w="6602" w:type="dxa"/>
            <w:shd w:val="clear" w:color="auto" w:fill="auto"/>
          </w:tcPr>
          <w:p w14:paraId="0DEDCA45" w14:textId="77777777" w:rsidR="00293133" w:rsidRPr="00BA6A51" w:rsidRDefault="00847382" w:rsidP="001F4CCB">
            <w:pPr>
              <w:jc w:val="both"/>
              <w:rPr>
                <w:rFonts w:ascii="Segoe UI" w:hAnsi="Segoe UI" w:cs="Segoe UI"/>
                <w:sz w:val="18"/>
                <w:szCs w:val="18"/>
                <w:lang w:val="en-GB"/>
              </w:rPr>
            </w:pPr>
            <w:r w:rsidRPr="00BA6A51">
              <w:rPr>
                <w:rFonts w:ascii="Segoe UI" w:hAnsi="Segoe UI" w:cs="Segoe UI"/>
                <w:b/>
                <w:sz w:val="18"/>
                <w:szCs w:val="18"/>
                <w:lang w:val="en-GB"/>
              </w:rPr>
              <w:t>The national Bulgarian gas transmission system</w:t>
            </w:r>
            <w:r w:rsidR="00293133" w:rsidRPr="00BA6A51">
              <w:rPr>
                <w:rFonts w:ascii="Segoe UI" w:hAnsi="Segoe UI" w:cs="Segoe UI"/>
                <w:sz w:val="18"/>
                <w:szCs w:val="18"/>
                <w:lang w:val="en-GB"/>
              </w:rPr>
              <w:t xml:space="preserve"> </w:t>
            </w:r>
            <w:r w:rsidRPr="00BA6A51">
              <w:rPr>
                <w:rFonts w:ascii="Segoe UI" w:hAnsi="Segoe UI" w:cs="Segoe UI"/>
                <w:sz w:val="18"/>
                <w:szCs w:val="18"/>
                <w:lang w:val="en-GB"/>
              </w:rPr>
              <w:t>is circular in shape, with a total length of 3,276 km, with</w:t>
            </w:r>
            <w:r w:rsidR="00293133" w:rsidRPr="00BA6A51">
              <w:rPr>
                <w:rFonts w:ascii="Segoe UI" w:hAnsi="Segoe UI" w:cs="Segoe UI"/>
                <w:sz w:val="18"/>
                <w:szCs w:val="18"/>
                <w:lang w:val="en-GB"/>
              </w:rPr>
              <w:t xml:space="preserve">ꓽ </w:t>
            </w:r>
          </w:p>
          <w:p w14:paraId="7675644C" w14:textId="77777777" w:rsidR="00293133" w:rsidRPr="00BA6A51" w:rsidRDefault="00293133" w:rsidP="001F4CCB">
            <w:pPr>
              <w:pStyle w:val="ListParagraph"/>
              <w:numPr>
                <w:ilvl w:val="0"/>
                <w:numId w:val="55"/>
              </w:numPr>
              <w:spacing w:after="0" w:line="240" w:lineRule="auto"/>
              <w:ind w:left="429" w:hanging="284"/>
              <w:jc w:val="both"/>
              <w:rPr>
                <w:rFonts w:ascii="Segoe UI" w:hAnsi="Segoe UI" w:cs="Segoe UI"/>
                <w:sz w:val="18"/>
                <w:szCs w:val="18"/>
                <w:lang w:val="en-GB"/>
              </w:rPr>
            </w:pPr>
            <w:r w:rsidRPr="00BA6A51">
              <w:rPr>
                <w:rFonts w:ascii="Segoe UI" w:hAnsi="Segoe UI" w:cs="Segoe UI"/>
                <w:sz w:val="18"/>
                <w:szCs w:val="18"/>
                <w:lang w:val="en-GB"/>
              </w:rPr>
              <w:t xml:space="preserve">11 </w:t>
            </w:r>
            <w:r w:rsidR="00847382" w:rsidRPr="00BA6A51">
              <w:rPr>
                <w:rFonts w:ascii="Segoe UI" w:hAnsi="Segoe UI" w:cs="Segoe UI"/>
                <w:sz w:val="18"/>
                <w:szCs w:val="18"/>
                <w:lang w:val="en-GB"/>
              </w:rPr>
              <w:t>compressor stations</w:t>
            </w:r>
            <w:r w:rsidRPr="00BA6A51">
              <w:rPr>
                <w:rFonts w:ascii="Segoe UI" w:hAnsi="Segoe UI" w:cs="Segoe UI"/>
                <w:sz w:val="18"/>
                <w:szCs w:val="18"/>
                <w:lang w:val="en-GB"/>
              </w:rPr>
              <w:t xml:space="preserve">ꓽ CS Kardam-1, CS Kardam-2, CS </w:t>
            </w:r>
            <w:proofErr w:type="spellStart"/>
            <w:r w:rsidRPr="00BA6A51">
              <w:rPr>
                <w:rFonts w:ascii="Segoe UI" w:hAnsi="Segoe UI" w:cs="Segoe UI"/>
                <w:sz w:val="18"/>
                <w:szCs w:val="18"/>
                <w:lang w:val="en-GB"/>
              </w:rPr>
              <w:t>Valchi</w:t>
            </w:r>
            <w:proofErr w:type="spellEnd"/>
            <w:r w:rsidRPr="00BA6A51">
              <w:rPr>
                <w:rFonts w:ascii="Segoe UI" w:hAnsi="Segoe UI" w:cs="Segoe UI"/>
                <w:sz w:val="18"/>
                <w:szCs w:val="18"/>
                <w:lang w:val="en-GB"/>
              </w:rPr>
              <w:t xml:space="preserve"> Dol </w:t>
            </w:r>
            <w:proofErr w:type="spellStart"/>
            <w:r w:rsidRPr="00BA6A51">
              <w:rPr>
                <w:rFonts w:ascii="Segoe UI" w:hAnsi="Segoe UI" w:cs="Segoe UI"/>
                <w:sz w:val="18"/>
                <w:szCs w:val="18"/>
                <w:lang w:val="en-GB"/>
              </w:rPr>
              <w:t>și</w:t>
            </w:r>
            <w:proofErr w:type="spellEnd"/>
            <w:r w:rsidRPr="00BA6A51">
              <w:rPr>
                <w:rFonts w:ascii="Segoe UI" w:hAnsi="Segoe UI" w:cs="Segoe UI"/>
                <w:sz w:val="18"/>
                <w:szCs w:val="18"/>
                <w:lang w:val="en-GB"/>
              </w:rPr>
              <w:t xml:space="preserve"> CS </w:t>
            </w:r>
            <w:proofErr w:type="spellStart"/>
            <w:r w:rsidRPr="00BA6A51">
              <w:rPr>
                <w:rFonts w:ascii="Segoe UI" w:hAnsi="Segoe UI" w:cs="Segoe UI"/>
                <w:sz w:val="18"/>
                <w:szCs w:val="18"/>
                <w:lang w:val="en-GB"/>
              </w:rPr>
              <w:t>Polski</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Senovets</w:t>
            </w:r>
            <w:proofErr w:type="spellEnd"/>
            <w:r w:rsidRPr="00BA6A51">
              <w:rPr>
                <w:rFonts w:ascii="Segoe UI" w:hAnsi="Segoe UI" w:cs="Segoe UI"/>
                <w:sz w:val="18"/>
                <w:szCs w:val="18"/>
                <w:lang w:val="en-GB"/>
              </w:rPr>
              <w:t xml:space="preserve">, CS </w:t>
            </w:r>
            <w:proofErr w:type="spellStart"/>
            <w:r w:rsidRPr="00BA6A51">
              <w:rPr>
                <w:rFonts w:ascii="Segoe UI" w:hAnsi="Segoe UI" w:cs="Segoe UI"/>
                <w:sz w:val="18"/>
                <w:szCs w:val="18"/>
                <w:lang w:val="en-GB"/>
              </w:rPr>
              <w:t>Rasovo</w:t>
            </w:r>
            <w:proofErr w:type="spellEnd"/>
            <w:r w:rsidRPr="00BA6A51">
              <w:rPr>
                <w:rFonts w:ascii="Segoe UI" w:hAnsi="Segoe UI" w:cs="Segoe UI"/>
                <w:sz w:val="18"/>
                <w:szCs w:val="18"/>
                <w:lang w:val="en-GB"/>
              </w:rPr>
              <w:t xml:space="preserve">, CS </w:t>
            </w:r>
            <w:proofErr w:type="spellStart"/>
            <w:r w:rsidRPr="00BA6A51">
              <w:rPr>
                <w:rFonts w:ascii="Segoe UI" w:hAnsi="Segoe UI" w:cs="Segoe UI"/>
                <w:sz w:val="18"/>
                <w:szCs w:val="18"/>
                <w:lang w:val="en-GB"/>
              </w:rPr>
              <w:t>Provadia</w:t>
            </w:r>
            <w:proofErr w:type="spellEnd"/>
            <w:r w:rsidRPr="00BA6A51">
              <w:rPr>
                <w:rFonts w:ascii="Segoe UI" w:hAnsi="Segoe UI" w:cs="Segoe UI"/>
                <w:sz w:val="18"/>
                <w:szCs w:val="18"/>
                <w:lang w:val="en-GB"/>
              </w:rPr>
              <w:t xml:space="preserve">, CS Nova </w:t>
            </w:r>
            <w:proofErr w:type="spellStart"/>
            <w:r w:rsidRPr="00BA6A51">
              <w:rPr>
                <w:rFonts w:ascii="Segoe UI" w:hAnsi="Segoe UI" w:cs="Segoe UI"/>
                <w:sz w:val="18"/>
                <w:szCs w:val="18"/>
                <w:lang w:val="en-GB"/>
              </w:rPr>
              <w:t>Provadua</w:t>
            </w:r>
            <w:proofErr w:type="spellEnd"/>
            <w:r w:rsidRPr="00BA6A51">
              <w:rPr>
                <w:rFonts w:ascii="Segoe UI" w:hAnsi="Segoe UI" w:cs="Segoe UI"/>
                <w:sz w:val="18"/>
                <w:szCs w:val="18"/>
                <w:lang w:val="en-GB"/>
              </w:rPr>
              <w:t xml:space="preserve">, CS </w:t>
            </w:r>
            <w:proofErr w:type="spellStart"/>
            <w:r w:rsidRPr="00BA6A51">
              <w:rPr>
                <w:rFonts w:ascii="Segoe UI" w:hAnsi="Segoe UI" w:cs="Segoe UI"/>
                <w:sz w:val="18"/>
                <w:szCs w:val="18"/>
                <w:lang w:val="en-GB"/>
              </w:rPr>
              <w:t>Lozenets</w:t>
            </w:r>
            <w:proofErr w:type="spellEnd"/>
            <w:r w:rsidRPr="00BA6A51">
              <w:rPr>
                <w:rFonts w:ascii="Segoe UI" w:hAnsi="Segoe UI" w:cs="Segoe UI"/>
                <w:sz w:val="18"/>
                <w:szCs w:val="18"/>
                <w:lang w:val="en-GB"/>
              </w:rPr>
              <w:t xml:space="preserve">, CS </w:t>
            </w:r>
            <w:proofErr w:type="spellStart"/>
            <w:r w:rsidRPr="00BA6A51">
              <w:rPr>
                <w:rFonts w:ascii="Segoe UI" w:hAnsi="Segoe UI" w:cs="Segoe UI"/>
                <w:sz w:val="18"/>
                <w:szCs w:val="18"/>
                <w:lang w:val="en-GB"/>
              </w:rPr>
              <w:t>Strandzha</w:t>
            </w:r>
            <w:proofErr w:type="spellEnd"/>
            <w:r w:rsidRPr="00BA6A51">
              <w:rPr>
                <w:rFonts w:ascii="Segoe UI" w:hAnsi="Segoe UI" w:cs="Segoe UI"/>
                <w:sz w:val="18"/>
                <w:szCs w:val="18"/>
                <w:lang w:val="en-GB"/>
              </w:rPr>
              <w:t xml:space="preserve">, CS </w:t>
            </w:r>
            <w:proofErr w:type="spellStart"/>
            <w:r w:rsidRPr="00BA6A51">
              <w:rPr>
                <w:rFonts w:ascii="Segoe UI" w:hAnsi="Segoe UI" w:cs="Segoe UI"/>
                <w:sz w:val="18"/>
                <w:szCs w:val="18"/>
                <w:lang w:val="en-GB"/>
              </w:rPr>
              <w:t>Ihtiman</w:t>
            </w:r>
            <w:proofErr w:type="spellEnd"/>
            <w:r w:rsidRPr="00BA6A51">
              <w:rPr>
                <w:rFonts w:ascii="Segoe UI" w:hAnsi="Segoe UI" w:cs="Segoe UI"/>
                <w:sz w:val="18"/>
                <w:szCs w:val="18"/>
                <w:lang w:val="en-GB"/>
              </w:rPr>
              <w:t xml:space="preserve"> </w:t>
            </w:r>
            <w:r w:rsidR="00847382" w:rsidRPr="00BA6A51">
              <w:rPr>
                <w:rFonts w:ascii="Segoe UI" w:hAnsi="Segoe UI" w:cs="Segoe UI"/>
                <w:sz w:val="18"/>
                <w:szCs w:val="18"/>
                <w:lang w:val="en-GB"/>
              </w:rPr>
              <w:t>and</w:t>
            </w:r>
            <w:r w:rsidRPr="00BA6A51">
              <w:rPr>
                <w:rFonts w:ascii="Segoe UI" w:hAnsi="Segoe UI" w:cs="Segoe UI"/>
                <w:sz w:val="18"/>
                <w:szCs w:val="18"/>
                <w:lang w:val="en-GB"/>
              </w:rPr>
              <w:t xml:space="preserve"> CS Petrich </w:t>
            </w:r>
            <w:r w:rsidR="00847382" w:rsidRPr="00BA6A51">
              <w:rPr>
                <w:rFonts w:ascii="Segoe UI" w:hAnsi="Segoe UI" w:cs="Segoe UI"/>
                <w:sz w:val="18"/>
                <w:szCs w:val="18"/>
                <w:lang w:val="en-GB"/>
              </w:rPr>
              <w:t>with a total installed capacity of 406 MW</w:t>
            </w:r>
            <w:r w:rsidRPr="00BA6A51">
              <w:rPr>
                <w:rFonts w:ascii="Segoe UI" w:hAnsi="Segoe UI" w:cs="Segoe UI"/>
                <w:sz w:val="18"/>
                <w:szCs w:val="18"/>
                <w:lang w:val="en-GB"/>
              </w:rPr>
              <w:t>ꓼ</w:t>
            </w:r>
          </w:p>
          <w:p w14:paraId="1095B066" w14:textId="77777777" w:rsidR="00293133" w:rsidRPr="00BA6A51" w:rsidRDefault="00293133" w:rsidP="001F4CCB">
            <w:pPr>
              <w:pStyle w:val="ListParagraph"/>
              <w:numPr>
                <w:ilvl w:val="0"/>
                <w:numId w:val="55"/>
              </w:numPr>
              <w:spacing w:after="0" w:line="240" w:lineRule="auto"/>
              <w:ind w:left="429" w:hanging="284"/>
              <w:jc w:val="both"/>
              <w:rPr>
                <w:rFonts w:ascii="Segoe UI" w:hAnsi="Segoe UI" w:cs="Segoe UI"/>
                <w:sz w:val="18"/>
                <w:szCs w:val="18"/>
                <w:lang w:val="en-GB"/>
              </w:rPr>
            </w:pPr>
            <w:r w:rsidRPr="00BA6A51">
              <w:rPr>
                <w:rFonts w:ascii="Segoe UI" w:hAnsi="Segoe UI" w:cs="Segoe UI"/>
                <w:sz w:val="18"/>
                <w:szCs w:val="18"/>
                <w:lang w:val="en-GB"/>
              </w:rPr>
              <w:t xml:space="preserve">240 </w:t>
            </w:r>
            <w:r w:rsidR="00847382" w:rsidRPr="00BA6A51">
              <w:rPr>
                <w:rFonts w:ascii="Segoe UI" w:hAnsi="Segoe UI" w:cs="Segoe UI"/>
                <w:sz w:val="18"/>
                <w:szCs w:val="18"/>
                <w:lang w:val="en-GB"/>
              </w:rPr>
              <w:t>exit points from the system</w:t>
            </w:r>
            <w:r w:rsidRPr="00BA6A51">
              <w:rPr>
                <w:rFonts w:ascii="Segoe UI" w:hAnsi="Segoe UI" w:cs="Segoe UI"/>
                <w:sz w:val="18"/>
                <w:szCs w:val="18"/>
                <w:lang w:val="en-GB"/>
              </w:rPr>
              <w:t>ꓼ</w:t>
            </w:r>
          </w:p>
          <w:p w14:paraId="599CE509" w14:textId="77777777" w:rsidR="00293133" w:rsidRPr="00BA6A51" w:rsidRDefault="00293133" w:rsidP="001F4CCB">
            <w:pPr>
              <w:pStyle w:val="ListParagraph"/>
              <w:numPr>
                <w:ilvl w:val="0"/>
                <w:numId w:val="55"/>
              </w:numPr>
              <w:spacing w:after="0" w:line="240" w:lineRule="auto"/>
              <w:ind w:left="429" w:hanging="284"/>
              <w:jc w:val="both"/>
              <w:rPr>
                <w:rFonts w:ascii="Segoe UI" w:hAnsi="Segoe UI" w:cs="Segoe UI"/>
                <w:sz w:val="18"/>
                <w:szCs w:val="18"/>
                <w:lang w:val="en-GB"/>
              </w:rPr>
            </w:pPr>
            <w:r w:rsidRPr="00BA6A51">
              <w:rPr>
                <w:rFonts w:ascii="Segoe UI" w:hAnsi="Segoe UI" w:cs="Segoe UI"/>
                <w:sz w:val="18"/>
                <w:szCs w:val="18"/>
                <w:lang w:val="en-GB"/>
              </w:rPr>
              <w:t xml:space="preserve">2 </w:t>
            </w:r>
            <w:r w:rsidR="00847382" w:rsidRPr="00BA6A51">
              <w:rPr>
                <w:rFonts w:ascii="Segoe UI" w:hAnsi="Segoe UI" w:cs="Segoe UI"/>
                <w:sz w:val="18"/>
                <w:szCs w:val="18"/>
                <w:lang w:val="en-GB"/>
              </w:rPr>
              <w:t>connection points with production facilities</w:t>
            </w:r>
            <w:r w:rsidRPr="00BA6A51">
              <w:rPr>
                <w:rFonts w:ascii="Segoe UI" w:hAnsi="Segoe UI" w:cs="Segoe UI"/>
                <w:sz w:val="18"/>
                <w:szCs w:val="18"/>
                <w:lang w:val="en-GB"/>
              </w:rPr>
              <w:t>ꓼ</w:t>
            </w:r>
          </w:p>
          <w:p w14:paraId="730B7C02" w14:textId="77777777" w:rsidR="00293133" w:rsidRPr="00BA6A51" w:rsidRDefault="00293133" w:rsidP="001F4CCB">
            <w:pPr>
              <w:pStyle w:val="ListParagraph"/>
              <w:numPr>
                <w:ilvl w:val="0"/>
                <w:numId w:val="55"/>
              </w:numPr>
              <w:spacing w:after="0" w:line="240" w:lineRule="auto"/>
              <w:ind w:left="429" w:hanging="284"/>
              <w:jc w:val="both"/>
              <w:rPr>
                <w:rFonts w:ascii="Segoe UI" w:hAnsi="Segoe UI" w:cs="Segoe UI"/>
                <w:sz w:val="18"/>
                <w:szCs w:val="18"/>
                <w:lang w:val="en-GB"/>
              </w:rPr>
            </w:pPr>
            <w:r w:rsidRPr="00BA6A51">
              <w:rPr>
                <w:rFonts w:ascii="Segoe UI" w:hAnsi="Segoe UI" w:cs="Segoe UI"/>
                <w:sz w:val="18"/>
                <w:szCs w:val="18"/>
                <w:lang w:val="en-GB"/>
              </w:rPr>
              <w:t xml:space="preserve">1 </w:t>
            </w:r>
            <w:r w:rsidR="00847382" w:rsidRPr="00BA6A51">
              <w:rPr>
                <w:rFonts w:ascii="Segoe UI" w:hAnsi="Segoe UI" w:cs="Segoe UI"/>
                <w:sz w:val="18"/>
                <w:szCs w:val="18"/>
                <w:lang w:val="en-GB"/>
              </w:rPr>
              <w:t>connection point with storage facilities</w:t>
            </w:r>
            <w:r w:rsidRPr="00BA6A51">
              <w:rPr>
                <w:rFonts w:ascii="Segoe UI" w:hAnsi="Segoe UI" w:cs="Segoe UI"/>
                <w:sz w:val="18"/>
                <w:szCs w:val="18"/>
                <w:lang w:val="en-GB"/>
              </w:rPr>
              <w:t>ꓼ</w:t>
            </w:r>
          </w:p>
          <w:p w14:paraId="1AA14E97" w14:textId="77777777" w:rsidR="00293133" w:rsidRPr="00BA6A51" w:rsidRDefault="00293133" w:rsidP="001F4CCB">
            <w:pPr>
              <w:pStyle w:val="ListParagraph"/>
              <w:numPr>
                <w:ilvl w:val="0"/>
                <w:numId w:val="55"/>
              </w:numPr>
              <w:spacing w:after="0" w:line="240" w:lineRule="auto"/>
              <w:ind w:left="429" w:hanging="284"/>
              <w:jc w:val="both"/>
              <w:rPr>
                <w:rFonts w:ascii="Segoe UI" w:hAnsi="Segoe UI" w:cs="Segoe UI"/>
                <w:sz w:val="18"/>
                <w:szCs w:val="18"/>
                <w:lang w:val="en-GB"/>
              </w:rPr>
            </w:pPr>
            <w:r w:rsidRPr="00BA6A51">
              <w:rPr>
                <w:rFonts w:ascii="Segoe UI" w:hAnsi="Segoe UI" w:cs="Segoe UI"/>
                <w:sz w:val="18"/>
                <w:szCs w:val="18"/>
                <w:lang w:val="en-GB"/>
              </w:rPr>
              <w:t>9 intercon</w:t>
            </w:r>
            <w:r w:rsidR="00847382" w:rsidRPr="00BA6A51">
              <w:rPr>
                <w:rFonts w:ascii="Segoe UI" w:hAnsi="Segoe UI" w:cs="Segoe UI"/>
                <w:sz w:val="18"/>
                <w:szCs w:val="18"/>
                <w:lang w:val="en-GB"/>
              </w:rPr>
              <w:t>nections</w:t>
            </w:r>
            <w:r w:rsidRPr="00BA6A51">
              <w:rPr>
                <w:rFonts w:ascii="Segoe UI" w:hAnsi="Segoe UI" w:cs="Segoe UI"/>
                <w:sz w:val="18"/>
                <w:szCs w:val="18"/>
                <w:lang w:val="en-GB"/>
              </w:rPr>
              <w:t>ꓼ</w:t>
            </w:r>
          </w:p>
          <w:p w14:paraId="3950C60E" w14:textId="77777777" w:rsidR="00127EA1" w:rsidRPr="00BA6A51" w:rsidRDefault="00293133" w:rsidP="001F4CCB">
            <w:pPr>
              <w:pStyle w:val="ListParagraph"/>
              <w:numPr>
                <w:ilvl w:val="0"/>
                <w:numId w:val="55"/>
              </w:numPr>
              <w:spacing w:after="0" w:line="240" w:lineRule="auto"/>
              <w:ind w:left="429" w:hanging="284"/>
              <w:jc w:val="both"/>
              <w:rPr>
                <w:rFonts w:ascii="Segoe UI" w:hAnsi="Segoe UI" w:cs="Segoe UI"/>
                <w:sz w:val="18"/>
                <w:szCs w:val="18"/>
                <w:lang w:val="en-GB"/>
              </w:rPr>
            </w:pPr>
            <w:r w:rsidRPr="00BA6A51">
              <w:rPr>
                <w:rFonts w:ascii="Segoe UI" w:hAnsi="Segoe UI" w:cs="Segoe UI"/>
                <w:sz w:val="18"/>
                <w:szCs w:val="18"/>
                <w:lang w:val="en-GB"/>
              </w:rPr>
              <w:t xml:space="preserve">1 </w:t>
            </w:r>
            <w:r w:rsidR="00847382" w:rsidRPr="00BA6A51">
              <w:rPr>
                <w:rFonts w:ascii="Segoe UI" w:hAnsi="Segoe UI" w:cs="Segoe UI"/>
                <w:sz w:val="18"/>
                <w:szCs w:val="18"/>
                <w:lang w:val="en-GB"/>
              </w:rPr>
              <w:t>interconnection point within the country</w:t>
            </w:r>
            <w:r w:rsidRPr="00BA6A51">
              <w:rPr>
                <w:rFonts w:ascii="Segoe UI" w:hAnsi="Segoe UI" w:cs="Segoe UI"/>
                <w:sz w:val="18"/>
                <w:szCs w:val="18"/>
                <w:lang w:val="en-GB"/>
              </w:rPr>
              <w:t>.</w:t>
            </w:r>
          </w:p>
        </w:tc>
      </w:tr>
      <w:tr w:rsidR="00127EA1" w:rsidRPr="00BA6A51" w14:paraId="6151B77D" w14:textId="77777777" w:rsidTr="00EA7DFF">
        <w:trPr>
          <w:trHeight w:val="198"/>
          <w:tblCellSpacing w:w="20" w:type="dxa"/>
        </w:trPr>
        <w:tc>
          <w:tcPr>
            <w:tcW w:w="2631" w:type="dxa"/>
            <w:shd w:val="clear" w:color="auto" w:fill="auto"/>
          </w:tcPr>
          <w:p w14:paraId="041B1629" w14:textId="77777777" w:rsidR="00127EA1" w:rsidRPr="00BA6A51" w:rsidRDefault="00127EA1" w:rsidP="001F4CCB">
            <w:pPr>
              <w:rPr>
                <w:rFonts w:ascii="Segoe UI" w:hAnsi="Segoe UI" w:cs="Segoe UI"/>
                <w:b/>
                <w:sz w:val="18"/>
                <w:szCs w:val="18"/>
                <w:lang w:val="en-GB"/>
              </w:rPr>
            </w:pPr>
            <w:r w:rsidRPr="00BA6A51">
              <w:rPr>
                <w:rFonts w:ascii="Segoe UI" w:hAnsi="Segoe UI" w:cs="Segoe UI"/>
                <w:b/>
                <w:sz w:val="18"/>
                <w:szCs w:val="18"/>
                <w:lang w:val="en-GB"/>
              </w:rPr>
              <w:t>LNG</w:t>
            </w:r>
          </w:p>
        </w:tc>
        <w:tc>
          <w:tcPr>
            <w:tcW w:w="6602" w:type="dxa"/>
            <w:shd w:val="clear" w:color="auto" w:fill="auto"/>
          </w:tcPr>
          <w:p w14:paraId="1E2DE25C" w14:textId="77777777" w:rsidR="00127EA1" w:rsidRPr="00BA6A51" w:rsidRDefault="00127EA1" w:rsidP="001F4CCB">
            <w:pPr>
              <w:ind w:left="434" w:hanging="434"/>
              <w:rPr>
                <w:rFonts w:ascii="Segoe UI" w:hAnsi="Segoe UI" w:cs="Segoe UI"/>
                <w:sz w:val="18"/>
                <w:szCs w:val="18"/>
                <w:lang w:val="en-GB"/>
              </w:rPr>
            </w:pPr>
            <w:r w:rsidRPr="00BA6A51">
              <w:rPr>
                <w:rFonts w:ascii="Segoe UI" w:hAnsi="Segoe UI" w:cs="Segoe UI"/>
                <w:sz w:val="18"/>
                <w:szCs w:val="18"/>
                <w:lang w:val="en-GB"/>
              </w:rPr>
              <w:t>-</w:t>
            </w:r>
          </w:p>
        </w:tc>
      </w:tr>
      <w:tr w:rsidR="00127EA1" w:rsidRPr="00BA6A51" w14:paraId="533B7EFF" w14:textId="77777777" w:rsidTr="00EA7DFF">
        <w:trPr>
          <w:tblCellSpacing w:w="20" w:type="dxa"/>
        </w:trPr>
        <w:tc>
          <w:tcPr>
            <w:tcW w:w="2631" w:type="dxa"/>
            <w:shd w:val="clear" w:color="auto" w:fill="auto"/>
          </w:tcPr>
          <w:p w14:paraId="16F92EF9" w14:textId="77777777" w:rsidR="00127EA1" w:rsidRPr="00BA6A51" w:rsidRDefault="00127EA1" w:rsidP="001F4CCB">
            <w:pPr>
              <w:rPr>
                <w:rFonts w:ascii="Segoe UI" w:hAnsi="Segoe UI" w:cs="Segoe UI"/>
                <w:b/>
                <w:sz w:val="18"/>
                <w:szCs w:val="18"/>
                <w:lang w:val="en-GB"/>
              </w:rPr>
            </w:pPr>
            <w:r w:rsidRPr="00BA6A51">
              <w:rPr>
                <w:rFonts w:ascii="Segoe UI" w:hAnsi="Segoe UI" w:cs="Segoe UI"/>
                <w:b/>
                <w:sz w:val="18"/>
                <w:szCs w:val="18"/>
                <w:lang w:val="en-GB"/>
              </w:rPr>
              <w:t>Intercon</w:t>
            </w:r>
            <w:r w:rsidR="00847382" w:rsidRPr="00BA6A51">
              <w:rPr>
                <w:rFonts w:ascii="Segoe UI" w:hAnsi="Segoe UI" w:cs="Segoe UI"/>
                <w:b/>
                <w:sz w:val="18"/>
                <w:szCs w:val="18"/>
                <w:lang w:val="en-GB"/>
              </w:rPr>
              <w:t>nections</w:t>
            </w:r>
          </w:p>
        </w:tc>
        <w:tc>
          <w:tcPr>
            <w:tcW w:w="6602" w:type="dxa"/>
            <w:shd w:val="clear" w:color="auto" w:fill="auto"/>
          </w:tcPr>
          <w:p w14:paraId="708BC3E5" w14:textId="77777777" w:rsidR="00127EA1" w:rsidRPr="00BA6A51" w:rsidRDefault="00127EA1" w:rsidP="001F4CCB">
            <w:pPr>
              <w:jc w:val="both"/>
              <w:rPr>
                <w:rFonts w:ascii="Segoe UI" w:hAnsi="Segoe UI" w:cs="Segoe UI"/>
                <w:sz w:val="18"/>
                <w:szCs w:val="18"/>
                <w:lang w:val="en-GB"/>
              </w:rPr>
            </w:pPr>
            <w:r w:rsidRPr="00BA6A51">
              <w:rPr>
                <w:rFonts w:ascii="Segoe UI" w:hAnsi="Segoe UI" w:cs="Segoe UI"/>
                <w:b/>
                <w:sz w:val="18"/>
                <w:szCs w:val="18"/>
                <w:lang w:val="en-GB"/>
              </w:rPr>
              <w:t>Rom</w:t>
            </w:r>
            <w:r w:rsidR="00847382" w:rsidRPr="00BA6A51">
              <w:rPr>
                <w:rFonts w:ascii="Segoe UI" w:hAnsi="Segoe UI" w:cs="Segoe UI"/>
                <w:b/>
                <w:sz w:val="18"/>
                <w:szCs w:val="18"/>
                <w:lang w:val="en-GB"/>
              </w:rPr>
              <w:t>a</w:t>
            </w:r>
            <w:r w:rsidRPr="00BA6A51">
              <w:rPr>
                <w:rFonts w:ascii="Segoe UI" w:hAnsi="Segoe UI" w:cs="Segoe UI"/>
                <w:b/>
                <w:sz w:val="18"/>
                <w:szCs w:val="18"/>
                <w:lang w:val="en-GB"/>
              </w:rPr>
              <w:t>nia</w:t>
            </w:r>
            <w:r w:rsidRPr="00BA6A51">
              <w:rPr>
                <w:rFonts w:ascii="Segoe UI" w:hAnsi="Segoe UI" w:cs="Segoe UI"/>
                <w:sz w:val="18"/>
                <w:szCs w:val="18"/>
                <w:lang w:val="en-GB"/>
              </w:rPr>
              <w:t xml:space="preserve">: Negru </w:t>
            </w:r>
            <w:proofErr w:type="spellStart"/>
            <w:r w:rsidRPr="00BA6A51">
              <w:rPr>
                <w:rFonts w:ascii="Segoe UI" w:hAnsi="Segoe UI" w:cs="Segoe UI"/>
                <w:sz w:val="18"/>
                <w:szCs w:val="18"/>
                <w:lang w:val="en-GB"/>
              </w:rPr>
              <w:t>Vodă</w:t>
            </w:r>
            <w:proofErr w:type="spellEnd"/>
            <w:r w:rsidRPr="00BA6A51">
              <w:rPr>
                <w:rFonts w:ascii="Segoe UI" w:hAnsi="Segoe UI" w:cs="Segoe UI"/>
                <w:sz w:val="18"/>
                <w:szCs w:val="18"/>
                <w:lang w:val="en-GB"/>
              </w:rPr>
              <w:t xml:space="preserve"> I, II </w:t>
            </w:r>
            <w:r w:rsidR="00847382" w:rsidRPr="00BA6A51">
              <w:rPr>
                <w:rFonts w:ascii="Segoe UI" w:hAnsi="Segoe UI" w:cs="Segoe UI"/>
                <w:sz w:val="18"/>
                <w:szCs w:val="18"/>
                <w:lang w:val="en-GB"/>
              </w:rPr>
              <w:t>and</w:t>
            </w:r>
            <w:r w:rsidRPr="00BA6A51">
              <w:rPr>
                <w:rFonts w:ascii="Segoe UI" w:hAnsi="Segoe UI" w:cs="Segoe UI"/>
                <w:sz w:val="18"/>
                <w:szCs w:val="18"/>
                <w:lang w:val="en-GB"/>
              </w:rPr>
              <w:t xml:space="preserve"> III/</w:t>
            </w:r>
            <w:proofErr w:type="spellStart"/>
            <w:r w:rsidRPr="00BA6A51">
              <w:rPr>
                <w:rFonts w:ascii="Segoe UI" w:hAnsi="Segoe UI" w:cs="Segoe UI"/>
                <w:sz w:val="18"/>
                <w:szCs w:val="18"/>
                <w:lang w:val="en-GB"/>
              </w:rPr>
              <w:t>Kardam</w:t>
            </w:r>
            <w:proofErr w:type="spellEnd"/>
            <w:r w:rsidRPr="00BA6A51">
              <w:rPr>
                <w:rFonts w:ascii="Segoe UI" w:hAnsi="Segoe UI" w:cs="Segoe UI"/>
                <w:sz w:val="18"/>
                <w:szCs w:val="18"/>
                <w:lang w:val="en-GB"/>
              </w:rPr>
              <w:t>–Transgaz Rom</w:t>
            </w:r>
            <w:r w:rsidR="00847382" w:rsidRPr="00BA6A51">
              <w:rPr>
                <w:rFonts w:ascii="Segoe UI" w:hAnsi="Segoe UI" w:cs="Segoe UI"/>
                <w:sz w:val="18"/>
                <w:szCs w:val="18"/>
                <w:lang w:val="en-GB"/>
              </w:rPr>
              <w:t>a</w:t>
            </w:r>
            <w:r w:rsidRPr="00BA6A51">
              <w:rPr>
                <w:rFonts w:ascii="Segoe UI" w:hAnsi="Segoe UI" w:cs="Segoe UI"/>
                <w:sz w:val="18"/>
                <w:szCs w:val="18"/>
                <w:lang w:val="en-GB"/>
              </w:rPr>
              <w:t>nia</w:t>
            </w:r>
          </w:p>
          <w:p w14:paraId="3CE7264C" w14:textId="77777777" w:rsidR="00127EA1" w:rsidRPr="00BA6A51" w:rsidRDefault="00127EA1" w:rsidP="001F4CCB">
            <w:pPr>
              <w:rPr>
                <w:rFonts w:ascii="Segoe UI" w:hAnsi="Segoe UI" w:cs="Segoe UI"/>
                <w:sz w:val="18"/>
                <w:szCs w:val="18"/>
                <w:lang w:val="en-GB"/>
              </w:rPr>
            </w:pPr>
            <w:r w:rsidRPr="00BA6A51">
              <w:rPr>
                <w:rFonts w:ascii="Segoe UI" w:hAnsi="Segoe UI" w:cs="Segoe UI"/>
                <w:sz w:val="18"/>
                <w:szCs w:val="18"/>
                <w:lang w:val="en-GB"/>
              </w:rPr>
              <w:t xml:space="preserve">                Ruse/Giurgiu – Transgaz Rom</w:t>
            </w:r>
            <w:r w:rsidR="00847382" w:rsidRPr="00BA6A51">
              <w:rPr>
                <w:rFonts w:ascii="Segoe UI" w:hAnsi="Segoe UI" w:cs="Segoe UI"/>
                <w:sz w:val="18"/>
                <w:szCs w:val="18"/>
                <w:lang w:val="en-GB"/>
              </w:rPr>
              <w:t>a</w:t>
            </w:r>
            <w:r w:rsidRPr="00BA6A51">
              <w:rPr>
                <w:rFonts w:ascii="Segoe UI" w:hAnsi="Segoe UI" w:cs="Segoe UI"/>
                <w:sz w:val="18"/>
                <w:szCs w:val="18"/>
                <w:lang w:val="en-GB"/>
              </w:rPr>
              <w:t xml:space="preserve">nia </w:t>
            </w:r>
          </w:p>
          <w:p w14:paraId="0AB50010" w14:textId="77777777" w:rsidR="00127EA1" w:rsidRPr="00BA6A51" w:rsidRDefault="00127EA1" w:rsidP="001F4CCB">
            <w:pPr>
              <w:jc w:val="both"/>
              <w:rPr>
                <w:rFonts w:ascii="Segoe UI" w:hAnsi="Segoe UI" w:cs="Segoe UI"/>
                <w:sz w:val="18"/>
                <w:szCs w:val="18"/>
                <w:lang w:val="en-GB"/>
              </w:rPr>
            </w:pPr>
            <w:r w:rsidRPr="00BA6A51">
              <w:rPr>
                <w:rFonts w:ascii="Segoe UI" w:hAnsi="Segoe UI" w:cs="Segoe UI"/>
                <w:b/>
                <w:sz w:val="18"/>
                <w:szCs w:val="18"/>
                <w:lang w:val="en-GB"/>
              </w:rPr>
              <w:t>Gre</w:t>
            </w:r>
            <w:r w:rsidR="00847382" w:rsidRPr="00BA6A51">
              <w:rPr>
                <w:rFonts w:ascii="Segoe UI" w:hAnsi="Segoe UI" w:cs="Segoe UI"/>
                <w:b/>
                <w:sz w:val="18"/>
                <w:szCs w:val="18"/>
                <w:lang w:val="en-GB"/>
              </w:rPr>
              <w:t>ece</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Kulata</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Sidirokastron</w:t>
            </w:r>
            <w:proofErr w:type="spellEnd"/>
            <w:r w:rsidRPr="00BA6A51">
              <w:rPr>
                <w:rFonts w:ascii="Segoe UI" w:hAnsi="Segoe UI" w:cs="Segoe UI"/>
                <w:sz w:val="18"/>
                <w:szCs w:val="18"/>
                <w:lang w:val="en-GB"/>
              </w:rPr>
              <w:t xml:space="preserve"> – DESFA Gr</w:t>
            </w:r>
            <w:r w:rsidR="00847382" w:rsidRPr="00BA6A51">
              <w:rPr>
                <w:rFonts w:ascii="Segoe UI" w:hAnsi="Segoe UI" w:cs="Segoe UI"/>
                <w:sz w:val="18"/>
                <w:szCs w:val="18"/>
                <w:lang w:val="en-GB"/>
              </w:rPr>
              <w:t>eece</w:t>
            </w:r>
          </w:p>
          <w:p w14:paraId="5CD0201B" w14:textId="77777777" w:rsidR="0078564D" w:rsidRPr="00BA6A51" w:rsidRDefault="0078564D" w:rsidP="001F4CCB">
            <w:pPr>
              <w:jc w:val="both"/>
              <w:rPr>
                <w:rFonts w:ascii="Segoe UI" w:hAnsi="Segoe UI" w:cs="Segoe UI"/>
                <w:sz w:val="18"/>
                <w:szCs w:val="18"/>
                <w:lang w:val="en-GB"/>
              </w:rPr>
            </w:pPr>
            <w:r w:rsidRPr="00BA6A51">
              <w:rPr>
                <w:rFonts w:ascii="Segoe UI" w:hAnsi="Segoe UI" w:cs="Segoe UI"/>
                <w:sz w:val="18"/>
                <w:szCs w:val="18"/>
                <w:lang w:val="en-GB"/>
              </w:rPr>
              <w:t xml:space="preserve">             IGB</w:t>
            </w:r>
          </w:p>
          <w:p w14:paraId="376C91C9" w14:textId="77777777" w:rsidR="00127EA1" w:rsidRPr="00BA6A51" w:rsidRDefault="00127EA1" w:rsidP="001F4CCB">
            <w:pPr>
              <w:jc w:val="both"/>
              <w:rPr>
                <w:rFonts w:ascii="Segoe UI" w:hAnsi="Segoe UI" w:cs="Segoe UI"/>
                <w:sz w:val="18"/>
                <w:szCs w:val="18"/>
                <w:lang w:val="en-GB"/>
              </w:rPr>
            </w:pPr>
            <w:proofErr w:type="spellStart"/>
            <w:r w:rsidRPr="00BA6A51">
              <w:rPr>
                <w:rFonts w:ascii="Segoe UI" w:hAnsi="Segoe UI" w:cs="Segoe UI"/>
                <w:b/>
                <w:sz w:val="18"/>
                <w:szCs w:val="18"/>
                <w:lang w:val="en-GB"/>
              </w:rPr>
              <w:t>Tur</w:t>
            </w:r>
            <w:r w:rsidR="00847382" w:rsidRPr="00BA6A51">
              <w:rPr>
                <w:rFonts w:ascii="Segoe UI" w:hAnsi="Segoe UI" w:cs="Segoe UI"/>
                <w:b/>
                <w:sz w:val="18"/>
                <w:szCs w:val="18"/>
                <w:lang w:val="en-GB"/>
              </w:rPr>
              <w:t>kyie</w:t>
            </w:r>
            <w:proofErr w:type="spellEnd"/>
            <w:r w:rsidRPr="00BA6A51">
              <w:rPr>
                <w:rFonts w:ascii="Segoe UI" w:hAnsi="Segoe UI" w:cs="Segoe UI"/>
                <w:b/>
                <w:sz w:val="18"/>
                <w:szCs w:val="18"/>
                <w:lang w:val="en-GB"/>
              </w:rPr>
              <w:t>:</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Strandzha</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Malkoclar</w:t>
            </w:r>
            <w:proofErr w:type="spellEnd"/>
            <w:r w:rsidRPr="00BA6A51">
              <w:rPr>
                <w:rFonts w:ascii="Segoe UI" w:hAnsi="Segoe UI" w:cs="Segoe UI"/>
                <w:sz w:val="18"/>
                <w:szCs w:val="18"/>
                <w:lang w:val="en-GB"/>
              </w:rPr>
              <w:t xml:space="preserve"> – BOTAS </w:t>
            </w:r>
            <w:proofErr w:type="spellStart"/>
            <w:r w:rsidR="00AD276B" w:rsidRPr="00BA6A51">
              <w:rPr>
                <w:rFonts w:ascii="Segoe UI" w:hAnsi="Segoe UI" w:cs="Segoe UI"/>
                <w:sz w:val="18"/>
                <w:szCs w:val="18"/>
                <w:lang w:val="en-GB"/>
              </w:rPr>
              <w:t>Turkyie</w:t>
            </w:r>
            <w:proofErr w:type="spellEnd"/>
          </w:p>
          <w:p w14:paraId="5B21AE06" w14:textId="77777777" w:rsidR="00AD276B" w:rsidRPr="00BA6A51" w:rsidRDefault="00127EA1" w:rsidP="001F4CCB">
            <w:pPr>
              <w:rPr>
                <w:rFonts w:ascii="Segoe UI" w:hAnsi="Segoe UI" w:cs="Segoe UI"/>
                <w:sz w:val="18"/>
                <w:szCs w:val="18"/>
                <w:lang w:val="en-GB"/>
              </w:rPr>
            </w:pP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Strandzha</w:t>
            </w:r>
            <w:proofErr w:type="spellEnd"/>
            <w:r w:rsidRPr="00BA6A51">
              <w:rPr>
                <w:rFonts w:ascii="Segoe UI" w:hAnsi="Segoe UI" w:cs="Segoe UI"/>
                <w:sz w:val="18"/>
                <w:szCs w:val="18"/>
                <w:lang w:val="en-GB"/>
              </w:rPr>
              <w:t xml:space="preserve"> 2/</w:t>
            </w:r>
            <w:proofErr w:type="spellStart"/>
            <w:r w:rsidRPr="00BA6A51">
              <w:rPr>
                <w:rFonts w:ascii="Segoe UI" w:hAnsi="Segoe UI" w:cs="Segoe UI"/>
                <w:sz w:val="18"/>
                <w:szCs w:val="18"/>
                <w:lang w:val="en-GB"/>
              </w:rPr>
              <w:t>Malkoclar</w:t>
            </w:r>
            <w:proofErr w:type="spellEnd"/>
            <w:r w:rsidRPr="00BA6A51">
              <w:rPr>
                <w:rFonts w:ascii="Segoe UI" w:hAnsi="Segoe UI" w:cs="Segoe UI"/>
                <w:sz w:val="18"/>
                <w:szCs w:val="18"/>
                <w:lang w:val="en-GB"/>
              </w:rPr>
              <w:t xml:space="preserve"> - TAGTAS, </w:t>
            </w:r>
            <w:proofErr w:type="spellStart"/>
            <w:r w:rsidR="00AD276B" w:rsidRPr="00BA6A51">
              <w:rPr>
                <w:rFonts w:ascii="Segoe UI" w:hAnsi="Segoe UI" w:cs="Segoe UI"/>
                <w:sz w:val="18"/>
                <w:szCs w:val="18"/>
                <w:lang w:val="en-GB"/>
              </w:rPr>
              <w:t>Turkyie</w:t>
            </w:r>
            <w:proofErr w:type="spellEnd"/>
            <w:r w:rsidR="00AD276B" w:rsidRPr="00BA6A51">
              <w:rPr>
                <w:rFonts w:ascii="Segoe UI" w:hAnsi="Segoe UI" w:cs="Segoe UI"/>
                <w:sz w:val="18"/>
                <w:szCs w:val="18"/>
                <w:lang w:val="en-GB"/>
              </w:rPr>
              <w:t xml:space="preserve"> </w:t>
            </w:r>
          </w:p>
          <w:p w14:paraId="361E0C80" w14:textId="77777777" w:rsidR="00127EA1" w:rsidRPr="00BA6A51" w:rsidRDefault="00127EA1" w:rsidP="001F4CCB">
            <w:pPr>
              <w:rPr>
                <w:rFonts w:ascii="Segoe UI" w:hAnsi="Segoe UI" w:cs="Segoe UI"/>
                <w:sz w:val="18"/>
                <w:szCs w:val="18"/>
                <w:lang w:val="en-GB"/>
              </w:rPr>
            </w:pPr>
            <w:r w:rsidRPr="00BA6A51">
              <w:rPr>
                <w:rFonts w:ascii="Segoe UI" w:hAnsi="Segoe UI" w:cs="Segoe UI"/>
                <w:b/>
                <w:sz w:val="18"/>
                <w:szCs w:val="18"/>
                <w:lang w:val="en-GB"/>
              </w:rPr>
              <w:t>Macedonia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Kyustendil</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Zidilovo</w:t>
            </w:r>
            <w:proofErr w:type="spellEnd"/>
            <w:r w:rsidRPr="00BA6A51">
              <w:rPr>
                <w:rFonts w:ascii="Segoe UI" w:hAnsi="Segoe UI" w:cs="Segoe UI"/>
                <w:sz w:val="18"/>
                <w:szCs w:val="18"/>
                <w:lang w:val="en-GB"/>
              </w:rPr>
              <w:t xml:space="preserve"> – GA-</w:t>
            </w:r>
            <w:proofErr w:type="gramStart"/>
            <w:r w:rsidRPr="00BA6A51">
              <w:rPr>
                <w:rFonts w:ascii="Segoe UI" w:hAnsi="Segoe UI" w:cs="Segoe UI"/>
                <w:sz w:val="18"/>
                <w:szCs w:val="18"/>
                <w:lang w:val="en-GB"/>
              </w:rPr>
              <w:t>MA ,</w:t>
            </w:r>
            <w:proofErr w:type="gramEnd"/>
            <w:r w:rsidRPr="00BA6A51">
              <w:rPr>
                <w:rFonts w:ascii="Segoe UI" w:hAnsi="Segoe UI" w:cs="Segoe UI"/>
                <w:sz w:val="18"/>
                <w:szCs w:val="18"/>
                <w:lang w:val="en-GB"/>
              </w:rPr>
              <w:t xml:space="preserve"> North Macedonia</w:t>
            </w:r>
          </w:p>
          <w:p w14:paraId="39D248B1" w14:textId="77777777" w:rsidR="00127EA1" w:rsidRPr="00BA6A51" w:rsidRDefault="00127EA1" w:rsidP="001F4CCB">
            <w:pPr>
              <w:rPr>
                <w:rFonts w:ascii="Segoe UI" w:hAnsi="Segoe UI" w:cs="Segoe UI"/>
                <w:sz w:val="18"/>
                <w:szCs w:val="18"/>
                <w:lang w:val="en-GB"/>
              </w:rPr>
            </w:pPr>
            <w:r w:rsidRPr="00BA6A51">
              <w:rPr>
                <w:rFonts w:ascii="Segoe UI" w:hAnsi="Segoe UI" w:cs="Segoe UI"/>
                <w:b/>
                <w:sz w:val="18"/>
                <w:szCs w:val="18"/>
                <w:lang w:val="en-GB"/>
              </w:rPr>
              <w:t>Serbia: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Kireevo</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Zaychar</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Gastrans</w:t>
            </w:r>
            <w:proofErr w:type="spellEnd"/>
            <w:r w:rsidRPr="00BA6A51">
              <w:rPr>
                <w:rFonts w:ascii="Segoe UI" w:hAnsi="Segoe UI" w:cs="Segoe UI"/>
                <w:sz w:val="18"/>
                <w:szCs w:val="18"/>
                <w:lang w:val="en-GB"/>
              </w:rPr>
              <w:t>, Serbia</w:t>
            </w:r>
          </w:p>
        </w:tc>
      </w:tr>
      <w:tr w:rsidR="00127EA1" w:rsidRPr="00BA6A51" w14:paraId="4C00CB91" w14:textId="77777777" w:rsidTr="00EA7DFF">
        <w:trPr>
          <w:tblCellSpacing w:w="20" w:type="dxa"/>
        </w:trPr>
        <w:tc>
          <w:tcPr>
            <w:tcW w:w="2631" w:type="dxa"/>
            <w:shd w:val="clear" w:color="auto" w:fill="auto"/>
          </w:tcPr>
          <w:p w14:paraId="2C83EE87" w14:textId="77777777" w:rsidR="00127EA1" w:rsidRPr="00BA6A51" w:rsidRDefault="00847382" w:rsidP="001F4CCB">
            <w:pPr>
              <w:rPr>
                <w:rFonts w:ascii="Segoe UI" w:hAnsi="Segoe UI" w:cs="Segoe UI"/>
                <w:b/>
                <w:sz w:val="18"/>
                <w:szCs w:val="18"/>
                <w:lang w:val="en-GB"/>
              </w:rPr>
            </w:pPr>
            <w:r w:rsidRPr="00BA6A51">
              <w:rPr>
                <w:rFonts w:ascii="Segoe UI" w:hAnsi="Segoe UI" w:cs="Segoe UI"/>
                <w:b/>
                <w:sz w:val="18"/>
                <w:szCs w:val="18"/>
                <w:lang w:val="en-GB"/>
              </w:rPr>
              <w:t>Storage facilities</w:t>
            </w:r>
          </w:p>
        </w:tc>
        <w:tc>
          <w:tcPr>
            <w:tcW w:w="6602" w:type="dxa"/>
            <w:shd w:val="clear" w:color="auto" w:fill="auto"/>
          </w:tcPr>
          <w:p w14:paraId="5C628E7A" w14:textId="77777777" w:rsidR="00127EA1" w:rsidRPr="00BA6A51" w:rsidRDefault="00127EA1" w:rsidP="001F4CCB">
            <w:pPr>
              <w:rPr>
                <w:rFonts w:ascii="Segoe UI" w:hAnsi="Segoe UI" w:cs="Segoe UI"/>
                <w:sz w:val="18"/>
                <w:szCs w:val="18"/>
                <w:lang w:val="en-GB"/>
              </w:rPr>
            </w:pPr>
            <w:proofErr w:type="spellStart"/>
            <w:r w:rsidRPr="00BA6A51">
              <w:rPr>
                <w:rFonts w:ascii="Segoe UI" w:hAnsi="Segoe UI" w:cs="Segoe UI"/>
                <w:sz w:val="18"/>
                <w:szCs w:val="18"/>
                <w:lang w:val="en-GB"/>
              </w:rPr>
              <w:t>Chiren</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Bulgartransgaz</w:t>
            </w:r>
            <w:proofErr w:type="spellEnd"/>
            <w:r w:rsidRPr="00BA6A51">
              <w:rPr>
                <w:rFonts w:ascii="Segoe UI" w:hAnsi="Segoe UI" w:cs="Segoe UI"/>
                <w:sz w:val="18"/>
                <w:szCs w:val="18"/>
                <w:lang w:val="en-GB"/>
              </w:rPr>
              <w:t xml:space="preserve"> </w:t>
            </w:r>
            <w:r w:rsidR="0025311C" w:rsidRPr="00BA6A51">
              <w:rPr>
                <w:rFonts w:ascii="Segoe UI" w:hAnsi="Segoe UI" w:cs="Segoe UI"/>
                <w:sz w:val="18"/>
                <w:szCs w:val="18"/>
                <w:lang w:val="en-GB"/>
              </w:rPr>
              <w:t>–</w:t>
            </w:r>
            <w:r w:rsidR="00AD276B" w:rsidRPr="00BA6A51">
              <w:rPr>
                <w:rFonts w:ascii="Segoe UI" w:hAnsi="Segoe UI" w:cs="Segoe UI"/>
                <w:sz w:val="18"/>
                <w:szCs w:val="18"/>
                <w:lang w:val="en-GB"/>
              </w:rPr>
              <w:t xml:space="preserve">Installed capacity </w:t>
            </w:r>
            <w:r w:rsidR="0025311C" w:rsidRPr="00BA6A51">
              <w:rPr>
                <w:rFonts w:ascii="Segoe UI" w:hAnsi="Segoe UI" w:cs="Segoe UI"/>
                <w:sz w:val="18"/>
                <w:szCs w:val="18"/>
                <w:lang w:val="en-GB"/>
              </w:rPr>
              <w:t xml:space="preserve">9MW; </w:t>
            </w:r>
            <w:r w:rsidR="00AD276B" w:rsidRPr="00BA6A51">
              <w:rPr>
                <w:rFonts w:ascii="Segoe UI" w:hAnsi="Segoe UI" w:cs="Segoe UI"/>
                <w:sz w:val="18"/>
                <w:szCs w:val="18"/>
                <w:lang w:val="en-GB"/>
              </w:rPr>
              <w:t xml:space="preserve">Storage capacities </w:t>
            </w:r>
            <w:r w:rsidRPr="00BA6A51">
              <w:rPr>
                <w:rFonts w:ascii="Segoe UI" w:hAnsi="Segoe UI" w:cs="Segoe UI"/>
                <w:sz w:val="18"/>
                <w:szCs w:val="18"/>
                <w:lang w:val="en-GB"/>
              </w:rPr>
              <w:t>5,8 mi</w:t>
            </w:r>
            <w:r w:rsidR="00AD276B" w:rsidRPr="00BA6A51">
              <w:rPr>
                <w:rFonts w:ascii="Segoe UI" w:hAnsi="Segoe UI" w:cs="Segoe UI"/>
                <w:sz w:val="18"/>
                <w:szCs w:val="18"/>
                <w:lang w:val="en-GB"/>
              </w:rPr>
              <w:t>l</w:t>
            </w:r>
            <w:r w:rsidRPr="00BA6A51">
              <w:rPr>
                <w:rFonts w:ascii="Segoe UI" w:hAnsi="Segoe UI" w:cs="Segoe UI"/>
                <w:sz w:val="18"/>
                <w:szCs w:val="18"/>
                <w:lang w:val="en-GB"/>
              </w:rPr>
              <w:t>l. MWh</w:t>
            </w:r>
            <w:r w:rsidR="00045E79" w:rsidRPr="00BA6A51">
              <w:rPr>
                <w:rFonts w:ascii="Segoe UI" w:hAnsi="Segoe UI" w:cs="Segoe UI"/>
                <w:sz w:val="18"/>
                <w:szCs w:val="18"/>
                <w:lang w:val="en-GB"/>
              </w:rPr>
              <w:t>/d</w:t>
            </w:r>
          </w:p>
        </w:tc>
      </w:tr>
      <w:tr w:rsidR="00127EA1" w:rsidRPr="00BA6A51" w14:paraId="1D5D0BBE" w14:textId="77777777" w:rsidTr="00EA7DFF">
        <w:trPr>
          <w:tblCellSpacing w:w="20" w:type="dxa"/>
        </w:trPr>
        <w:tc>
          <w:tcPr>
            <w:tcW w:w="2631" w:type="dxa"/>
          </w:tcPr>
          <w:p w14:paraId="558E4D12" w14:textId="77777777" w:rsidR="00127EA1" w:rsidRPr="00BA6A51" w:rsidRDefault="00AD276B" w:rsidP="001F4CCB">
            <w:pPr>
              <w:rPr>
                <w:rFonts w:ascii="Segoe UI" w:hAnsi="Segoe UI" w:cs="Segoe UI"/>
                <w:b/>
                <w:sz w:val="18"/>
                <w:szCs w:val="18"/>
                <w:lang w:val="en-GB"/>
              </w:rPr>
            </w:pPr>
            <w:r w:rsidRPr="00BA6A51">
              <w:rPr>
                <w:rFonts w:ascii="Segoe UI" w:hAnsi="Segoe UI" w:cs="Segoe UI"/>
                <w:b/>
                <w:sz w:val="18"/>
                <w:szCs w:val="18"/>
                <w:lang w:val="en-GB"/>
              </w:rPr>
              <w:t>Investment p</w:t>
            </w:r>
            <w:r w:rsidR="00127EA1" w:rsidRPr="00BA6A51">
              <w:rPr>
                <w:rFonts w:ascii="Segoe UI" w:hAnsi="Segoe UI" w:cs="Segoe UI"/>
                <w:b/>
                <w:sz w:val="18"/>
                <w:szCs w:val="18"/>
                <w:lang w:val="en-GB"/>
              </w:rPr>
              <w:t>rogram</w:t>
            </w:r>
          </w:p>
        </w:tc>
        <w:tc>
          <w:tcPr>
            <w:tcW w:w="6602" w:type="dxa"/>
            <w:shd w:val="clear" w:color="auto" w:fill="auto"/>
          </w:tcPr>
          <w:p w14:paraId="4F2F8BBF" w14:textId="77777777" w:rsidR="00127EA1" w:rsidRPr="00BA6A51" w:rsidRDefault="00AD276B" w:rsidP="001F4CCB">
            <w:pPr>
              <w:rPr>
                <w:rFonts w:ascii="Segoe UI" w:hAnsi="Segoe UI" w:cs="Segoe UI"/>
                <w:sz w:val="18"/>
                <w:szCs w:val="18"/>
                <w:lang w:val="en-GB"/>
              </w:rPr>
            </w:pPr>
            <w:r w:rsidRPr="00BA6A51">
              <w:rPr>
                <w:rFonts w:ascii="Segoe UI" w:hAnsi="Segoe UI" w:cs="Segoe UI"/>
                <w:sz w:val="18"/>
                <w:szCs w:val="18"/>
                <w:lang w:val="en-GB"/>
              </w:rPr>
              <w:t>The development plan for the period 2023-2032 is available at</w:t>
            </w:r>
            <w:r w:rsidR="00127EA1" w:rsidRPr="00BA6A51">
              <w:rPr>
                <w:rFonts w:ascii="Segoe UI" w:hAnsi="Segoe UI" w:cs="Segoe UI"/>
                <w:sz w:val="18"/>
                <w:szCs w:val="18"/>
                <w:lang w:val="en-GB"/>
              </w:rPr>
              <w:t>:</w:t>
            </w:r>
          </w:p>
          <w:p w14:paraId="6E1100EA" w14:textId="77777777" w:rsidR="00127EA1" w:rsidRPr="00BA6A51" w:rsidRDefault="001D0482" w:rsidP="001F4CCB">
            <w:pPr>
              <w:rPr>
                <w:rFonts w:ascii="Segoe UI" w:hAnsi="Segoe UI" w:cs="Segoe UI"/>
                <w:sz w:val="18"/>
                <w:szCs w:val="18"/>
                <w:lang w:val="en-GB"/>
              </w:rPr>
            </w:pPr>
            <w:hyperlink r:id="rId25" w:history="1">
              <w:r w:rsidR="00C448EF" w:rsidRPr="00BA6A51">
                <w:rPr>
                  <w:rStyle w:val="Hyperlink"/>
                  <w:rFonts w:ascii="Segoe UI" w:hAnsi="Segoe UI" w:cs="Segoe UI"/>
                  <w:sz w:val="18"/>
                  <w:szCs w:val="18"/>
                  <w:lang w:val="en-GB"/>
                </w:rPr>
                <w:t>https://bulgartransgaz.bg/files/useruploads/files/amd/TYNDP%2023-2032%20EN.pdf</w:t>
              </w:r>
            </w:hyperlink>
          </w:p>
        </w:tc>
      </w:tr>
      <w:tr w:rsidR="00127EA1" w:rsidRPr="00BA6A51" w14:paraId="6C4C76FC" w14:textId="77777777" w:rsidTr="00EA7DFF">
        <w:trPr>
          <w:tblCellSpacing w:w="20" w:type="dxa"/>
        </w:trPr>
        <w:tc>
          <w:tcPr>
            <w:tcW w:w="2631" w:type="dxa"/>
          </w:tcPr>
          <w:p w14:paraId="15983FE2" w14:textId="77777777" w:rsidR="00127EA1" w:rsidRPr="00BA6A51" w:rsidRDefault="00AD276B" w:rsidP="001F4CCB">
            <w:pPr>
              <w:rPr>
                <w:rFonts w:ascii="Segoe UI" w:hAnsi="Segoe UI" w:cs="Segoe UI"/>
                <w:b/>
                <w:sz w:val="18"/>
                <w:szCs w:val="18"/>
                <w:lang w:val="en-GB"/>
              </w:rPr>
            </w:pPr>
            <w:r w:rsidRPr="00BA6A51">
              <w:rPr>
                <w:rFonts w:ascii="Segoe UI" w:hAnsi="Segoe UI" w:cs="Segoe UI"/>
                <w:b/>
                <w:sz w:val="18"/>
                <w:szCs w:val="18"/>
                <w:lang w:val="en-GB"/>
              </w:rPr>
              <w:t>Main investments</w:t>
            </w:r>
          </w:p>
        </w:tc>
        <w:tc>
          <w:tcPr>
            <w:tcW w:w="6602" w:type="dxa"/>
            <w:shd w:val="clear" w:color="auto" w:fill="auto"/>
          </w:tcPr>
          <w:p w14:paraId="0CD77C00"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Rehabilitation, Upgrading and Development of the NTS;</w:t>
            </w:r>
          </w:p>
          <w:p w14:paraId="41BCB6A2"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Construction of a gas pipeline between BG-RO (investment in the Bulgarian system to increase capacity within the BRUA project);</w:t>
            </w:r>
          </w:p>
          <w:p w14:paraId="7FB74C40"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LNG Terminal </w:t>
            </w:r>
            <w:proofErr w:type="spellStart"/>
            <w:r w:rsidRPr="00BA6A51">
              <w:rPr>
                <w:rFonts w:ascii="Segoe UI" w:eastAsia="Calibri" w:hAnsi="Segoe UI" w:cs="Segoe UI"/>
                <w:sz w:val="18"/>
                <w:szCs w:val="18"/>
                <w:lang w:val="en-GB"/>
              </w:rPr>
              <w:t>Alexandroupoli</w:t>
            </w:r>
            <w:proofErr w:type="spellEnd"/>
            <w:r w:rsidRPr="00BA6A51">
              <w:rPr>
                <w:rFonts w:ascii="Segoe UI" w:eastAsia="Calibri" w:hAnsi="Segoe UI" w:cs="Segoe UI"/>
                <w:sz w:val="18"/>
                <w:szCs w:val="18"/>
                <w:lang w:val="en-GB"/>
              </w:rPr>
              <w:t>, Greece;</w:t>
            </w:r>
          </w:p>
          <w:p w14:paraId="35F52691"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proofErr w:type="spellStart"/>
            <w:r w:rsidRPr="00BA6A51">
              <w:rPr>
                <w:rFonts w:ascii="Segoe UI" w:eastAsia="Calibri" w:hAnsi="Segoe UI" w:cs="Segoe UI"/>
                <w:sz w:val="18"/>
                <w:szCs w:val="18"/>
                <w:lang w:val="en-GB"/>
              </w:rPr>
              <w:t>Eastring</w:t>
            </w:r>
            <w:proofErr w:type="spellEnd"/>
            <w:r w:rsidRPr="00BA6A51">
              <w:rPr>
                <w:rFonts w:ascii="Segoe UI" w:eastAsia="Calibri" w:hAnsi="Segoe UI" w:cs="Segoe UI"/>
                <w:sz w:val="18"/>
                <w:szCs w:val="18"/>
                <w:lang w:val="en-GB"/>
              </w:rPr>
              <w:t>-Bulgaria;</w:t>
            </w:r>
          </w:p>
          <w:p w14:paraId="18D55122"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Expansion of storage capacity at </w:t>
            </w:r>
            <w:proofErr w:type="spellStart"/>
            <w:r w:rsidRPr="00BA6A51">
              <w:rPr>
                <w:rFonts w:ascii="Segoe UI" w:eastAsia="Calibri" w:hAnsi="Segoe UI" w:cs="Segoe UI"/>
                <w:sz w:val="18"/>
                <w:szCs w:val="18"/>
                <w:lang w:val="en-GB"/>
              </w:rPr>
              <w:t>Chiren</w:t>
            </w:r>
            <w:proofErr w:type="spellEnd"/>
            <w:r w:rsidRPr="00BA6A51">
              <w:rPr>
                <w:rFonts w:ascii="Segoe UI" w:eastAsia="Calibri" w:hAnsi="Segoe UI" w:cs="Segoe UI"/>
                <w:sz w:val="18"/>
                <w:szCs w:val="18"/>
                <w:lang w:val="en-GB"/>
              </w:rPr>
              <w:t>;</w:t>
            </w:r>
          </w:p>
          <w:p w14:paraId="4A9651A1"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Construction of a pipeline to increase capacity and interconnection with the existing system in the form of a ring between CS </w:t>
            </w:r>
            <w:proofErr w:type="spellStart"/>
            <w:r w:rsidRPr="00BA6A51">
              <w:rPr>
                <w:rFonts w:ascii="Segoe UI" w:eastAsia="Calibri" w:hAnsi="Segoe UI" w:cs="Segoe UI"/>
                <w:sz w:val="18"/>
                <w:szCs w:val="18"/>
                <w:lang w:val="en-GB"/>
              </w:rPr>
              <w:t>ValchiDol</w:t>
            </w:r>
            <w:proofErr w:type="spellEnd"/>
            <w:r w:rsidRPr="00BA6A51">
              <w:rPr>
                <w:rFonts w:ascii="Segoe UI" w:eastAsia="Calibri" w:hAnsi="Segoe UI" w:cs="Segoe UI"/>
                <w:sz w:val="18"/>
                <w:szCs w:val="18"/>
                <w:lang w:val="en-GB"/>
              </w:rPr>
              <w:t xml:space="preserve"> and Novi Iskar valve station;</w:t>
            </w:r>
          </w:p>
          <w:p w14:paraId="03C663E2"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Construction of a pipeline between Varna and </w:t>
            </w:r>
            <w:proofErr w:type="spellStart"/>
            <w:r w:rsidRPr="00BA6A51">
              <w:rPr>
                <w:rFonts w:ascii="Segoe UI" w:eastAsia="Calibri" w:hAnsi="Segoe UI" w:cs="Segoe UI"/>
                <w:sz w:val="18"/>
                <w:szCs w:val="18"/>
                <w:lang w:val="en-GB"/>
              </w:rPr>
              <w:t>Oryahovo</w:t>
            </w:r>
            <w:proofErr w:type="spellEnd"/>
            <w:r w:rsidRPr="00BA6A51">
              <w:rPr>
                <w:rFonts w:ascii="Segoe UI" w:eastAsia="Calibri" w:hAnsi="Segoe UI" w:cs="Segoe UI"/>
                <w:sz w:val="18"/>
                <w:szCs w:val="18"/>
                <w:lang w:val="en-GB"/>
              </w:rPr>
              <w:t>;</w:t>
            </w:r>
          </w:p>
          <w:p w14:paraId="6CF29922" w14:textId="77777777" w:rsidR="00AD276B" w:rsidRPr="00BA6A51" w:rsidRDefault="00AD276B" w:rsidP="001F4CCB">
            <w:pPr>
              <w:numPr>
                <w:ilvl w:val="0"/>
                <w:numId w:val="22"/>
              </w:numPr>
              <w:ind w:left="498"/>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Construction of a pipeline to increase capacity and interconnection with the existing system in the form of a ring between CS </w:t>
            </w:r>
            <w:proofErr w:type="spellStart"/>
            <w:r w:rsidRPr="00BA6A51">
              <w:rPr>
                <w:rFonts w:ascii="Segoe UI" w:eastAsia="Calibri" w:hAnsi="Segoe UI" w:cs="Segoe UI"/>
                <w:sz w:val="18"/>
                <w:szCs w:val="18"/>
                <w:lang w:val="en-GB"/>
              </w:rPr>
              <w:t>Provadia</w:t>
            </w:r>
            <w:proofErr w:type="spellEnd"/>
            <w:r w:rsidRPr="00BA6A51">
              <w:rPr>
                <w:rFonts w:ascii="Segoe UI" w:eastAsia="Calibri" w:hAnsi="Segoe UI" w:cs="Segoe UI"/>
                <w:sz w:val="18"/>
                <w:szCs w:val="18"/>
                <w:lang w:val="en-GB"/>
              </w:rPr>
              <w:t xml:space="preserve"> and </w:t>
            </w:r>
            <w:proofErr w:type="spellStart"/>
            <w:r w:rsidRPr="00BA6A51">
              <w:rPr>
                <w:rFonts w:ascii="Segoe UI" w:eastAsia="Calibri" w:hAnsi="Segoe UI" w:cs="Segoe UI"/>
                <w:sz w:val="18"/>
                <w:szCs w:val="18"/>
                <w:lang w:val="en-GB"/>
              </w:rPr>
              <w:t>Rupcha</w:t>
            </w:r>
            <w:proofErr w:type="spellEnd"/>
            <w:r w:rsidRPr="00BA6A51">
              <w:rPr>
                <w:rFonts w:ascii="Segoe UI" w:eastAsia="Calibri" w:hAnsi="Segoe UI" w:cs="Segoe UI"/>
                <w:sz w:val="18"/>
                <w:szCs w:val="18"/>
                <w:lang w:val="en-GB"/>
              </w:rPr>
              <w:t>;</w:t>
            </w:r>
          </w:p>
          <w:p w14:paraId="31E9AADC" w14:textId="77777777" w:rsidR="00127EA1" w:rsidRPr="00BA6A51" w:rsidRDefault="00AD276B" w:rsidP="001F4CCB">
            <w:pPr>
              <w:numPr>
                <w:ilvl w:val="0"/>
                <w:numId w:val="22"/>
              </w:numPr>
              <w:ind w:left="498"/>
              <w:contextualSpacing/>
              <w:rPr>
                <w:rFonts w:ascii="Segoe UI" w:eastAsia="Calibri" w:hAnsi="Segoe UI" w:cs="Segoe UI"/>
                <w:sz w:val="18"/>
                <w:szCs w:val="18"/>
                <w:lang w:val="en-GB"/>
              </w:rPr>
            </w:pPr>
            <w:r w:rsidRPr="00BA6A51">
              <w:rPr>
                <w:rFonts w:ascii="Segoe UI" w:eastAsia="Calibri" w:hAnsi="Segoe UI" w:cs="Segoe UI"/>
                <w:sz w:val="18"/>
                <w:szCs w:val="18"/>
                <w:lang w:val="en-GB"/>
              </w:rPr>
              <w:t>Construction of new storage facilities on the territory of Bulgaria</w:t>
            </w:r>
            <w:r w:rsidR="00127EA1" w:rsidRPr="00BA6A51">
              <w:rPr>
                <w:rFonts w:ascii="Segoe UI" w:eastAsia="Calibri" w:hAnsi="Segoe UI" w:cs="Segoe UI"/>
                <w:sz w:val="18"/>
                <w:szCs w:val="18"/>
                <w:lang w:val="en-GB"/>
              </w:rPr>
              <w:t>.</w:t>
            </w:r>
          </w:p>
        </w:tc>
      </w:tr>
    </w:tbl>
    <w:p w14:paraId="4C7DA32C" w14:textId="77777777" w:rsidR="00807837" w:rsidRPr="00E95899" w:rsidRDefault="009449CC" w:rsidP="001F4CCB">
      <w:pPr>
        <w:rPr>
          <w:rFonts w:ascii="Segoe UI" w:hAnsi="Segoe UI" w:cs="Segoe UI"/>
          <w:i/>
          <w:sz w:val="16"/>
          <w:szCs w:val="16"/>
          <w:lang w:val="fr-FR"/>
        </w:rPr>
      </w:pPr>
      <w:proofErr w:type="gramStart"/>
      <w:r w:rsidRPr="00E95899">
        <w:rPr>
          <w:rFonts w:ascii="Segoe UI" w:hAnsi="Segoe UI" w:cs="Segoe UI"/>
          <w:b/>
          <w:i/>
          <w:sz w:val="16"/>
          <w:szCs w:val="16"/>
          <w:lang w:val="fr-FR"/>
        </w:rPr>
        <w:t>S</w:t>
      </w:r>
      <w:r w:rsidR="00AD276B" w:rsidRPr="00E95899">
        <w:rPr>
          <w:rFonts w:ascii="Segoe UI" w:hAnsi="Segoe UI" w:cs="Segoe UI"/>
          <w:b/>
          <w:i/>
          <w:sz w:val="16"/>
          <w:szCs w:val="16"/>
          <w:lang w:val="fr-FR"/>
        </w:rPr>
        <w:t>ource</w:t>
      </w:r>
      <w:r w:rsidRPr="00E95899">
        <w:rPr>
          <w:rFonts w:ascii="Segoe UI" w:hAnsi="Segoe UI" w:cs="Segoe UI"/>
          <w:i/>
          <w:sz w:val="16"/>
          <w:szCs w:val="16"/>
          <w:lang w:val="fr-FR"/>
        </w:rPr>
        <w:t>:</w:t>
      </w:r>
      <w:proofErr w:type="gramEnd"/>
      <w:r w:rsidRPr="00E95899">
        <w:rPr>
          <w:rFonts w:ascii="Segoe UI" w:hAnsi="Segoe UI" w:cs="Segoe UI"/>
          <w:i/>
          <w:sz w:val="16"/>
          <w:szCs w:val="16"/>
          <w:lang w:val="fr-FR"/>
        </w:rPr>
        <w:t xml:space="preserve">  www.bulgartransgaz.bg, </w:t>
      </w:r>
      <w:hyperlink r:id="rId26" w:history="1">
        <w:r w:rsidRPr="00E95899">
          <w:rPr>
            <w:rFonts w:ascii="Segoe UI" w:hAnsi="Segoe UI" w:cs="Segoe UI"/>
            <w:i/>
            <w:sz w:val="16"/>
            <w:szCs w:val="16"/>
            <w:lang w:val="fr-FR"/>
          </w:rPr>
          <w:t>http://ec.europa.eu/eurostat</w:t>
        </w:r>
      </w:hyperlink>
      <w:r w:rsidRPr="00E95899">
        <w:rPr>
          <w:rFonts w:ascii="Segoe UI" w:hAnsi="Segoe UI" w:cs="Segoe UI"/>
          <w:i/>
          <w:sz w:val="16"/>
          <w:szCs w:val="16"/>
          <w:lang w:val="fr-FR"/>
        </w:rPr>
        <w:t xml:space="preserve">, </w:t>
      </w:r>
      <w:hyperlink r:id="rId27" w:history="1">
        <w:r w:rsidRPr="00E95899">
          <w:rPr>
            <w:rFonts w:ascii="Segoe UI" w:hAnsi="Segoe UI" w:cs="Segoe UI"/>
            <w:i/>
            <w:sz w:val="16"/>
            <w:szCs w:val="16"/>
            <w:lang w:val="fr-FR"/>
          </w:rPr>
          <w:t>www.gie.eu</w:t>
        </w:r>
      </w:hyperlink>
      <w:r w:rsidRPr="00E95899">
        <w:rPr>
          <w:rFonts w:ascii="Segoe UI" w:hAnsi="Segoe UI" w:cs="Segoe UI"/>
          <w:i/>
          <w:sz w:val="16"/>
          <w:szCs w:val="16"/>
          <w:lang w:val="fr-FR"/>
        </w:rPr>
        <w:t>, entsog.eu</w:t>
      </w:r>
    </w:p>
    <w:p w14:paraId="0AE9B21E" w14:textId="77777777" w:rsidR="0081113C" w:rsidRPr="00E95899" w:rsidRDefault="0081113C" w:rsidP="001F4CCB">
      <w:pPr>
        <w:jc w:val="both"/>
        <w:rPr>
          <w:rFonts w:ascii="Segoe UI" w:hAnsi="Segoe UI" w:cs="Segoe UI"/>
          <w:b/>
          <w:sz w:val="22"/>
          <w:szCs w:val="22"/>
          <w:lang w:val="fr-FR"/>
        </w:rPr>
      </w:pPr>
    </w:p>
    <w:p w14:paraId="4262E84A" w14:textId="77777777" w:rsidR="00765F71" w:rsidRPr="00BA6A51" w:rsidRDefault="009449CC" w:rsidP="001F4CCB">
      <w:pPr>
        <w:jc w:val="both"/>
        <w:rPr>
          <w:rFonts w:ascii="Segoe UI" w:hAnsi="Segoe UI" w:cs="Segoe UI"/>
          <w:b/>
          <w:sz w:val="22"/>
          <w:szCs w:val="22"/>
          <w:lang w:val="en-GB"/>
        </w:rPr>
      </w:pPr>
      <w:r w:rsidRPr="00BA6A51">
        <w:rPr>
          <w:rFonts w:ascii="Segoe UI" w:hAnsi="Segoe UI" w:cs="Segoe UI"/>
          <w:b/>
          <w:sz w:val="22"/>
          <w:szCs w:val="22"/>
          <w:lang w:val="en-GB"/>
        </w:rPr>
        <w:t>SERBIA</w:t>
      </w: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2124"/>
        <w:gridCol w:w="7371"/>
      </w:tblGrid>
      <w:tr w:rsidR="0081113C" w:rsidRPr="00BA6A51" w14:paraId="3B8238DD" w14:textId="77777777" w:rsidTr="00EA7DFF">
        <w:trPr>
          <w:trHeight w:val="251"/>
          <w:tblHeader/>
          <w:tblCellSpacing w:w="20" w:type="dxa"/>
        </w:trPr>
        <w:tc>
          <w:tcPr>
            <w:tcW w:w="9415" w:type="dxa"/>
            <w:gridSpan w:val="2"/>
            <w:shd w:val="clear" w:color="auto" w:fill="E2EFD9"/>
          </w:tcPr>
          <w:p w14:paraId="67762BFB" w14:textId="77777777" w:rsidR="0081113C" w:rsidRPr="00BA6A51" w:rsidRDefault="0081113C" w:rsidP="001F4CCB">
            <w:pPr>
              <w:rPr>
                <w:rFonts w:ascii="Segoe UI" w:hAnsi="Segoe UI" w:cs="Segoe UI"/>
                <w:b/>
                <w:sz w:val="18"/>
                <w:szCs w:val="18"/>
                <w:lang w:val="en-GB"/>
              </w:rPr>
            </w:pPr>
            <w:r w:rsidRPr="00BA6A51">
              <w:rPr>
                <w:rFonts w:ascii="Segoe UI" w:hAnsi="Segoe UI" w:cs="Segoe UI"/>
                <w:b/>
                <w:sz w:val="18"/>
                <w:szCs w:val="18"/>
                <w:lang w:val="en-GB"/>
              </w:rPr>
              <w:t>SERBIA</w:t>
            </w:r>
          </w:p>
        </w:tc>
      </w:tr>
      <w:tr w:rsidR="0081113C" w:rsidRPr="00BA6A51" w14:paraId="6A4BE640" w14:textId="77777777" w:rsidTr="00290C26">
        <w:trPr>
          <w:trHeight w:val="238"/>
          <w:tblCellSpacing w:w="20" w:type="dxa"/>
        </w:trPr>
        <w:tc>
          <w:tcPr>
            <w:tcW w:w="2064" w:type="dxa"/>
          </w:tcPr>
          <w:p w14:paraId="0DCC59B8" w14:textId="77777777" w:rsidR="0081113C" w:rsidRPr="00BA6A51" w:rsidRDefault="0039302E" w:rsidP="001F4CCB">
            <w:pPr>
              <w:ind w:right="-276"/>
              <w:rPr>
                <w:rFonts w:ascii="Segoe UI" w:hAnsi="Segoe UI" w:cs="Segoe UI"/>
                <w:b/>
                <w:sz w:val="18"/>
                <w:szCs w:val="18"/>
                <w:lang w:val="en-GB"/>
              </w:rPr>
            </w:pPr>
            <w:r w:rsidRPr="00BA6A51">
              <w:rPr>
                <w:rFonts w:ascii="Segoe UI" w:hAnsi="Segoe UI" w:cs="Segoe UI"/>
                <w:b/>
                <w:sz w:val="18"/>
                <w:szCs w:val="18"/>
                <w:lang w:val="en-GB"/>
              </w:rPr>
              <w:t>Natural gas consumption</w:t>
            </w:r>
          </w:p>
          <w:p w14:paraId="739A9CBE" w14:textId="77777777" w:rsidR="0081113C" w:rsidRPr="00BA6A51" w:rsidRDefault="0081113C" w:rsidP="001F4CCB">
            <w:pPr>
              <w:ind w:right="-276"/>
              <w:rPr>
                <w:rFonts w:ascii="Segoe UI" w:hAnsi="Segoe UI" w:cs="Segoe UI"/>
                <w:b/>
                <w:sz w:val="18"/>
                <w:szCs w:val="18"/>
                <w:lang w:val="en-GB"/>
              </w:rPr>
            </w:pPr>
            <w:r w:rsidRPr="00BA6A51">
              <w:rPr>
                <w:rFonts w:ascii="Segoe UI" w:hAnsi="Segoe UI" w:cs="Segoe UI"/>
                <w:b/>
                <w:sz w:val="18"/>
                <w:szCs w:val="18"/>
                <w:lang w:val="en-GB"/>
              </w:rPr>
              <w:t>(20</w:t>
            </w:r>
            <w:r w:rsidR="00F869C1" w:rsidRPr="00BA6A51">
              <w:rPr>
                <w:rFonts w:ascii="Segoe UI" w:hAnsi="Segoe UI" w:cs="Segoe UI"/>
                <w:b/>
                <w:sz w:val="18"/>
                <w:szCs w:val="18"/>
                <w:lang w:val="en-GB"/>
              </w:rPr>
              <w:t>2</w:t>
            </w:r>
            <w:r w:rsidR="00C158C1" w:rsidRPr="00BA6A51">
              <w:rPr>
                <w:rFonts w:ascii="Segoe UI" w:hAnsi="Segoe UI" w:cs="Segoe UI"/>
                <w:b/>
                <w:sz w:val="18"/>
                <w:szCs w:val="18"/>
                <w:lang w:val="en-GB"/>
              </w:rPr>
              <w:t>2</w:t>
            </w:r>
            <w:r w:rsidRPr="00BA6A51">
              <w:rPr>
                <w:rFonts w:ascii="Segoe UI" w:hAnsi="Segoe UI" w:cs="Segoe UI"/>
                <w:b/>
                <w:sz w:val="18"/>
                <w:szCs w:val="18"/>
                <w:lang w:val="en-GB"/>
              </w:rPr>
              <w:t>)</w:t>
            </w:r>
          </w:p>
        </w:tc>
        <w:tc>
          <w:tcPr>
            <w:tcW w:w="7311" w:type="dxa"/>
            <w:vAlign w:val="center"/>
          </w:tcPr>
          <w:p w14:paraId="0D7C0802" w14:textId="77777777" w:rsidR="0081113C" w:rsidRPr="00BA6A51" w:rsidRDefault="00C158C1" w:rsidP="001F4CCB">
            <w:pPr>
              <w:ind w:right="246"/>
              <w:rPr>
                <w:rFonts w:ascii="Segoe UI" w:hAnsi="Segoe UI" w:cs="Segoe UI"/>
                <w:color w:val="FF0000"/>
                <w:sz w:val="18"/>
                <w:szCs w:val="18"/>
                <w:lang w:val="en-GB"/>
              </w:rPr>
            </w:pPr>
            <w:r w:rsidRPr="00BA6A51">
              <w:rPr>
                <w:rFonts w:ascii="Segoe UI" w:hAnsi="Segoe UI" w:cs="Segoe UI"/>
                <w:b/>
                <w:sz w:val="18"/>
                <w:szCs w:val="18"/>
                <w:lang w:val="en-GB"/>
              </w:rPr>
              <w:t xml:space="preserve">2,93 </w:t>
            </w:r>
            <w:proofErr w:type="spellStart"/>
            <w:r w:rsidR="00AD276B" w:rsidRPr="00BA6A51">
              <w:rPr>
                <w:rFonts w:ascii="Segoe UI" w:hAnsi="Segoe UI" w:cs="Segoe UI"/>
                <w:b/>
                <w:sz w:val="18"/>
                <w:szCs w:val="18"/>
                <w:lang w:val="en-GB"/>
              </w:rPr>
              <w:t>bcma</w:t>
            </w:r>
            <w:proofErr w:type="spellEnd"/>
          </w:p>
        </w:tc>
      </w:tr>
      <w:tr w:rsidR="0081113C" w:rsidRPr="00BA6A51" w14:paraId="342D3F6B" w14:textId="77777777" w:rsidTr="00290C26">
        <w:trPr>
          <w:trHeight w:val="438"/>
          <w:tblCellSpacing w:w="20" w:type="dxa"/>
        </w:trPr>
        <w:tc>
          <w:tcPr>
            <w:tcW w:w="2064" w:type="dxa"/>
            <w:shd w:val="clear" w:color="auto" w:fill="E2EFD9"/>
          </w:tcPr>
          <w:p w14:paraId="7CCD27EC" w14:textId="77777777" w:rsidR="0081113C"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National Transmission System Operator</w:t>
            </w:r>
          </w:p>
        </w:tc>
        <w:tc>
          <w:tcPr>
            <w:tcW w:w="7311" w:type="dxa"/>
            <w:shd w:val="clear" w:color="auto" w:fill="E2EFD9"/>
            <w:vAlign w:val="center"/>
          </w:tcPr>
          <w:p w14:paraId="6581808B" w14:textId="77777777" w:rsidR="0081113C" w:rsidRPr="00BA6A51" w:rsidRDefault="0081113C" w:rsidP="001F4CCB">
            <w:pPr>
              <w:rPr>
                <w:rFonts w:ascii="Segoe UI" w:hAnsi="Segoe UI" w:cs="Segoe UI"/>
                <w:b/>
                <w:sz w:val="18"/>
                <w:szCs w:val="18"/>
                <w:lang w:val="en-GB"/>
              </w:rPr>
            </w:pPr>
            <w:r w:rsidRPr="00BA6A51">
              <w:rPr>
                <w:rFonts w:ascii="Segoe UI" w:hAnsi="Segoe UI" w:cs="Segoe UI"/>
                <w:b/>
                <w:sz w:val="18"/>
                <w:szCs w:val="18"/>
                <w:lang w:val="en-GB"/>
              </w:rPr>
              <w:t xml:space="preserve">JP SRBIJAGAS               </w:t>
            </w:r>
          </w:p>
        </w:tc>
      </w:tr>
      <w:tr w:rsidR="0039302E" w:rsidRPr="00BA6A51" w14:paraId="501BC183" w14:textId="77777777" w:rsidTr="00290C26">
        <w:trPr>
          <w:trHeight w:val="185"/>
          <w:tblCellSpacing w:w="20" w:type="dxa"/>
        </w:trPr>
        <w:tc>
          <w:tcPr>
            <w:tcW w:w="2064" w:type="dxa"/>
          </w:tcPr>
          <w:p w14:paraId="46E6CD6D" w14:textId="77777777" w:rsidR="0039302E"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Shareholding structure</w:t>
            </w:r>
          </w:p>
        </w:tc>
        <w:tc>
          <w:tcPr>
            <w:tcW w:w="7311" w:type="dxa"/>
            <w:vAlign w:val="center"/>
          </w:tcPr>
          <w:p w14:paraId="1F63BB79" w14:textId="77777777" w:rsidR="0039302E" w:rsidRPr="00BA6A51" w:rsidRDefault="0039302E" w:rsidP="001F4CCB">
            <w:pPr>
              <w:rPr>
                <w:rFonts w:ascii="Segoe UI" w:hAnsi="Segoe UI" w:cs="Segoe UI"/>
                <w:b/>
                <w:sz w:val="18"/>
                <w:szCs w:val="18"/>
                <w:lang w:val="en-GB"/>
              </w:rPr>
            </w:pPr>
            <w:r w:rsidRPr="00BA6A51">
              <w:rPr>
                <w:rFonts w:ascii="Segoe UI" w:hAnsi="Segoe UI" w:cs="Segoe UI"/>
                <w:b/>
                <w:sz w:val="18"/>
                <w:szCs w:val="18"/>
                <w:lang w:val="en-GB"/>
              </w:rPr>
              <w:t xml:space="preserve">100% - </w:t>
            </w:r>
            <w:r w:rsidR="00AD276B" w:rsidRPr="00BA6A51">
              <w:rPr>
                <w:rFonts w:ascii="Segoe UI" w:hAnsi="Segoe UI" w:cs="Segoe UI"/>
                <w:b/>
                <w:sz w:val="18"/>
                <w:szCs w:val="18"/>
                <w:lang w:val="en-GB"/>
              </w:rPr>
              <w:t>Serbian state</w:t>
            </w:r>
            <w:r w:rsidRPr="00BA6A51">
              <w:rPr>
                <w:rFonts w:ascii="Segoe UI" w:hAnsi="Segoe UI" w:cs="Segoe UI"/>
                <w:b/>
                <w:sz w:val="18"/>
                <w:szCs w:val="18"/>
                <w:lang w:val="en-GB"/>
              </w:rPr>
              <w:t>.</w:t>
            </w:r>
          </w:p>
        </w:tc>
      </w:tr>
      <w:tr w:rsidR="0039302E" w:rsidRPr="00BA6A51" w14:paraId="330B91DD" w14:textId="77777777" w:rsidTr="00290C26">
        <w:trPr>
          <w:trHeight w:val="438"/>
          <w:tblCellSpacing w:w="20" w:type="dxa"/>
        </w:trPr>
        <w:tc>
          <w:tcPr>
            <w:tcW w:w="2064" w:type="dxa"/>
          </w:tcPr>
          <w:p w14:paraId="53DB8D0A" w14:textId="77777777" w:rsidR="0039302E" w:rsidRPr="00BA6A51" w:rsidRDefault="0039302E" w:rsidP="001F4CCB">
            <w:pPr>
              <w:rPr>
                <w:rFonts w:ascii="Segoe UI" w:hAnsi="Segoe UI" w:cs="Segoe UI"/>
                <w:b/>
                <w:sz w:val="18"/>
                <w:szCs w:val="18"/>
                <w:lang w:val="en-GB"/>
              </w:rPr>
            </w:pPr>
            <w:r w:rsidRPr="00BA6A51">
              <w:rPr>
                <w:rFonts w:ascii="Segoe UI" w:eastAsia="Calibri" w:hAnsi="Segoe UI" w:cs="Segoe UI"/>
                <w:b/>
                <w:sz w:val="18"/>
                <w:szCs w:val="18"/>
                <w:lang w:val="en-GB"/>
              </w:rPr>
              <w:t>Volume of gas transported (2023)</w:t>
            </w:r>
          </w:p>
        </w:tc>
        <w:tc>
          <w:tcPr>
            <w:tcW w:w="7311" w:type="dxa"/>
            <w:vAlign w:val="center"/>
          </w:tcPr>
          <w:p w14:paraId="28BE994B" w14:textId="77777777" w:rsidR="0039302E" w:rsidRPr="00BA6A51" w:rsidRDefault="00AD276B" w:rsidP="001F4CCB">
            <w:pPr>
              <w:rPr>
                <w:rFonts w:ascii="Segoe UI" w:hAnsi="Segoe UI" w:cs="Segoe UI"/>
                <w:color w:val="000000"/>
                <w:sz w:val="18"/>
                <w:szCs w:val="18"/>
                <w:lang w:val="en-GB" w:eastAsia="ro-RO"/>
              </w:rPr>
            </w:pPr>
            <w:r w:rsidRPr="00BA6A51">
              <w:rPr>
                <w:rFonts w:ascii="Segoe UI" w:hAnsi="Segoe UI" w:cs="Segoe UI"/>
                <w:sz w:val="18"/>
                <w:szCs w:val="18"/>
                <w:lang w:val="en-GB"/>
              </w:rPr>
              <w:t>In 2023 the volume of NG transported was 13 million cm</w:t>
            </w:r>
            <w:r w:rsidR="0039302E" w:rsidRPr="00BA6A51">
              <w:rPr>
                <w:rFonts w:ascii="Segoe UI" w:hAnsi="Segoe UI" w:cs="Segoe UI"/>
                <w:sz w:val="18"/>
                <w:szCs w:val="18"/>
                <w:lang w:val="en-GB"/>
              </w:rPr>
              <w:t>.</w:t>
            </w:r>
          </w:p>
        </w:tc>
      </w:tr>
      <w:tr w:rsidR="0039302E" w:rsidRPr="00BA6A51" w14:paraId="4FA52110" w14:textId="77777777" w:rsidTr="00290C26">
        <w:trPr>
          <w:trHeight w:val="438"/>
          <w:tblCellSpacing w:w="20" w:type="dxa"/>
        </w:trPr>
        <w:tc>
          <w:tcPr>
            <w:tcW w:w="2064" w:type="dxa"/>
          </w:tcPr>
          <w:p w14:paraId="5DE786ED" w14:textId="77777777" w:rsidR="0039302E" w:rsidRPr="00BA6A51" w:rsidRDefault="0039302E" w:rsidP="001F4CCB">
            <w:pPr>
              <w:ind w:right="-108"/>
              <w:rPr>
                <w:rFonts w:ascii="Segoe UI" w:hAnsi="Segoe UI" w:cs="Segoe UI"/>
                <w:b/>
                <w:sz w:val="18"/>
                <w:szCs w:val="18"/>
                <w:lang w:val="en-GB"/>
              </w:rPr>
            </w:pPr>
            <w:r w:rsidRPr="00BA6A51">
              <w:rPr>
                <w:rFonts w:ascii="Segoe UI" w:eastAsia="Calibri" w:hAnsi="Segoe UI" w:cs="Segoe UI"/>
                <w:b/>
                <w:sz w:val="18"/>
                <w:szCs w:val="18"/>
                <w:lang w:val="en-GB"/>
              </w:rPr>
              <w:lastRenderedPageBreak/>
              <w:t>Length of the natural gas transmission system</w:t>
            </w:r>
          </w:p>
        </w:tc>
        <w:tc>
          <w:tcPr>
            <w:tcW w:w="7311" w:type="dxa"/>
            <w:vAlign w:val="center"/>
          </w:tcPr>
          <w:p w14:paraId="1630226B" w14:textId="77777777" w:rsidR="0039302E" w:rsidRPr="00BA6A51" w:rsidRDefault="0039302E" w:rsidP="001F4CCB">
            <w:pPr>
              <w:rPr>
                <w:rFonts w:ascii="Segoe UI" w:hAnsi="Segoe UI" w:cs="Segoe UI"/>
                <w:sz w:val="18"/>
                <w:szCs w:val="18"/>
                <w:lang w:val="en-GB"/>
              </w:rPr>
            </w:pPr>
            <w:r w:rsidRPr="00BA6A51">
              <w:rPr>
                <w:rFonts w:ascii="Segoe UI" w:hAnsi="Segoe UI" w:cs="Segoe UI"/>
                <w:sz w:val="18"/>
                <w:szCs w:val="18"/>
                <w:lang w:val="en-GB"/>
              </w:rPr>
              <w:t xml:space="preserve">2.501 km – </w:t>
            </w:r>
            <w:r w:rsidR="00AD276B" w:rsidRPr="00BA6A51">
              <w:rPr>
                <w:rFonts w:ascii="Segoe UI" w:hAnsi="Segoe UI" w:cs="Segoe UI"/>
                <w:sz w:val="18"/>
                <w:szCs w:val="18"/>
                <w:lang w:val="en-GB"/>
              </w:rPr>
              <w:t>pipelines</w:t>
            </w:r>
            <w:r w:rsidRPr="00BA6A51">
              <w:rPr>
                <w:rFonts w:ascii="Segoe UI" w:hAnsi="Segoe UI" w:cs="Segoe UI"/>
                <w:sz w:val="18"/>
                <w:szCs w:val="18"/>
                <w:lang w:val="en-GB"/>
              </w:rPr>
              <w:t>.</w:t>
            </w:r>
          </w:p>
        </w:tc>
      </w:tr>
      <w:tr w:rsidR="0039302E" w:rsidRPr="00BA6A51" w14:paraId="4CD80055" w14:textId="77777777" w:rsidTr="0092075B">
        <w:trPr>
          <w:trHeight w:val="3135"/>
          <w:tblCellSpacing w:w="20" w:type="dxa"/>
        </w:trPr>
        <w:tc>
          <w:tcPr>
            <w:tcW w:w="2064" w:type="dxa"/>
          </w:tcPr>
          <w:p w14:paraId="0CF23384" w14:textId="77777777" w:rsidR="0039302E" w:rsidRPr="00BA6A51" w:rsidRDefault="0039302E" w:rsidP="001F4CCB">
            <w:pPr>
              <w:rPr>
                <w:rFonts w:ascii="Segoe UI" w:hAnsi="Segoe UI" w:cs="Segoe UI"/>
                <w:sz w:val="18"/>
                <w:szCs w:val="18"/>
                <w:lang w:val="en-GB"/>
              </w:rPr>
            </w:pPr>
            <w:r w:rsidRPr="00BA6A51">
              <w:rPr>
                <w:rFonts w:ascii="Segoe UI" w:hAnsi="Segoe UI" w:cs="Segoe UI"/>
                <w:b/>
                <w:sz w:val="18"/>
                <w:szCs w:val="18"/>
                <w:lang w:val="en-GB"/>
              </w:rPr>
              <w:t>Natural Gas Transmission System Map</w:t>
            </w:r>
          </w:p>
        </w:tc>
        <w:tc>
          <w:tcPr>
            <w:tcW w:w="7311" w:type="dxa"/>
            <w:shd w:val="clear" w:color="auto" w:fill="auto"/>
          </w:tcPr>
          <w:p w14:paraId="42AEF41E" w14:textId="77777777" w:rsidR="0039302E" w:rsidRPr="00BA6A51" w:rsidRDefault="0039302E" w:rsidP="001F4CCB">
            <w:pPr>
              <w:jc w:val="center"/>
              <w:rPr>
                <w:rFonts w:ascii="Segoe UI" w:hAnsi="Segoe UI" w:cs="Segoe UI"/>
                <w:sz w:val="18"/>
                <w:szCs w:val="18"/>
                <w:lang w:val="en-GB"/>
              </w:rPr>
            </w:pPr>
            <w:r w:rsidRPr="00BA6A51">
              <w:rPr>
                <w:rFonts w:ascii="Segoe UI" w:hAnsi="Segoe UI" w:cs="Segoe UI"/>
                <w:noProof/>
                <w:sz w:val="18"/>
                <w:szCs w:val="18"/>
                <w:lang w:val="en-GB" w:eastAsia="ro-RO"/>
              </w:rPr>
              <w:drawing>
                <wp:inline distT="0" distB="0" distL="0" distR="0" wp14:anchorId="73FBAAC2" wp14:editId="51A2B7B5">
                  <wp:extent cx="2103120" cy="2091550"/>
                  <wp:effectExtent l="0" t="0" r="0" b="4445"/>
                  <wp:docPr id="7" name="Picture 5" descr="C:\Users\ramoldovan\Pictures\ser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moldovan\Pictures\serbi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30376" cy="2118656"/>
                          </a:xfrm>
                          <a:prstGeom prst="rect">
                            <a:avLst/>
                          </a:prstGeom>
                          <a:noFill/>
                          <a:ln>
                            <a:noFill/>
                          </a:ln>
                        </pic:spPr>
                      </pic:pic>
                    </a:graphicData>
                  </a:graphic>
                </wp:inline>
              </w:drawing>
            </w:r>
          </w:p>
        </w:tc>
      </w:tr>
      <w:tr w:rsidR="0081113C" w:rsidRPr="00BA6A51" w14:paraId="0516A84C" w14:textId="77777777" w:rsidTr="00290C26">
        <w:trPr>
          <w:trHeight w:val="438"/>
          <w:tblCellSpacing w:w="20" w:type="dxa"/>
        </w:trPr>
        <w:tc>
          <w:tcPr>
            <w:tcW w:w="2064" w:type="dxa"/>
          </w:tcPr>
          <w:p w14:paraId="1591AA21" w14:textId="77777777" w:rsidR="0081113C" w:rsidRPr="00BA6A51" w:rsidRDefault="00847382" w:rsidP="001F4CCB">
            <w:pPr>
              <w:rPr>
                <w:rFonts w:ascii="Segoe UI" w:hAnsi="Segoe UI" w:cs="Segoe UI"/>
                <w:b/>
                <w:sz w:val="18"/>
                <w:szCs w:val="18"/>
                <w:lang w:val="en-GB"/>
              </w:rPr>
            </w:pPr>
            <w:r w:rsidRPr="00BA6A51">
              <w:rPr>
                <w:rFonts w:ascii="Segoe UI" w:eastAsia="Calibri" w:hAnsi="Segoe UI" w:cs="Segoe UI"/>
                <w:b/>
                <w:sz w:val="18"/>
                <w:szCs w:val="18"/>
                <w:lang w:val="en-GB"/>
              </w:rPr>
              <w:t>Description of the natural gas transmission system</w:t>
            </w:r>
          </w:p>
        </w:tc>
        <w:tc>
          <w:tcPr>
            <w:tcW w:w="7311" w:type="dxa"/>
          </w:tcPr>
          <w:p w14:paraId="10386106" w14:textId="77777777" w:rsidR="00AD276B" w:rsidRPr="00BA6A51" w:rsidRDefault="00AD276B"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The Serbian transmission system is operated by JP </w:t>
            </w:r>
            <w:proofErr w:type="spellStart"/>
            <w:r w:rsidRPr="00BA6A51">
              <w:rPr>
                <w:rFonts w:ascii="Segoe UI" w:eastAsia="Calibri" w:hAnsi="Segoe UI" w:cs="Segoe UI"/>
                <w:sz w:val="18"/>
                <w:szCs w:val="18"/>
                <w:lang w:val="en-GB"/>
              </w:rPr>
              <w:t>Srbijagas</w:t>
            </w:r>
            <w:proofErr w:type="spellEnd"/>
            <w:r w:rsidRPr="00BA6A51">
              <w:rPr>
                <w:rFonts w:ascii="Segoe UI" w:eastAsia="Calibri" w:hAnsi="Segoe UI" w:cs="Segoe UI"/>
                <w:sz w:val="18"/>
                <w:szCs w:val="18"/>
                <w:lang w:val="en-GB"/>
              </w:rPr>
              <w:t xml:space="preserve">, with the exception of the MG-9 section from </w:t>
            </w:r>
            <w:proofErr w:type="spellStart"/>
            <w:r w:rsidRPr="00BA6A51">
              <w:rPr>
                <w:rFonts w:ascii="Segoe UI" w:eastAsia="Calibri" w:hAnsi="Segoe UI" w:cs="Segoe UI"/>
                <w:sz w:val="18"/>
                <w:szCs w:val="18"/>
                <w:lang w:val="en-GB"/>
              </w:rPr>
              <w:t>Pojate</w:t>
            </w:r>
            <w:proofErr w:type="spellEnd"/>
            <w:r w:rsidRPr="00BA6A51">
              <w:rPr>
                <w:rFonts w:ascii="Segoe UI" w:eastAsia="Calibri" w:hAnsi="Segoe UI" w:cs="Segoe UI"/>
                <w:sz w:val="18"/>
                <w:szCs w:val="18"/>
                <w:lang w:val="en-GB"/>
              </w:rPr>
              <w:t xml:space="preserve"> to </w:t>
            </w:r>
            <w:proofErr w:type="spellStart"/>
            <w:r w:rsidRPr="00BA6A51">
              <w:rPr>
                <w:rFonts w:ascii="Segoe UI" w:eastAsia="Calibri" w:hAnsi="Segoe UI" w:cs="Segoe UI"/>
                <w:sz w:val="18"/>
                <w:szCs w:val="18"/>
                <w:lang w:val="en-GB"/>
              </w:rPr>
              <w:t>Niš</w:t>
            </w:r>
            <w:proofErr w:type="spellEnd"/>
            <w:r w:rsidRPr="00BA6A51">
              <w:rPr>
                <w:rFonts w:ascii="Segoe UI" w:eastAsia="Calibri" w:hAnsi="Segoe UI" w:cs="Segoe UI"/>
                <w:sz w:val="18"/>
                <w:szCs w:val="18"/>
                <w:lang w:val="en-GB"/>
              </w:rPr>
              <w:t xml:space="preserve"> which is operated by </w:t>
            </w:r>
            <w:proofErr w:type="spellStart"/>
            <w:r w:rsidRPr="00BA6A51">
              <w:rPr>
                <w:rFonts w:ascii="Segoe UI" w:eastAsia="Calibri" w:hAnsi="Segoe UI" w:cs="Segoe UI"/>
                <w:sz w:val="18"/>
                <w:szCs w:val="18"/>
                <w:lang w:val="en-GB"/>
              </w:rPr>
              <w:t>Yugorosgaz</w:t>
            </w:r>
            <w:proofErr w:type="spellEnd"/>
            <w:r w:rsidRPr="00BA6A51">
              <w:rPr>
                <w:rFonts w:ascii="Segoe UI" w:eastAsia="Calibri" w:hAnsi="Segoe UI" w:cs="Segoe UI"/>
                <w:sz w:val="18"/>
                <w:szCs w:val="18"/>
                <w:lang w:val="en-GB"/>
              </w:rPr>
              <w:t xml:space="preserve"> (a subsidiary of Gazprom);</w:t>
            </w:r>
          </w:p>
          <w:p w14:paraId="5DEEDD06" w14:textId="77777777" w:rsidR="00AD276B" w:rsidRPr="00BA6A51" w:rsidRDefault="00AD276B"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PN in the system is 16-50 bar; DN 150-750;</w:t>
            </w:r>
          </w:p>
          <w:p w14:paraId="2FA211B6" w14:textId="77777777" w:rsidR="00AD276B" w:rsidRPr="00BA6A51" w:rsidRDefault="00AD276B"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32 gas distribution stations;</w:t>
            </w:r>
          </w:p>
          <w:p w14:paraId="778E477C" w14:textId="77777777" w:rsidR="00AD276B" w:rsidRPr="00BA6A51" w:rsidRDefault="00AD276B"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1 compressor station at </w:t>
            </w:r>
            <w:proofErr w:type="spellStart"/>
            <w:r w:rsidRPr="00BA6A51">
              <w:rPr>
                <w:rFonts w:ascii="Segoe UI" w:eastAsia="Calibri" w:hAnsi="Segoe UI" w:cs="Segoe UI"/>
                <w:sz w:val="18"/>
                <w:szCs w:val="18"/>
                <w:lang w:val="en-GB"/>
              </w:rPr>
              <w:t>Batajnica</w:t>
            </w:r>
            <w:proofErr w:type="spellEnd"/>
            <w:r w:rsidRPr="00BA6A51">
              <w:rPr>
                <w:rFonts w:ascii="Segoe UI" w:eastAsia="Calibri" w:hAnsi="Segoe UI" w:cs="Segoe UI"/>
                <w:sz w:val="18"/>
                <w:szCs w:val="18"/>
                <w:lang w:val="en-GB"/>
              </w:rPr>
              <w:t>;</w:t>
            </w:r>
          </w:p>
          <w:p w14:paraId="28594E1E" w14:textId="77777777" w:rsidR="0081113C" w:rsidRPr="00BA6A51" w:rsidRDefault="00AD276B"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storage facility with a maximum capacity of 550 million cubic meters</w:t>
            </w:r>
            <w:r w:rsidR="008B22BA" w:rsidRPr="00BA6A51">
              <w:rPr>
                <w:rFonts w:ascii="Segoe UI" w:eastAsia="Calibri" w:hAnsi="Segoe UI" w:cs="Segoe UI"/>
                <w:sz w:val="18"/>
                <w:szCs w:val="18"/>
                <w:lang w:val="en-GB"/>
              </w:rPr>
              <w:t>.</w:t>
            </w:r>
          </w:p>
        </w:tc>
      </w:tr>
      <w:tr w:rsidR="0081113C" w:rsidRPr="00BA6A51" w14:paraId="6E465BDA" w14:textId="77777777" w:rsidTr="00290C26">
        <w:trPr>
          <w:trHeight w:val="258"/>
          <w:tblCellSpacing w:w="20" w:type="dxa"/>
        </w:trPr>
        <w:tc>
          <w:tcPr>
            <w:tcW w:w="2064" w:type="dxa"/>
          </w:tcPr>
          <w:p w14:paraId="51432574" w14:textId="77777777" w:rsidR="0081113C" w:rsidRPr="00BA6A51" w:rsidRDefault="0081113C" w:rsidP="001F4CCB">
            <w:pPr>
              <w:rPr>
                <w:rFonts w:ascii="Segoe UI" w:hAnsi="Segoe UI" w:cs="Segoe UI"/>
                <w:b/>
                <w:sz w:val="18"/>
                <w:szCs w:val="18"/>
                <w:lang w:val="en-GB"/>
              </w:rPr>
            </w:pPr>
            <w:r w:rsidRPr="00BA6A51">
              <w:rPr>
                <w:rFonts w:ascii="Segoe UI" w:hAnsi="Segoe UI" w:cs="Segoe UI"/>
                <w:b/>
                <w:sz w:val="18"/>
                <w:szCs w:val="18"/>
                <w:lang w:val="en-GB"/>
              </w:rPr>
              <w:t>LNG</w:t>
            </w:r>
          </w:p>
        </w:tc>
        <w:tc>
          <w:tcPr>
            <w:tcW w:w="7311" w:type="dxa"/>
          </w:tcPr>
          <w:p w14:paraId="1800B5AD" w14:textId="77777777" w:rsidR="0081113C" w:rsidRPr="00BA6A51" w:rsidRDefault="0081113C" w:rsidP="001F4CCB">
            <w:pPr>
              <w:autoSpaceDE w:val="0"/>
              <w:autoSpaceDN w:val="0"/>
              <w:adjustRightInd w:val="0"/>
              <w:jc w:val="both"/>
              <w:rPr>
                <w:rFonts w:ascii="Segoe UI" w:hAnsi="Segoe UI" w:cs="Segoe UI"/>
                <w:b/>
                <w:sz w:val="18"/>
                <w:szCs w:val="18"/>
                <w:lang w:val="en-GB"/>
              </w:rPr>
            </w:pPr>
            <w:r w:rsidRPr="00BA6A51">
              <w:rPr>
                <w:rFonts w:ascii="Segoe UI" w:hAnsi="Segoe UI" w:cs="Segoe UI"/>
                <w:b/>
                <w:sz w:val="18"/>
                <w:szCs w:val="18"/>
                <w:lang w:val="en-GB"/>
              </w:rPr>
              <w:t>-</w:t>
            </w:r>
          </w:p>
        </w:tc>
      </w:tr>
      <w:tr w:rsidR="0081113C" w:rsidRPr="00142462" w14:paraId="419B0572" w14:textId="77777777" w:rsidTr="00290C26">
        <w:trPr>
          <w:trHeight w:val="438"/>
          <w:tblCellSpacing w:w="20" w:type="dxa"/>
        </w:trPr>
        <w:tc>
          <w:tcPr>
            <w:tcW w:w="2064" w:type="dxa"/>
          </w:tcPr>
          <w:p w14:paraId="1C3EA844" w14:textId="77777777" w:rsidR="0081113C" w:rsidRPr="00BA6A51" w:rsidRDefault="0081113C" w:rsidP="001F4CCB">
            <w:pPr>
              <w:rPr>
                <w:rFonts w:ascii="Segoe UI" w:hAnsi="Segoe UI" w:cs="Segoe UI"/>
                <w:b/>
                <w:sz w:val="18"/>
                <w:szCs w:val="18"/>
                <w:lang w:val="en-GB"/>
              </w:rPr>
            </w:pPr>
            <w:r w:rsidRPr="00BA6A51">
              <w:rPr>
                <w:rFonts w:ascii="Segoe UI" w:hAnsi="Segoe UI" w:cs="Segoe UI"/>
                <w:b/>
                <w:sz w:val="18"/>
                <w:szCs w:val="18"/>
                <w:lang w:val="en-GB"/>
              </w:rPr>
              <w:t>Intercon</w:t>
            </w:r>
            <w:r w:rsidR="00AD276B" w:rsidRPr="00BA6A51">
              <w:rPr>
                <w:rFonts w:ascii="Segoe UI" w:hAnsi="Segoe UI" w:cs="Segoe UI"/>
                <w:b/>
                <w:sz w:val="18"/>
                <w:szCs w:val="18"/>
                <w:lang w:val="en-GB"/>
              </w:rPr>
              <w:t>nections</w:t>
            </w:r>
          </w:p>
        </w:tc>
        <w:tc>
          <w:tcPr>
            <w:tcW w:w="7311" w:type="dxa"/>
          </w:tcPr>
          <w:p w14:paraId="2ACA0C1A" w14:textId="77777777" w:rsidR="00C644EA" w:rsidRPr="00BA6A51" w:rsidRDefault="00AD276B" w:rsidP="001F4CCB">
            <w:pPr>
              <w:jc w:val="both"/>
              <w:rPr>
                <w:rFonts w:ascii="Segoe UI" w:hAnsi="Segoe UI" w:cs="Segoe UI"/>
                <w:b/>
                <w:sz w:val="18"/>
                <w:szCs w:val="18"/>
                <w:lang w:val="en-GB"/>
              </w:rPr>
            </w:pPr>
            <w:r w:rsidRPr="00BA6A51">
              <w:rPr>
                <w:rFonts w:ascii="Segoe UI" w:hAnsi="Segoe UI" w:cs="Segoe UI"/>
                <w:b/>
                <w:sz w:val="18"/>
                <w:szCs w:val="18"/>
                <w:lang w:val="en-GB"/>
              </w:rPr>
              <w:t>Hu</w:t>
            </w:r>
            <w:r w:rsidR="00C644EA" w:rsidRPr="00BA6A51">
              <w:rPr>
                <w:rFonts w:ascii="Segoe UI" w:hAnsi="Segoe UI" w:cs="Segoe UI"/>
                <w:b/>
                <w:sz w:val="18"/>
                <w:szCs w:val="18"/>
                <w:lang w:val="en-GB"/>
              </w:rPr>
              <w:t>ngar</w:t>
            </w:r>
            <w:r w:rsidRPr="00BA6A51">
              <w:rPr>
                <w:rFonts w:ascii="Segoe UI" w:hAnsi="Segoe UI" w:cs="Segoe UI"/>
                <w:b/>
                <w:sz w:val="18"/>
                <w:szCs w:val="18"/>
                <w:lang w:val="en-GB"/>
              </w:rPr>
              <w:t>y</w:t>
            </w:r>
            <w:r w:rsidR="00C644EA" w:rsidRPr="00BA6A51">
              <w:rPr>
                <w:rFonts w:ascii="Segoe UI" w:hAnsi="Segoe UI" w:cs="Segoe UI"/>
                <w:b/>
                <w:sz w:val="18"/>
                <w:szCs w:val="18"/>
                <w:lang w:val="en-GB"/>
              </w:rPr>
              <w:t xml:space="preserve">: </w:t>
            </w:r>
            <w:proofErr w:type="spellStart"/>
            <w:r w:rsidR="00C644EA" w:rsidRPr="00BA6A51">
              <w:rPr>
                <w:rFonts w:ascii="Segoe UI" w:hAnsi="Segoe UI" w:cs="Segoe UI"/>
                <w:sz w:val="18"/>
                <w:szCs w:val="18"/>
                <w:lang w:val="en-GB"/>
              </w:rPr>
              <w:t>Horgoš-Kiskundorozsma</w:t>
            </w:r>
            <w:proofErr w:type="spellEnd"/>
            <w:r w:rsidR="00C644EA" w:rsidRPr="00BA6A51">
              <w:rPr>
                <w:rFonts w:ascii="Segoe UI" w:hAnsi="Segoe UI" w:cs="Segoe UI"/>
                <w:sz w:val="18"/>
                <w:szCs w:val="18"/>
                <w:lang w:val="en-GB"/>
              </w:rPr>
              <w:t>–FGSZ HU</w:t>
            </w:r>
          </w:p>
          <w:p w14:paraId="243EFB4B" w14:textId="77777777" w:rsidR="00C644EA" w:rsidRPr="00BA6A51" w:rsidRDefault="00C644EA" w:rsidP="001F4CCB">
            <w:pPr>
              <w:jc w:val="both"/>
              <w:rPr>
                <w:rFonts w:ascii="Segoe UI" w:hAnsi="Segoe UI" w:cs="Segoe UI"/>
                <w:sz w:val="18"/>
                <w:szCs w:val="18"/>
                <w:lang w:val="en-GB"/>
              </w:rPr>
            </w:pPr>
            <w:r w:rsidRPr="00BA6A51">
              <w:rPr>
                <w:rFonts w:ascii="Segoe UI" w:hAnsi="Segoe UI" w:cs="Segoe UI"/>
                <w:b/>
                <w:sz w:val="18"/>
                <w:szCs w:val="18"/>
                <w:lang w:val="en-GB"/>
              </w:rPr>
              <w:t xml:space="preserve">Bosnia </w:t>
            </w:r>
            <w:r w:rsidR="00AD276B" w:rsidRPr="00BA6A51">
              <w:rPr>
                <w:rFonts w:ascii="Segoe UI" w:hAnsi="Segoe UI" w:cs="Segoe UI"/>
                <w:b/>
                <w:sz w:val="18"/>
                <w:szCs w:val="18"/>
                <w:lang w:val="en-GB"/>
              </w:rPr>
              <w:t>and</w:t>
            </w:r>
            <w:r w:rsidRPr="00BA6A51">
              <w:rPr>
                <w:rFonts w:ascii="Segoe UI" w:hAnsi="Segoe UI" w:cs="Segoe UI"/>
                <w:b/>
                <w:sz w:val="18"/>
                <w:szCs w:val="18"/>
                <w:lang w:val="en-GB"/>
              </w:rPr>
              <w:t xml:space="preserve"> Her</w:t>
            </w:r>
            <w:r w:rsidR="00AD276B" w:rsidRPr="00BA6A51">
              <w:rPr>
                <w:rFonts w:ascii="Segoe UI" w:hAnsi="Segoe UI" w:cs="Segoe UI"/>
                <w:b/>
                <w:sz w:val="18"/>
                <w:szCs w:val="18"/>
                <w:lang w:val="en-GB"/>
              </w:rPr>
              <w:t>z</w:t>
            </w:r>
            <w:r w:rsidRPr="00BA6A51">
              <w:rPr>
                <w:rFonts w:ascii="Segoe UI" w:hAnsi="Segoe UI" w:cs="Segoe UI"/>
                <w:b/>
                <w:sz w:val="18"/>
                <w:szCs w:val="18"/>
                <w:lang w:val="en-GB"/>
              </w:rPr>
              <w:t>egovina</w:t>
            </w:r>
            <w:r w:rsidRPr="00BA6A51">
              <w:rPr>
                <w:rFonts w:ascii="Segoe UI" w:hAnsi="Segoe UI" w:cs="Segoe UI"/>
                <w:sz w:val="18"/>
                <w:szCs w:val="18"/>
                <w:lang w:val="en-GB"/>
              </w:rPr>
              <w:t>: Mali-</w:t>
            </w:r>
            <w:proofErr w:type="spellStart"/>
            <w:r w:rsidRPr="00BA6A51">
              <w:rPr>
                <w:rFonts w:ascii="Segoe UI" w:hAnsi="Segoe UI" w:cs="Segoe UI"/>
                <w:sz w:val="18"/>
                <w:szCs w:val="18"/>
                <w:lang w:val="en-GB"/>
              </w:rPr>
              <w:t>Zvornik</w:t>
            </w:r>
            <w:proofErr w:type="spellEnd"/>
            <w:r w:rsidRPr="00BA6A51">
              <w:rPr>
                <w:rFonts w:ascii="Segoe UI" w:hAnsi="Segoe UI" w:cs="Segoe UI"/>
                <w:sz w:val="18"/>
                <w:szCs w:val="18"/>
                <w:lang w:val="en-GB"/>
              </w:rPr>
              <w:t>–BH Gas d.o.o. BH</w:t>
            </w:r>
          </w:p>
          <w:p w14:paraId="1F3B286A" w14:textId="77777777" w:rsidR="00C644EA" w:rsidRPr="00BA6A51" w:rsidRDefault="00C644EA" w:rsidP="001F4CCB">
            <w:pPr>
              <w:jc w:val="both"/>
              <w:rPr>
                <w:rFonts w:ascii="Segoe UI" w:hAnsi="Segoe UI" w:cs="Segoe UI"/>
                <w:sz w:val="18"/>
                <w:szCs w:val="18"/>
                <w:lang w:val="en-GB"/>
              </w:rPr>
            </w:pPr>
            <w:r w:rsidRPr="00BA6A51">
              <w:rPr>
                <w:rFonts w:ascii="Segoe UI" w:hAnsi="Segoe UI" w:cs="Segoe UI"/>
                <w:b/>
                <w:sz w:val="18"/>
                <w:szCs w:val="18"/>
                <w:lang w:val="en-GB"/>
              </w:rPr>
              <w:t xml:space="preserve">YUGOROSGAZ: </w:t>
            </w:r>
            <w:proofErr w:type="spellStart"/>
            <w:r w:rsidRPr="00BA6A51">
              <w:rPr>
                <w:rFonts w:ascii="Segoe UI" w:hAnsi="Segoe UI" w:cs="Segoe UI"/>
                <w:sz w:val="18"/>
                <w:szCs w:val="18"/>
                <w:lang w:val="en-GB"/>
              </w:rPr>
              <w:t>Pojate</w:t>
            </w:r>
            <w:proofErr w:type="spellEnd"/>
            <w:r w:rsidRPr="00BA6A51">
              <w:rPr>
                <w:rFonts w:ascii="Segoe UI" w:hAnsi="Segoe UI" w:cs="Segoe UI"/>
                <w:sz w:val="18"/>
                <w:szCs w:val="18"/>
                <w:lang w:val="en-GB"/>
              </w:rPr>
              <w:t>–YUGOROSGAZ (Gazprom</w:t>
            </w:r>
            <w:r w:rsidR="00AD276B" w:rsidRPr="00BA6A51">
              <w:rPr>
                <w:rFonts w:ascii="Segoe UI" w:hAnsi="Segoe UI" w:cs="Segoe UI"/>
                <w:sz w:val="18"/>
                <w:szCs w:val="18"/>
                <w:lang w:val="en-GB"/>
              </w:rPr>
              <w:t xml:space="preserve"> subsidiary</w:t>
            </w:r>
            <w:r w:rsidRPr="00BA6A51">
              <w:rPr>
                <w:rFonts w:ascii="Segoe UI" w:hAnsi="Segoe UI" w:cs="Segoe UI"/>
                <w:sz w:val="18"/>
                <w:szCs w:val="18"/>
                <w:lang w:val="en-GB"/>
              </w:rPr>
              <w:t>)</w:t>
            </w:r>
          </w:p>
          <w:p w14:paraId="3B8A3EE1" w14:textId="77777777" w:rsidR="008B22BA" w:rsidRPr="00E95899" w:rsidRDefault="00C644EA" w:rsidP="001F4CCB">
            <w:pPr>
              <w:jc w:val="both"/>
              <w:rPr>
                <w:rFonts w:ascii="Segoe UI" w:hAnsi="Segoe UI" w:cs="Segoe UI"/>
                <w:sz w:val="18"/>
                <w:szCs w:val="18"/>
                <w:lang w:val="fr-FR"/>
              </w:rPr>
            </w:pPr>
            <w:proofErr w:type="spellStart"/>
            <w:r w:rsidRPr="00E95899">
              <w:rPr>
                <w:rFonts w:ascii="Segoe UI" w:hAnsi="Segoe UI" w:cs="Segoe UI"/>
                <w:b/>
                <w:sz w:val="18"/>
                <w:szCs w:val="18"/>
                <w:lang w:val="fr-FR"/>
              </w:rPr>
              <w:t>Bulgaria</w:t>
            </w:r>
            <w:proofErr w:type="spellEnd"/>
            <w:r w:rsidRPr="00BA6A51">
              <w:rPr>
                <w:rFonts w:ascii="Segoe UI" w:hAnsi="Segoe UI" w:cs="Segoe UI"/>
                <w:b/>
                <w:sz w:val="18"/>
                <w:szCs w:val="18"/>
                <w:lang w:val="en-GB"/>
              </w:rPr>
              <w:t>ꓽ</w:t>
            </w:r>
            <w:r w:rsidRPr="00E95899">
              <w:rPr>
                <w:rFonts w:ascii="Segoe UI" w:hAnsi="Segoe UI" w:cs="Segoe UI"/>
                <w:b/>
                <w:sz w:val="18"/>
                <w:szCs w:val="18"/>
                <w:lang w:val="fr-FR"/>
              </w:rPr>
              <w:t xml:space="preserve"> </w:t>
            </w:r>
            <w:r w:rsidRPr="00E95899">
              <w:rPr>
                <w:rFonts w:ascii="Segoe UI" w:hAnsi="Segoe UI" w:cs="Segoe UI"/>
                <w:sz w:val="18"/>
                <w:szCs w:val="18"/>
                <w:lang w:val="fr-FR"/>
              </w:rPr>
              <w:t>Niš-Dimitrovgrad-</w:t>
            </w:r>
            <w:proofErr w:type="spellStart"/>
            <w:r w:rsidRPr="00E95899">
              <w:rPr>
                <w:rFonts w:ascii="Segoe UI" w:hAnsi="Segoe UI" w:cs="Segoe UI"/>
                <w:sz w:val="18"/>
                <w:szCs w:val="18"/>
                <w:lang w:val="fr-FR"/>
              </w:rPr>
              <w:t>Bulgartransgaz</w:t>
            </w:r>
            <w:proofErr w:type="spellEnd"/>
            <w:r w:rsidRPr="00E95899">
              <w:rPr>
                <w:rFonts w:ascii="Segoe UI" w:hAnsi="Segoe UI" w:cs="Segoe UI"/>
                <w:sz w:val="18"/>
                <w:szCs w:val="18"/>
                <w:lang w:val="fr-FR"/>
              </w:rPr>
              <w:t xml:space="preserve"> BG</w:t>
            </w:r>
          </w:p>
        </w:tc>
      </w:tr>
      <w:tr w:rsidR="0081113C" w:rsidRPr="00BA6A51" w14:paraId="6EE66319" w14:textId="77777777" w:rsidTr="00290C26">
        <w:trPr>
          <w:trHeight w:val="438"/>
          <w:tblCellSpacing w:w="20" w:type="dxa"/>
        </w:trPr>
        <w:tc>
          <w:tcPr>
            <w:tcW w:w="2064" w:type="dxa"/>
          </w:tcPr>
          <w:p w14:paraId="732CB9BB" w14:textId="77777777" w:rsidR="0081113C" w:rsidRPr="00BA6A51" w:rsidRDefault="00AD276B" w:rsidP="001F4CCB">
            <w:pPr>
              <w:rPr>
                <w:rFonts w:ascii="Segoe UI" w:hAnsi="Segoe UI" w:cs="Segoe UI"/>
                <w:b/>
                <w:sz w:val="18"/>
                <w:szCs w:val="18"/>
                <w:lang w:val="en-GB"/>
              </w:rPr>
            </w:pPr>
            <w:r w:rsidRPr="00BA6A51">
              <w:rPr>
                <w:rFonts w:ascii="Segoe UI" w:hAnsi="Segoe UI" w:cs="Segoe UI"/>
                <w:b/>
                <w:sz w:val="18"/>
                <w:szCs w:val="18"/>
                <w:lang w:val="en-GB"/>
              </w:rPr>
              <w:t>Storage facilities</w:t>
            </w:r>
          </w:p>
        </w:tc>
        <w:tc>
          <w:tcPr>
            <w:tcW w:w="7311" w:type="dxa"/>
          </w:tcPr>
          <w:p w14:paraId="15DE3A8A" w14:textId="77777777" w:rsidR="00C158C1" w:rsidRPr="00BA6A51" w:rsidRDefault="00C158C1" w:rsidP="001F4CCB">
            <w:pPr>
              <w:rPr>
                <w:rFonts w:ascii="Segoe UI" w:hAnsi="Segoe UI" w:cs="Segoe UI"/>
                <w:sz w:val="18"/>
                <w:szCs w:val="18"/>
                <w:lang w:val="en-GB"/>
              </w:rPr>
            </w:pPr>
            <w:proofErr w:type="spellStart"/>
            <w:r w:rsidRPr="00BA6A51">
              <w:rPr>
                <w:rFonts w:ascii="Segoe UI" w:hAnsi="Segoe UI" w:cs="Segoe UI"/>
                <w:sz w:val="18"/>
                <w:szCs w:val="18"/>
                <w:lang w:val="en-GB"/>
              </w:rPr>
              <w:t>Banatski</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Dvor</w:t>
            </w:r>
            <w:proofErr w:type="spellEnd"/>
            <w:r w:rsidRPr="00BA6A51">
              <w:rPr>
                <w:rFonts w:ascii="Segoe UI" w:hAnsi="Segoe UI" w:cs="Segoe UI"/>
                <w:sz w:val="18"/>
                <w:szCs w:val="18"/>
                <w:lang w:val="en-GB"/>
              </w:rPr>
              <w:t xml:space="preserve"> SRBIJAGAS</w:t>
            </w:r>
          </w:p>
          <w:p w14:paraId="09788080" w14:textId="77777777" w:rsidR="0081113C" w:rsidRPr="00BA6A51" w:rsidRDefault="00AD276B" w:rsidP="001F4CCB">
            <w:pPr>
              <w:rPr>
                <w:rFonts w:ascii="Segoe UI" w:hAnsi="Segoe UI" w:cs="Segoe UI"/>
                <w:sz w:val="18"/>
                <w:szCs w:val="18"/>
                <w:lang w:val="en-GB"/>
              </w:rPr>
            </w:pPr>
            <w:r w:rsidRPr="00BA6A51">
              <w:rPr>
                <w:rFonts w:ascii="Segoe UI" w:hAnsi="Segoe UI" w:cs="Segoe UI"/>
                <w:sz w:val="18"/>
                <w:szCs w:val="18"/>
                <w:lang w:val="en-GB"/>
              </w:rPr>
              <w:t>Total capacity</w:t>
            </w:r>
            <w:r w:rsidR="00C158C1" w:rsidRPr="00BA6A51">
              <w:rPr>
                <w:rFonts w:ascii="Segoe UI" w:hAnsi="Segoe UI" w:cs="Segoe UI"/>
                <w:sz w:val="18"/>
                <w:szCs w:val="18"/>
                <w:lang w:val="en-GB"/>
              </w:rPr>
              <w:t xml:space="preserve"> 550 mil</w:t>
            </w:r>
            <w:r w:rsidRPr="00BA6A51">
              <w:rPr>
                <w:rFonts w:ascii="Segoe UI" w:hAnsi="Segoe UI" w:cs="Segoe UI"/>
                <w:sz w:val="18"/>
                <w:szCs w:val="18"/>
                <w:lang w:val="en-GB"/>
              </w:rPr>
              <w:t>l</w:t>
            </w:r>
            <w:r w:rsidR="00C158C1" w:rsidRPr="00BA6A51">
              <w:rPr>
                <w:rFonts w:ascii="Segoe UI" w:hAnsi="Segoe UI" w:cs="Segoe UI"/>
                <w:sz w:val="18"/>
                <w:szCs w:val="18"/>
                <w:lang w:val="en-GB"/>
              </w:rPr>
              <w:t>. c</w:t>
            </w:r>
            <w:r w:rsidRPr="00BA6A51">
              <w:rPr>
                <w:rFonts w:ascii="Segoe UI" w:hAnsi="Segoe UI" w:cs="Segoe UI"/>
                <w:sz w:val="18"/>
                <w:szCs w:val="18"/>
                <w:lang w:val="en-GB"/>
              </w:rPr>
              <w:t>m</w:t>
            </w:r>
          </w:p>
        </w:tc>
      </w:tr>
      <w:tr w:rsidR="0081113C" w:rsidRPr="00BA6A51" w14:paraId="27C20866" w14:textId="77777777" w:rsidTr="00290C26">
        <w:trPr>
          <w:trHeight w:val="438"/>
          <w:tblCellSpacing w:w="20" w:type="dxa"/>
        </w:trPr>
        <w:tc>
          <w:tcPr>
            <w:tcW w:w="2064" w:type="dxa"/>
          </w:tcPr>
          <w:p w14:paraId="1774A38E" w14:textId="77777777" w:rsidR="0081113C" w:rsidRPr="00BA6A51" w:rsidRDefault="00AD276B" w:rsidP="001F4CCB">
            <w:pPr>
              <w:rPr>
                <w:rFonts w:ascii="Segoe UI" w:hAnsi="Segoe UI" w:cs="Segoe UI"/>
                <w:b/>
                <w:sz w:val="18"/>
                <w:szCs w:val="18"/>
                <w:lang w:val="en-GB"/>
              </w:rPr>
            </w:pPr>
            <w:r w:rsidRPr="00BA6A51">
              <w:rPr>
                <w:rFonts w:ascii="Segoe UI" w:hAnsi="Segoe UI" w:cs="Segoe UI"/>
                <w:b/>
                <w:sz w:val="18"/>
                <w:szCs w:val="18"/>
                <w:lang w:val="en-GB"/>
              </w:rPr>
              <w:t>Investment program</w:t>
            </w:r>
          </w:p>
        </w:tc>
        <w:tc>
          <w:tcPr>
            <w:tcW w:w="7311" w:type="dxa"/>
          </w:tcPr>
          <w:p w14:paraId="70B34098" w14:textId="77777777" w:rsidR="0081113C" w:rsidRPr="00BA6A51" w:rsidRDefault="00AD276B" w:rsidP="001F4CCB">
            <w:pPr>
              <w:ind w:right="-8"/>
              <w:rPr>
                <w:rFonts w:ascii="Segoe UI" w:hAnsi="Segoe UI" w:cs="Segoe UI"/>
                <w:i/>
                <w:sz w:val="18"/>
                <w:szCs w:val="18"/>
                <w:lang w:val="en-GB"/>
              </w:rPr>
            </w:pPr>
            <w:r w:rsidRPr="00BA6A51">
              <w:rPr>
                <w:rFonts w:ascii="Segoe UI" w:hAnsi="Segoe UI" w:cs="Segoe UI"/>
                <w:b/>
                <w:i/>
                <w:sz w:val="18"/>
                <w:szCs w:val="18"/>
                <w:lang w:val="en-GB"/>
              </w:rPr>
              <w:t>JP SRBIJAGAS natural gas transmission system development plan 2022- 2031</w:t>
            </w:r>
            <w:r w:rsidRPr="00BA6A51">
              <w:rPr>
                <w:rFonts w:ascii="Segoe UI" w:hAnsi="Segoe UI" w:cs="Segoe UI"/>
                <w:sz w:val="18"/>
                <w:szCs w:val="18"/>
                <w:lang w:val="en-GB"/>
              </w:rPr>
              <w:t xml:space="preserve"> can</w:t>
            </w:r>
            <w:r w:rsidRPr="00BA6A51">
              <w:rPr>
                <w:rFonts w:ascii="Segoe UI" w:hAnsi="Segoe UI" w:cs="Segoe UI"/>
                <w:b/>
                <w:i/>
                <w:sz w:val="18"/>
                <w:szCs w:val="18"/>
                <w:lang w:val="en-GB"/>
              </w:rPr>
              <w:t xml:space="preserve"> </w:t>
            </w:r>
            <w:r w:rsidRPr="00BA6A51">
              <w:rPr>
                <w:rFonts w:ascii="Segoe UI" w:hAnsi="Segoe UI" w:cs="Segoe UI"/>
                <w:sz w:val="18"/>
                <w:szCs w:val="18"/>
                <w:lang w:val="en-GB"/>
              </w:rPr>
              <w:t>be found on the website</w:t>
            </w:r>
            <w:r w:rsidR="008B22BA" w:rsidRPr="00BA6A51">
              <w:rPr>
                <w:rFonts w:ascii="Segoe UI" w:hAnsi="Segoe UI" w:cs="Segoe UI"/>
                <w:i/>
                <w:sz w:val="18"/>
                <w:szCs w:val="18"/>
                <w:lang w:val="en-GB"/>
              </w:rPr>
              <w:t xml:space="preserve">:  </w:t>
            </w:r>
            <w:r w:rsidR="00C448EF" w:rsidRPr="00BA6A51">
              <w:rPr>
                <w:rFonts w:ascii="Segoe UI" w:hAnsi="Segoe UI" w:cs="Segoe UI"/>
                <w:i/>
                <w:sz w:val="18"/>
                <w:szCs w:val="18"/>
                <w:lang w:val="en-GB"/>
              </w:rPr>
              <w:t xml:space="preserve">https://www.transportgas-srbija.rs/en/o-nama/plan-razvoja </w:t>
            </w:r>
          </w:p>
        </w:tc>
      </w:tr>
      <w:tr w:rsidR="0081113C" w:rsidRPr="00BA6A51" w14:paraId="1F1D28AA" w14:textId="77777777" w:rsidTr="00290C26">
        <w:trPr>
          <w:trHeight w:val="502"/>
          <w:tblCellSpacing w:w="20" w:type="dxa"/>
        </w:trPr>
        <w:tc>
          <w:tcPr>
            <w:tcW w:w="2064" w:type="dxa"/>
          </w:tcPr>
          <w:p w14:paraId="59C8EA39" w14:textId="77777777" w:rsidR="0081113C" w:rsidRPr="00BA6A51" w:rsidRDefault="00AD276B" w:rsidP="001F4CCB">
            <w:pPr>
              <w:rPr>
                <w:rFonts w:ascii="Segoe UI" w:hAnsi="Segoe UI" w:cs="Segoe UI"/>
                <w:b/>
                <w:sz w:val="18"/>
                <w:szCs w:val="18"/>
                <w:lang w:val="en-GB"/>
              </w:rPr>
            </w:pPr>
            <w:r w:rsidRPr="00BA6A51">
              <w:rPr>
                <w:rFonts w:ascii="Segoe UI" w:hAnsi="Segoe UI" w:cs="Segoe UI"/>
                <w:b/>
                <w:sz w:val="18"/>
                <w:szCs w:val="18"/>
                <w:lang w:val="en-GB"/>
              </w:rPr>
              <w:t>Main investments included in the program</w:t>
            </w:r>
          </w:p>
        </w:tc>
        <w:tc>
          <w:tcPr>
            <w:tcW w:w="7311" w:type="dxa"/>
          </w:tcPr>
          <w:p w14:paraId="0BCE7D41" w14:textId="77777777" w:rsidR="008B22BA" w:rsidRPr="00BA6A51" w:rsidRDefault="008B22BA" w:rsidP="001F4CCB">
            <w:pPr>
              <w:autoSpaceDE w:val="0"/>
              <w:autoSpaceDN w:val="0"/>
              <w:adjustRightInd w:val="0"/>
              <w:jc w:val="both"/>
              <w:rPr>
                <w:rFonts w:ascii="Segoe UI" w:eastAsia="Calibri" w:hAnsi="Segoe UI" w:cs="Segoe UI"/>
                <w:color w:val="000000"/>
                <w:sz w:val="18"/>
                <w:szCs w:val="18"/>
                <w:lang w:val="en-GB"/>
              </w:rPr>
            </w:pPr>
            <w:r w:rsidRPr="00BA6A51">
              <w:rPr>
                <w:rFonts w:ascii="Segoe UI" w:eastAsia="Calibri" w:hAnsi="Segoe UI" w:cs="Segoe UI"/>
                <w:b/>
                <w:color w:val="000000"/>
                <w:sz w:val="18"/>
                <w:szCs w:val="18"/>
                <w:lang w:val="en-GB"/>
              </w:rPr>
              <w:t>Invest</w:t>
            </w:r>
            <w:r w:rsidR="00AD276B" w:rsidRPr="00BA6A51">
              <w:rPr>
                <w:rFonts w:ascii="Segoe UI" w:eastAsia="Calibri" w:hAnsi="Segoe UI" w:cs="Segoe UI"/>
                <w:b/>
                <w:color w:val="000000"/>
                <w:sz w:val="18"/>
                <w:szCs w:val="18"/>
                <w:lang w:val="en-GB"/>
              </w:rPr>
              <w:t>ments</w:t>
            </w:r>
            <w:r w:rsidRPr="00BA6A51">
              <w:rPr>
                <w:rFonts w:ascii="Segoe UI" w:eastAsia="Calibri" w:hAnsi="Segoe UI" w:cs="Segoe UI"/>
                <w:color w:val="000000"/>
                <w:sz w:val="18"/>
                <w:szCs w:val="18"/>
                <w:lang w:val="en-GB"/>
              </w:rPr>
              <w:t>:</w:t>
            </w:r>
          </w:p>
          <w:p w14:paraId="0BA7D359" w14:textId="77777777" w:rsidR="0035632F" w:rsidRPr="00BA6A51" w:rsidRDefault="00AD276B" w:rsidP="001F4CCB">
            <w:pPr>
              <w:autoSpaceDE w:val="0"/>
              <w:autoSpaceDN w:val="0"/>
              <w:adjustRightInd w:val="0"/>
              <w:jc w:val="both"/>
              <w:rPr>
                <w:rFonts w:ascii="Segoe UI" w:eastAsia="Calibri" w:hAnsi="Segoe UI" w:cs="Segoe UI"/>
                <w:color w:val="000000"/>
                <w:sz w:val="18"/>
                <w:szCs w:val="18"/>
                <w:lang w:val="en-GB"/>
              </w:rPr>
            </w:pPr>
            <w:r w:rsidRPr="00BA6A51">
              <w:rPr>
                <w:rFonts w:ascii="Segoe UI" w:eastAsia="Calibri" w:hAnsi="Segoe UI" w:cs="Segoe UI"/>
                <w:color w:val="000000"/>
                <w:sz w:val="18"/>
                <w:szCs w:val="18"/>
                <w:lang w:val="en-GB"/>
              </w:rPr>
              <w:t>The company's investments focus on</w:t>
            </w:r>
            <w:r w:rsidR="0035632F" w:rsidRPr="00BA6A51">
              <w:rPr>
                <w:rFonts w:ascii="Segoe UI" w:eastAsia="Calibri" w:hAnsi="Segoe UI" w:cs="Segoe UI"/>
                <w:color w:val="000000"/>
                <w:sz w:val="18"/>
                <w:szCs w:val="18"/>
                <w:lang w:val="en-GB"/>
              </w:rPr>
              <w:t>:</w:t>
            </w:r>
          </w:p>
          <w:p w14:paraId="4063C1AB" w14:textId="77777777" w:rsidR="00AD276B" w:rsidRPr="00BA6A51" w:rsidRDefault="00AD276B" w:rsidP="001F4CCB">
            <w:pPr>
              <w:numPr>
                <w:ilvl w:val="0"/>
                <w:numId w:val="23"/>
              </w:numPr>
              <w:autoSpaceDE w:val="0"/>
              <w:autoSpaceDN w:val="0"/>
              <w:adjustRightInd w:val="0"/>
              <w:ind w:left="345" w:hanging="270"/>
              <w:jc w:val="both"/>
              <w:rPr>
                <w:rFonts w:ascii="Segoe UI" w:eastAsia="Calibri" w:hAnsi="Segoe UI" w:cs="Segoe UI"/>
                <w:color w:val="000000"/>
                <w:sz w:val="18"/>
                <w:szCs w:val="18"/>
                <w:lang w:val="en-GB"/>
              </w:rPr>
            </w:pPr>
            <w:r w:rsidRPr="00BA6A51">
              <w:rPr>
                <w:rFonts w:ascii="Segoe UI" w:eastAsia="Calibri" w:hAnsi="Segoe UI" w:cs="Segoe UI"/>
                <w:color w:val="000000"/>
                <w:sz w:val="18"/>
                <w:szCs w:val="18"/>
                <w:lang w:val="en-GB"/>
              </w:rPr>
              <w:t>upgrading and retrofitting of the Serbian NG transmission system (pipelines, connections, equipment, utilities, etc.);</w:t>
            </w:r>
          </w:p>
          <w:p w14:paraId="4E0989C6" w14:textId="77777777" w:rsidR="0035632F" w:rsidRPr="00BA6A51" w:rsidRDefault="00AD276B" w:rsidP="001F4CCB">
            <w:pPr>
              <w:numPr>
                <w:ilvl w:val="0"/>
                <w:numId w:val="23"/>
              </w:numPr>
              <w:autoSpaceDE w:val="0"/>
              <w:autoSpaceDN w:val="0"/>
              <w:adjustRightInd w:val="0"/>
              <w:ind w:left="345" w:hanging="270"/>
              <w:jc w:val="both"/>
              <w:rPr>
                <w:rFonts w:ascii="Segoe UI" w:eastAsia="Calibri" w:hAnsi="Segoe UI" w:cs="Segoe UI"/>
                <w:sz w:val="18"/>
                <w:szCs w:val="18"/>
                <w:lang w:val="en-GB"/>
              </w:rPr>
            </w:pPr>
            <w:r w:rsidRPr="00BA6A51">
              <w:rPr>
                <w:rFonts w:ascii="Segoe UI" w:eastAsia="Calibri" w:hAnsi="Segoe UI" w:cs="Segoe UI"/>
                <w:color w:val="000000"/>
                <w:sz w:val="18"/>
                <w:szCs w:val="18"/>
                <w:lang w:val="en-GB"/>
              </w:rPr>
              <w:t>upgrading of transmission capacities</w:t>
            </w:r>
            <w:r w:rsidR="0035632F" w:rsidRPr="00BA6A51">
              <w:rPr>
                <w:rFonts w:ascii="Segoe UI" w:eastAsia="Calibri" w:hAnsi="Segoe UI" w:cs="Segoe UI"/>
                <w:sz w:val="18"/>
                <w:szCs w:val="18"/>
                <w:lang w:val="en-GB"/>
              </w:rPr>
              <w:t>;</w:t>
            </w:r>
          </w:p>
          <w:p w14:paraId="5EF743CC" w14:textId="77777777" w:rsidR="00AD276B" w:rsidRPr="00BA6A51" w:rsidRDefault="00AD276B" w:rsidP="001F4CCB">
            <w:pPr>
              <w:numPr>
                <w:ilvl w:val="0"/>
                <w:numId w:val="23"/>
              </w:numPr>
              <w:autoSpaceDE w:val="0"/>
              <w:autoSpaceDN w:val="0"/>
              <w:adjustRightInd w:val="0"/>
              <w:ind w:left="345" w:hanging="27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development of the </w:t>
            </w:r>
            <w:proofErr w:type="spellStart"/>
            <w:r w:rsidRPr="00BA6A51">
              <w:rPr>
                <w:rFonts w:ascii="Segoe UI" w:eastAsia="Calibri" w:hAnsi="Segoe UI" w:cs="Segoe UI"/>
                <w:sz w:val="18"/>
                <w:szCs w:val="18"/>
                <w:lang w:val="en-GB"/>
              </w:rPr>
              <w:t>Banatski</w:t>
            </w:r>
            <w:proofErr w:type="spellEnd"/>
            <w:r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Dvor</w:t>
            </w:r>
            <w:proofErr w:type="spellEnd"/>
            <w:r w:rsidRPr="00BA6A51">
              <w:rPr>
                <w:rFonts w:ascii="Segoe UI" w:eastAsia="Calibri" w:hAnsi="Segoe UI" w:cs="Segoe UI"/>
                <w:sz w:val="18"/>
                <w:szCs w:val="18"/>
                <w:lang w:val="en-GB"/>
              </w:rPr>
              <w:t xml:space="preserve"> storage system (increase to 800 million cubic metres - 1 billion cubic metres).</w:t>
            </w:r>
          </w:p>
          <w:p w14:paraId="4EF0E544" w14:textId="77777777" w:rsidR="00AD276B" w:rsidRPr="00BA6A51" w:rsidRDefault="00AD276B" w:rsidP="001F4CCB">
            <w:pPr>
              <w:numPr>
                <w:ilvl w:val="0"/>
                <w:numId w:val="23"/>
              </w:numPr>
              <w:autoSpaceDE w:val="0"/>
              <w:autoSpaceDN w:val="0"/>
              <w:adjustRightInd w:val="0"/>
              <w:ind w:left="345" w:hanging="270"/>
              <w:jc w:val="both"/>
              <w:rPr>
                <w:rFonts w:ascii="Segoe UI" w:eastAsia="Calibri" w:hAnsi="Segoe UI" w:cs="Segoe UI"/>
                <w:sz w:val="18"/>
                <w:szCs w:val="18"/>
                <w:lang w:val="en-GB"/>
              </w:rPr>
            </w:pPr>
            <w:r w:rsidRPr="00BA6A51">
              <w:rPr>
                <w:rFonts w:ascii="Segoe UI" w:eastAsia="Calibri" w:hAnsi="Segoe UI" w:cs="Segoe UI"/>
                <w:sz w:val="18"/>
                <w:szCs w:val="18"/>
                <w:lang w:val="en-GB"/>
              </w:rPr>
              <w:t>Implementation of PCIs agreed by the European Commission:</w:t>
            </w:r>
          </w:p>
          <w:p w14:paraId="0A983AB9" w14:textId="77777777" w:rsidR="00AD276B" w:rsidRPr="00BA6A51" w:rsidRDefault="00AD276B" w:rsidP="001F4CCB">
            <w:pPr>
              <w:numPr>
                <w:ilvl w:val="0"/>
                <w:numId w:val="23"/>
              </w:numPr>
              <w:autoSpaceDE w:val="0"/>
              <w:autoSpaceDN w:val="0"/>
              <w:adjustRightInd w:val="0"/>
              <w:ind w:left="345" w:hanging="27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construction of an interconnector with Romania, 97 km long (12.8 km on the territory of the Republic of Serbia) and with a capacity of 1.2 </w:t>
            </w:r>
            <w:proofErr w:type="spellStart"/>
            <w:r w:rsidRPr="00BA6A51">
              <w:rPr>
                <w:rFonts w:ascii="Segoe UI" w:eastAsia="Calibri" w:hAnsi="Segoe UI" w:cs="Segoe UI"/>
                <w:sz w:val="18"/>
                <w:szCs w:val="18"/>
                <w:lang w:val="en-GB"/>
              </w:rPr>
              <w:t>bcm</w:t>
            </w:r>
            <w:proofErr w:type="spellEnd"/>
            <w:r w:rsidRPr="00BA6A51">
              <w:rPr>
                <w:rFonts w:ascii="Segoe UI" w:eastAsia="Calibri" w:hAnsi="Segoe UI" w:cs="Segoe UI"/>
                <w:sz w:val="18"/>
                <w:szCs w:val="18"/>
                <w:lang w:val="en-GB"/>
              </w:rPr>
              <w:t>/year, which would make it possible to implement a future interconnection with Croatia of Serbia;</w:t>
            </w:r>
          </w:p>
          <w:p w14:paraId="0D117698" w14:textId="77777777" w:rsidR="008B22BA" w:rsidRPr="00BA6A51" w:rsidRDefault="00AD276B" w:rsidP="001F4CCB">
            <w:pPr>
              <w:numPr>
                <w:ilvl w:val="0"/>
                <w:numId w:val="23"/>
              </w:numPr>
              <w:autoSpaceDE w:val="0"/>
              <w:autoSpaceDN w:val="0"/>
              <w:adjustRightInd w:val="0"/>
              <w:ind w:left="345" w:hanging="27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the construction of an interconnector with Bosnia-Herzegovina (Rep. Srpska), 90 km long, DN500 diameter, 50 bar pressure and a maximum capacity of 1.2 </w:t>
            </w:r>
            <w:proofErr w:type="spellStart"/>
            <w:r w:rsidRPr="00BA6A51">
              <w:rPr>
                <w:rFonts w:ascii="Segoe UI" w:eastAsia="Calibri" w:hAnsi="Segoe UI" w:cs="Segoe UI"/>
                <w:sz w:val="18"/>
                <w:szCs w:val="18"/>
                <w:lang w:val="en-GB"/>
              </w:rPr>
              <w:t>bcm</w:t>
            </w:r>
            <w:proofErr w:type="spellEnd"/>
            <w:r w:rsidRPr="00BA6A51">
              <w:rPr>
                <w:rFonts w:ascii="Segoe UI" w:eastAsia="Calibri" w:hAnsi="Segoe UI" w:cs="Segoe UI"/>
                <w:sz w:val="18"/>
                <w:szCs w:val="18"/>
                <w:lang w:val="en-GB"/>
              </w:rPr>
              <w:t>/year</w:t>
            </w:r>
            <w:r w:rsidR="008B22BA" w:rsidRPr="00BA6A51">
              <w:rPr>
                <w:rFonts w:ascii="Segoe UI" w:eastAsia="Calibri" w:hAnsi="Segoe UI" w:cs="Segoe UI"/>
                <w:sz w:val="18"/>
                <w:szCs w:val="18"/>
                <w:lang w:val="en-GB"/>
              </w:rPr>
              <w:t>;</w:t>
            </w:r>
          </w:p>
          <w:p w14:paraId="71FF5F36" w14:textId="77777777" w:rsidR="00AD276B" w:rsidRPr="00BA6A51" w:rsidRDefault="00AD276B" w:rsidP="001F4CCB">
            <w:pPr>
              <w:numPr>
                <w:ilvl w:val="0"/>
                <w:numId w:val="24"/>
              </w:numPr>
              <w:ind w:left="345" w:hanging="270"/>
              <w:contextualSpacing/>
              <w:rPr>
                <w:rFonts w:ascii="Segoe UI" w:eastAsia="Calibri" w:hAnsi="Segoe UI" w:cs="Segoe UI"/>
                <w:sz w:val="18"/>
                <w:szCs w:val="18"/>
                <w:lang w:val="en-GB"/>
              </w:rPr>
            </w:pPr>
            <w:r w:rsidRPr="00BA6A51">
              <w:rPr>
                <w:rFonts w:ascii="Segoe UI" w:eastAsia="Calibri" w:hAnsi="Segoe UI" w:cs="Segoe UI"/>
                <w:sz w:val="18"/>
                <w:szCs w:val="18"/>
                <w:lang w:val="en-GB"/>
              </w:rPr>
              <w:t>the possibility of the construction of an interconnector with Montenegro (with the possibility of bidirectional flow), 114 km long, diameter DN500, pressure 50-40 bar, and a maximum capacity of 1,000 million cm/year;</w:t>
            </w:r>
          </w:p>
          <w:p w14:paraId="6CF48B15" w14:textId="77777777" w:rsidR="00AD276B" w:rsidRPr="00BA6A51" w:rsidRDefault="00AD276B" w:rsidP="001F4CCB">
            <w:pPr>
              <w:numPr>
                <w:ilvl w:val="0"/>
                <w:numId w:val="24"/>
              </w:numPr>
              <w:ind w:left="345" w:hanging="270"/>
              <w:contextualSpacing/>
              <w:rPr>
                <w:rFonts w:ascii="Segoe UI" w:eastAsia="Calibri" w:hAnsi="Segoe UI" w:cs="Segoe UI"/>
                <w:sz w:val="18"/>
                <w:szCs w:val="18"/>
                <w:lang w:val="en-GB"/>
              </w:rPr>
            </w:pPr>
            <w:r w:rsidRPr="00BA6A51">
              <w:rPr>
                <w:rFonts w:ascii="Segoe UI" w:eastAsia="Calibri" w:hAnsi="Segoe UI" w:cs="Segoe UI"/>
                <w:sz w:val="18"/>
                <w:szCs w:val="18"/>
                <w:lang w:val="en-GB"/>
              </w:rPr>
              <w:t>construction of an interconnector with Croatia, 95 km long, diameter DN600, pressure 75 bar and capacity of 1,500 million cubic metres/year;</w:t>
            </w:r>
          </w:p>
          <w:p w14:paraId="7C889731" w14:textId="77777777" w:rsidR="0081113C" w:rsidRPr="00BA6A51" w:rsidRDefault="00AD276B" w:rsidP="001F4CCB">
            <w:pPr>
              <w:numPr>
                <w:ilvl w:val="0"/>
                <w:numId w:val="24"/>
              </w:numPr>
              <w:autoSpaceDE w:val="0"/>
              <w:autoSpaceDN w:val="0"/>
              <w:adjustRightInd w:val="0"/>
              <w:ind w:left="345" w:hanging="270"/>
              <w:jc w:val="both"/>
              <w:rPr>
                <w:rFonts w:ascii="Segoe UI" w:eastAsia="Calibri" w:hAnsi="Segoe UI" w:cs="Segoe UI"/>
                <w:sz w:val="18"/>
                <w:szCs w:val="18"/>
                <w:lang w:val="en-GB"/>
              </w:rPr>
            </w:pPr>
            <w:r w:rsidRPr="00BA6A51">
              <w:rPr>
                <w:rFonts w:ascii="Segoe UI" w:eastAsia="Calibri" w:hAnsi="Segoe UI" w:cs="Segoe UI"/>
                <w:sz w:val="18"/>
                <w:szCs w:val="18"/>
                <w:lang w:val="en-GB"/>
              </w:rPr>
              <w:t>the possibility of the construction of an interconnector with Macedonia, 70.7 km long, diameter DN: 300, pressure 50 bar and capacity 380 million cubic metres/year</w:t>
            </w:r>
            <w:r w:rsidR="008B22BA" w:rsidRPr="00BA6A51">
              <w:rPr>
                <w:rFonts w:ascii="Segoe UI" w:eastAsia="Calibri" w:hAnsi="Segoe UI" w:cs="Segoe UI"/>
                <w:color w:val="000000"/>
                <w:sz w:val="18"/>
                <w:szCs w:val="18"/>
                <w:lang w:val="en-GB"/>
              </w:rPr>
              <w:t>.</w:t>
            </w:r>
          </w:p>
        </w:tc>
      </w:tr>
    </w:tbl>
    <w:p w14:paraId="3CADD0F5" w14:textId="77777777" w:rsidR="00256D87" w:rsidRPr="00BA6A51" w:rsidRDefault="00256D87" w:rsidP="001F4CCB">
      <w:pPr>
        <w:rPr>
          <w:rFonts w:ascii="Segoe UI" w:hAnsi="Segoe UI" w:cs="Segoe UI"/>
          <w:b/>
          <w:i/>
          <w:sz w:val="16"/>
          <w:szCs w:val="16"/>
          <w:lang w:val="en-GB"/>
        </w:rPr>
      </w:pPr>
      <w:r w:rsidRPr="00BA6A51">
        <w:rPr>
          <w:rFonts w:ascii="Segoe UI" w:hAnsi="Segoe UI" w:cs="Segoe UI"/>
          <w:b/>
          <w:i/>
          <w:sz w:val="16"/>
          <w:szCs w:val="16"/>
          <w:lang w:val="en-GB"/>
        </w:rPr>
        <w:t>S</w:t>
      </w:r>
      <w:r w:rsidR="008E0B5B" w:rsidRPr="00BA6A51">
        <w:rPr>
          <w:rFonts w:ascii="Segoe UI" w:hAnsi="Segoe UI" w:cs="Segoe UI"/>
          <w:b/>
          <w:i/>
          <w:sz w:val="16"/>
          <w:szCs w:val="16"/>
          <w:lang w:val="en-GB"/>
        </w:rPr>
        <w:t>ource</w:t>
      </w:r>
      <w:r w:rsidRPr="00BA6A51">
        <w:rPr>
          <w:rFonts w:ascii="Segoe UI" w:hAnsi="Segoe UI" w:cs="Segoe UI"/>
          <w:b/>
          <w:i/>
          <w:sz w:val="16"/>
          <w:szCs w:val="16"/>
          <w:lang w:val="en-GB"/>
        </w:rPr>
        <w:t xml:space="preserve">: </w:t>
      </w:r>
      <w:r w:rsidRPr="00BA6A51">
        <w:rPr>
          <w:rFonts w:ascii="Segoe UI" w:hAnsi="Segoe UI" w:cs="Segoe UI"/>
          <w:i/>
          <w:sz w:val="16"/>
          <w:szCs w:val="16"/>
          <w:lang w:val="en-GB"/>
        </w:rPr>
        <w:t>transportgas-srbija.rs, Internet, http://ec.europa.eu/eurostat</w:t>
      </w:r>
    </w:p>
    <w:p w14:paraId="7336209E" w14:textId="77777777" w:rsidR="0017262A" w:rsidRPr="00BA6A51" w:rsidRDefault="0017262A" w:rsidP="001F4CCB">
      <w:pPr>
        <w:jc w:val="both"/>
        <w:rPr>
          <w:rFonts w:ascii="Segoe UI" w:hAnsi="Segoe UI" w:cs="Segoe UI"/>
          <w:b/>
          <w:sz w:val="22"/>
          <w:szCs w:val="22"/>
          <w:lang w:val="en-GB"/>
        </w:rPr>
      </w:pPr>
    </w:p>
    <w:p w14:paraId="7E8E3086" w14:textId="77777777" w:rsidR="009449CC" w:rsidRPr="00BA6A51" w:rsidRDefault="006F05F2" w:rsidP="001F4CCB">
      <w:pPr>
        <w:jc w:val="both"/>
        <w:rPr>
          <w:rFonts w:ascii="Segoe UI" w:hAnsi="Segoe UI" w:cs="Segoe UI"/>
          <w:b/>
          <w:sz w:val="22"/>
          <w:szCs w:val="22"/>
          <w:lang w:val="en-GB"/>
        </w:rPr>
      </w:pPr>
      <w:r w:rsidRPr="00BA6A51">
        <w:rPr>
          <w:rFonts w:ascii="Segoe UI" w:hAnsi="Segoe UI" w:cs="Segoe UI"/>
          <w:b/>
          <w:sz w:val="22"/>
          <w:szCs w:val="22"/>
          <w:lang w:val="en-GB"/>
        </w:rPr>
        <w:t>HUNGARY</w:t>
      </w:r>
    </w:p>
    <w:tbl>
      <w:tblPr>
        <w:tblW w:w="8928" w:type="dxa"/>
        <w:jc w:val="center"/>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1709"/>
        <w:gridCol w:w="7546"/>
      </w:tblGrid>
      <w:tr w:rsidR="00B87248" w:rsidRPr="00BA6A51" w14:paraId="080A8F29" w14:textId="77777777" w:rsidTr="00011FE3">
        <w:trPr>
          <w:trHeight w:val="269"/>
          <w:tblHeader/>
          <w:tblCellSpacing w:w="20" w:type="dxa"/>
          <w:jc w:val="center"/>
        </w:trPr>
        <w:tc>
          <w:tcPr>
            <w:tcW w:w="8848" w:type="dxa"/>
            <w:gridSpan w:val="2"/>
            <w:shd w:val="clear" w:color="auto" w:fill="E2EFD9"/>
          </w:tcPr>
          <w:p w14:paraId="2FE890DF" w14:textId="77777777" w:rsidR="00B87248" w:rsidRPr="00BA6A51" w:rsidRDefault="006F05F2"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HU</w:t>
            </w:r>
            <w:r w:rsidR="00B87248" w:rsidRPr="00BA6A51">
              <w:rPr>
                <w:rFonts w:ascii="Segoe UI" w:eastAsia="Calibri" w:hAnsi="Segoe UI" w:cs="Segoe UI"/>
                <w:b/>
                <w:sz w:val="18"/>
                <w:szCs w:val="18"/>
                <w:lang w:val="en-GB"/>
              </w:rPr>
              <w:t>NGAR</w:t>
            </w:r>
            <w:r w:rsidRPr="00BA6A51">
              <w:rPr>
                <w:rFonts w:ascii="Segoe UI" w:eastAsia="Calibri" w:hAnsi="Segoe UI" w:cs="Segoe UI"/>
                <w:b/>
                <w:sz w:val="18"/>
                <w:szCs w:val="18"/>
                <w:lang w:val="en-GB"/>
              </w:rPr>
              <w:t>Y</w:t>
            </w:r>
          </w:p>
        </w:tc>
      </w:tr>
      <w:tr w:rsidR="00B87248" w:rsidRPr="00BA6A51" w14:paraId="735B9AA1" w14:textId="77777777" w:rsidTr="00011FE3">
        <w:trPr>
          <w:trHeight w:val="204"/>
          <w:tblCellSpacing w:w="20" w:type="dxa"/>
          <w:jc w:val="center"/>
        </w:trPr>
        <w:tc>
          <w:tcPr>
            <w:tcW w:w="2277" w:type="dxa"/>
          </w:tcPr>
          <w:p w14:paraId="1822CAB3" w14:textId="77777777" w:rsidR="00B87248" w:rsidRPr="00BA6A51" w:rsidRDefault="006F05F2"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Natural gas consumption</w:t>
            </w:r>
          </w:p>
          <w:p w14:paraId="09C6EE5A" w14:textId="77777777" w:rsidR="00B87248" w:rsidRPr="00BA6A51" w:rsidRDefault="00B87248"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(202</w:t>
            </w:r>
            <w:r w:rsidR="001B2C53" w:rsidRPr="00BA6A51">
              <w:rPr>
                <w:rFonts w:ascii="Segoe UI" w:eastAsia="Calibri" w:hAnsi="Segoe UI" w:cs="Segoe UI"/>
                <w:b/>
                <w:sz w:val="18"/>
                <w:szCs w:val="18"/>
                <w:lang w:val="en-GB"/>
              </w:rPr>
              <w:t>3</w:t>
            </w:r>
            <w:r w:rsidRPr="00BA6A51">
              <w:rPr>
                <w:rFonts w:ascii="Segoe UI" w:eastAsia="Calibri" w:hAnsi="Segoe UI" w:cs="Segoe UI"/>
                <w:b/>
                <w:sz w:val="18"/>
                <w:szCs w:val="18"/>
                <w:lang w:val="en-GB"/>
              </w:rPr>
              <w:t>)</w:t>
            </w:r>
          </w:p>
        </w:tc>
        <w:tc>
          <w:tcPr>
            <w:tcW w:w="6531" w:type="dxa"/>
            <w:vAlign w:val="center"/>
          </w:tcPr>
          <w:p w14:paraId="2FB2A473" w14:textId="77777777" w:rsidR="00B87248" w:rsidRPr="00BA6A51" w:rsidRDefault="00B87248" w:rsidP="001F4CCB">
            <w:pPr>
              <w:ind w:right="244"/>
              <w:rPr>
                <w:rFonts w:ascii="Segoe UI" w:eastAsia="Calibri" w:hAnsi="Segoe UI" w:cs="Segoe UI"/>
                <w:sz w:val="18"/>
                <w:szCs w:val="18"/>
                <w:lang w:val="en-GB"/>
              </w:rPr>
            </w:pPr>
            <w:r w:rsidRPr="00BA6A51">
              <w:rPr>
                <w:rFonts w:ascii="Segoe UI" w:eastAsia="Calibri" w:hAnsi="Segoe UI" w:cs="Segoe UI"/>
                <w:sz w:val="18"/>
                <w:szCs w:val="18"/>
                <w:lang w:val="en-GB"/>
              </w:rPr>
              <w:t xml:space="preserve">  10 </w:t>
            </w:r>
            <w:proofErr w:type="spellStart"/>
            <w:r w:rsidR="006F05F2" w:rsidRPr="00BA6A51">
              <w:rPr>
                <w:rFonts w:ascii="Segoe UI" w:eastAsia="Calibri" w:hAnsi="Segoe UI" w:cs="Segoe UI"/>
                <w:sz w:val="18"/>
                <w:szCs w:val="18"/>
                <w:lang w:val="en-GB"/>
              </w:rPr>
              <w:t>bcm</w:t>
            </w:r>
            <w:proofErr w:type="spellEnd"/>
            <w:r w:rsidR="003C54DD" w:rsidRPr="00BA6A51">
              <w:rPr>
                <w:rFonts w:ascii="Segoe UI" w:eastAsia="Calibri" w:hAnsi="Segoe UI" w:cs="Segoe UI"/>
                <w:sz w:val="18"/>
                <w:szCs w:val="18"/>
                <w:lang w:val="en-GB"/>
              </w:rPr>
              <w:t xml:space="preserve"> </w:t>
            </w:r>
          </w:p>
        </w:tc>
      </w:tr>
      <w:tr w:rsidR="00B87248" w:rsidRPr="00BA6A51" w14:paraId="551C12E0" w14:textId="77777777" w:rsidTr="00011FE3">
        <w:trPr>
          <w:trHeight w:val="438"/>
          <w:tblCellSpacing w:w="20" w:type="dxa"/>
          <w:jc w:val="center"/>
        </w:trPr>
        <w:tc>
          <w:tcPr>
            <w:tcW w:w="2277" w:type="dxa"/>
            <w:shd w:val="clear" w:color="auto" w:fill="E2EFD9"/>
            <w:vAlign w:val="center"/>
          </w:tcPr>
          <w:p w14:paraId="1C47FDF0" w14:textId="77777777" w:rsidR="00B87248" w:rsidRPr="00BA6A51" w:rsidRDefault="006F05F2"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National Transmission System Operator</w:t>
            </w:r>
          </w:p>
        </w:tc>
        <w:tc>
          <w:tcPr>
            <w:tcW w:w="6531" w:type="dxa"/>
            <w:shd w:val="clear" w:color="auto" w:fill="E2EFD9"/>
            <w:vAlign w:val="center"/>
          </w:tcPr>
          <w:p w14:paraId="10E5A5F3" w14:textId="77777777" w:rsidR="00B87248" w:rsidRPr="00BA6A51" w:rsidRDefault="00B87248"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 xml:space="preserve">FGSZ </w:t>
            </w:r>
            <w:proofErr w:type="spellStart"/>
            <w:r w:rsidRPr="00BA6A51">
              <w:rPr>
                <w:rFonts w:ascii="Segoe UI" w:eastAsia="Calibri" w:hAnsi="Segoe UI" w:cs="Segoe UI"/>
                <w:b/>
                <w:sz w:val="18"/>
                <w:szCs w:val="18"/>
                <w:lang w:val="en-GB"/>
              </w:rPr>
              <w:t>Zrt</w:t>
            </w:r>
            <w:proofErr w:type="spellEnd"/>
            <w:r w:rsidRPr="00BA6A51">
              <w:rPr>
                <w:rFonts w:ascii="Segoe UI" w:eastAsia="Calibri" w:hAnsi="Segoe UI" w:cs="Segoe UI"/>
                <w:b/>
                <w:sz w:val="18"/>
                <w:szCs w:val="18"/>
                <w:lang w:val="en-GB"/>
              </w:rPr>
              <w:t>.</w:t>
            </w:r>
          </w:p>
        </w:tc>
      </w:tr>
      <w:tr w:rsidR="00EB0DEC" w:rsidRPr="00BA6A51" w14:paraId="55B88885" w14:textId="77777777" w:rsidTr="00EB0DEC">
        <w:trPr>
          <w:trHeight w:val="70"/>
          <w:tblCellSpacing w:w="20" w:type="dxa"/>
          <w:jc w:val="center"/>
        </w:trPr>
        <w:tc>
          <w:tcPr>
            <w:tcW w:w="2277" w:type="dxa"/>
          </w:tcPr>
          <w:p w14:paraId="310CECAC" w14:textId="77777777" w:rsidR="00EB0DEC" w:rsidRPr="00BA6A51" w:rsidRDefault="00EB0DE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S</w:t>
            </w:r>
            <w:r w:rsidR="006F05F2" w:rsidRPr="00BA6A51">
              <w:rPr>
                <w:rFonts w:ascii="Segoe UI" w:eastAsia="Calibri" w:hAnsi="Segoe UI" w:cs="Segoe UI"/>
                <w:b/>
                <w:sz w:val="18"/>
                <w:szCs w:val="18"/>
                <w:lang w:val="en-GB"/>
              </w:rPr>
              <w:t>hareholding structure</w:t>
            </w:r>
          </w:p>
        </w:tc>
        <w:tc>
          <w:tcPr>
            <w:tcW w:w="6531" w:type="dxa"/>
          </w:tcPr>
          <w:p w14:paraId="57E05F65" w14:textId="77777777" w:rsidR="00EB0DEC" w:rsidRPr="00BA6A51" w:rsidRDefault="00EB0DEC" w:rsidP="001F4CCB">
            <w:pPr>
              <w:rPr>
                <w:rFonts w:ascii="Segoe UI" w:eastAsia="Calibri" w:hAnsi="Segoe UI" w:cs="Segoe UI"/>
                <w:sz w:val="18"/>
                <w:szCs w:val="18"/>
                <w:lang w:val="en-GB"/>
              </w:rPr>
            </w:pPr>
            <w:r w:rsidRPr="00BA6A51">
              <w:rPr>
                <w:rFonts w:ascii="Segoe UI" w:hAnsi="Segoe UI" w:cs="Segoe UI"/>
                <w:sz w:val="18"/>
                <w:szCs w:val="18"/>
                <w:lang w:val="en-GB"/>
              </w:rPr>
              <w:t>MOL Plc. – 100%</w:t>
            </w:r>
          </w:p>
        </w:tc>
      </w:tr>
      <w:tr w:rsidR="00EB0DEC" w:rsidRPr="00142462" w14:paraId="2F479197" w14:textId="77777777" w:rsidTr="00011FE3">
        <w:trPr>
          <w:trHeight w:val="438"/>
          <w:tblCellSpacing w:w="20" w:type="dxa"/>
          <w:jc w:val="center"/>
        </w:trPr>
        <w:tc>
          <w:tcPr>
            <w:tcW w:w="2277" w:type="dxa"/>
          </w:tcPr>
          <w:p w14:paraId="235A4690" w14:textId="77777777" w:rsidR="00EB0DEC" w:rsidRPr="00BA6A51" w:rsidRDefault="006F05F2"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 xml:space="preserve">Volume of gas transported </w:t>
            </w:r>
            <w:r w:rsidR="001B2C53" w:rsidRPr="00BA6A51">
              <w:rPr>
                <w:rFonts w:ascii="Segoe UI" w:eastAsia="Calibri" w:hAnsi="Segoe UI" w:cs="Segoe UI"/>
                <w:b/>
                <w:sz w:val="18"/>
                <w:szCs w:val="18"/>
                <w:lang w:val="en-GB"/>
              </w:rPr>
              <w:t>(2023)</w:t>
            </w:r>
          </w:p>
        </w:tc>
        <w:tc>
          <w:tcPr>
            <w:tcW w:w="6531" w:type="dxa"/>
            <w:vAlign w:val="center"/>
          </w:tcPr>
          <w:p w14:paraId="5951B989" w14:textId="77777777" w:rsidR="00EB0DEC" w:rsidRPr="00E95899" w:rsidRDefault="00EA7DFF" w:rsidP="001F4CCB">
            <w:pPr>
              <w:rPr>
                <w:rFonts w:ascii="Segoe UI" w:eastAsia="Calibri" w:hAnsi="Segoe UI" w:cs="Segoe UI"/>
                <w:color w:val="000000"/>
                <w:sz w:val="18"/>
                <w:szCs w:val="18"/>
                <w:lang w:val="fr-FR" w:eastAsia="ro-RO"/>
              </w:rPr>
            </w:pPr>
            <w:proofErr w:type="spellStart"/>
            <w:r w:rsidRPr="00E95899">
              <w:rPr>
                <w:rFonts w:ascii="Segoe UI" w:eastAsia="Calibri" w:hAnsi="Segoe UI" w:cs="Segoe UI"/>
                <w:sz w:val="18"/>
                <w:szCs w:val="18"/>
                <w:lang w:val="fr-FR"/>
              </w:rPr>
              <w:t>În</w:t>
            </w:r>
            <w:proofErr w:type="spellEnd"/>
            <w:r w:rsidRPr="00E95899">
              <w:rPr>
                <w:rFonts w:ascii="Segoe UI" w:eastAsia="Calibri" w:hAnsi="Segoe UI" w:cs="Segoe UI"/>
                <w:sz w:val="18"/>
                <w:szCs w:val="18"/>
                <w:lang w:val="fr-FR"/>
              </w:rPr>
              <w:t xml:space="preserve"> </w:t>
            </w:r>
            <w:proofErr w:type="spellStart"/>
            <w:r w:rsidRPr="00E95899">
              <w:rPr>
                <w:rFonts w:ascii="Segoe UI" w:eastAsia="Calibri" w:hAnsi="Segoe UI" w:cs="Segoe UI"/>
                <w:sz w:val="18"/>
                <w:szCs w:val="18"/>
                <w:lang w:val="fr-FR"/>
              </w:rPr>
              <w:t>anul</w:t>
            </w:r>
            <w:proofErr w:type="spellEnd"/>
            <w:r w:rsidRPr="00E95899">
              <w:rPr>
                <w:rFonts w:ascii="Segoe UI" w:eastAsia="Calibri" w:hAnsi="Segoe UI" w:cs="Segoe UI"/>
                <w:sz w:val="18"/>
                <w:szCs w:val="18"/>
                <w:lang w:val="fr-FR"/>
              </w:rPr>
              <w:t xml:space="preserve"> 2023 </w:t>
            </w:r>
            <w:proofErr w:type="spellStart"/>
            <w:r w:rsidRPr="00E95899">
              <w:rPr>
                <w:rFonts w:ascii="Segoe UI" w:eastAsia="Calibri" w:hAnsi="Segoe UI" w:cs="Segoe UI"/>
                <w:sz w:val="18"/>
                <w:szCs w:val="18"/>
                <w:lang w:val="fr-FR"/>
              </w:rPr>
              <w:t>volumul</w:t>
            </w:r>
            <w:proofErr w:type="spellEnd"/>
            <w:r w:rsidRPr="00E95899">
              <w:rPr>
                <w:rFonts w:ascii="Segoe UI" w:eastAsia="Calibri" w:hAnsi="Segoe UI" w:cs="Segoe UI"/>
                <w:sz w:val="18"/>
                <w:szCs w:val="18"/>
                <w:lang w:val="fr-FR"/>
              </w:rPr>
              <w:t xml:space="preserve"> de GN </w:t>
            </w:r>
            <w:proofErr w:type="spellStart"/>
            <w:r w:rsidRPr="00E95899">
              <w:rPr>
                <w:rFonts w:ascii="Segoe UI" w:eastAsia="Calibri" w:hAnsi="Segoe UI" w:cs="Segoe UI"/>
                <w:sz w:val="18"/>
                <w:szCs w:val="18"/>
                <w:lang w:val="fr-FR"/>
              </w:rPr>
              <w:t>transportat</w:t>
            </w:r>
            <w:proofErr w:type="spellEnd"/>
            <w:r w:rsidRPr="00E95899">
              <w:rPr>
                <w:rFonts w:ascii="Segoe UI" w:eastAsia="Calibri" w:hAnsi="Segoe UI" w:cs="Segoe UI"/>
                <w:sz w:val="18"/>
                <w:szCs w:val="18"/>
                <w:lang w:val="fr-FR"/>
              </w:rPr>
              <w:t xml:space="preserve"> a </w:t>
            </w:r>
            <w:proofErr w:type="spellStart"/>
            <w:r w:rsidRPr="00E95899">
              <w:rPr>
                <w:rFonts w:ascii="Segoe UI" w:eastAsia="Calibri" w:hAnsi="Segoe UI" w:cs="Segoe UI"/>
                <w:sz w:val="18"/>
                <w:szCs w:val="18"/>
                <w:lang w:val="fr-FR"/>
              </w:rPr>
              <w:t>fost</w:t>
            </w:r>
            <w:proofErr w:type="spellEnd"/>
            <w:r w:rsidRPr="00E95899">
              <w:rPr>
                <w:rFonts w:ascii="Segoe UI" w:eastAsia="Calibri" w:hAnsi="Segoe UI" w:cs="Segoe UI"/>
                <w:sz w:val="18"/>
                <w:szCs w:val="18"/>
                <w:lang w:val="fr-FR"/>
              </w:rPr>
              <w:t xml:space="preserve"> de 29,6 </w:t>
            </w:r>
            <w:proofErr w:type="spellStart"/>
            <w:r w:rsidRPr="00E95899">
              <w:rPr>
                <w:rFonts w:ascii="Segoe UI" w:eastAsia="Calibri" w:hAnsi="Segoe UI" w:cs="Segoe UI"/>
                <w:sz w:val="18"/>
                <w:szCs w:val="18"/>
                <w:lang w:val="fr-FR"/>
              </w:rPr>
              <w:t>mld</w:t>
            </w:r>
            <w:proofErr w:type="spellEnd"/>
            <w:r w:rsidRPr="00E95899">
              <w:rPr>
                <w:rFonts w:ascii="Segoe UI" w:eastAsia="Calibri" w:hAnsi="Segoe UI" w:cs="Segoe UI"/>
                <w:sz w:val="18"/>
                <w:szCs w:val="18"/>
                <w:lang w:val="fr-FR"/>
              </w:rPr>
              <w:t xml:space="preserve"> mc.</w:t>
            </w:r>
          </w:p>
        </w:tc>
      </w:tr>
      <w:tr w:rsidR="00EB0DEC" w:rsidRPr="00BA6A51" w14:paraId="45D80F10" w14:textId="77777777" w:rsidTr="00011FE3">
        <w:trPr>
          <w:trHeight w:val="438"/>
          <w:tblCellSpacing w:w="20" w:type="dxa"/>
          <w:jc w:val="center"/>
        </w:trPr>
        <w:tc>
          <w:tcPr>
            <w:tcW w:w="2277" w:type="dxa"/>
          </w:tcPr>
          <w:p w14:paraId="67A91902" w14:textId="77777777" w:rsidR="00EB0DEC" w:rsidRPr="00BA6A51" w:rsidRDefault="006F05F2" w:rsidP="001F4CCB">
            <w:pPr>
              <w:ind w:right="-108"/>
              <w:rPr>
                <w:rFonts w:ascii="Segoe UI" w:eastAsia="Calibri" w:hAnsi="Segoe UI" w:cs="Segoe UI"/>
                <w:b/>
                <w:sz w:val="18"/>
                <w:szCs w:val="18"/>
                <w:lang w:val="en-GB"/>
              </w:rPr>
            </w:pPr>
            <w:r w:rsidRPr="00BA6A51">
              <w:rPr>
                <w:rFonts w:ascii="Segoe UI" w:eastAsia="Calibri" w:hAnsi="Segoe UI" w:cs="Segoe UI"/>
                <w:b/>
                <w:sz w:val="18"/>
                <w:szCs w:val="18"/>
                <w:lang w:val="en-GB"/>
              </w:rPr>
              <w:t>Length of the natural gas transmission system</w:t>
            </w:r>
          </w:p>
        </w:tc>
        <w:tc>
          <w:tcPr>
            <w:tcW w:w="6531" w:type="dxa"/>
            <w:vAlign w:val="center"/>
          </w:tcPr>
          <w:p w14:paraId="5D3142AF" w14:textId="77777777" w:rsidR="00EB0DEC" w:rsidRPr="00BA6A51" w:rsidRDefault="00EB0DEC" w:rsidP="001F4CCB">
            <w:pPr>
              <w:rPr>
                <w:rFonts w:ascii="Segoe UI" w:eastAsia="Calibri" w:hAnsi="Segoe UI" w:cs="Segoe UI"/>
                <w:sz w:val="18"/>
                <w:szCs w:val="18"/>
                <w:lang w:val="en-GB"/>
              </w:rPr>
            </w:pPr>
            <w:r w:rsidRPr="00BA6A51">
              <w:rPr>
                <w:rFonts w:ascii="Segoe UI" w:eastAsia="Calibri" w:hAnsi="Segoe UI" w:cs="Segoe UI"/>
                <w:sz w:val="18"/>
                <w:szCs w:val="18"/>
                <w:lang w:val="en-GB"/>
              </w:rPr>
              <w:t>5.8</w:t>
            </w:r>
            <w:r w:rsidR="009A4DE9" w:rsidRPr="00BA6A51">
              <w:rPr>
                <w:rFonts w:ascii="Segoe UI" w:eastAsia="Calibri" w:hAnsi="Segoe UI" w:cs="Segoe UI"/>
                <w:sz w:val="18"/>
                <w:szCs w:val="18"/>
                <w:lang w:val="en-GB"/>
              </w:rPr>
              <w:t>89</w:t>
            </w:r>
            <w:r w:rsidRPr="00BA6A51">
              <w:rPr>
                <w:rFonts w:ascii="Segoe UI" w:eastAsia="Calibri" w:hAnsi="Segoe UI" w:cs="Segoe UI"/>
                <w:sz w:val="18"/>
                <w:szCs w:val="18"/>
                <w:lang w:val="en-GB"/>
              </w:rPr>
              <w:t xml:space="preserve"> km </w:t>
            </w:r>
            <w:r w:rsidRPr="00BA6A51">
              <w:rPr>
                <w:rFonts w:ascii="Segoe UI" w:hAnsi="Segoe UI" w:cs="Segoe UI"/>
                <w:sz w:val="18"/>
                <w:szCs w:val="18"/>
                <w:lang w:val="en-GB"/>
              </w:rPr>
              <w:t xml:space="preserve">– </w:t>
            </w:r>
            <w:proofErr w:type="spellStart"/>
            <w:r w:rsidRPr="00BA6A51">
              <w:rPr>
                <w:rFonts w:ascii="Segoe UI" w:eastAsia="Calibri" w:hAnsi="Segoe UI" w:cs="Segoe UI"/>
                <w:sz w:val="18"/>
                <w:szCs w:val="18"/>
                <w:lang w:val="en-GB"/>
              </w:rPr>
              <w:t>conducte</w:t>
            </w:r>
            <w:proofErr w:type="spellEnd"/>
            <w:r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magistrale</w:t>
            </w:r>
            <w:proofErr w:type="spellEnd"/>
          </w:p>
        </w:tc>
      </w:tr>
      <w:tr w:rsidR="00EB0DEC" w:rsidRPr="00BA6A51" w14:paraId="4CCD3321" w14:textId="77777777" w:rsidTr="00011FE3">
        <w:trPr>
          <w:trHeight w:val="438"/>
          <w:tblCellSpacing w:w="20" w:type="dxa"/>
          <w:jc w:val="center"/>
        </w:trPr>
        <w:tc>
          <w:tcPr>
            <w:tcW w:w="2277" w:type="dxa"/>
          </w:tcPr>
          <w:p w14:paraId="0CC6AA57" w14:textId="77777777" w:rsidR="00EB0DEC" w:rsidRPr="00BA6A51" w:rsidRDefault="006F05F2" w:rsidP="001F4CCB">
            <w:pPr>
              <w:rPr>
                <w:rFonts w:ascii="Segoe UI" w:eastAsia="Calibri" w:hAnsi="Segoe UI" w:cs="Segoe UI"/>
                <w:sz w:val="18"/>
                <w:szCs w:val="18"/>
                <w:lang w:val="en-GB"/>
              </w:rPr>
            </w:pPr>
            <w:r w:rsidRPr="00BA6A51">
              <w:rPr>
                <w:rFonts w:ascii="Segoe UI" w:hAnsi="Segoe UI" w:cs="Segoe UI"/>
                <w:b/>
                <w:sz w:val="18"/>
                <w:szCs w:val="18"/>
                <w:lang w:val="en-GB"/>
              </w:rPr>
              <w:t>Natural Gas Transmission System Map</w:t>
            </w:r>
          </w:p>
        </w:tc>
        <w:tc>
          <w:tcPr>
            <w:tcW w:w="6531" w:type="dxa"/>
          </w:tcPr>
          <w:p w14:paraId="3C8170B2" w14:textId="77777777" w:rsidR="00EB0DEC" w:rsidRPr="00BA6A51" w:rsidRDefault="00E34FBB" w:rsidP="001F4CCB">
            <w:pPr>
              <w:rPr>
                <w:rFonts w:ascii="Segoe UI" w:eastAsia="Calibri" w:hAnsi="Segoe UI" w:cs="Segoe UI"/>
                <w:sz w:val="18"/>
                <w:szCs w:val="18"/>
                <w:lang w:val="en-GB"/>
              </w:rPr>
            </w:pPr>
            <w:r w:rsidRPr="00B87248">
              <w:rPr>
                <w:rFonts w:ascii="Segoe UI" w:eastAsia="Calibri" w:hAnsi="Segoe UI" w:cs="Segoe UI"/>
                <w:noProof/>
                <w:sz w:val="18"/>
                <w:szCs w:val="18"/>
                <w:lang w:val="ro-RO" w:eastAsia="ro-RO"/>
              </w:rPr>
              <w:drawing>
                <wp:inline distT="0" distB="0" distL="0" distR="0" wp14:anchorId="66FD1995" wp14:editId="16CB587A">
                  <wp:extent cx="4603846" cy="2685448"/>
                  <wp:effectExtent l="0" t="0" r="6350" b="635"/>
                  <wp:docPr id="9" name="Picture 4" descr="C:\Users\ramoldovan\Pictures\hung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moldovan\Pictures\hungary.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40617" cy="2706897"/>
                          </a:xfrm>
                          <a:prstGeom prst="rect">
                            <a:avLst/>
                          </a:prstGeom>
                          <a:noFill/>
                          <a:ln>
                            <a:noFill/>
                          </a:ln>
                        </pic:spPr>
                      </pic:pic>
                    </a:graphicData>
                  </a:graphic>
                </wp:inline>
              </w:drawing>
            </w:r>
          </w:p>
        </w:tc>
      </w:tr>
      <w:tr w:rsidR="00EB0DEC" w:rsidRPr="00BA6A51" w14:paraId="523133A0" w14:textId="77777777" w:rsidTr="00011FE3">
        <w:trPr>
          <w:trHeight w:val="438"/>
          <w:tblCellSpacing w:w="20" w:type="dxa"/>
          <w:jc w:val="center"/>
        </w:trPr>
        <w:tc>
          <w:tcPr>
            <w:tcW w:w="2277" w:type="dxa"/>
          </w:tcPr>
          <w:p w14:paraId="772F6A5A" w14:textId="77777777" w:rsidR="00EB0DEC" w:rsidRPr="00BA6A51" w:rsidRDefault="006F05F2"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Description of the natural gas transmission system</w:t>
            </w:r>
          </w:p>
        </w:tc>
        <w:tc>
          <w:tcPr>
            <w:tcW w:w="6531" w:type="dxa"/>
          </w:tcPr>
          <w:p w14:paraId="710FF814"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25 entry points;</w:t>
            </w:r>
          </w:p>
          <w:p w14:paraId="0CACFB00"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400 exit points;</w:t>
            </w:r>
          </w:p>
          <w:p w14:paraId="6325D97C"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infrastructure with DN between 80-1400 mm;</w:t>
            </w:r>
          </w:p>
          <w:p w14:paraId="3E154383"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8 compressor stations;</w:t>
            </w:r>
          </w:p>
          <w:p w14:paraId="50CBCDC8"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6 technical control centres attached to 3 regions;</w:t>
            </w:r>
          </w:p>
          <w:p w14:paraId="35A25FA7"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1 technical control centre in </w:t>
            </w:r>
            <w:proofErr w:type="spellStart"/>
            <w:r w:rsidRPr="00BA6A51">
              <w:rPr>
                <w:rFonts w:ascii="Segoe UI" w:eastAsia="Calibri" w:hAnsi="Segoe UI" w:cs="Segoe UI"/>
                <w:sz w:val="18"/>
                <w:szCs w:val="18"/>
                <w:lang w:val="en-GB"/>
              </w:rPr>
              <w:t>Siófok</w:t>
            </w:r>
            <w:proofErr w:type="spellEnd"/>
            <w:r w:rsidRPr="00BA6A51">
              <w:rPr>
                <w:rFonts w:ascii="Segoe UI" w:eastAsia="Calibri" w:hAnsi="Segoe UI" w:cs="Segoe UI"/>
                <w:sz w:val="18"/>
                <w:szCs w:val="18"/>
                <w:lang w:val="en-GB"/>
              </w:rPr>
              <w:t>;</w:t>
            </w:r>
          </w:p>
          <w:p w14:paraId="313C5605" w14:textId="77777777" w:rsidR="00D851E7"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7,229 km of fibre optic for telecommunications;</w:t>
            </w:r>
          </w:p>
          <w:p w14:paraId="72BCDB2D" w14:textId="77777777" w:rsidR="00EB0DEC" w:rsidRPr="00BA6A51" w:rsidRDefault="00D851E7"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gas transported at PN between 40-75 bar</w:t>
            </w:r>
            <w:r w:rsidR="00EB0DEC" w:rsidRPr="00BA6A51">
              <w:rPr>
                <w:rFonts w:ascii="Segoe UI" w:eastAsia="Calibri" w:hAnsi="Segoe UI" w:cs="Segoe UI"/>
                <w:sz w:val="18"/>
                <w:szCs w:val="18"/>
                <w:lang w:val="en-GB"/>
              </w:rPr>
              <w:t>.</w:t>
            </w:r>
          </w:p>
        </w:tc>
      </w:tr>
      <w:tr w:rsidR="00EB0DEC" w:rsidRPr="00BA6A51" w14:paraId="259A3962" w14:textId="77777777" w:rsidTr="00011FE3">
        <w:trPr>
          <w:trHeight w:val="438"/>
          <w:tblCellSpacing w:w="20" w:type="dxa"/>
          <w:jc w:val="center"/>
        </w:trPr>
        <w:tc>
          <w:tcPr>
            <w:tcW w:w="2277" w:type="dxa"/>
          </w:tcPr>
          <w:p w14:paraId="449658B7" w14:textId="77777777" w:rsidR="00EB0DEC" w:rsidRPr="00BA6A51" w:rsidRDefault="00DF473D" w:rsidP="001F4CCB">
            <w:pPr>
              <w:rPr>
                <w:rFonts w:ascii="Segoe UI" w:hAnsi="Segoe UI" w:cs="Segoe UI"/>
                <w:b/>
                <w:sz w:val="18"/>
                <w:szCs w:val="18"/>
                <w:lang w:val="en-GB"/>
              </w:rPr>
            </w:pPr>
            <w:r w:rsidRPr="00BA6A51">
              <w:rPr>
                <w:rFonts w:ascii="Segoe UI" w:hAnsi="Segoe UI" w:cs="Segoe UI"/>
                <w:b/>
                <w:sz w:val="18"/>
                <w:szCs w:val="18"/>
                <w:lang w:val="en-GB"/>
              </w:rPr>
              <w:t>Storage facilities</w:t>
            </w:r>
          </w:p>
        </w:tc>
        <w:tc>
          <w:tcPr>
            <w:tcW w:w="6531" w:type="dxa"/>
          </w:tcPr>
          <w:p w14:paraId="56D64B48" w14:textId="77777777" w:rsidR="00EB0DEC" w:rsidRPr="00BA6A51" w:rsidRDefault="00EB0DEC" w:rsidP="001F4CCB">
            <w:pPr>
              <w:jc w:val="both"/>
              <w:rPr>
                <w:rFonts w:ascii="Segoe UI" w:hAnsi="Segoe UI" w:cs="Segoe UI"/>
                <w:sz w:val="18"/>
                <w:szCs w:val="18"/>
                <w:lang w:val="en-GB"/>
              </w:rPr>
            </w:pPr>
            <w:proofErr w:type="spellStart"/>
            <w:r w:rsidRPr="00BA6A51">
              <w:rPr>
                <w:rFonts w:ascii="Segoe UI" w:hAnsi="Segoe UI" w:cs="Segoe UI"/>
                <w:sz w:val="18"/>
                <w:szCs w:val="18"/>
                <w:lang w:val="en-GB"/>
              </w:rPr>
              <w:t>Zsana</w:t>
            </w:r>
            <w:proofErr w:type="spellEnd"/>
            <w:r w:rsidRPr="00BA6A51">
              <w:rPr>
                <w:rFonts w:ascii="Segoe UI" w:hAnsi="Segoe UI" w:cs="Segoe UI"/>
                <w:sz w:val="18"/>
                <w:szCs w:val="18"/>
                <w:lang w:val="en-GB"/>
              </w:rPr>
              <w:t xml:space="preserve"> Magyar </w:t>
            </w:r>
            <w:proofErr w:type="spellStart"/>
            <w:r w:rsidRPr="00BA6A51">
              <w:rPr>
                <w:rFonts w:ascii="Segoe UI" w:hAnsi="Segoe UI" w:cs="Segoe UI"/>
                <w:sz w:val="18"/>
                <w:szCs w:val="18"/>
                <w:lang w:val="en-GB"/>
              </w:rPr>
              <w:t>Foldgaztarolo</w:t>
            </w:r>
            <w:proofErr w:type="spellEnd"/>
          </w:p>
          <w:p w14:paraId="7612EB16" w14:textId="77777777" w:rsidR="00EB0DEC" w:rsidRPr="00BA6A51" w:rsidRDefault="00EB0DEC" w:rsidP="001F4CCB">
            <w:pPr>
              <w:jc w:val="both"/>
              <w:rPr>
                <w:rFonts w:ascii="Segoe UI" w:hAnsi="Segoe UI" w:cs="Segoe UI"/>
                <w:sz w:val="18"/>
                <w:szCs w:val="18"/>
                <w:lang w:val="en-GB"/>
              </w:rPr>
            </w:pPr>
            <w:proofErr w:type="spellStart"/>
            <w:r w:rsidRPr="00BA6A51">
              <w:rPr>
                <w:rFonts w:ascii="Segoe UI" w:hAnsi="Segoe UI" w:cs="Segoe UI"/>
                <w:sz w:val="18"/>
                <w:szCs w:val="18"/>
                <w:lang w:val="en-GB"/>
              </w:rPr>
              <w:t>Hajuszoboszlo</w:t>
            </w:r>
            <w:proofErr w:type="spellEnd"/>
            <w:r w:rsidRPr="00BA6A51">
              <w:rPr>
                <w:rFonts w:ascii="Segoe UI" w:hAnsi="Segoe UI" w:cs="Segoe UI"/>
                <w:sz w:val="18"/>
                <w:szCs w:val="18"/>
                <w:lang w:val="en-GB"/>
              </w:rPr>
              <w:t xml:space="preserve"> Magyar </w:t>
            </w:r>
            <w:proofErr w:type="spellStart"/>
            <w:r w:rsidRPr="00BA6A51">
              <w:rPr>
                <w:rFonts w:ascii="Segoe UI" w:hAnsi="Segoe UI" w:cs="Segoe UI"/>
                <w:sz w:val="18"/>
                <w:szCs w:val="18"/>
                <w:lang w:val="en-GB"/>
              </w:rPr>
              <w:t>Foldgaztarolo</w:t>
            </w:r>
            <w:proofErr w:type="spellEnd"/>
          </w:p>
          <w:p w14:paraId="4ED19457" w14:textId="77777777" w:rsidR="00EB0DEC" w:rsidRPr="00BA6A51" w:rsidRDefault="00EB0DEC" w:rsidP="001F4CCB">
            <w:pPr>
              <w:jc w:val="both"/>
              <w:rPr>
                <w:rFonts w:ascii="Segoe UI" w:hAnsi="Segoe UI" w:cs="Segoe UI"/>
                <w:sz w:val="18"/>
                <w:szCs w:val="18"/>
                <w:lang w:val="en-GB"/>
              </w:rPr>
            </w:pPr>
            <w:proofErr w:type="spellStart"/>
            <w:r w:rsidRPr="00BA6A51">
              <w:rPr>
                <w:rFonts w:ascii="Segoe UI" w:hAnsi="Segoe UI" w:cs="Segoe UI"/>
                <w:sz w:val="18"/>
                <w:szCs w:val="18"/>
                <w:lang w:val="en-GB"/>
              </w:rPr>
              <w:t>Pusztaederics</w:t>
            </w:r>
            <w:proofErr w:type="spellEnd"/>
            <w:r w:rsidRPr="00BA6A51">
              <w:rPr>
                <w:rFonts w:ascii="Segoe UI" w:hAnsi="Segoe UI" w:cs="Segoe UI"/>
                <w:sz w:val="18"/>
                <w:szCs w:val="18"/>
                <w:lang w:val="en-GB"/>
              </w:rPr>
              <w:t xml:space="preserve"> Magyar </w:t>
            </w:r>
            <w:proofErr w:type="spellStart"/>
            <w:r w:rsidRPr="00BA6A51">
              <w:rPr>
                <w:rFonts w:ascii="Segoe UI" w:hAnsi="Segoe UI" w:cs="Segoe UI"/>
                <w:sz w:val="18"/>
                <w:szCs w:val="18"/>
                <w:lang w:val="en-GB"/>
              </w:rPr>
              <w:t>Foldgaztarolo</w:t>
            </w:r>
            <w:proofErr w:type="spellEnd"/>
          </w:p>
          <w:p w14:paraId="5934B66E" w14:textId="77777777" w:rsidR="00EB0DEC" w:rsidRPr="00BA6A51" w:rsidRDefault="00EB0DEC" w:rsidP="001F4CCB">
            <w:pPr>
              <w:rPr>
                <w:rFonts w:ascii="Segoe UI" w:hAnsi="Segoe UI" w:cs="Segoe UI"/>
                <w:sz w:val="18"/>
                <w:szCs w:val="18"/>
                <w:lang w:val="en-GB"/>
              </w:rPr>
            </w:pPr>
            <w:proofErr w:type="spellStart"/>
            <w:r w:rsidRPr="00BA6A51">
              <w:rPr>
                <w:rFonts w:ascii="Segoe UI" w:hAnsi="Segoe UI" w:cs="Segoe UI"/>
                <w:sz w:val="18"/>
                <w:szCs w:val="18"/>
                <w:lang w:val="en-GB"/>
              </w:rPr>
              <w:t>Kardosku</w:t>
            </w:r>
            <w:proofErr w:type="spellEnd"/>
            <w:r w:rsidRPr="00BA6A51">
              <w:rPr>
                <w:rFonts w:ascii="Segoe UI" w:hAnsi="Segoe UI" w:cs="Segoe UI"/>
                <w:sz w:val="18"/>
                <w:szCs w:val="18"/>
                <w:lang w:val="en-GB"/>
              </w:rPr>
              <w:t xml:space="preserve"> Magyar </w:t>
            </w:r>
            <w:proofErr w:type="spellStart"/>
            <w:r w:rsidRPr="00BA6A51">
              <w:rPr>
                <w:rFonts w:ascii="Segoe UI" w:hAnsi="Segoe UI" w:cs="Segoe UI"/>
                <w:sz w:val="18"/>
                <w:szCs w:val="18"/>
                <w:lang w:val="en-GB"/>
              </w:rPr>
              <w:t>Foldgaztarolo</w:t>
            </w:r>
            <w:proofErr w:type="spellEnd"/>
          </w:p>
          <w:p w14:paraId="56477838" w14:textId="77777777" w:rsidR="00EB0DEC" w:rsidRPr="00BA6A51" w:rsidRDefault="00EB0DEC" w:rsidP="001F4CCB">
            <w:pPr>
              <w:rPr>
                <w:rFonts w:ascii="Segoe UI" w:hAnsi="Segoe UI" w:cs="Segoe UI"/>
                <w:sz w:val="18"/>
                <w:szCs w:val="18"/>
                <w:lang w:val="en-GB"/>
              </w:rPr>
            </w:pPr>
            <w:r w:rsidRPr="00BA6A51">
              <w:rPr>
                <w:rFonts w:ascii="Segoe UI" w:hAnsi="Segoe UI" w:cs="Segoe UI"/>
                <w:sz w:val="18"/>
                <w:szCs w:val="18"/>
                <w:lang w:val="en-GB"/>
              </w:rPr>
              <w:t>Szoreg-</w:t>
            </w:r>
            <w:proofErr w:type="gramStart"/>
            <w:r w:rsidRPr="00BA6A51">
              <w:rPr>
                <w:rFonts w:ascii="Segoe UI" w:hAnsi="Segoe UI" w:cs="Segoe UI"/>
                <w:sz w:val="18"/>
                <w:szCs w:val="18"/>
                <w:lang w:val="en-GB"/>
              </w:rPr>
              <w:t>1  MMBF</w:t>
            </w:r>
            <w:proofErr w:type="gram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Foldgaztarolo</w:t>
            </w:r>
            <w:proofErr w:type="spellEnd"/>
          </w:p>
          <w:p w14:paraId="0EDBE985" w14:textId="77777777" w:rsidR="00EB0DEC" w:rsidRPr="00BA6A51" w:rsidRDefault="00DF473D" w:rsidP="001F4CCB">
            <w:pPr>
              <w:rPr>
                <w:rFonts w:ascii="Segoe UI" w:hAnsi="Segoe UI" w:cs="Segoe UI"/>
                <w:sz w:val="18"/>
                <w:szCs w:val="18"/>
                <w:lang w:val="en-GB"/>
              </w:rPr>
            </w:pPr>
            <w:r w:rsidRPr="00BA6A51">
              <w:rPr>
                <w:rFonts w:ascii="Segoe UI" w:hAnsi="Segoe UI" w:cs="Segoe UI"/>
                <w:sz w:val="18"/>
                <w:szCs w:val="18"/>
                <w:lang w:val="en-GB"/>
              </w:rPr>
              <w:t>Total c</w:t>
            </w:r>
            <w:r w:rsidR="00EB0DEC" w:rsidRPr="00BA6A51">
              <w:rPr>
                <w:rFonts w:ascii="Segoe UI" w:hAnsi="Segoe UI" w:cs="Segoe UI"/>
                <w:sz w:val="18"/>
                <w:szCs w:val="18"/>
                <w:lang w:val="en-GB"/>
              </w:rPr>
              <w:t>apacit</w:t>
            </w:r>
            <w:r w:rsidRPr="00BA6A51">
              <w:rPr>
                <w:rFonts w:ascii="Segoe UI" w:hAnsi="Segoe UI" w:cs="Segoe UI"/>
                <w:sz w:val="18"/>
                <w:szCs w:val="18"/>
                <w:lang w:val="en-GB"/>
              </w:rPr>
              <w:t>y</w:t>
            </w:r>
            <w:r w:rsidR="00EB0DEC" w:rsidRPr="00BA6A51">
              <w:rPr>
                <w:rFonts w:ascii="Segoe UI" w:hAnsi="Segoe UI" w:cs="Segoe UI"/>
                <w:sz w:val="18"/>
                <w:szCs w:val="18"/>
                <w:lang w:val="en-GB"/>
              </w:rPr>
              <w:t xml:space="preserve"> 6 </w:t>
            </w:r>
            <w:proofErr w:type="spellStart"/>
            <w:r w:rsidRPr="00BA6A51">
              <w:rPr>
                <w:rFonts w:ascii="Segoe UI" w:hAnsi="Segoe UI" w:cs="Segoe UI"/>
                <w:sz w:val="18"/>
                <w:szCs w:val="18"/>
                <w:lang w:val="en-GB"/>
              </w:rPr>
              <w:t>bcm</w:t>
            </w:r>
            <w:proofErr w:type="spellEnd"/>
            <w:r w:rsidR="00EB0DEC" w:rsidRPr="00BA6A51">
              <w:rPr>
                <w:rFonts w:ascii="Segoe UI" w:hAnsi="Segoe UI" w:cs="Segoe UI"/>
                <w:sz w:val="18"/>
                <w:szCs w:val="18"/>
                <w:lang w:val="en-GB"/>
              </w:rPr>
              <w:t xml:space="preserve"> </w:t>
            </w:r>
          </w:p>
        </w:tc>
      </w:tr>
      <w:tr w:rsidR="00EB0DEC" w:rsidRPr="00BA6A51" w14:paraId="28742146" w14:textId="77777777" w:rsidTr="00011FE3">
        <w:trPr>
          <w:trHeight w:val="218"/>
          <w:tblCellSpacing w:w="20" w:type="dxa"/>
          <w:jc w:val="center"/>
        </w:trPr>
        <w:tc>
          <w:tcPr>
            <w:tcW w:w="2277" w:type="dxa"/>
          </w:tcPr>
          <w:p w14:paraId="28982292" w14:textId="77777777" w:rsidR="00EB0DEC" w:rsidRPr="00BA6A51" w:rsidRDefault="00EB0DE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LNG</w:t>
            </w:r>
          </w:p>
        </w:tc>
        <w:tc>
          <w:tcPr>
            <w:tcW w:w="6531" w:type="dxa"/>
          </w:tcPr>
          <w:p w14:paraId="6F72F6D4" w14:textId="77777777" w:rsidR="00EB0DEC" w:rsidRPr="00BA6A51" w:rsidRDefault="00EB0DEC" w:rsidP="001F4CCB">
            <w:pPr>
              <w:jc w:val="both"/>
              <w:rPr>
                <w:rFonts w:ascii="Segoe UI" w:eastAsia="Calibri" w:hAnsi="Segoe UI" w:cs="Segoe UI"/>
                <w:sz w:val="18"/>
                <w:szCs w:val="18"/>
                <w:lang w:val="en-GB"/>
              </w:rPr>
            </w:pPr>
            <w:r w:rsidRPr="00BA6A51">
              <w:rPr>
                <w:rFonts w:ascii="Segoe UI" w:eastAsia="Calibri" w:hAnsi="Segoe UI" w:cs="Segoe UI"/>
                <w:sz w:val="18"/>
                <w:szCs w:val="18"/>
                <w:lang w:val="en-GB"/>
              </w:rPr>
              <w:t>-</w:t>
            </w:r>
          </w:p>
        </w:tc>
      </w:tr>
      <w:tr w:rsidR="00EB0DEC" w:rsidRPr="00BA6A51" w14:paraId="2187339A" w14:textId="77777777" w:rsidTr="00011FE3">
        <w:trPr>
          <w:trHeight w:val="66"/>
          <w:tblCellSpacing w:w="20" w:type="dxa"/>
          <w:jc w:val="center"/>
        </w:trPr>
        <w:tc>
          <w:tcPr>
            <w:tcW w:w="2277" w:type="dxa"/>
          </w:tcPr>
          <w:p w14:paraId="0A2D3075" w14:textId="77777777" w:rsidR="00EB0DEC" w:rsidRPr="00BA6A51" w:rsidRDefault="00EB0DE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Intercon</w:t>
            </w:r>
            <w:r w:rsidR="00DF473D" w:rsidRPr="00BA6A51">
              <w:rPr>
                <w:rFonts w:ascii="Segoe UI" w:eastAsia="Calibri" w:hAnsi="Segoe UI" w:cs="Segoe UI"/>
                <w:b/>
                <w:sz w:val="18"/>
                <w:szCs w:val="18"/>
                <w:lang w:val="en-GB"/>
              </w:rPr>
              <w:t>nections</w:t>
            </w:r>
          </w:p>
        </w:tc>
        <w:tc>
          <w:tcPr>
            <w:tcW w:w="6531" w:type="dxa"/>
          </w:tcPr>
          <w:p w14:paraId="02A8AA8F" w14:textId="77777777" w:rsidR="00EB0DEC" w:rsidRPr="00BA6A51" w:rsidRDefault="00EB0DEC" w:rsidP="001F4CCB">
            <w:pPr>
              <w:autoSpaceDE w:val="0"/>
              <w:autoSpaceDN w:val="0"/>
              <w:adjustRightInd w:val="0"/>
              <w:jc w:val="both"/>
              <w:rPr>
                <w:rFonts w:ascii="Segoe UI" w:eastAsia="Calibri" w:hAnsi="Segoe UI" w:cs="Segoe UI"/>
                <w:color w:val="000000"/>
                <w:sz w:val="18"/>
                <w:szCs w:val="18"/>
                <w:lang w:val="en-GB"/>
              </w:rPr>
            </w:pPr>
            <w:r w:rsidRPr="00BA6A51">
              <w:rPr>
                <w:rFonts w:ascii="Segoe UI" w:eastAsia="Calibri" w:hAnsi="Segoe UI" w:cs="Segoe UI"/>
                <w:b/>
                <w:color w:val="000000"/>
                <w:sz w:val="18"/>
                <w:szCs w:val="18"/>
                <w:lang w:val="en-GB"/>
              </w:rPr>
              <w:t>Intercon</w:t>
            </w:r>
            <w:r w:rsidR="00DF473D" w:rsidRPr="00BA6A51">
              <w:rPr>
                <w:rFonts w:ascii="Segoe UI" w:eastAsia="Calibri" w:hAnsi="Segoe UI" w:cs="Segoe UI"/>
                <w:b/>
                <w:color w:val="000000"/>
                <w:sz w:val="18"/>
                <w:szCs w:val="18"/>
                <w:lang w:val="en-GB"/>
              </w:rPr>
              <w:t>nections with</w:t>
            </w:r>
            <w:r w:rsidRPr="00BA6A51">
              <w:rPr>
                <w:rFonts w:ascii="Segoe UI" w:eastAsia="Calibri" w:hAnsi="Segoe UI" w:cs="Segoe UI"/>
                <w:color w:val="000000"/>
                <w:sz w:val="18"/>
                <w:szCs w:val="18"/>
                <w:lang w:val="en-GB"/>
              </w:rPr>
              <w:t>:</w:t>
            </w:r>
          </w:p>
          <w:p w14:paraId="1BA3F051" w14:textId="77777777" w:rsidR="00EB0DEC" w:rsidRPr="00BA6A51" w:rsidRDefault="00EB0DEC" w:rsidP="001F4CCB">
            <w:pPr>
              <w:autoSpaceDE w:val="0"/>
              <w:autoSpaceDN w:val="0"/>
              <w:adjustRightInd w:val="0"/>
              <w:jc w:val="both"/>
              <w:rPr>
                <w:rFonts w:ascii="Segoe UI" w:hAnsi="Segoe UI" w:cs="Segoe UI"/>
                <w:sz w:val="18"/>
                <w:szCs w:val="18"/>
                <w:lang w:val="en-GB"/>
              </w:rPr>
            </w:pPr>
            <w:r w:rsidRPr="00BA6A51">
              <w:rPr>
                <w:rFonts w:ascii="Segoe UI" w:hAnsi="Segoe UI" w:cs="Segoe UI"/>
                <w:b/>
                <w:sz w:val="18"/>
                <w:szCs w:val="18"/>
                <w:lang w:val="en-GB"/>
              </w:rPr>
              <w:t>U</w:t>
            </w:r>
            <w:r w:rsidR="00DF473D" w:rsidRPr="00BA6A51">
              <w:rPr>
                <w:rFonts w:ascii="Segoe UI" w:hAnsi="Segoe UI" w:cs="Segoe UI"/>
                <w:b/>
                <w:sz w:val="18"/>
                <w:szCs w:val="18"/>
                <w:lang w:val="en-GB"/>
              </w:rPr>
              <w:t>k</w:t>
            </w:r>
            <w:r w:rsidRPr="00BA6A51">
              <w:rPr>
                <w:rFonts w:ascii="Segoe UI" w:hAnsi="Segoe UI" w:cs="Segoe UI"/>
                <w:b/>
                <w:sz w:val="18"/>
                <w:szCs w:val="18"/>
                <w:lang w:val="en-GB"/>
              </w:rPr>
              <w:t>rain</w:t>
            </w:r>
            <w:r w:rsidR="00DF473D" w:rsidRPr="00BA6A51">
              <w:rPr>
                <w:rFonts w:ascii="Segoe UI" w:hAnsi="Segoe UI" w:cs="Segoe UI"/>
                <w:b/>
                <w:sz w:val="18"/>
                <w:szCs w:val="18"/>
                <w:lang w:val="en-GB"/>
              </w:rPr>
              <w:t>e</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Beregdaroc</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Ukrtransgas</w:t>
            </w:r>
            <w:proofErr w:type="spellEnd"/>
            <w:r w:rsidRPr="00BA6A51">
              <w:rPr>
                <w:rFonts w:ascii="Segoe UI" w:hAnsi="Segoe UI" w:cs="Segoe UI"/>
                <w:sz w:val="18"/>
                <w:szCs w:val="18"/>
                <w:lang w:val="en-GB"/>
              </w:rPr>
              <w:t xml:space="preserve"> (UA)</w:t>
            </w:r>
          </w:p>
          <w:p w14:paraId="7B470806" w14:textId="77777777" w:rsidR="00EB0DEC" w:rsidRPr="00BA6A51" w:rsidRDefault="00EB0DEC" w:rsidP="001F4CCB">
            <w:pPr>
              <w:jc w:val="both"/>
              <w:rPr>
                <w:rFonts w:ascii="Segoe UI" w:hAnsi="Segoe UI" w:cs="Segoe UI"/>
                <w:sz w:val="18"/>
                <w:szCs w:val="18"/>
                <w:lang w:val="en-GB"/>
              </w:rPr>
            </w:pPr>
            <w:r w:rsidRPr="00BA6A51">
              <w:rPr>
                <w:rFonts w:ascii="Segoe UI" w:hAnsi="Segoe UI" w:cs="Segoe UI"/>
                <w:b/>
                <w:sz w:val="18"/>
                <w:szCs w:val="18"/>
                <w:lang w:val="en-GB"/>
              </w:rPr>
              <w:t>Austria: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Mosonmagyarovar</w:t>
            </w:r>
            <w:proofErr w:type="spellEnd"/>
            <w:r w:rsidRPr="00BA6A51">
              <w:rPr>
                <w:rFonts w:ascii="Segoe UI" w:hAnsi="Segoe UI" w:cs="Segoe UI"/>
                <w:sz w:val="18"/>
                <w:szCs w:val="18"/>
                <w:lang w:val="en-GB"/>
              </w:rPr>
              <w:t>–OMV Gas (AT)</w:t>
            </w:r>
          </w:p>
          <w:p w14:paraId="6F0BD2A6" w14:textId="77777777" w:rsidR="00EB0DEC" w:rsidRPr="00BA6A51" w:rsidRDefault="00EB0DEC" w:rsidP="001F4CCB">
            <w:pPr>
              <w:jc w:val="both"/>
              <w:rPr>
                <w:rFonts w:ascii="Segoe UI" w:hAnsi="Segoe UI" w:cs="Segoe UI"/>
                <w:sz w:val="18"/>
                <w:szCs w:val="18"/>
                <w:lang w:val="en-GB"/>
              </w:rPr>
            </w:pPr>
            <w:r w:rsidRPr="00BA6A51">
              <w:rPr>
                <w:rFonts w:ascii="Segoe UI" w:hAnsi="Segoe UI" w:cs="Segoe UI"/>
                <w:b/>
                <w:sz w:val="18"/>
                <w:szCs w:val="18"/>
                <w:lang w:val="en-GB"/>
              </w:rPr>
              <w:lastRenderedPageBreak/>
              <w:t>Serbia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Kiskundarozsma</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Srbijagas</w:t>
            </w:r>
            <w:proofErr w:type="spellEnd"/>
            <w:r w:rsidRPr="00BA6A51">
              <w:rPr>
                <w:rFonts w:ascii="Segoe UI" w:hAnsi="Segoe UI" w:cs="Segoe UI"/>
                <w:sz w:val="18"/>
                <w:szCs w:val="18"/>
                <w:lang w:val="en-GB"/>
              </w:rPr>
              <w:t xml:space="preserve"> (RS)</w:t>
            </w:r>
          </w:p>
          <w:p w14:paraId="339D2FE7" w14:textId="77777777" w:rsidR="00EB0DEC" w:rsidRPr="00BA6A51" w:rsidRDefault="00EB0DEC" w:rsidP="001F4CCB">
            <w:pPr>
              <w:jc w:val="both"/>
              <w:rPr>
                <w:rFonts w:ascii="Segoe UI" w:hAnsi="Segoe UI" w:cs="Segoe UI"/>
                <w:sz w:val="18"/>
                <w:szCs w:val="18"/>
                <w:lang w:val="en-GB"/>
              </w:rPr>
            </w:pPr>
            <w:r w:rsidRPr="00BA6A51">
              <w:rPr>
                <w:rFonts w:ascii="Segoe UI" w:hAnsi="Segoe UI" w:cs="Segoe UI"/>
                <w:b/>
                <w:sz w:val="18"/>
                <w:szCs w:val="18"/>
                <w:lang w:val="en-GB"/>
              </w:rPr>
              <w:t>Rom</w:t>
            </w:r>
            <w:r w:rsidR="00DF473D" w:rsidRPr="00BA6A51">
              <w:rPr>
                <w:rFonts w:ascii="Segoe UI" w:hAnsi="Segoe UI" w:cs="Segoe UI"/>
                <w:b/>
                <w:sz w:val="18"/>
                <w:szCs w:val="18"/>
                <w:lang w:val="en-GB"/>
              </w:rPr>
              <w:t>a</w:t>
            </w:r>
            <w:r w:rsidRPr="00BA6A51">
              <w:rPr>
                <w:rFonts w:ascii="Segoe UI" w:hAnsi="Segoe UI" w:cs="Segoe UI"/>
                <w:b/>
                <w:sz w:val="18"/>
                <w:szCs w:val="18"/>
                <w:lang w:val="en-GB"/>
              </w:rPr>
              <w:t>nia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Csanadpalota</w:t>
            </w:r>
            <w:proofErr w:type="spellEnd"/>
            <w:r w:rsidRPr="00BA6A51">
              <w:rPr>
                <w:rFonts w:ascii="Segoe UI" w:hAnsi="Segoe UI" w:cs="Segoe UI"/>
                <w:sz w:val="18"/>
                <w:szCs w:val="18"/>
                <w:lang w:val="en-GB"/>
              </w:rPr>
              <w:t>–Transgaz (RO)</w:t>
            </w:r>
          </w:p>
          <w:p w14:paraId="304385AA" w14:textId="77777777" w:rsidR="00EB0DEC" w:rsidRPr="00BA6A51" w:rsidRDefault="00EB0DEC" w:rsidP="001F4CCB">
            <w:pPr>
              <w:rPr>
                <w:rFonts w:ascii="Segoe UI" w:hAnsi="Segoe UI" w:cs="Segoe UI"/>
                <w:sz w:val="18"/>
                <w:szCs w:val="18"/>
                <w:lang w:val="en-GB"/>
              </w:rPr>
            </w:pPr>
            <w:r w:rsidRPr="00BA6A51">
              <w:rPr>
                <w:rFonts w:ascii="Segoe UI" w:hAnsi="Segoe UI" w:cs="Segoe UI"/>
                <w:b/>
                <w:sz w:val="18"/>
                <w:szCs w:val="18"/>
                <w:lang w:val="en-GB"/>
              </w:rPr>
              <w:t>Croa</w:t>
            </w:r>
            <w:r w:rsidR="00DF473D" w:rsidRPr="00BA6A51">
              <w:rPr>
                <w:rFonts w:ascii="Segoe UI" w:hAnsi="Segoe UI" w:cs="Segoe UI"/>
                <w:b/>
                <w:sz w:val="18"/>
                <w:szCs w:val="18"/>
                <w:lang w:val="en-GB"/>
              </w:rPr>
              <w:t>t</w:t>
            </w:r>
            <w:r w:rsidRPr="00BA6A51">
              <w:rPr>
                <w:rFonts w:ascii="Segoe UI" w:hAnsi="Segoe UI" w:cs="Segoe UI"/>
                <w:b/>
                <w:sz w:val="18"/>
                <w:szCs w:val="18"/>
                <w:lang w:val="en-GB"/>
              </w:rPr>
              <w:t>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Dravaszerdahely</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Plincro</w:t>
            </w:r>
            <w:proofErr w:type="spellEnd"/>
            <w:r w:rsidRPr="00BA6A51">
              <w:rPr>
                <w:rFonts w:ascii="Segoe UI" w:hAnsi="Segoe UI" w:cs="Segoe UI"/>
                <w:sz w:val="18"/>
                <w:szCs w:val="18"/>
                <w:lang w:val="en-GB"/>
              </w:rPr>
              <w:t xml:space="preserve"> (HR)</w:t>
            </w:r>
          </w:p>
          <w:p w14:paraId="296B8EF2" w14:textId="77777777" w:rsidR="00EB0DEC" w:rsidRPr="00BA6A51" w:rsidRDefault="00EB0DEC" w:rsidP="001F4CCB">
            <w:pPr>
              <w:rPr>
                <w:rFonts w:ascii="Segoe UI" w:hAnsi="Segoe UI" w:cs="Segoe UI"/>
                <w:sz w:val="18"/>
                <w:szCs w:val="18"/>
                <w:lang w:val="en-GB"/>
              </w:rPr>
            </w:pPr>
            <w:r w:rsidRPr="00BA6A51">
              <w:rPr>
                <w:rFonts w:ascii="Segoe UI" w:hAnsi="Segoe UI" w:cs="Segoe UI"/>
                <w:b/>
                <w:sz w:val="18"/>
                <w:szCs w:val="18"/>
                <w:lang w:val="en-GB"/>
              </w:rPr>
              <w:t>Slova</w:t>
            </w:r>
            <w:r w:rsidR="00DF473D" w:rsidRPr="00BA6A51">
              <w:rPr>
                <w:rFonts w:ascii="Segoe UI" w:hAnsi="Segoe UI" w:cs="Segoe UI"/>
                <w:b/>
                <w:sz w:val="18"/>
                <w:szCs w:val="18"/>
                <w:lang w:val="en-GB"/>
              </w:rPr>
              <w:t>k</w:t>
            </w:r>
            <w:r w:rsidRPr="00BA6A51">
              <w:rPr>
                <w:rFonts w:ascii="Segoe UI" w:hAnsi="Segoe UI" w:cs="Segoe UI"/>
                <w:b/>
                <w:sz w:val="18"/>
                <w:szCs w:val="18"/>
                <w:lang w:val="en-GB"/>
              </w:rPr>
              <w:t>ia:</w:t>
            </w:r>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Balassagyarmat</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Eustream</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Slovacia</w:t>
            </w:r>
            <w:proofErr w:type="spellEnd"/>
            <w:r w:rsidRPr="00BA6A51">
              <w:rPr>
                <w:rFonts w:ascii="Segoe UI" w:hAnsi="Segoe UI" w:cs="Segoe UI"/>
                <w:sz w:val="18"/>
                <w:szCs w:val="18"/>
                <w:lang w:val="en-GB"/>
              </w:rPr>
              <w:t xml:space="preserve"> (SK)</w:t>
            </w:r>
          </w:p>
          <w:p w14:paraId="1E5798A2" w14:textId="77777777" w:rsidR="009A4DE9" w:rsidRPr="00BA6A51" w:rsidRDefault="009A4DE9" w:rsidP="001F4CCB">
            <w:pPr>
              <w:rPr>
                <w:rFonts w:ascii="Segoe UI" w:hAnsi="Segoe UI" w:cs="Segoe UI"/>
                <w:sz w:val="18"/>
                <w:szCs w:val="18"/>
                <w:lang w:val="en-GB"/>
              </w:rPr>
            </w:pPr>
            <w:r w:rsidRPr="00BA6A51">
              <w:rPr>
                <w:rFonts w:ascii="Segoe UI" w:hAnsi="Segoe UI" w:cs="Segoe UI"/>
                <w:b/>
                <w:sz w:val="18"/>
                <w:szCs w:val="18"/>
                <w:lang w:val="en-GB"/>
              </w:rPr>
              <w:t>Slovenia:</w:t>
            </w:r>
            <w:r w:rsidRPr="00BA6A51">
              <w:rPr>
                <w:rFonts w:ascii="Segoe UI" w:hAnsi="Segoe UI" w:cs="Segoe UI"/>
                <w:lang w:val="en-GB"/>
              </w:rPr>
              <w:t xml:space="preserve"> </w:t>
            </w:r>
            <w:proofErr w:type="spellStart"/>
            <w:r w:rsidRPr="00BA6A51">
              <w:rPr>
                <w:rFonts w:ascii="Segoe UI" w:hAnsi="Segoe UI" w:cs="Segoe UI"/>
                <w:sz w:val="18"/>
                <w:szCs w:val="18"/>
                <w:lang w:val="en-GB"/>
              </w:rPr>
              <w:t>Pince-Tornyiszentmiklós</w:t>
            </w:r>
            <w:proofErr w:type="spellEnd"/>
          </w:p>
        </w:tc>
      </w:tr>
      <w:tr w:rsidR="00EB0DEC" w:rsidRPr="00BA6A51" w14:paraId="40702AB0" w14:textId="77777777" w:rsidTr="00011FE3">
        <w:trPr>
          <w:trHeight w:val="438"/>
          <w:tblCellSpacing w:w="20" w:type="dxa"/>
          <w:jc w:val="center"/>
        </w:trPr>
        <w:tc>
          <w:tcPr>
            <w:tcW w:w="2277" w:type="dxa"/>
          </w:tcPr>
          <w:p w14:paraId="5AD36FFD" w14:textId="77777777" w:rsidR="00EB0DEC" w:rsidRPr="00BA6A51" w:rsidRDefault="00DF473D"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lastRenderedPageBreak/>
              <w:t>Investment program</w:t>
            </w:r>
          </w:p>
        </w:tc>
        <w:tc>
          <w:tcPr>
            <w:tcW w:w="6531" w:type="dxa"/>
          </w:tcPr>
          <w:p w14:paraId="7C7C1CF7" w14:textId="77777777" w:rsidR="00EB0DEC" w:rsidRPr="00BA6A51" w:rsidRDefault="00DF473D" w:rsidP="001F4CCB">
            <w:pPr>
              <w:rPr>
                <w:rFonts w:ascii="Segoe UI" w:eastAsia="Calibri" w:hAnsi="Segoe UI" w:cs="Segoe UI"/>
                <w:sz w:val="18"/>
                <w:szCs w:val="18"/>
                <w:lang w:val="en-GB"/>
              </w:rPr>
            </w:pPr>
            <w:r w:rsidRPr="00BA6A51">
              <w:rPr>
                <w:rFonts w:ascii="Segoe UI" w:eastAsia="Calibri" w:hAnsi="Segoe UI" w:cs="Segoe UI"/>
                <w:b/>
                <w:i/>
                <w:sz w:val="18"/>
                <w:szCs w:val="18"/>
                <w:lang w:val="en-GB"/>
              </w:rPr>
              <w:t xml:space="preserve">The 10-year natural gas transmission system development plan of FGSZ </w:t>
            </w:r>
            <w:proofErr w:type="spellStart"/>
            <w:r w:rsidRPr="00BA6A51">
              <w:rPr>
                <w:rFonts w:ascii="Segoe UI" w:eastAsia="Calibri" w:hAnsi="Segoe UI" w:cs="Segoe UI"/>
                <w:b/>
                <w:i/>
                <w:sz w:val="18"/>
                <w:szCs w:val="18"/>
                <w:lang w:val="en-GB"/>
              </w:rPr>
              <w:t>Zrt</w:t>
            </w:r>
            <w:proofErr w:type="spellEnd"/>
            <w:r w:rsidRPr="00BA6A51">
              <w:rPr>
                <w:rFonts w:ascii="Segoe UI" w:eastAsia="Calibri" w:hAnsi="Segoe UI" w:cs="Segoe UI"/>
                <w:b/>
                <w:i/>
                <w:sz w:val="18"/>
                <w:szCs w:val="18"/>
                <w:lang w:val="en-GB"/>
              </w:rPr>
              <w:t xml:space="preserve">. for 2022-2031 is presented at </w:t>
            </w:r>
            <w:hyperlink r:id="rId30" w:history="1">
              <w:r w:rsidR="00E34FBB" w:rsidRPr="00FA613E">
                <w:rPr>
                  <w:rStyle w:val="Hyperlink"/>
                  <w:rFonts w:ascii="Segoe UI" w:eastAsia="Calibri" w:hAnsi="Segoe UI" w:cs="Segoe UI"/>
                  <w:sz w:val="18"/>
                  <w:szCs w:val="18"/>
                  <w:lang w:val="ro-RO"/>
                </w:rPr>
                <w:t>http://fgsz.hu/en/about-fgsz</w:t>
              </w:r>
            </w:hyperlink>
          </w:p>
        </w:tc>
      </w:tr>
      <w:tr w:rsidR="00EB0DEC" w:rsidRPr="00BA6A51" w14:paraId="7B520F2B" w14:textId="77777777" w:rsidTr="00256D87">
        <w:trPr>
          <w:trHeight w:val="902"/>
          <w:tblCellSpacing w:w="20" w:type="dxa"/>
          <w:jc w:val="center"/>
        </w:trPr>
        <w:tc>
          <w:tcPr>
            <w:tcW w:w="2277" w:type="dxa"/>
          </w:tcPr>
          <w:p w14:paraId="2A227EA0" w14:textId="77777777" w:rsidR="00EB0DEC" w:rsidRPr="00BA6A51" w:rsidRDefault="00DF473D"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Main investments included in the program</w:t>
            </w:r>
          </w:p>
        </w:tc>
        <w:tc>
          <w:tcPr>
            <w:tcW w:w="6531" w:type="dxa"/>
          </w:tcPr>
          <w:p w14:paraId="08608E0E" w14:textId="77777777" w:rsidR="00EB0DEC"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hAnsi="Segoe UI" w:cs="Segoe UI"/>
                <w:b/>
                <w:sz w:val="18"/>
                <w:szCs w:val="18"/>
                <w:lang w:val="en-GB"/>
              </w:rPr>
              <w:t>Development projects of</w:t>
            </w:r>
            <w:r w:rsidR="00EB0DEC" w:rsidRPr="00BA6A51">
              <w:rPr>
                <w:rFonts w:ascii="Segoe UI" w:hAnsi="Segoe UI" w:cs="Segoe UI"/>
                <w:b/>
                <w:sz w:val="18"/>
                <w:szCs w:val="18"/>
                <w:lang w:val="en-GB"/>
              </w:rPr>
              <w:t xml:space="preserve"> </w:t>
            </w:r>
            <w:r w:rsidR="00EB0DEC" w:rsidRPr="00BA6A51">
              <w:rPr>
                <w:rFonts w:ascii="Segoe UI" w:eastAsia="Calibri" w:hAnsi="Segoe UI" w:cs="Segoe UI"/>
                <w:b/>
                <w:sz w:val="18"/>
                <w:szCs w:val="18"/>
                <w:lang w:val="en-GB"/>
              </w:rPr>
              <w:t xml:space="preserve">FGSZ </w:t>
            </w:r>
            <w:proofErr w:type="spellStart"/>
            <w:r w:rsidR="00EB0DEC" w:rsidRPr="00BA6A51">
              <w:rPr>
                <w:rFonts w:ascii="Segoe UI" w:eastAsia="Calibri" w:hAnsi="Segoe UI" w:cs="Segoe UI"/>
                <w:b/>
                <w:sz w:val="18"/>
                <w:szCs w:val="18"/>
                <w:lang w:val="en-GB"/>
              </w:rPr>
              <w:t>Zrt</w:t>
            </w:r>
            <w:proofErr w:type="spellEnd"/>
            <w:r w:rsidR="00EB0DEC" w:rsidRPr="00BA6A51">
              <w:rPr>
                <w:rFonts w:ascii="Segoe UI" w:eastAsia="Calibri" w:hAnsi="Segoe UI" w:cs="Segoe UI"/>
                <w:b/>
                <w:sz w:val="18"/>
                <w:szCs w:val="18"/>
                <w:lang w:val="en-GB"/>
              </w:rPr>
              <w:t>.</w:t>
            </w:r>
            <w:r w:rsidR="00EB0DEC" w:rsidRPr="00BA6A51">
              <w:rPr>
                <w:rFonts w:ascii="Segoe UI" w:eastAsia="Calibri" w:hAnsi="Segoe UI" w:cs="Segoe UI"/>
                <w:sz w:val="18"/>
                <w:szCs w:val="18"/>
                <w:lang w:val="en-GB"/>
              </w:rPr>
              <w:t>:</w:t>
            </w:r>
          </w:p>
          <w:p w14:paraId="7B365EF6"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Ensuring an entry capacity on the Serbia-Hungary route of max. 6 </w:t>
            </w:r>
            <w:proofErr w:type="spellStart"/>
            <w:r w:rsidRPr="00BA6A51">
              <w:rPr>
                <w:rFonts w:ascii="Segoe UI" w:eastAsia="Calibri" w:hAnsi="Segoe UI" w:cs="Segoe UI"/>
                <w:sz w:val="18"/>
                <w:szCs w:val="18"/>
                <w:lang w:val="en-GB"/>
              </w:rPr>
              <w:t>bcm</w:t>
            </w:r>
            <w:proofErr w:type="spellEnd"/>
            <w:r w:rsidRPr="00BA6A51">
              <w:rPr>
                <w:rFonts w:ascii="Segoe UI" w:eastAsia="Calibri" w:hAnsi="Segoe UI" w:cs="Segoe UI"/>
                <w:sz w:val="18"/>
                <w:szCs w:val="18"/>
                <w:lang w:val="en-GB"/>
              </w:rPr>
              <w:t>/year</w:t>
            </w:r>
          </w:p>
          <w:p w14:paraId="6FE60630"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Increasing the entry capacity in the Serbia-Hungary direction to 8.5 </w:t>
            </w:r>
            <w:proofErr w:type="spellStart"/>
            <w:r w:rsidRPr="00BA6A51">
              <w:rPr>
                <w:rFonts w:ascii="Segoe UI" w:eastAsia="Calibri" w:hAnsi="Segoe UI" w:cs="Segoe UI"/>
                <w:sz w:val="18"/>
                <w:szCs w:val="18"/>
                <w:lang w:val="en-GB"/>
              </w:rPr>
              <w:t>bcm</w:t>
            </w:r>
            <w:proofErr w:type="spellEnd"/>
            <w:r w:rsidRPr="00BA6A51">
              <w:rPr>
                <w:rFonts w:ascii="Segoe UI" w:eastAsia="Calibri" w:hAnsi="Segoe UI" w:cs="Segoe UI"/>
                <w:sz w:val="18"/>
                <w:szCs w:val="18"/>
                <w:lang w:val="en-GB"/>
              </w:rPr>
              <w:t>/year</w:t>
            </w:r>
          </w:p>
          <w:p w14:paraId="66886555"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Development of the </w:t>
            </w:r>
            <w:proofErr w:type="spellStart"/>
            <w:r w:rsidRPr="00BA6A51">
              <w:rPr>
                <w:rFonts w:ascii="Segoe UI" w:eastAsia="Calibri" w:hAnsi="Segoe UI" w:cs="Segoe UI"/>
                <w:sz w:val="18"/>
                <w:szCs w:val="18"/>
                <w:lang w:val="en-GB"/>
              </w:rPr>
              <w:t>Csanádpalota</w:t>
            </w:r>
            <w:proofErr w:type="spellEnd"/>
            <w:r w:rsidRPr="00BA6A51">
              <w:rPr>
                <w:rFonts w:ascii="Segoe UI" w:eastAsia="Calibri" w:hAnsi="Segoe UI" w:cs="Segoe UI"/>
                <w:sz w:val="18"/>
                <w:szCs w:val="18"/>
                <w:lang w:val="en-GB"/>
              </w:rPr>
              <w:t xml:space="preserve"> compressor station and metering station</w:t>
            </w:r>
          </w:p>
          <w:p w14:paraId="19A45E80"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Ensuring capacity demand from Hungary to Ukraine and on the HU&gt;AT direction</w:t>
            </w:r>
          </w:p>
          <w:p w14:paraId="51CA0833"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Ensuring capacity on the Slovenia-Hungary interconnector between 20,000-190,000 m³/h</w:t>
            </w:r>
          </w:p>
          <w:p w14:paraId="4EA9731B"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Development of the SZADA compressor station</w:t>
            </w:r>
          </w:p>
          <w:p w14:paraId="55B19FD5"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Development of the </w:t>
            </w:r>
            <w:proofErr w:type="spellStart"/>
            <w:r w:rsidRPr="00BA6A51">
              <w:rPr>
                <w:rFonts w:ascii="Segoe UI" w:eastAsia="Calibri" w:hAnsi="Segoe UI" w:cs="Segoe UI"/>
                <w:sz w:val="18"/>
                <w:szCs w:val="18"/>
                <w:lang w:val="en-GB"/>
              </w:rPr>
              <w:t>Dorog</w:t>
            </w:r>
            <w:proofErr w:type="spellEnd"/>
            <w:r w:rsidRPr="00BA6A51">
              <w:rPr>
                <w:rFonts w:ascii="Segoe UI" w:eastAsia="Calibri" w:hAnsi="Segoe UI" w:cs="Segoe UI"/>
                <w:sz w:val="18"/>
                <w:szCs w:val="18"/>
                <w:lang w:val="en-GB"/>
              </w:rPr>
              <w:t xml:space="preserve"> compressor station</w:t>
            </w:r>
          </w:p>
          <w:p w14:paraId="1A4DA418"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Construction of </w:t>
            </w:r>
            <w:proofErr w:type="spellStart"/>
            <w:r w:rsidRPr="00BA6A51">
              <w:rPr>
                <w:rFonts w:ascii="Segoe UI" w:eastAsia="Calibri" w:hAnsi="Segoe UI" w:cs="Segoe UI"/>
                <w:sz w:val="18"/>
                <w:szCs w:val="18"/>
                <w:lang w:val="en-GB"/>
              </w:rPr>
              <w:t>Kozármisleny-Kaposvár</w:t>
            </w:r>
            <w:proofErr w:type="spellEnd"/>
            <w:r w:rsidRPr="00BA6A51">
              <w:rPr>
                <w:rFonts w:ascii="Segoe UI" w:eastAsia="Calibri" w:hAnsi="Segoe UI" w:cs="Segoe UI"/>
                <w:sz w:val="18"/>
                <w:szCs w:val="18"/>
                <w:lang w:val="en-GB"/>
              </w:rPr>
              <w:t xml:space="preserve"> pipeline</w:t>
            </w:r>
          </w:p>
          <w:p w14:paraId="2F9CEDE8"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Securing capacity on Hungary-Austria interconnector</w:t>
            </w:r>
          </w:p>
          <w:p w14:paraId="325FB82C"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Development of Hydrogen corridors (HU/UA, HU/HR, HU/SK, HU/RO, HU/AT, HU/SI)</w:t>
            </w:r>
          </w:p>
          <w:p w14:paraId="1D293020"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Replacement of gas turbine compressors with electrically driven compressors</w:t>
            </w:r>
          </w:p>
          <w:p w14:paraId="502801AF" w14:textId="77777777" w:rsidR="00DF473D" w:rsidRPr="00BA6A51" w:rsidRDefault="00DF473D"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Construction of the </w:t>
            </w:r>
            <w:proofErr w:type="spellStart"/>
            <w:r w:rsidRPr="00BA6A51">
              <w:rPr>
                <w:rFonts w:ascii="Segoe UI" w:eastAsia="Calibri" w:hAnsi="Segoe UI" w:cs="Segoe UI"/>
                <w:sz w:val="18"/>
                <w:szCs w:val="18"/>
                <w:lang w:val="en-GB"/>
              </w:rPr>
              <w:t>Kiskundorozsma</w:t>
            </w:r>
            <w:proofErr w:type="spellEnd"/>
            <w:r w:rsidRPr="00BA6A51">
              <w:rPr>
                <w:rFonts w:ascii="Segoe UI" w:eastAsia="Calibri" w:hAnsi="Segoe UI" w:cs="Segoe UI"/>
                <w:sz w:val="18"/>
                <w:szCs w:val="18"/>
                <w:lang w:val="en-GB"/>
              </w:rPr>
              <w:t xml:space="preserve"> - </w:t>
            </w:r>
            <w:proofErr w:type="spellStart"/>
            <w:r w:rsidRPr="00BA6A51">
              <w:rPr>
                <w:rFonts w:ascii="Segoe UI" w:eastAsia="Calibri" w:hAnsi="Segoe UI" w:cs="Segoe UI"/>
                <w:sz w:val="18"/>
                <w:szCs w:val="18"/>
                <w:lang w:val="en-GB"/>
              </w:rPr>
              <w:t>Városföld</w:t>
            </w:r>
            <w:proofErr w:type="spellEnd"/>
            <w:r w:rsidRPr="00BA6A51">
              <w:rPr>
                <w:rFonts w:ascii="Segoe UI" w:eastAsia="Calibri" w:hAnsi="Segoe UI" w:cs="Segoe UI"/>
                <w:sz w:val="18"/>
                <w:szCs w:val="18"/>
                <w:lang w:val="en-GB"/>
              </w:rPr>
              <w:t xml:space="preserve"> pipeline </w:t>
            </w:r>
          </w:p>
          <w:p w14:paraId="29D56A0C" w14:textId="77777777" w:rsidR="00EB0DEC" w:rsidRPr="00BA6A51" w:rsidRDefault="00DF473D" w:rsidP="001F4CCB">
            <w:pPr>
              <w:autoSpaceDE w:val="0"/>
              <w:autoSpaceDN w:val="0"/>
              <w:adjustRightInd w:val="0"/>
              <w:jc w:val="both"/>
              <w:rPr>
                <w:rFonts w:ascii="Segoe UI" w:eastAsia="Calibri" w:hAnsi="Segoe UI" w:cs="Segoe UI"/>
                <w:color w:val="000000"/>
                <w:sz w:val="18"/>
                <w:szCs w:val="18"/>
                <w:lang w:val="en-GB"/>
              </w:rPr>
            </w:pPr>
            <w:r w:rsidRPr="00BA6A51">
              <w:rPr>
                <w:rFonts w:ascii="Segoe UI" w:eastAsia="Calibri" w:hAnsi="Segoe UI" w:cs="Segoe UI"/>
                <w:sz w:val="18"/>
                <w:szCs w:val="18"/>
                <w:lang w:val="en-GB"/>
              </w:rPr>
              <w:t xml:space="preserve">Construction of the </w:t>
            </w:r>
            <w:proofErr w:type="spellStart"/>
            <w:r w:rsidRPr="00BA6A51">
              <w:rPr>
                <w:rFonts w:ascii="Segoe UI" w:eastAsia="Calibri" w:hAnsi="Segoe UI" w:cs="Segoe UI"/>
                <w:sz w:val="18"/>
                <w:szCs w:val="18"/>
                <w:lang w:val="en-GB"/>
              </w:rPr>
              <w:t>Eastring</w:t>
            </w:r>
            <w:proofErr w:type="spellEnd"/>
            <w:r w:rsidRPr="00BA6A51">
              <w:rPr>
                <w:rFonts w:ascii="Segoe UI" w:eastAsia="Calibri" w:hAnsi="Segoe UI" w:cs="Segoe UI"/>
                <w:sz w:val="18"/>
                <w:szCs w:val="18"/>
                <w:lang w:val="en-GB"/>
              </w:rPr>
              <w:t xml:space="preserve"> in the direction RO&gt;HU&gt;SK with transmission capacities between 10-40 </w:t>
            </w:r>
            <w:proofErr w:type="spellStart"/>
            <w:r w:rsidRPr="00BA6A51">
              <w:rPr>
                <w:rFonts w:ascii="Segoe UI" w:eastAsia="Calibri" w:hAnsi="Segoe UI" w:cs="Segoe UI"/>
                <w:sz w:val="18"/>
                <w:szCs w:val="18"/>
                <w:lang w:val="en-GB"/>
              </w:rPr>
              <w:t>bcm</w:t>
            </w:r>
            <w:proofErr w:type="spellEnd"/>
            <w:r w:rsidRPr="00BA6A51">
              <w:rPr>
                <w:rFonts w:ascii="Segoe UI" w:eastAsia="Calibri" w:hAnsi="Segoe UI" w:cs="Segoe UI"/>
                <w:sz w:val="18"/>
                <w:szCs w:val="18"/>
                <w:lang w:val="en-GB"/>
              </w:rPr>
              <w:t>/year</w:t>
            </w:r>
            <w:r w:rsidR="00EB0DEC" w:rsidRPr="00BA6A51">
              <w:rPr>
                <w:rFonts w:ascii="Segoe UI" w:eastAsia="Calibri" w:hAnsi="Segoe UI" w:cs="Segoe UI"/>
                <w:sz w:val="18"/>
                <w:szCs w:val="18"/>
                <w:lang w:val="en-GB"/>
              </w:rPr>
              <w:t>.</w:t>
            </w:r>
          </w:p>
        </w:tc>
      </w:tr>
    </w:tbl>
    <w:p w14:paraId="161CE966" w14:textId="77777777" w:rsidR="00CA4C64" w:rsidRPr="00E95899" w:rsidRDefault="00256D87" w:rsidP="001F4CCB">
      <w:pPr>
        <w:jc w:val="both"/>
        <w:rPr>
          <w:rFonts w:ascii="Segoe UI" w:hAnsi="Segoe UI" w:cs="Segoe UI"/>
          <w:i/>
          <w:sz w:val="16"/>
          <w:szCs w:val="16"/>
          <w:lang w:val="fr-FR"/>
        </w:rPr>
      </w:pPr>
      <w:proofErr w:type="gramStart"/>
      <w:r w:rsidRPr="00E95899">
        <w:rPr>
          <w:rFonts w:ascii="Segoe UI" w:hAnsi="Segoe UI" w:cs="Segoe UI"/>
          <w:b/>
          <w:i/>
          <w:sz w:val="16"/>
          <w:szCs w:val="16"/>
          <w:lang w:val="fr-FR"/>
        </w:rPr>
        <w:t>S</w:t>
      </w:r>
      <w:r w:rsidR="00DF473D" w:rsidRPr="00E95899">
        <w:rPr>
          <w:rFonts w:ascii="Segoe UI" w:hAnsi="Segoe UI" w:cs="Segoe UI"/>
          <w:b/>
          <w:i/>
          <w:sz w:val="16"/>
          <w:szCs w:val="16"/>
          <w:lang w:val="fr-FR"/>
        </w:rPr>
        <w:t>ource</w:t>
      </w:r>
      <w:r w:rsidRPr="00E95899">
        <w:rPr>
          <w:rFonts w:ascii="Segoe UI" w:hAnsi="Segoe UI" w:cs="Segoe UI"/>
          <w:b/>
          <w:i/>
          <w:sz w:val="16"/>
          <w:szCs w:val="16"/>
          <w:lang w:val="fr-FR"/>
        </w:rPr>
        <w:t>:</w:t>
      </w:r>
      <w:proofErr w:type="gramEnd"/>
      <w:r w:rsidRPr="00E95899">
        <w:rPr>
          <w:rFonts w:ascii="Segoe UI" w:hAnsi="Segoe UI" w:cs="Segoe UI"/>
          <w:b/>
          <w:i/>
          <w:sz w:val="16"/>
          <w:szCs w:val="16"/>
          <w:lang w:val="fr-FR"/>
        </w:rPr>
        <w:t xml:space="preserve"> </w:t>
      </w:r>
      <w:r w:rsidRPr="00E95899">
        <w:rPr>
          <w:rFonts w:ascii="Segoe UI" w:hAnsi="Segoe UI" w:cs="Segoe UI"/>
          <w:i/>
          <w:sz w:val="16"/>
          <w:szCs w:val="16"/>
          <w:lang w:val="fr-FR"/>
        </w:rPr>
        <w:t xml:space="preserve">gie.eu, https://fgsz.hu, </w:t>
      </w:r>
      <w:hyperlink r:id="rId31" w:history="1">
        <w:r w:rsidR="00384E7C" w:rsidRPr="00E95899">
          <w:rPr>
            <w:rStyle w:val="Hyperlink"/>
            <w:rFonts w:ascii="Segoe UI" w:hAnsi="Segoe UI" w:cs="Segoe UI"/>
            <w:i/>
            <w:sz w:val="16"/>
            <w:szCs w:val="16"/>
            <w:lang w:val="fr-FR"/>
          </w:rPr>
          <w:t>http://ec.europa.eu/eurostat</w:t>
        </w:r>
      </w:hyperlink>
      <w:r w:rsidRPr="00E95899">
        <w:rPr>
          <w:rFonts w:ascii="Segoe UI" w:hAnsi="Segoe UI" w:cs="Segoe UI"/>
          <w:i/>
          <w:sz w:val="16"/>
          <w:szCs w:val="16"/>
          <w:lang w:val="fr-FR"/>
        </w:rPr>
        <w:t>, entsog.eu</w:t>
      </w:r>
    </w:p>
    <w:p w14:paraId="6E329C6F" w14:textId="77777777" w:rsidR="00256D87" w:rsidRPr="00E95899" w:rsidRDefault="00256D87" w:rsidP="001F4CCB">
      <w:pPr>
        <w:jc w:val="both"/>
        <w:rPr>
          <w:rFonts w:ascii="Segoe UI" w:hAnsi="Segoe UI" w:cs="Segoe UI"/>
          <w:b/>
          <w:sz w:val="22"/>
          <w:szCs w:val="22"/>
          <w:lang w:val="fr-FR"/>
        </w:rPr>
      </w:pPr>
    </w:p>
    <w:p w14:paraId="26A838E0" w14:textId="77777777" w:rsidR="009449CC" w:rsidRPr="00BA6A51" w:rsidRDefault="009449CC" w:rsidP="001F4CCB">
      <w:pPr>
        <w:jc w:val="both"/>
        <w:rPr>
          <w:rFonts w:ascii="Segoe UI" w:hAnsi="Segoe UI" w:cs="Segoe UI"/>
          <w:b/>
          <w:sz w:val="22"/>
          <w:szCs w:val="22"/>
          <w:lang w:val="en-GB"/>
        </w:rPr>
      </w:pPr>
      <w:r w:rsidRPr="00BA6A51">
        <w:rPr>
          <w:rFonts w:ascii="Segoe UI" w:hAnsi="Segoe UI" w:cs="Segoe UI"/>
          <w:b/>
          <w:sz w:val="22"/>
          <w:szCs w:val="22"/>
          <w:lang w:val="en-GB"/>
        </w:rPr>
        <w:t>U</w:t>
      </w:r>
      <w:r w:rsidR="00DF473D" w:rsidRPr="00BA6A51">
        <w:rPr>
          <w:rFonts w:ascii="Segoe UI" w:hAnsi="Segoe UI" w:cs="Segoe UI"/>
          <w:b/>
          <w:sz w:val="22"/>
          <w:szCs w:val="22"/>
          <w:lang w:val="en-GB"/>
        </w:rPr>
        <w:t>K</w:t>
      </w:r>
      <w:r w:rsidRPr="00BA6A51">
        <w:rPr>
          <w:rFonts w:ascii="Segoe UI" w:hAnsi="Segoe UI" w:cs="Segoe UI"/>
          <w:b/>
          <w:sz w:val="22"/>
          <w:szCs w:val="22"/>
          <w:lang w:val="en-GB"/>
        </w:rPr>
        <w:t>RAIN</w:t>
      </w:r>
      <w:r w:rsidR="00DF473D" w:rsidRPr="00BA6A51">
        <w:rPr>
          <w:rFonts w:ascii="Segoe UI" w:hAnsi="Segoe UI" w:cs="Segoe UI"/>
          <w:b/>
          <w:sz w:val="22"/>
          <w:szCs w:val="22"/>
          <w:lang w:val="en-GB"/>
        </w:rPr>
        <w:t>E</w:t>
      </w:r>
    </w:p>
    <w:tbl>
      <w:tblPr>
        <w:tblW w:w="8928" w:type="dxa"/>
        <w:jc w:val="center"/>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ayout w:type="fixed"/>
        <w:tblLook w:val="04A0" w:firstRow="1" w:lastRow="0" w:firstColumn="1" w:lastColumn="0" w:noHBand="0" w:noVBand="1"/>
      </w:tblPr>
      <w:tblGrid>
        <w:gridCol w:w="2974"/>
        <w:gridCol w:w="5954"/>
      </w:tblGrid>
      <w:tr w:rsidR="00256D87" w:rsidRPr="00BA6A51" w14:paraId="457B856B" w14:textId="77777777" w:rsidTr="00E6109D">
        <w:trPr>
          <w:trHeight w:val="263"/>
          <w:tblHeader/>
          <w:tblCellSpacing w:w="20" w:type="dxa"/>
          <w:jc w:val="center"/>
        </w:trPr>
        <w:tc>
          <w:tcPr>
            <w:tcW w:w="2914" w:type="dxa"/>
            <w:shd w:val="clear" w:color="auto" w:fill="E2EFD9"/>
          </w:tcPr>
          <w:p w14:paraId="1E9AA83E" w14:textId="77777777" w:rsidR="00256D87" w:rsidRPr="00BA6A51" w:rsidRDefault="00DF473D" w:rsidP="001F4CCB">
            <w:pPr>
              <w:rPr>
                <w:rFonts w:ascii="Segoe UI" w:hAnsi="Segoe UI" w:cs="Segoe UI"/>
                <w:b/>
                <w:sz w:val="18"/>
                <w:szCs w:val="18"/>
                <w:lang w:val="en-GB"/>
              </w:rPr>
            </w:pPr>
            <w:r w:rsidRPr="00BA6A51">
              <w:rPr>
                <w:rFonts w:ascii="Segoe UI" w:hAnsi="Segoe UI" w:cs="Segoe UI"/>
                <w:b/>
                <w:sz w:val="18"/>
                <w:szCs w:val="18"/>
                <w:lang w:val="en-GB"/>
              </w:rPr>
              <w:t xml:space="preserve">UKRAINE </w:t>
            </w:r>
          </w:p>
        </w:tc>
        <w:tc>
          <w:tcPr>
            <w:tcW w:w="5894" w:type="dxa"/>
            <w:shd w:val="clear" w:color="auto" w:fill="E2EFD9"/>
          </w:tcPr>
          <w:p w14:paraId="2E351536" w14:textId="77777777" w:rsidR="00256D87" w:rsidRPr="00BA6A51" w:rsidRDefault="00256D87" w:rsidP="001F4CCB">
            <w:pPr>
              <w:rPr>
                <w:rFonts w:ascii="Segoe UI" w:hAnsi="Segoe UI" w:cs="Segoe UI"/>
                <w:b/>
                <w:sz w:val="18"/>
                <w:szCs w:val="18"/>
                <w:lang w:val="en-GB"/>
              </w:rPr>
            </w:pPr>
          </w:p>
        </w:tc>
      </w:tr>
      <w:tr w:rsidR="00256D87" w:rsidRPr="00BA6A51" w14:paraId="3092FC9B" w14:textId="77777777" w:rsidTr="00E6109D">
        <w:trPr>
          <w:trHeight w:val="263"/>
          <w:tblCellSpacing w:w="20" w:type="dxa"/>
          <w:jc w:val="center"/>
        </w:trPr>
        <w:tc>
          <w:tcPr>
            <w:tcW w:w="2914" w:type="dxa"/>
          </w:tcPr>
          <w:p w14:paraId="2EBA3AAE" w14:textId="77777777" w:rsidR="00256D87" w:rsidRPr="00BA6A51" w:rsidRDefault="00DF473D" w:rsidP="001F4CCB">
            <w:pPr>
              <w:rPr>
                <w:rFonts w:ascii="Segoe UI" w:hAnsi="Segoe UI" w:cs="Segoe UI"/>
                <w:b/>
                <w:sz w:val="18"/>
                <w:szCs w:val="18"/>
                <w:lang w:val="en-GB"/>
              </w:rPr>
            </w:pPr>
            <w:r w:rsidRPr="00BA6A51">
              <w:rPr>
                <w:rFonts w:ascii="Segoe UI" w:eastAsia="Calibri" w:hAnsi="Segoe UI" w:cs="Segoe UI"/>
                <w:b/>
                <w:sz w:val="18"/>
                <w:szCs w:val="18"/>
                <w:lang w:val="en-GB"/>
              </w:rPr>
              <w:t>Gas consumption</w:t>
            </w:r>
            <w:r w:rsidR="00E6109D" w:rsidRPr="00BA6A51">
              <w:rPr>
                <w:rFonts w:ascii="Segoe UI" w:eastAsia="Calibri" w:hAnsi="Segoe UI" w:cs="Segoe UI"/>
                <w:b/>
                <w:sz w:val="18"/>
                <w:szCs w:val="18"/>
                <w:lang w:val="en-GB"/>
              </w:rPr>
              <w:t xml:space="preserve"> </w:t>
            </w:r>
            <w:r w:rsidR="00256D87" w:rsidRPr="00BA6A51">
              <w:rPr>
                <w:rFonts w:ascii="Segoe UI" w:eastAsia="Calibri" w:hAnsi="Segoe UI" w:cs="Segoe UI"/>
                <w:b/>
                <w:sz w:val="18"/>
                <w:szCs w:val="18"/>
                <w:lang w:val="en-GB"/>
              </w:rPr>
              <w:t>(202</w:t>
            </w:r>
            <w:r w:rsidR="001B2C53" w:rsidRPr="00BA6A51">
              <w:rPr>
                <w:rFonts w:ascii="Segoe UI" w:eastAsia="Calibri" w:hAnsi="Segoe UI" w:cs="Segoe UI"/>
                <w:b/>
                <w:sz w:val="18"/>
                <w:szCs w:val="18"/>
                <w:lang w:val="en-GB"/>
              </w:rPr>
              <w:t>3</w:t>
            </w:r>
            <w:r w:rsidR="00256D87" w:rsidRPr="00BA6A51">
              <w:rPr>
                <w:rFonts w:ascii="Segoe UI" w:eastAsia="Calibri" w:hAnsi="Segoe UI" w:cs="Segoe UI"/>
                <w:b/>
                <w:sz w:val="18"/>
                <w:szCs w:val="18"/>
                <w:lang w:val="en-GB"/>
              </w:rPr>
              <w:t>)</w:t>
            </w:r>
          </w:p>
        </w:tc>
        <w:tc>
          <w:tcPr>
            <w:tcW w:w="5894" w:type="dxa"/>
            <w:shd w:val="clear" w:color="auto" w:fill="auto"/>
            <w:vAlign w:val="center"/>
          </w:tcPr>
          <w:p w14:paraId="3969F2C3" w14:textId="77777777" w:rsidR="00256D87" w:rsidRPr="00BA6A51" w:rsidRDefault="00256D87" w:rsidP="001F4CCB">
            <w:pPr>
              <w:rPr>
                <w:rFonts w:ascii="Segoe UI" w:hAnsi="Segoe UI" w:cs="Segoe UI"/>
                <w:b/>
                <w:sz w:val="18"/>
                <w:szCs w:val="18"/>
                <w:lang w:val="en-GB"/>
              </w:rPr>
            </w:pPr>
            <w:r w:rsidRPr="00BA6A51">
              <w:rPr>
                <w:rFonts w:ascii="Segoe UI" w:eastAsia="Calibri" w:hAnsi="Segoe UI" w:cs="Segoe UI"/>
                <w:sz w:val="18"/>
                <w:szCs w:val="18"/>
                <w:lang w:val="en-GB"/>
              </w:rPr>
              <w:t>1</w:t>
            </w:r>
            <w:r w:rsidR="001B2C53" w:rsidRPr="00BA6A51">
              <w:rPr>
                <w:rFonts w:ascii="Segoe UI" w:eastAsia="Calibri" w:hAnsi="Segoe UI" w:cs="Segoe UI"/>
                <w:sz w:val="18"/>
                <w:szCs w:val="18"/>
                <w:lang w:val="en-GB"/>
              </w:rPr>
              <w:t>9</w:t>
            </w:r>
            <w:r w:rsidRPr="00BA6A51">
              <w:rPr>
                <w:rFonts w:ascii="Segoe UI" w:eastAsia="Calibri" w:hAnsi="Segoe UI" w:cs="Segoe UI"/>
                <w:sz w:val="18"/>
                <w:szCs w:val="18"/>
                <w:lang w:val="en-GB"/>
              </w:rPr>
              <w:t xml:space="preserve"> </w:t>
            </w:r>
            <w:proofErr w:type="spellStart"/>
            <w:r w:rsidR="00DF473D" w:rsidRPr="00BA6A51">
              <w:rPr>
                <w:rFonts w:ascii="Segoe UI" w:eastAsia="Calibri" w:hAnsi="Segoe UI" w:cs="Segoe UI"/>
                <w:sz w:val="18"/>
                <w:szCs w:val="18"/>
                <w:lang w:val="en-GB"/>
              </w:rPr>
              <w:t>bcm</w:t>
            </w:r>
            <w:proofErr w:type="spellEnd"/>
          </w:p>
        </w:tc>
      </w:tr>
      <w:tr w:rsidR="00256D87" w:rsidRPr="00BA6A51" w14:paraId="0691CACD" w14:textId="77777777" w:rsidTr="00E6109D">
        <w:trPr>
          <w:trHeight w:val="263"/>
          <w:tblCellSpacing w:w="20" w:type="dxa"/>
          <w:jc w:val="center"/>
        </w:trPr>
        <w:tc>
          <w:tcPr>
            <w:tcW w:w="2914" w:type="dxa"/>
            <w:shd w:val="clear" w:color="auto" w:fill="E2EFD9"/>
          </w:tcPr>
          <w:p w14:paraId="11F19104" w14:textId="77777777" w:rsidR="00256D87" w:rsidRPr="00BA6A51" w:rsidRDefault="00DF473D" w:rsidP="001F4CCB">
            <w:pPr>
              <w:rPr>
                <w:rFonts w:ascii="Segoe UI" w:hAnsi="Segoe UI" w:cs="Segoe UI"/>
                <w:b/>
                <w:sz w:val="18"/>
                <w:szCs w:val="18"/>
                <w:lang w:val="en-GB"/>
              </w:rPr>
            </w:pPr>
            <w:r w:rsidRPr="00BA6A51">
              <w:rPr>
                <w:rFonts w:ascii="Segoe UI" w:hAnsi="Segoe UI" w:cs="Segoe UI"/>
                <w:b/>
                <w:sz w:val="18"/>
                <w:szCs w:val="18"/>
                <w:lang w:val="en-GB"/>
              </w:rPr>
              <w:t>Transmission o</w:t>
            </w:r>
            <w:r w:rsidR="00256D87" w:rsidRPr="00BA6A51">
              <w:rPr>
                <w:rFonts w:ascii="Segoe UI" w:hAnsi="Segoe UI" w:cs="Segoe UI"/>
                <w:b/>
                <w:sz w:val="18"/>
                <w:szCs w:val="18"/>
                <w:lang w:val="en-GB"/>
              </w:rPr>
              <w:t>perato</w:t>
            </w:r>
            <w:r w:rsidRPr="00BA6A51">
              <w:rPr>
                <w:rFonts w:ascii="Segoe UI" w:hAnsi="Segoe UI" w:cs="Segoe UI"/>
                <w:b/>
                <w:sz w:val="18"/>
                <w:szCs w:val="18"/>
                <w:lang w:val="en-GB"/>
              </w:rPr>
              <w:t>r</w:t>
            </w:r>
          </w:p>
        </w:tc>
        <w:tc>
          <w:tcPr>
            <w:tcW w:w="5894" w:type="dxa"/>
            <w:shd w:val="clear" w:color="auto" w:fill="E2EFD9"/>
          </w:tcPr>
          <w:p w14:paraId="7B54FD99" w14:textId="77777777" w:rsidR="00256D87" w:rsidRPr="00BA6A51" w:rsidRDefault="00AE7CDC" w:rsidP="001F4CCB">
            <w:pPr>
              <w:rPr>
                <w:rFonts w:ascii="Segoe UI" w:hAnsi="Segoe UI" w:cs="Segoe UI"/>
                <w:b/>
                <w:sz w:val="18"/>
                <w:szCs w:val="18"/>
                <w:lang w:val="en-GB"/>
              </w:rPr>
            </w:pPr>
            <w:r w:rsidRPr="00BA6A51">
              <w:rPr>
                <w:rFonts w:ascii="Segoe UI" w:hAnsi="Segoe UI" w:cs="Segoe UI"/>
                <w:b/>
                <w:sz w:val="18"/>
                <w:szCs w:val="18"/>
                <w:lang w:val="en-GB"/>
              </w:rPr>
              <w:t xml:space="preserve">LLC </w:t>
            </w:r>
            <w:r w:rsidR="00256D87" w:rsidRPr="00BA6A51">
              <w:rPr>
                <w:rFonts w:ascii="Segoe UI" w:hAnsi="Segoe UI" w:cs="Segoe UI"/>
                <w:b/>
                <w:sz w:val="18"/>
                <w:szCs w:val="18"/>
                <w:lang w:val="en-GB"/>
              </w:rPr>
              <w:t xml:space="preserve">Gas TSO of Ukraine </w:t>
            </w:r>
            <w:proofErr w:type="spellStart"/>
            <w:r w:rsidR="00DF473D" w:rsidRPr="00BA6A51">
              <w:rPr>
                <w:rFonts w:ascii="Segoe UI" w:hAnsi="Segoe UI" w:cs="Segoe UI"/>
                <w:b/>
                <w:sz w:val="18"/>
                <w:szCs w:val="18"/>
                <w:lang w:val="en-GB"/>
              </w:rPr>
              <w:t>vby</w:t>
            </w:r>
            <w:proofErr w:type="spellEnd"/>
            <w:r w:rsidR="00DF473D" w:rsidRPr="00BA6A51">
              <w:rPr>
                <w:rFonts w:ascii="Segoe UI" w:hAnsi="Segoe UI" w:cs="Segoe UI"/>
                <w:b/>
                <w:sz w:val="18"/>
                <w:szCs w:val="18"/>
                <w:lang w:val="en-GB"/>
              </w:rPr>
              <w:t xml:space="preserve"> two operators </w:t>
            </w:r>
            <w:r w:rsidR="00256D87" w:rsidRPr="00BA6A51">
              <w:rPr>
                <w:rFonts w:ascii="Segoe UI" w:hAnsi="Segoe UI" w:cs="Segoe UI"/>
                <w:b/>
                <w:sz w:val="18"/>
                <w:szCs w:val="18"/>
                <w:lang w:val="en-GB"/>
              </w:rPr>
              <w:t xml:space="preserve">Branch </w:t>
            </w:r>
            <w:r w:rsidR="00DF473D" w:rsidRPr="00BA6A51">
              <w:rPr>
                <w:rFonts w:ascii="Segoe UI" w:hAnsi="Segoe UI" w:cs="Segoe UI"/>
                <w:b/>
                <w:sz w:val="18"/>
                <w:szCs w:val="18"/>
                <w:lang w:val="en-GB"/>
              </w:rPr>
              <w:t>and</w:t>
            </w:r>
            <w:r w:rsidR="00256D87" w:rsidRPr="00BA6A51">
              <w:rPr>
                <w:rFonts w:ascii="Segoe UI" w:hAnsi="Segoe UI" w:cs="Segoe UI"/>
                <w:b/>
                <w:sz w:val="18"/>
                <w:szCs w:val="18"/>
                <w:lang w:val="en-GB"/>
              </w:rPr>
              <w:t xml:space="preserve"> LLC</w:t>
            </w:r>
          </w:p>
        </w:tc>
      </w:tr>
      <w:tr w:rsidR="00256D87" w:rsidRPr="00BA6A51" w14:paraId="3912BEFA" w14:textId="77777777" w:rsidTr="00E6109D">
        <w:trPr>
          <w:trHeight w:val="167"/>
          <w:tblCellSpacing w:w="20" w:type="dxa"/>
          <w:jc w:val="center"/>
        </w:trPr>
        <w:tc>
          <w:tcPr>
            <w:tcW w:w="2914" w:type="dxa"/>
            <w:shd w:val="clear" w:color="auto" w:fill="auto"/>
          </w:tcPr>
          <w:p w14:paraId="221DC376" w14:textId="77777777" w:rsidR="00256D87" w:rsidRPr="00BA6A51" w:rsidRDefault="00DF473D" w:rsidP="001F4CCB">
            <w:pPr>
              <w:rPr>
                <w:rFonts w:ascii="Segoe UI" w:eastAsia="Calibri" w:hAnsi="Segoe UI" w:cs="Segoe UI"/>
                <w:b/>
                <w:sz w:val="18"/>
                <w:szCs w:val="18"/>
                <w:lang w:val="en-GB"/>
              </w:rPr>
            </w:pPr>
            <w:r w:rsidRPr="00BA6A51">
              <w:rPr>
                <w:rFonts w:ascii="Segoe UI" w:hAnsi="Segoe UI" w:cs="Segoe UI"/>
                <w:b/>
                <w:sz w:val="18"/>
                <w:szCs w:val="18"/>
                <w:lang w:val="en-GB"/>
              </w:rPr>
              <w:t xml:space="preserve">Length of transmission system </w:t>
            </w:r>
            <w:r w:rsidR="00256D87" w:rsidRPr="00BA6A51">
              <w:rPr>
                <w:rFonts w:ascii="Segoe UI" w:hAnsi="Segoe UI" w:cs="Segoe UI"/>
                <w:b/>
                <w:sz w:val="18"/>
                <w:szCs w:val="18"/>
                <w:lang w:val="en-GB"/>
              </w:rPr>
              <w:t>(202</w:t>
            </w:r>
            <w:r w:rsidR="00D45495" w:rsidRPr="00BA6A51">
              <w:rPr>
                <w:rFonts w:ascii="Segoe UI" w:hAnsi="Segoe UI" w:cs="Segoe UI"/>
                <w:b/>
                <w:sz w:val="18"/>
                <w:szCs w:val="18"/>
                <w:lang w:val="en-GB"/>
              </w:rPr>
              <w:t>1</w:t>
            </w:r>
            <w:r w:rsidR="00256D87" w:rsidRPr="00BA6A51">
              <w:rPr>
                <w:rFonts w:ascii="Segoe UI" w:hAnsi="Segoe UI" w:cs="Segoe UI"/>
                <w:b/>
                <w:sz w:val="18"/>
                <w:szCs w:val="18"/>
                <w:lang w:val="en-GB"/>
              </w:rPr>
              <w:t>)</w:t>
            </w:r>
          </w:p>
        </w:tc>
        <w:tc>
          <w:tcPr>
            <w:tcW w:w="5894" w:type="dxa"/>
            <w:shd w:val="clear" w:color="auto" w:fill="auto"/>
            <w:vAlign w:val="center"/>
          </w:tcPr>
          <w:p w14:paraId="6AE0470D" w14:textId="77777777" w:rsidR="00256D87" w:rsidRPr="00BA6A51" w:rsidRDefault="00256D87" w:rsidP="001F4CCB">
            <w:pPr>
              <w:rPr>
                <w:rFonts w:ascii="Segoe UI" w:eastAsia="Calibri" w:hAnsi="Segoe UI" w:cs="Segoe UI"/>
                <w:sz w:val="18"/>
                <w:szCs w:val="18"/>
                <w:lang w:val="en-GB"/>
              </w:rPr>
            </w:pPr>
            <w:r w:rsidRPr="00BA6A51">
              <w:rPr>
                <w:rFonts w:ascii="Segoe UI" w:hAnsi="Segoe UI" w:cs="Segoe UI"/>
                <w:sz w:val="18"/>
                <w:szCs w:val="18"/>
                <w:lang w:val="en-GB"/>
              </w:rPr>
              <w:t xml:space="preserve">33.190 km </w:t>
            </w:r>
            <w:r w:rsidR="00DF473D" w:rsidRPr="00BA6A51">
              <w:rPr>
                <w:rFonts w:ascii="Segoe UI" w:hAnsi="Segoe UI" w:cs="Segoe UI"/>
                <w:sz w:val="18"/>
                <w:szCs w:val="18"/>
                <w:lang w:val="en-GB"/>
              </w:rPr>
              <w:t>pipelines</w:t>
            </w:r>
            <w:r w:rsidRPr="00BA6A51">
              <w:rPr>
                <w:rFonts w:ascii="Segoe UI" w:hAnsi="Segoe UI" w:cs="Segoe UI"/>
                <w:sz w:val="18"/>
                <w:szCs w:val="18"/>
                <w:lang w:val="en-GB"/>
              </w:rPr>
              <w:t xml:space="preserve"> </w:t>
            </w:r>
          </w:p>
        </w:tc>
      </w:tr>
      <w:tr w:rsidR="00256D87" w:rsidRPr="00BA6A51" w14:paraId="5AB5E5F5" w14:textId="77777777" w:rsidTr="00E6109D">
        <w:trPr>
          <w:trHeight w:val="167"/>
          <w:tblCellSpacing w:w="20" w:type="dxa"/>
          <w:jc w:val="center"/>
        </w:trPr>
        <w:tc>
          <w:tcPr>
            <w:tcW w:w="2914" w:type="dxa"/>
          </w:tcPr>
          <w:p w14:paraId="1F353D09" w14:textId="77777777" w:rsidR="00256D87" w:rsidRPr="00BA6A51" w:rsidRDefault="002C3A06"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Transited gas volume</w:t>
            </w:r>
            <w:r w:rsidR="00256D87" w:rsidRPr="00BA6A51">
              <w:rPr>
                <w:rFonts w:ascii="Segoe UI" w:eastAsia="Calibri" w:hAnsi="Segoe UI" w:cs="Segoe UI"/>
                <w:b/>
                <w:sz w:val="18"/>
                <w:szCs w:val="18"/>
                <w:lang w:val="en-GB"/>
              </w:rPr>
              <w:t xml:space="preserve"> (2021)</w:t>
            </w:r>
          </w:p>
        </w:tc>
        <w:tc>
          <w:tcPr>
            <w:tcW w:w="5894" w:type="dxa"/>
            <w:vAlign w:val="center"/>
          </w:tcPr>
          <w:p w14:paraId="58734F4B" w14:textId="77777777" w:rsidR="00256D87" w:rsidRPr="00BA6A51" w:rsidRDefault="001B2C53" w:rsidP="001F4CCB">
            <w:pPr>
              <w:rPr>
                <w:rFonts w:ascii="Segoe UI" w:eastAsia="Calibri" w:hAnsi="Segoe UI" w:cs="Segoe UI"/>
                <w:sz w:val="18"/>
                <w:szCs w:val="18"/>
                <w:lang w:val="en-GB"/>
              </w:rPr>
            </w:pPr>
            <w:r w:rsidRPr="00BA6A51">
              <w:rPr>
                <w:rFonts w:ascii="Segoe UI" w:eastAsia="Calibri" w:hAnsi="Segoe UI" w:cs="Segoe UI"/>
                <w:sz w:val="18"/>
                <w:szCs w:val="18"/>
                <w:lang w:val="en-GB"/>
              </w:rPr>
              <w:t>15</w:t>
            </w:r>
            <w:r w:rsidR="00256D87" w:rsidRPr="00BA6A51">
              <w:rPr>
                <w:rFonts w:ascii="Segoe UI" w:eastAsia="Calibri" w:hAnsi="Segoe UI" w:cs="Segoe UI"/>
                <w:sz w:val="18"/>
                <w:szCs w:val="18"/>
                <w:lang w:val="en-GB"/>
              </w:rPr>
              <w:t xml:space="preserve"> </w:t>
            </w:r>
            <w:proofErr w:type="spellStart"/>
            <w:r w:rsidR="002C3A06" w:rsidRPr="00BA6A51">
              <w:rPr>
                <w:rFonts w:ascii="Segoe UI" w:eastAsia="Calibri" w:hAnsi="Segoe UI" w:cs="Segoe UI"/>
                <w:sz w:val="18"/>
                <w:szCs w:val="18"/>
                <w:lang w:val="en-GB"/>
              </w:rPr>
              <w:t>bcm</w:t>
            </w:r>
            <w:proofErr w:type="spellEnd"/>
          </w:p>
        </w:tc>
      </w:tr>
      <w:tr w:rsidR="00256D87" w:rsidRPr="00BA6A51" w14:paraId="04A1E976" w14:textId="77777777" w:rsidTr="00E6109D">
        <w:trPr>
          <w:trHeight w:val="167"/>
          <w:tblCellSpacing w:w="20" w:type="dxa"/>
          <w:jc w:val="center"/>
        </w:trPr>
        <w:tc>
          <w:tcPr>
            <w:tcW w:w="2914" w:type="dxa"/>
          </w:tcPr>
          <w:p w14:paraId="0F43CF8F" w14:textId="77777777" w:rsidR="00256D87" w:rsidRPr="00BA6A51" w:rsidRDefault="002C3A06" w:rsidP="001F4CCB">
            <w:pPr>
              <w:rPr>
                <w:rFonts w:ascii="Segoe UI" w:hAnsi="Segoe UI" w:cs="Segoe UI"/>
                <w:sz w:val="18"/>
                <w:szCs w:val="18"/>
                <w:lang w:val="en-GB"/>
              </w:rPr>
            </w:pPr>
            <w:r w:rsidRPr="00BA6A51">
              <w:rPr>
                <w:rFonts w:ascii="Segoe UI" w:hAnsi="Segoe UI" w:cs="Segoe UI"/>
                <w:b/>
                <w:sz w:val="18"/>
                <w:szCs w:val="18"/>
                <w:lang w:val="en-GB"/>
              </w:rPr>
              <w:t>Map of the Natural Gas Transmission System</w:t>
            </w:r>
          </w:p>
        </w:tc>
        <w:tc>
          <w:tcPr>
            <w:tcW w:w="5894" w:type="dxa"/>
            <w:shd w:val="clear" w:color="auto" w:fill="auto"/>
            <w:vAlign w:val="center"/>
          </w:tcPr>
          <w:p w14:paraId="377E557A" w14:textId="77777777" w:rsidR="00256D87" w:rsidRPr="00BA6A51" w:rsidRDefault="00E34FBB" w:rsidP="001F4CCB">
            <w:pPr>
              <w:ind w:left="-72"/>
              <w:jc w:val="center"/>
              <w:rPr>
                <w:rFonts w:ascii="Segoe UI" w:hAnsi="Segoe UI" w:cs="Segoe UI"/>
                <w:sz w:val="18"/>
                <w:szCs w:val="18"/>
                <w:lang w:val="en-GB"/>
              </w:rPr>
            </w:pPr>
            <w:r>
              <w:rPr>
                <w:rFonts w:ascii="Segoe UI" w:hAnsi="Segoe UI" w:cs="Segoe UI"/>
                <w:noProof/>
                <w:sz w:val="18"/>
                <w:szCs w:val="18"/>
                <w:lang w:val="fr-FR"/>
              </w:rPr>
              <w:drawing>
                <wp:inline distT="0" distB="0" distL="0" distR="0" wp14:anchorId="120DF0A7" wp14:editId="3BD5F037">
                  <wp:extent cx="3620232" cy="221381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22096" cy="2214951"/>
                          </a:xfrm>
                          <a:prstGeom prst="rect">
                            <a:avLst/>
                          </a:prstGeom>
                          <a:noFill/>
                        </pic:spPr>
                      </pic:pic>
                    </a:graphicData>
                  </a:graphic>
                </wp:inline>
              </w:drawing>
            </w:r>
            <w:r w:rsidR="00752EC5" w:rsidRPr="00BA6A51">
              <w:rPr>
                <w:rFonts w:ascii="Segoe UI" w:hAnsi="Segoe UI" w:cs="Segoe UI"/>
                <w:noProof/>
                <w:lang w:val="en-GB"/>
              </w:rPr>
              <mc:AlternateContent>
                <mc:Choice Requires="wps">
                  <w:drawing>
                    <wp:inline distT="0" distB="0" distL="0" distR="0" wp14:anchorId="196D34A4" wp14:editId="0D893612">
                      <wp:extent cx="304800" cy="304800"/>
                      <wp:effectExtent l="0" t="0" r="0" b="0"/>
                      <wp:docPr id="32" name="AutoShape 1" descr="GTS of U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4A648A" id="AutoShape 1" o:spid="_x0000_s1026" alt="GTS of U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NWMnS/A&#10;AgAAygUAAA4AAAAAAAAAAAAAAAAALgIAAGRycy9lMm9Eb2MueG1sUEsBAi0AFAAGAAgAAAAhAEyg&#10;6SzYAAAAAwEAAA8AAAAAAAAAAAAAAAAAGgUAAGRycy9kb3ducmV2LnhtbFBLBQYAAAAABAAEAPMA&#10;AAAfBgAAAAA=&#10;" filled="f" stroked="f">
                      <o:lock v:ext="edit" aspectratio="t"/>
                      <w10:anchorlock/>
                    </v:rect>
                  </w:pict>
                </mc:Fallback>
              </mc:AlternateContent>
            </w:r>
          </w:p>
        </w:tc>
      </w:tr>
      <w:tr w:rsidR="00256D87" w:rsidRPr="00BA6A51" w14:paraId="0284838A" w14:textId="77777777" w:rsidTr="00E6109D">
        <w:trPr>
          <w:trHeight w:val="167"/>
          <w:tblCellSpacing w:w="20" w:type="dxa"/>
          <w:jc w:val="center"/>
        </w:trPr>
        <w:tc>
          <w:tcPr>
            <w:tcW w:w="2914" w:type="dxa"/>
          </w:tcPr>
          <w:p w14:paraId="528619ED" w14:textId="77777777" w:rsidR="00256D87" w:rsidRPr="00BA6A51" w:rsidRDefault="002C3A06" w:rsidP="001F4CCB">
            <w:pPr>
              <w:rPr>
                <w:rFonts w:ascii="Segoe UI" w:hAnsi="Segoe UI" w:cs="Segoe UI"/>
                <w:sz w:val="18"/>
                <w:szCs w:val="18"/>
                <w:lang w:val="en-GB"/>
              </w:rPr>
            </w:pPr>
            <w:r w:rsidRPr="00BA6A51">
              <w:rPr>
                <w:rFonts w:ascii="Segoe UI" w:hAnsi="Segoe UI" w:cs="Segoe UI"/>
                <w:b/>
                <w:sz w:val="18"/>
                <w:szCs w:val="18"/>
                <w:lang w:val="en-GB"/>
              </w:rPr>
              <w:t xml:space="preserve">Description of the natural gas transmission system </w:t>
            </w:r>
            <w:r w:rsidR="00256D87" w:rsidRPr="00BA6A51">
              <w:rPr>
                <w:rFonts w:ascii="Segoe UI" w:hAnsi="Segoe UI" w:cs="Segoe UI"/>
                <w:b/>
                <w:sz w:val="18"/>
                <w:szCs w:val="18"/>
                <w:lang w:val="en-GB"/>
              </w:rPr>
              <w:t>(2020)</w:t>
            </w:r>
          </w:p>
        </w:tc>
        <w:tc>
          <w:tcPr>
            <w:tcW w:w="5894" w:type="dxa"/>
          </w:tcPr>
          <w:p w14:paraId="7D9D6C90" w14:textId="77777777" w:rsidR="001B2C53" w:rsidRPr="00BA6A51" w:rsidRDefault="002C3A06" w:rsidP="001F4CCB">
            <w:pPr>
              <w:rPr>
                <w:rFonts w:ascii="Segoe UI" w:eastAsia="Calibri" w:hAnsi="Segoe UI" w:cs="Segoe UI"/>
                <w:sz w:val="18"/>
                <w:szCs w:val="18"/>
                <w:lang w:val="en-GB"/>
              </w:rPr>
            </w:pPr>
            <w:r w:rsidRPr="00BA6A51">
              <w:rPr>
                <w:rFonts w:ascii="Segoe UI" w:eastAsia="Calibri" w:hAnsi="Segoe UI" w:cs="Segoe UI"/>
                <w:sz w:val="18"/>
                <w:szCs w:val="18"/>
                <w:lang w:val="en-GB"/>
              </w:rPr>
              <w:t>The transmission is characterised by infrastructure with</w:t>
            </w:r>
            <w:r w:rsidR="001B2C53" w:rsidRPr="00BA6A51">
              <w:rPr>
                <w:rFonts w:ascii="Segoe UI" w:eastAsia="Calibri" w:hAnsi="Segoe UI" w:cs="Segoe UI"/>
                <w:sz w:val="18"/>
                <w:szCs w:val="18"/>
                <w:lang w:val="en-GB"/>
              </w:rPr>
              <w:t>:</w:t>
            </w:r>
          </w:p>
          <w:p w14:paraId="1B5ADDDB" w14:textId="77777777" w:rsidR="002C3A06" w:rsidRPr="00BA6A51" w:rsidRDefault="002C3A06" w:rsidP="001F4CCB">
            <w:pPr>
              <w:pStyle w:val="ListParagraph"/>
              <w:numPr>
                <w:ilvl w:val="0"/>
                <w:numId w:val="54"/>
              </w:numPr>
              <w:spacing w:after="0" w:line="240" w:lineRule="auto"/>
              <w:ind w:left="406" w:hanging="270"/>
              <w:rPr>
                <w:rFonts w:ascii="Segoe UI" w:hAnsi="Segoe UI" w:cs="Segoe UI"/>
                <w:sz w:val="18"/>
                <w:szCs w:val="18"/>
                <w:lang w:val="en-GB"/>
              </w:rPr>
            </w:pPr>
            <w:r w:rsidRPr="00BA6A51">
              <w:rPr>
                <w:rFonts w:ascii="Segoe UI" w:hAnsi="Segoe UI" w:cs="Segoe UI"/>
                <w:sz w:val="18"/>
                <w:szCs w:val="18"/>
                <w:lang w:val="en-GB"/>
              </w:rPr>
              <w:t>1,389 gas distribution stations + 83 gas distribution stations in occupied territories;</w:t>
            </w:r>
          </w:p>
          <w:p w14:paraId="07FDD2AF" w14:textId="77777777" w:rsidR="002C3A06" w:rsidRPr="00BA6A51" w:rsidRDefault="002C3A06" w:rsidP="001F4CCB">
            <w:pPr>
              <w:pStyle w:val="ListParagraph"/>
              <w:numPr>
                <w:ilvl w:val="0"/>
                <w:numId w:val="54"/>
              </w:numPr>
              <w:spacing w:after="0" w:line="240" w:lineRule="auto"/>
              <w:ind w:left="406" w:hanging="270"/>
              <w:rPr>
                <w:rFonts w:ascii="Segoe UI" w:hAnsi="Segoe UI" w:cs="Segoe UI"/>
                <w:sz w:val="18"/>
                <w:szCs w:val="18"/>
                <w:lang w:val="en-GB"/>
              </w:rPr>
            </w:pPr>
            <w:r w:rsidRPr="00BA6A51">
              <w:rPr>
                <w:rFonts w:ascii="Segoe UI" w:hAnsi="Segoe UI" w:cs="Segoe UI"/>
                <w:sz w:val="18"/>
                <w:szCs w:val="18"/>
                <w:lang w:val="en-GB"/>
              </w:rPr>
              <w:t>71 compressor stations + 2 compressor stations in the occupied territories (Donetsk and Lugansk);</w:t>
            </w:r>
          </w:p>
          <w:p w14:paraId="2F8838ED" w14:textId="77777777" w:rsidR="002C3A06" w:rsidRPr="00BA6A51" w:rsidRDefault="002C3A06" w:rsidP="001F4CCB">
            <w:pPr>
              <w:pStyle w:val="ListParagraph"/>
              <w:numPr>
                <w:ilvl w:val="0"/>
                <w:numId w:val="54"/>
              </w:numPr>
              <w:spacing w:after="0" w:line="240" w:lineRule="auto"/>
              <w:ind w:left="406" w:hanging="270"/>
              <w:rPr>
                <w:rFonts w:ascii="Segoe UI" w:hAnsi="Segoe UI" w:cs="Segoe UI"/>
                <w:sz w:val="18"/>
                <w:szCs w:val="18"/>
                <w:lang w:val="en-GB"/>
              </w:rPr>
            </w:pPr>
            <w:r w:rsidRPr="00BA6A51">
              <w:rPr>
                <w:rFonts w:ascii="Segoe UI" w:hAnsi="Segoe UI" w:cs="Segoe UI"/>
                <w:sz w:val="18"/>
                <w:szCs w:val="18"/>
                <w:lang w:val="en-GB"/>
              </w:rPr>
              <w:lastRenderedPageBreak/>
              <w:t>87 compressor stations + 2 compressor stations;</w:t>
            </w:r>
          </w:p>
          <w:p w14:paraId="17FC9C2A" w14:textId="77777777" w:rsidR="002C3A06" w:rsidRPr="00BA6A51" w:rsidRDefault="002C3A06" w:rsidP="001F4CCB">
            <w:pPr>
              <w:pStyle w:val="ListParagraph"/>
              <w:numPr>
                <w:ilvl w:val="0"/>
                <w:numId w:val="54"/>
              </w:numPr>
              <w:spacing w:after="0" w:line="240" w:lineRule="auto"/>
              <w:ind w:left="406" w:hanging="270"/>
              <w:rPr>
                <w:rFonts w:ascii="Segoe UI" w:hAnsi="Segoe UI" w:cs="Segoe UI"/>
                <w:sz w:val="18"/>
                <w:szCs w:val="18"/>
                <w:lang w:val="en-GB"/>
              </w:rPr>
            </w:pPr>
            <w:r w:rsidRPr="00BA6A51">
              <w:rPr>
                <w:rFonts w:ascii="Segoe UI" w:hAnsi="Segoe UI" w:cs="Segoe UI"/>
                <w:sz w:val="18"/>
                <w:szCs w:val="18"/>
                <w:lang w:val="en-GB"/>
              </w:rPr>
              <w:t>41 NG distribution companies connected to the Ukrainian gas transmission system;</w:t>
            </w:r>
          </w:p>
          <w:p w14:paraId="50FFB659" w14:textId="77777777" w:rsidR="002C3A06" w:rsidRPr="00BA6A51" w:rsidRDefault="002C3A06" w:rsidP="001F4CCB">
            <w:pPr>
              <w:pStyle w:val="ListParagraph"/>
              <w:numPr>
                <w:ilvl w:val="0"/>
                <w:numId w:val="54"/>
              </w:numPr>
              <w:spacing w:after="0" w:line="240" w:lineRule="auto"/>
              <w:ind w:left="406" w:hanging="270"/>
              <w:rPr>
                <w:rFonts w:ascii="Segoe UI" w:hAnsi="Segoe UI" w:cs="Segoe UI"/>
                <w:sz w:val="18"/>
                <w:szCs w:val="18"/>
                <w:lang w:val="en-GB"/>
              </w:rPr>
            </w:pPr>
            <w:r w:rsidRPr="00BA6A51">
              <w:rPr>
                <w:rFonts w:ascii="Segoe UI" w:hAnsi="Segoe UI" w:cs="Segoe UI"/>
                <w:sz w:val="18"/>
                <w:szCs w:val="18"/>
                <w:lang w:val="en-GB"/>
              </w:rPr>
              <w:t>153 direct consumers;</w:t>
            </w:r>
          </w:p>
          <w:p w14:paraId="7D034BEB" w14:textId="77777777" w:rsidR="00256D87" w:rsidRPr="00BA6A51" w:rsidRDefault="002C3A06" w:rsidP="001F4CCB">
            <w:pPr>
              <w:numPr>
                <w:ilvl w:val="0"/>
                <w:numId w:val="54"/>
              </w:numPr>
              <w:ind w:left="406" w:hanging="270"/>
              <w:contextualSpacing/>
              <w:rPr>
                <w:rFonts w:ascii="Segoe UI" w:eastAsia="Calibri" w:hAnsi="Segoe UI" w:cs="Segoe UI"/>
                <w:sz w:val="18"/>
                <w:szCs w:val="18"/>
                <w:lang w:val="en-GB"/>
              </w:rPr>
            </w:pPr>
            <w:r w:rsidRPr="00BA6A51">
              <w:rPr>
                <w:rFonts w:ascii="Segoe UI" w:hAnsi="Segoe UI" w:cs="Segoe UI"/>
                <w:sz w:val="18"/>
                <w:szCs w:val="18"/>
                <w:lang w:val="en-GB"/>
              </w:rPr>
              <w:t xml:space="preserve">11 underground NG storage facilities with a capacity of 30.5 </w:t>
            </w:r>
            <w:proofErr w:type="spellStart"/>
            <w:r w:rsidRPr="00BA6A51">
              <w:rPr>
                <w:rFonts w:ascii="Segoe UI" w:hAnsi="Segoe UI" w:cs="Segoe UI"/>
                <w:sz w:val="18"/>
                <w:szCs w:val="18"/>
                <w:lang w:val="en-GB"/>
              </w:rPr>
              <w:t>bcm</w:t>
            </w:r>
            <w:proofErr w:type="spellEnd"/>
            <w:r w:rsidRPr="00BA6A51">
              <w:rPr>
                <w:rFonts w:ascii="Segoe UI" w:hAnsi="Segoe UI" w:cs="Segoe UI"/>
                <w:sz w:val="18"/>
                <w:szCs w:val="18"/>
                <w:lang w:val="en-GB"/>
              </w:rPr>
              <w:t xml:space="preserve"> + 1.4 </w:t>
            </w:r>
            <w:proofErr w:type="spellStart"/>
            <w:r w:rsidRPr="00BA6A51">
              <w:rPr>
                <w:rFonts w:ascii="Segoe UI" w:hAnsi="Segoe UI" w:cs="Segoe UI"/>
                <w:sz w:val="18"/>
                <w:szCs w:val="18"/>
                <w:lang w:val="en-GB"/>
              </w:rPr>
              <w:t>bcm</w:t>
            </w:r>
            <w:proofErr w:type="spellEnd"/>
            <w:r w:rsidRPr="00BA6A51">
              <w:rPr>
                <w:rFonts w:ascii="Segoe UI" w:hAnsi="Segoe UI" w:cs="Segoe UI"/>
                <w:sz w:val="18"/>
                <w:szCs w:val="18"/>
                <w:lang w:val="en-GB"/>
              </w:rPr>
              <w:t xml:space="preserve"> in the occupied territories (Donetsk and Lugansk</w:t>
            </w:r>
            <w:r w:rsidR="001B2C53" w:rsidRPr="00BA6A51">
              <w:rPr>
                <w:rFonts w:ascii="Segoe UI" w:eastAsia="Calibri" w:hAnsi="Segoe UI" w:cs="Segoe UI"/>
                <w:sz w:val="18"/>
                <w:szCs w:val="18"/>
                <w:lang w:val="en-GB"/>
              </w:rPr>
              <w:t>).</w:t>
            </w:r>
          </w:p>
        </w:tc>
      </w:tr>
      <w:tr w:rsidR="00256D87" w:rsidRPr="00BA6A51" w14:paraId="5C3244D7" w14:textId="77777777" w:rsidTr="00E6109D">
        <w:trPr>
          <w:trHeight w:val="543"/>
          <w:tblCellSpacing w:w="20" w:type="dxa"/>
          <w:jc w:val="center"/>
        </w:trPr>
        <w:tc>
          <w:tcPr>
            <w:tcW w:w="2914" w:type="dxa"/>
            <w:shd w:val="clear" w:color="auto" w:fill="auto"/>
          </w:tcPr>
          <w:p w14:paraId="30B700B4" w14:textId="77777777" w:rsidR="00256D87" w:rsidRPr="00BA6A51" w:rsidRDefault="002C3A06" w:rsidP="001F4CCB">
            <w:pPr>
              <w:jc w:val="both"/>
              <w:rPr>
                <w:rFonts w:ascii="Segoe UI" w:hAnsi="Segoe UI" w:cs="Segoe UI"/>
                <w:b/>
                <w:sz w:val="18"/>
                <w:szCs w:val="18"/>
                <w:lang w:val="en-GB"/>
              </w:rPr>
            </w:pPr>
            <w:r w:rsidRPr="00BA6A51">
              <w:rPr>
                <w:rFonts w:ascii="Segoe UI" w:hAnsi="Segoe UI" w:cs="Segoe UI"/>
                <w:b/>
                <w:sz w:val="18"/>
                <w:szCs w:val="18"/>
                <w:lang w:val="en-GB"/>
              </w:rPr>
              <w:lastRenderedPageBreak/>
              <w:t>Power of the compressor stations</w:t>
            </w:r>
          </w:p>
        </w:tc>
        <w:tc>
          <w:tcPr>
            <w:tcW w:w="5894" w:type="dxa"/>
            <w:shd w:val="clear" w:color="auto" w:fill="auto"/>
            <w:vAlign w:val="center"/>
          </w:tcPr>
          <w:p w14:paraId="77A2BC60" w14:textId="77777777" w:rsidR="00256D87" w:rsidRPr="00BA6A51" w:rsidRDefault="00256D87" w:rsidP="001F4CCB">
            <w:pPr>
              <w:rPr>
                <w:rFonts w:ascii="Segoe UI" w:hAnsi="Segoe UI" w:cs="Segoe UI"/>
                <w:sz w:val="18"/>
                <w:szCs w:val="18"/>
                <w:lang w:val="en-GB"/>
              </w:rPr>
            </w:pPr>
            <w:r w:rsidRPr="00BA6A51">
              <w:rPr>
                <w:rFonts w:ascii="Segoe UI" w:hAnsi="Segoe UI" w:cs="Segoe UI"/>
                <w:sz w:val="18"/>
                <w:szCs w:val="18"/>
                <w:lang w:val="en-GB"/>
              </w:rPr>
              <w:t>Trans</w:t>
            </w:r>
            <w:r w:rsidR="002C3A06" w:rsidRPr="00BA6A51">
              <w:rPr>
                <w:rFonts w:ascii="Segoe UI" w:hAnsi="Segoe UI" w:cs="Segoe UI"/>
                <w:sz w:val="18"/>
                <w:szCs w:val="18"/>
                <w:lang w:val="en-GB"/>
              </w:rPr>
              <w:t>mission</w:t>
            </w:r>
            <w:r w:rsidRPr="00BA6A51">
              <w:rPr>
                <w:rFonts w:ascii="Segoe UI" w:hAnsi="Segoe UI" w:cs="Segoe UI"/>
                <w:sz w:val="18"/>
                <w:szCs w:val="18"/>
                <w:lang w:val="en-GB"/>
              </w:rPr>
              <w:t>: 4.581 MW</w:t>
            </w:r>
          </w:p>
          <w:p w14:paraId="3921AE8E" w14:textId="77777777" w:rsidR="00256D87" w:rsidRPr="00BA6A51" w:rsidRDefault="002C3A06" w:rsidP="001F4CCB">
            <w:pPr>
              <w:rPr>
                <w:rFonts w:ascii="Segoe UI" w:hAnsi="Segoe UI" w:cs="Segoe UI"/>
                <w:sz w:val="18"/>
                <w:szCs w:val="18"/>
                <w:lang w:val="en-GB"/>
              </w:rPr>
            </w:pPr>
            <w:r w:rsidRPr="00BA6A51">
              <w:rPr>
                <w:rFonts w:ascii="Segoe UI" w:hAnsi="Segoe UI" w:cs="Segoe UI"/>
                <w:sz w:val="18"/>
                <w:szCs w:val="18"/>
                <w:lang w:val="en-GB"/>
              </w:rPr>
              <w:t>Storage</w:t>
            </w:r>
            <w:r w:rsidR="00256D87" w:rsidRPr="00BA6A51">
              <w:rPr>
                <w:rFonts w:ascii="Segoe UI" w:hAnsi="Segoe UI" w:cs="Segoe UI"/>
                <w:sz w:val="18"/>
                <w:szCs w:val="18"/>
                <w:lang w:val="en-GB"/>
              </w:rPr>
              <w:t>: 10 MW</w:t>
            </w:r>
          </w:p>
        </w:tc>
      </w:tr>
      <w:tr w:rsidR="00256D87" w:rsidRPr="00BA6A51" w14:paraId="48DBA940" w14:textId="77777777" w:rsidTr="00E6109D">
        <w:trPr>
          <w:trHeight w:val="3668"/>
          <w:tblCellSpacing w:w="20" w:type="dxa"/>
          <w:jc w:val="center"/>
        </w:trPr>
        <w:tc>
          <w:tcPr>
            <w:tcW w:w="2914" w:type="dxa"/>
            <w:shd w:val="clear" w:color="auto" w:fill="auto"/>
          </w:tcPr>
          <w:p w14:paraId="0F87E258" w14:textId="77777777" w:rsidR="00256D87" w:rsidRPr="00BA6A51" w:rsidRDefault="00256D87" w:rsidP="001F4CCB">
            <w:pPr>
              <w:rPr>
                <w:rFonts w:ascii="Segoe UI" w:hAnsi="Segoe UI" w:cs="Segoe UI"/>
                <w:b/>
                <w:sz w:val="18"/>
                <w:szCs w:val="18"/>
                <w:lang w:val="en-GB"/>
              </w:rPr>
            </w:pPr>
            <w:r w:rsidRPr="00BA6A51">
              <w:rPr>
                <w:rFonts w:ascii="Segoe UI" w:hAnsi="Segoe UI" w:cs="Segoe UI"/>
                <w:b/>
                <w:sz w:val="18"/>
                <w:szCs w:val="18"/>
                <w:lang w:val="en-GB"/>
              </w:rPr>
              <w:t>Intercon</w:t>
            </w:r>
            <w:r w:rsidR="002C3A06" w:rsidRPr="00BA6A51">
              <w:rPr>
                <w:rFonts w:ascii="Segoe UI" w:hAnsi="Segoe UI" w:cs="Segoe UI"/>
                <w:b/>
                <w:sz w:val="18"/>
                <w:szCs w:val="18"/>
                <w:lang w:val="en-GB"/>
              </w:rPr>
              <w:t>nections</w:t>
            </w:r>
          </w:p>
        </w:tc>
        <w:tc>
          <w:tcPr>
            <w:tcW w:w="5894" w:type="dxa"/>
            <w:shd w:val="clear" w:color="auto" w:fill="auto"/>
          </w:tcPr>
          <w:p w14:paraId="6B031592" w14:textId="77777777" w:rsidR="00256D87" w:rsidRPr="00BA6A51" w:rsidRDefault="00F6170F" w:rsidP="001F4CCB">
            <w:pPr>
              <w:jc w:val="both"/>
              <w:rPr>
                <w:rFonts w:ascii="Segoe UI" w:hAnsi="Segoe UI" w:cs="Segoe UI"/>
                <w:sz w:val="18"/>
                <w:szCs w:val="18"/>
                <w:lang w:val="en-GB"/>
              </w:rPr>
            </w:pPr>
            <w:r w:rsidRPr="00BA6A51">
              <w:rPr>
                <w:rFonts w:ascii="Segoe UI" w:hAnsi="Segoe UI" w:cs="Segoe UI"/>
                <w:b/>
                <w:sz w:val="18"/>
                <w:szCs w:val="18"/>
                <w:lang w:val="en-GB"/>
              </w:rPr>
              <w:t>Rom</w:t>
            </w:r>
            <w:r w:rsidR="002C3A06" w:rsidRPr="00BA6A51">
              <w:rPr>
                <w:rFonts w:ascii="Segoe UI" w:hAnsi="Segoe UI" w:cs="Segoe UI"/>
                <w:b/>
                <w:sz w:val="18"/>
                <w:szCs w:val="18"/>
                <w:lang w:val="en-GB"/>
              </w:rPr>
              <w:t>a</w:t>
            </w:r>
            <w:r w:rsidRPr="00BA6A51">
              <w:rPr>
                <w:rFonts w:ascii="Segoe UI" w:hAnsi="Segoe UI" w:cs="Segoe UI"/>
                <w:b/>
                <w:sz w:val="18"/>
                <w:szCs w:val="18"/>
                <w:lang w:val="en-GB"/>
              </w:rPr>
              <w:t>nia:</w:t>
            </w: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Orlovka</w:t>
            </w:r>
            <w:proofErr w:type="spellEnd"/>
            <w:r w:rsidR="00256D87" w:rsidRPr="00BA6A51">
              <w:rPr>
                <w:rFonts w:ascii="Segoe UI" w:hAnsi="Segoe UI" w:cs="Segoe UI"/>
                <w:sz w:val="18"/>
                <w:szCs w:val="18"/>
                <w:lang w:val="en-GB"/>
              </w:rPr>
              <w:t>–</w:t>
            </w:r>
            <w:proofErr w:type="spellStart"/>
            <w:r w:rsidR="00256D87" w:rsidRPr="00BA6A51">
              <w:rPr>
                <w:rFonts w:ascii="Segoe UI" w:hAnsi="Segoe UI" w:cs="Segoe UI"/>
                <w:sz w:val="18"/>
                <w:szCs w:val="18"/>
                <w:lang w:val="en-GB"/>
              </w:rPr>
              <w:t>Isaccea</w:t>
            </w:r>
            <w:proofErr w:type="spellEnd"/>
            <w:r w:rsidR="00256D87" w:rsidRPr="00BA6A51">
              <w:rPr>
                <w:rFonts w:ascii="Segoe UI" w:hAnsi="Segoe UI" w:cs="Segoe UI"/>
                <w:sz w:val="18"/>
                <w:szCs w:val="18"/>
                <w:lang w:val="en-GB"/>
              </w:rPr>
              <w:t xml:space="preserve"> (RO)</w:t>
            </w:r>
          </w:p>
          <w:p w14:paraId="705F6671" w14:textId="77777777" w:rsidR="00256D87" w:rsidRPr="00BA6A51" w:rsidRDefault="00F6170F" w:rsidP="001F4CCB">
            <w:pPr>
              <w:rPr>
                <w:rFonts w:ascii="Segoe UI" w:hAnsi="Segoe UI" w:cs="Segoe UI"/>
                <w:sz w:val="18"/>
                <w:szCs w:val="18"/>
                <w:lang w:val="en-GB"/>
              </w:rPr>
            </w:pP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Tekovo</w:t>
            </w:r>
            <w:proofErr w:type="spellEnd"/>
            <w:r w:rsidR="00256D87" w:rsidRPr="00BA6A51">
              <w:rPr>
                <w:rFonts w:ascii="Segoe UI" w:hAnsi="Segoe UI" w:cs="Segoe UI"/>
                <w:sz w:val="18"/>
                <w:szCs w:val="18"/>
                <w:lang w:val="en-GB"/>
              </w:rPr>
              <w:t>–</w:t>
            </w:r>
            <w:proofErr w:type="spellStart"/>
            <w:r w:rsidR="00256D87" w:rsidRPr="00BA6A51">
              <w:rPr>
                <w:rFonts w:ascii="Segoe UI" w:hAnsi="Segoe UI" w:cs="Segoe UI"/>
                <w:sz w:val="18"/>
                <w:szCs w:val="18"/>
                <w:lang w:val="en-GB"/>
              </w:rPr>
              <w:t>Medieşu</w:t>
            </w:r>
            <w:proofErr w:type="spellEnd"/>
            <w:r w:rsidR="00256D87"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Aurit</w:t>
            </w:r>
            <w:proofErr w:type="spellEnd"/>
            <w:r w:rsidR="00256D87" w:rsidRPr="00BA6A51">
              <w:rPr>
                <w:rFonts w:ascii="Segoe UI" w:hAnsi="Segoe UI" w:cs="Segoe UI"/>
                <w:sz w:val="18"/>
                <w:szCs w:val="18"/>
                <w:lang w:val="en-GB"/>
              </w:rPr>
              <w:t xml:space="preserve"> (RO)</w:t>
            </w:r>
          </w:p>
          <w:p w14:paraId="16E9E62E" w14:textId="77777777" w:rsidR="00256D87" w:rsidRPr="00BA6A51" w:rsidRDefault="00F6170F" w:rsidP="001F4CCB">
            <w:pPr>
              <w:rPr>
                <w:rFonts w:ascii="Segoe UI" w:hAnsi="Segoe UI" w:cs="Segoe UI"/>
                <w:sz w:val="18"/>
                <w:szCs w:val="18"/>
                <w:lang w:val="en-GB"/>
              </w:rPr>
            </w:pPr>
            <w:r w:rsidRPr="00BA6A51">
              <w:rPr>
                <w:rFonts w:ascii="Segoe UI" w:hAnsi="Segoe UI" w:cs="Segoe UI"/>
                <w:b/>
                <w:sz w:val="18"/>
                <w:szCs w:val="18"/>
                <w:lang w:val="en-GB"/>
              </w:rPr>
              <w:t>Ru</w:t>
            </w:r>
            <w:r w:rsidR="002C3A06" w:rsidRPr="00BA6A51">
              <w:rPr>
                <w:rFonts w:ascii="Segoe UI" w:hAnsi="Segoe UI" w:cs="Segoe UI"/>
                <w:b/>
                <w:sz w:val="18"/>
                <w:szCs w:val="18"/>
                <w:lang w:val="en-GB"/>
              </w:rPr>
              <w:t>s</w:t>
            </w:r>
            <w:r w:rsidRPr="00BA6A51">
              <w:rPr>
                <w:rFonts w:ascii="Segoe UI" w:hAnsi="Segoe UI" w:cs="Segoe UI"/>
                <w:b/>
                <w:sz w:val="18"/>
                <w:szCs w:val="18"/>
                <w:lang w:val="en-GB"/>
              </w:rPr>
              <w:t>sia:</w:t>
            </w: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Platovo</w:t>
            </w:r>
            <w:proofErr w:type="spellEnd"/>
            <w:r w:rsidR="00256D87" w:rsidRPr="00BA6A51">
              <w:rPr>
                <w:rFonts w:ascii="Segoe UI" w:hAnsi="Segoe UI" w:cs="Segoe UI"/>
                <w:sz w:val="18"/>
                <w:szCs w:val="18"/>
                <w:lang w:val="en-GB"/>
              </w:rPr>
              <w:t xml:space="preserve"> RU/UA</w:t>
            </w:r>
          </w:p>
          <w:p w14:paraId="26302032" w14:textId="77777777" w:rsidR="00256D87" w:rsidRPr="00BA6A51" w:rsidRDefault="00F6170F" w:rsidP="001F4CCB">
            <w:pPr>
              <w:rPr>
                <w:rFonts w:ascii="Segoe UI" w:hAnsi="Segoe UI" w:cs="Segoe UI"/>
                <w:sz w:val="18"/>
                <w:szCs w:val="18"/>
                <w:lang w:val="en-GB"/>
              </w:rPr>
            </w:pP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Prokorovka</w:t>
            </w:r>
            <w:proofErr w:type="spellEnd"/>
            <w:r w:rsidR="00256D87" w:rsidRPr="00BA6A51">
              <w:rPr>
                <w:rFonts w:ascii="Segoe UI" w:hAnsi="Segoe UI" w:cs="Segoe UI"/>
                <w:sz w:val="18"/>
                <w:szCs w:val="18"/>
                <w:lang w:val="en-GB"/>
              </w:rPr>
              <w:t xml:space="preserve"> RU/UA</w:t>
            </w:r>
          </w:p>
          <w:p w14:paraId="1F4FDB75" w14:textId="77777777" w:rsidR="00256D87" w:rsidRPr="00BA6A51" w:rsidRDefault="00F6170F" w:rsidP="001F4CCB">
            <w:pPr>
              <w:rPr>
                <w:rFonts w:ascii="Segoe UI" w:hAnsi="Segoe UI" w:cs="Segoe UI"/>
                <w:sz w:val="18"/>
                <w:szCs w:val="18"/>
                <w:lang w:val="en-GB"/>
              </w:rPr>
            </w:pP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Sokhranovka</w:t>
            </w:r>
            <w:proofErr w:type="spellEnd"/>
            <w:r w:rsidR="00256D87" w:rsidRPr="00BA6A51">
              <w:rPr>
                <w:rFonts w:ascii="Segoe UI" w:hAnsi="Segoe UI" w:cs="Segoe UI"/>
                <w:sz w:val="18"/>
                <w:szCs w:val="18"/>
                <w:lang w:val="en-GB"/>
              </w:rPr>
              <w:t xml:space="preserve"> RU/UA</w:t>
            </w:r>
          </w:p>
          <w:p w14:paraId="55A2E14F" w14:textId="77777777" w:rsidR="00256D87" w:rsidRPr="00E95899" w:rsidRDefault="00F6170F" w:rsidP="001F4CCB">
            <w:pPr>
              <w:rPr>
                <w:rFonts w:ascii="Segoe UI" w:hAnsi="Segoe UI" w:cs="Segoe UI"/>
                <w:sz w:val="18"/>
                <w:szCs w:val="18"/>
                <w:lang w:val="fr-FR"/>
              </w:rPr>
            </w:pPr>
            <w:r w:rsidRPr="00BA6A51">
              <w:rPr>
                <w:rFonts w:ascii="Segoe UI" w:hAnsi="Segoe UI" w:cs="Segoe UI"/>
                <w:sz w:val="18"/>
                <w:szCs w:val="18"/>
                <w:lang w:val="en-GB"/>
              </w:rPr>
              <w:t xml:space="preserve">          </w:t>
            </w:r>
            <w:proofErr w:type="spellStart"/>
            <w:r w:rsidR="00256D87" w:rsidRPr="00E95899">
              <w:rPr>
                <w:rFonts w:ascii="Segoe UI" w:hAnsi="Segoe UI" w:cs="Segoe UI"/>
                <w:sz w:val="18"/>
                <w:szCs w:val="18"/>
                <w:lang w:val="fr-FR"/>
              </w:rPr>
              <w:t>Pisarevka</w:t>
            </w:r>
            <w:proofErr w:type="spellEnd"/>
            <w:r w:rsidR="00256D87" w:rsidRPr="00E95899">
              <w:rPr>
                <w:rFonts w:ascii="Segoe UI" w:hAnsi="Segoe UI" w:cs="Segoe UI"/>
                <w:sz w:val="18"/>
                <w:szCs w:val="18"/>
                <w:lang w:val="fr-FR"/>
              </w:rPr>
              <w:t xml:space="preserve"> RU/UA</w:t>
            </w:r>
          </w:p>
          <w:p w14:paraId="64AA6A50" w14:textId="77777777" w:rsidR="00256D87" w:rsidRPr="00E95899" w:rsidRDefault="00F6170F" w:rsidP="001F4CCB">
            <w:pPr>
              <w:rPr>
                <w:rFonts w:ascii="Segoe UI" w:hAnsi="Segoe UI" w:cs="Segoe UI"/>
                <w:sz w:val="18"/>
                <w:szCs w:val="18"/>
                <w:lang w:val="fr-FR"/>
              </w:rPr>
            </w:pPr>
            <w:r w:rsidRPr="00E95899">
              <w:rPr>
                <w:rFonts w:ascii="Segoe UI" w:hAnsi="Segoe UI" w:cs="Segoe UI"/>
                <w:sz w:val="18"/>
                <w:szCs w:val="18"/>
                <w:lang w:val="fr-FR"/>
              </w:rPr>
              <w:t xml:space="preserve">          </w:t>
            </w:r>
            <w:proofErr w:type="spellStart"/>
            <w:r w:rsidR="00256D87" w:rsidRPr="00E95899">
              <w:rPr>
                <w:rFonts w:ascii="Segoe UI" w:hAnsi="Segoe UI" w:cs="Segoe UI"/>
                <w:sz w:val="18"/>
                <w:szCs w:val="18"/>
                <w:lang w:val="fr-FR"/>
              </w:rPr>
              <w:t>Serebryanka</w:t>
            </w:r>
            <w:proofErr w:type="spellEnd"/>
            <w:r w:rsidR="00256D87" w:rsidRPr="00E95899">
              <w:rPr>
                <w:rFonts w:ascii="Segoe UI" w:hAnsi="Segoe UI" w:cs="Segoe UI"/>
                <w:sz w:val="18"/>
                <w:szCs w:val="18"/>
                <w:lang w:val="fr-FR"/>
              </w:rPr>
              <w:t xml:space="preserve"> RU/UA</w:t>
            </w:r>
          </w:p>
          <w:p w14:paraId="78BD7E5D" w14:textId="77777777" w:rsidR="00256D87" w:rsidRPr="00E95899" w:rsidRDefault="00F6170F" w:rsidP="001F4CCB">
            <w:pPr>
              <w:rPr>
                <w:rFonts w:ascii="Segoe UI" w:hAnsi="Segoe UI" w:cs="Segoe UI"/>
                <w:sz w:val="18"/>
                <w:szCs w:val="18"/>
                <w:lang w:val="fr-FR"/>
              </w:rPr>
            </w:pPr>
            <w:r w:rsidRPr="00E95899">
              <w:rPr>
                <w:rFonts w:ascii="Segoe UI" w:hAnsi="Segoe UI" w:cs="Segoe UI"/>
                <w:sz w:val="18"/>
                <w:szCs w:val="18"/>
                <w:lang w:val="fr-FR"/>
              </w:rPr>
              <w:t xml:space="preserve">          </w:t>
            </w:r>
            <w:proofErr w:type="spellStart"/>
            <w:r w:rsidR="00256D87" w:rsidRPr="00E95899">
              <w:rPr>
                <w:rFonts w:ascii="Segoe UI" w:hAnsi="Segoe UI" w:cs="Segoe UI"/>
                <w:sz w:val="18"/>
                <w:szCs w:val="18"/>
                <w:lang w:val="fr-FR"/>
              </w:rPr>
              <w:t>Valuyki</w:t>
            </w:r>
            <w:proofErr w:type="spellEnd"/>
            <w:r w:rsidR="00256D87" w:rsidRPr="00E95899">
              <w:rPr>
                <w:rFonts w:ascii="Segoe UI" w:hAnsi="Segoe UI" w:cs="Segoe UI"/>
                <w:sz w:val="18"/>
                <w:szCs w:val="18"/>
                <w:lang w:val="fr-FR"/>
              </w:rPr>
              <w:t xml:space="preserve"> RU/UA</w:t>
            </w:r>
          </w:p>
          <w:p w14:paraId="18A5A6EE" w14:textId="77777777" w:rsidR="00256D87" w:rsidRPr="00E95899" w:rsidRDefault="00F6170F" w:rsidP="001F4CCB">
            <w:pPr>
              <w:rPr>
                <w:rFonts w:ascii="Segoe UI" w:hAnsi="Segoe UI" w:cs="Segoe UI"/>
                <w:sz w:val="18"/>
                <w:szCs w:val="18"/>
                <w:lang w:val="fr-FR"/>
              </w:rPr>
            </w:pPr>
            <w:r w:rsidRPr="00E95899">
              <w:rPr>
                <w:rFonts w:ascii="Segoe UI" w:hAnsi="Segoe UI" w:cs="Segoe UI"/>
                <w:sz w:val="18"/>
                <w:szCs w:val="18"/>
                <w:lang w:val="fr-FR"/>
              </w:rPr>
              <w:t xml:space="preserve">          </w:t>
            </w:r>
            <w:proofErr w:type="spellStart"/>
            <w:r w:rsidR="00256D87" w:rsidRPr="00E95899">
              <w:rPr>
                <w:rFonts w:ascii="Segoe UI" w:hAnsi="Segoe UI" w:cs="Segoe UI"/>
                <w:sz w:val="18"/>
                <w:szCs w:val="18"/>
                <w:lang w:val="fr-FR"/>
              </w:rPr>
              <w:t>Volchansk</w:t>
            </w:r>
            <w:proofErr w:type="spellEnd"/>
            <w:r w:rsidR="00256D87" w:rsidRPr="00E95899">
              <w:rPr>
                <w:rFonts w:ascii="Segoe UI" w:hAnsi="Segoe UI" w:cs="Segoe UI"/>
                <w:sz w:val="18"/>
                <w:szCs w:val="18"/>
                <w:lang w:val="fr-FR"/>
              </w:rPr>
              <w:t xml:space="preserve"> RU/UA</w:t>
            </w:r>
          </w:p>
          <w:p w14:paraId="2601B6BA" w14:textId="77777777" w:rsidR="00256D87" w:rsidRPr="00E95899" w:rsidRDefault="00F6170F" w:rsidP="001F4CCB">
            <w:pPr>
              <w:rPr>
                <w:rFonts w:ascii="Segoe UI" w:hAnsi="Segoe UI" w:cs="Segoe UI"/>
                <w:sz w:val="18"/>
                <w:szCs w:val="18"/>
                <w:lang w:val="fr-FR"/>
              </w:rPr>
            </w:pPr>
            <w:r w:rsidRPr="00E95899">
              <w:rPr>
                <w:rFonts w:ascii="Segoe UI" w:hAnsi="Segoe UI" w:cs="Segoe UI"/>
                <w:sz w:val="18"/>
                <w:szCs w:val="18"/>
                <w:lang w:val="fr-FR"/>
              </w:rPr>
              <w:t xml:space="preserve">          </w:t>
            </w:r>
            <w:r w:rsidR="00256D87" w:rsidRPr="00E95899">
              <w:rPr>
                <w:rFonts w:ascii="Segoe UI" w:hAnsi="Segoe UI" w:cs="Segoe UI"/>
                <w:sz w:val="18"/>
                <w:szCs w:val="18"/>
                <w:lang w:val="fr-FR"/>
              </w:rPr>
              <w:t>Belgorod RU/UA</w:t>
            </w:r>
          </w:p>
          <w:p w14:paraId="2ACBD53D" w14:textId="77777777" w:rsidR="00256D87" w:rsidRPr="00E95899" w:rsidRDefault="00F6170F" w:rsidP="001F4CCB">
            <w:pPr>
              <w:rPr>
                <w:rFonts w:ascii="Segoe UI" w:hAnsi="Segoe UI" w:cs="Segoe UI"/>
                <w:sz w:val="18"/>
                <w:szCs w:val="18"/>
                <w:lang w:val="fr-FR"/>
              </w:rPr>
            </w:pPr>
            <w:r w:rsidRPr="00E95899">
              <w:rPr>
                <w:rFonts w:ascii="Segoe UI" w:hAnsi="Segoe UI" w:cs="Segoe UI"/>
                <w:sz w:val="18"/>
                <w:szCs w:val="18"/>
                <w:lang w:val="fr-FR"/>
              </w:rPr>
              <w:t xml:space="preserve">          </w:t>
            </w:r>
            <w:proofErr w:type="spellStart"/>
            <w:r w:rsidR="00256D87" w:rsidRPr="00E95899">
              <w:rPr>
                <w:rFonts w:ascii="Segoe UI" w:hAnsi="Segoe UI" w:cs="Segoe UI"/>
                <w:sz w:val="18"/>
                <w:szCs w:val="18"/>
                <w:lang w:val="fr-FR"/>
              </w:rPr>
              <w:t>Sudzha</w:t>
            </w:r>
            <w:proofErr w:type="spellEnd"/>
            <w:r w:rsidR="00256D87" w:rsidRPr="00E95899">
              <w:rPr>
                <w:rFonts w:ascii="Segoe UI" w:hAnsi="Segoe UI" w:cs="Segoe UI"/>
                <w:sz w:val="18"/>
                <w:szCs w:val="18"/>
                <w:lang w:val="fr-FR"/>
              </w:rPr>
              <w:t xml:space="preserve"> RU/UA</w:t>
            </w:r>
          </w:p>
          <w:p w14:paraId="68C04C91" w14:textId="77777777" w:rsidR="00256D87" w:rsidRPr="00BA6A51" w:rsidRDefault="00F6170F" w:rsidP="001F4CCB">
            <w:pPr>
              <w:rPr>
                <w:rFonts w:ascii="Segoe UI" w:hAnsi="Segoe UI" w:cs="Segoe UI"/>
                <w:sz w:val="18"/>
                <w:szCs w:val="18"/>
                <w:lang w:val="en-GB"/>
              </w:rPr>
            </w:pPr>
            <w:r w:rsidRPr="00BA6A51">
              <w:rPr>
                <w:rFonts w:ascii="Segoe UI" w:hAnsi="Segoe UI" w:cs="Segoe UI"/>
                <w:b/>
                <w:sz w:val="18"/>
                <w:szCs w:val="18"/>
                <w:lang w:val="en-GB"/>
              </w:rPr>
              <w:t>Belarus</w:t>
            </w: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Kobryn</w:t>
            </w:r>
            <w:proofErr w:type="spellEnd"/>
            <w:r w:rsidR="00256D87" w:rsidRPr="00BA6A51">
              <w:rPr>
                <w:rFonts w:ascii="Segoe UI" w:hAnsi="Segoe UI" w:cs="Segoe UI"/>
                <w:sz w:val="18"/>
                <w:szCs w:val="18"/>
                <w:lang w:val="en-GB"/>
              </w:rPr>
              <w:t xml:space="preserve"> Belarus–UA</w:t>
            </w:r>
          </w:p>
          <w:p w14:paraId="3446347D" w14:textId="77777777" w:rsidR="00256D87" w:rsidRPr="00BA6A51" w:rsidRDefault="00F6170F" w:rsidP="001F4CCB">
            <w:pPr>
              <w:rPr>
                <w:rFonts w:ascii="Segoe UI" w:hAnsi="Segoe UI" w:cs="Segoe UI"/>
                <w:sz w:val="18"/>
                <w:szCs w:val="18"/>
                <w:lang w:val="en-GB"/>
              </w:rPr>
            </w:pPr>
            <w:r w:rsidRPr="00BA6A51">
              <w:rPr>
                <w:rFonts w:ascii="Segoe UI" w:hAnsi="Segoe UI" w:cs="Segoe UI"/>
                <w:b/>
                <w:sz w:val="18"/>
                <w:szCs w:val="18"/>
                <w:lang w:val="en-GB"/>
              </w:rPr>
              <w:t>Polonia:</w:t>
            </w: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Hermanowice</w:t>
            </w:r>
            <w:proofErr w:type="spellEnd"/>
            <w:r w:rsidR="00256D87" w:rsidRPr="00BA6A51">
              <w:rPr>
                <w:rFonts w:ascii="Segoe UI" w:hAnsi="Segoe UI" w:cs="Segoe UI"/>
                <w:sz w:val="18"/>
                <w:szCs w:val="18"/>
                <w:lang w:val="en-GB"/>
              </w:rPr>
              <w:t>–Polonia/UA</w:t>
            </w:r>
          </w:p>
          <w:p w14:paraId="045862C6" w14:textId="77777777" w:rsidR="00256D87" w:rsidRPr="00BA6A51" w:rsidRDefault="00F6170F" w:rsidP="001F4CCB">
            <w:pPr>
              <w:rPr>
                <w:rFonts w:ascii="Segoe UI" w:hAnsi="Segoe UI" w:cs="Segoe UI"/>
                <w:sz w:val="18"/>
                <w:szCs w:val="18"/>
                <w:lang w:val="en-GB"/>
              </w:rPr>
            </w:pPr>
            <w:r w:rsidRPr="00BA6A51">
              <w:rPr>
                <w:rFonts w:ascii="Segoe UI" w:hAnsi="Segoe UI" w:cs="Segoe UI"/>
                <w:b/>
                <w:sz w:val="18"/>
                <w:szCs w:val="18"/>
                <w:lang w:val="en-GB"/>
              </w:rPr>
              <w:t>Slova</w:t>
            </w:r>
            <w:r w:rsidR="002C3A06" w:rsidRPr="00BA6A51">
              <w:rPr>
                <w:rFonts w:ascii="Segoe UI" w:hAnsi="Segoe UI" w:cs="Segoe UI"/>
                <w:b/>
                <w:sz w:val="18"/>
                <w:szCs w:val="18"/>
                <w:lang w:val="en-GB"/>
              </w:rPr>
              <w:t>k</w:t>
            </w:r>
            <w:r w:rsidRPr="00BA6A51">
              <w:rPr>
                <w:rFonts w:ascii="Segoe UI" w:hAnsi="Segoe UI" w:cs="Segoe UI"/>
                <w:b/>
                <w:sz w:val="18"/>
                <w:szCs w:val="18"/>
                <w:lang w:val="en-GB"/>
              </w:rPr>
              <w:t>ia:</w:t>
            </w: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Budince</w:t>
            </w:r>
            <w:proofErr w:type="spellEnd"/>
            <w:r w:rsidR="00256D87" w:rsidRPr="00BA6A51">
              <w:rPr>
                <w:rFonts w:ascii="Segoe UI" w:hAnsi="Segoe UI" w:cs="Segoe UI"/>
                <w:sz w:val="18"/>
                <w:szCs w:val="18"/>
                <w:lang w:val="en-GB"/>
              </w:rPr>
              <w:t>–</w:t>
            </w:r>
            <w:proofErr w:type="spellStart"/>
            <w:r w:rsidR="00256D87" w:rsidRPr="00BA6A51">
              <w:rPr>
                <w:rFonts w:ascii="Segoe UI" w:hAnsi="Segoe UI" w:cs="Segoe UI"/>
                <w:sz w:val="18"/>
                <w:szCs w:val="18"/>
                <w:lang w:val="en-GB"/>
              </w:rPr>
              <w:t>Slovacia</w:t>
            </w:r>
            <w:proofErr w:type="spellEnd"/>
            <w:r w:rsidR="00256D87" w:rsidRPr="00BA6A51">
              <w:rPr>
                <w:rFonts w:ascii="Segoe UI" w:hAnsi="Segoe UI" w:cs="Segoe UI"/>
                <w:sz w:val="18"/>
                <w:szCs w:val="18"/>
                <w:lang w:val="en-GB"/>
              </w:rPr>
              <w:t>/UA</w:t>
            </w:r>
          </w:p>
          <w:p w14:paraId="4DD204B8" w14:textId="77777777" w:rsidR="00256D87" w:rsidRPr="00BA6A51" w:rsidRDefault="002C3A06" w:rsidP="001F4CCB">
            <w:pPr>
              <w:rPr>
                <w:rFonts w:ascii="Segoe UI" w:hAnsi="Segoe UI" w:cs="Segoe UI"/>
                <w:sz w:val="18"/>
                <w:szCs w:val="18"/>
                <w:lang w:val="en-GB"/>
              </w:rPr>
            </w:pPr>
            <w:r w:rsidRPr="00BA6A51">
              <w:rPr>
                <w:rFonts w:ascii="Segoe UI" w:hAnsi="Segoe UI" w:cs="Segoe UI"/>
                <w:b/>
                <w:sz w:val="18"/>
                <w:szCs w:val="18"/>
                <w:lang w:val="en-GB"/>
              </w:rPr>
              <w:t>Hungary</w:t>
            </w:r>
            <w:r w:rsidR="00F6170F" w:rsidRPr="00BA6A51">
              <w:rPr>
                <w:rFonts w:ascii="Segoe UI" w:hAnsi="Segoe UI" w:cs="Segoe UI"/>
                <w:b/>
                <w:sz w:val="18"/>
                <w:szCs w:val="18"/>
                <w:lang w:val="en-GB"/>
              </w:rPr>
              <w:t>:</w:t>
            </w:r>
            <w:r w:rsidR="00F6170F"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Beregdaroc</w:t>
            </w:r>
            <w:proofErr w:type="spellEnd"/>
            <w:r w:rsidR="00256D87" w:rsidRPr="00BA6A51">
              <w:rPr>
                <w:rFonts w:ascii="Segoe UI" w:hAnsi="Segoe UI" w:cs="Segoe UI"/>
                <w:sz w:val="18"/>
                <w:szCs w:val="18"/>
                <w:lang w:val="en-GB"/>
              </w:rPr>
              <w:t xml:space="preserve"> (HU)–</w:t>
            </w:r>
            <w:proofErr w:type="spellStart"/>
            <w:r w:rsidR="00256D87" w:rsidRPr="00BA6A51">
              <w:rPr>
                <w:rFonts w:ascii="Segoe UI" w:hAnsi="Segoe UI" w:cs="Segoe UI"/>
                <w:sz w:val="18"/>
                <w:szCs w:val="18"/>
                <w:lang w:val="en-GB"/>
              </w:rPr>
              <w:t>Beregovo</w:t>
            </w:r>
            <w:proofErr w:type="spellEnd"/>
            <w:r w:rsidR="00256D87" w:rsidRPr="00BA6A51">
              <w:rPr>
                <w:rFonts w:ascii="Segoe UI" w:hAnsi="Segoe UI" w:cs="Segoe UI"/>
                <w:sz w:val="18"/>
                <w:szCs w:val="18"/>
                <w:lang w:val="en-GB"/>
              </w:rPr>
              <w:t xml:space="preserve"> (UA)</w:t>
            </w:r>
          </w:p>
          <w:p w14:paraId="0D0BE8EE" w14:textId="77777777" w:rsidR="00256D87" w:rsidRPr="00BA6A51" w:rsidRDefault="00F6170F" w:rsidP="001F4CCB">
            <w:pPr>
              <w:rPr>
                <w:rFonts w:ascii="Segoe UI" w:hAnsi="Segoe UI" w:cs="Segoe UI"/>
                <w:sz w:val="18"/>
                <w:szCs w:val="18"/>
                <w:lang w:val="en-GB"/>
              </w:rPr>
            </w:pPr>
            <w:r w:rsidRPr="00BA6A51">
              <w:rPr>
                <w:rFonts w:ascii="Segoe UI" w:hAnsi="Segoe UI" w:cs="Segoe UI"/>
                <w:b/>
                <w:sz w:val="18"/>
                <w:szCs w:val="18"/>
                <w:lang w:val="en-GB"/>
              </w:rPr>
              <w:t>Moldova:</w:t>
            </w: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Oleksiivka</w:t>
            </w:r>
            <w:proofErr w:type="spellEnd"/>
            <w:r w:rsidR="00256D87" w:rsidRPr="00BA6A51">
              <w:rPr>
                <w:rFonts w:ascii="Segoe UI" w:hAnsi="Segoe UI" w:cs="Segoe UI"/>
                <w:sz w:val="18"/>
                <w:szCs w:val="18"/>
                <w:lang w:val="en-GB"/>
              </w:rPr>
              <w:t>–MD/UA</w:t>
            </w:r>
          </w:p>
          <w:p w14:paraId="1CF39D06" w14:textId="77777777" w:rsidR="00256D87" w:rsidRPr="00BA6A51" w:rsidRDefault="00F6170F" w:rsidP="001F4CCB">
            <w:pPr>
              <w:rPr>
                <w:rFonts w:ascii="Segoe UI" w:hAnsi="Segoe UI" w:cs="Segoe UI"/>
                <w:sz w:val="18"/>
                <w:szCs w:val="18"/>
                <w:lang w:val="en-GB"/>
              </w:rPr>
            </w:pPr>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Grebenyky</w:t>
            </w:r>
            <w:proofErr w:type="spellEnd"/>
            <w:r w:rsidR="00256D87" w:rsidRPr="00BA6A51">
              <w:rPr>
                <w:rFonts w:ascii="Segoe UI" w:hAnsi="Segoe UI" w:cs="Segoe UI"/>
                <w:sz w:val="18"/>
                <w:szCs w:val="18"/>
                <w:lang w:val="en-GB"/>
              </w:rPr>
              <w:t>–MD/UA</w:t>
            </w:r>
          </w:p>
        </w:tc>
      </w:tr>
      <w:tr w:rsidR="00256D87" w:rsidRPr="00BA6A51" w14:paraId="368FAB22" w14:textId="77777777" w:rsidTr="00E6109D">
        <w:trPr>
          <w:trHeight w:val="49"/>
          <w:tblCellSpacing w:w="20" w:type="dxa"/>
          <w:jc w:val="center"/>
        </w:trPr>
        <w:tc>
          <w:tcPr>
            <w:tcW w:w="2914" w:type="dxa"/>
            <w:shd w:val="clear" w:color="auto" w:fill="auto"/>
          </w:tcPr>
          <w:p w14:paraId="2DF8CD53" w14:textId="77777777" w:rsidR="00256D87" w:rsidRPr="00BA6A51" w:rsidRDefault="002C3A06" w:rsidP="001F4CCB">
            <w:pPr>
              <w:rPr>
                <w:rFonts w:ascii="Segoe UI" w:hAnsi="Segoe UI" w:cs="Segoe UI"/>
                <w:b/>
                <w:sz w:val="18"/>
                <w:szCs w:val="18"/>
                <w:lang w:val="en-GB"/>
              </w:rPr>
            </w:pPr>
            <w:r w:rsidRPr="00BA6A51">
              <w:rPr>
                <w:rFonts w:ascii="Segoe UI" w:hAnsi="Segoe UI" w:cs="Segoe UI"/>
                <w:b/>
                <w:sz w:val="18"/>
                <w:szCs w:val="18"/>
                <w:lang w:val="en-GB"/>
              </w:rPr>
              <w:t>Storage facilities</w:t>
            </w:r>
          </w:p>
        </w:tc>
        <w:tc>
          <w:tcPr>
            <w:tcW w:w="5894" w:type="dxa"/>
            <w:shd w:val="clear" w:color="auto" w:fill="auto"/>
          </w:tcPr>
          <w:p w14:paraId="3CE9B129" w14:textId="77777777" w:rsidR="00256D87" w:rsidRPr="00BA6A51" w:rsidRDefault="002C3A06" w:rsidP="001F4CCB">
            <w:pPr>
              <w:rPr>
                <w:rFonts w:ascii="Segoe UI" w:hAnsi="Segoe UI" w:cs="Segoe UI"/>
                <w:sz w:val="18"/>
                <w:szCs w:val="18"/>
                <w:lang w:val="en-GB"/>
              </w:rPr>
            </w:pPr>
            <w:r w:rsidRPr="00BA6A51">
              <w:rPr>
                <w:rFonts w:ascii="Segoe UI" w:hAnsi="Segoe UI" w:cs="Segoe UI"/>
                <w:sz w:val="18"/>
                <w:szCs w:val="18"/>
                <w:lang w:val="en-GB"/>
              </w:rPr>
              <w:t xml:space="preserve">12 underground storage facilities with a capacity of 30.95 </w:t>
            </w:r>
            <w:proofErr w:type="spellStart"/>
            <w:r w:rsidRPr="00BA6A51">
              <w:rPr>
                <w:rFonts w:ascii="Segoe UI" w:hAnsi="Segoe UI" w:cs="Segoe UI"/>
                <w:sz w:val="18"/>
                <w:szCs w:val="18"/>
                <w:lang w:val="en-GB"/>
              </w:rPr>
              <w:t>bcm</w:t>
            </w:r>
            <w:proofErr w:type="spellEnd"/>
            <w:r w:rsidRPr="00BA6A51">
              <w:rPr>
                <w:rFonts w:ascii="Segoe UI" w:hAnsi="Segoe UI" w:cs="Segoe UI"/>
                <w:sz w:val="18"/>
                <w:szCs w:val="18"/>
                <w:lang w:val="en-GB"/>
              </w:rPr>
              <w:t xml:space="preserve"> </w:t>
            </w:r>
            <w:proofErr w:type="spellStart"/>
            <w:r w:rsidR="00256D87" w:rsidRPr="00BA6A51">
              <w:rPr>
                <w:rFonts w:ascii="Segoe UI" w:hAnsi="Segoe UI" w:cs="Segoe UI"/>
                <w:sz w:val="18"/>
                <w:szCs w:val="18"/>
                <w:lang w:val="en-GB"/>
              </w:rPr>
              <w:t>Krasnopopivske</w:t>
            </w:r>
            <w:proofErr w:type="spellEnd"/>
            <w:r w:rsidR="00256D87" w:rsidRPr="00BA6A51">
              <w:rPr>
                <w:rFonts w:ascii="Segoe UI" w:hAnsi="Segoe UI" w:cs="Segoe UI"/>
                <w:sz w:val="18"/>
                <w:szCs w:val="18"/>
                <w:lang w:val="en-GB"/>
              </w:rPr>
              <w:t xml:space="preserve">–PJSC </w:t>
            </w:r>
            <w:proofErr w:type="spellStart"/>
            <w:r w:rsidR="00256D87" w:rsidRPr="00BA6A51">
              <w:rPr>
                <w:rFonts w:ascii="Segoe UI" w:hAnsi="Segoe UI" w:cs="Segoe UI"/>
                <w:sz w:val="18"/>
                <w:szCs w:val="18"/>
                <w:lang w:val="en-GB"/>
              </w:rPr>
              <w:t>Ukrtransgaz</w:t>
            </w:r>
            <w:proofErr w:type="spellEnd"/>
          </w:p>
          <w:p w14:paraId="6C3E3AB9"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Olyshivske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2A5FBA54"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Bohorodchanske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357BEA61"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Uherske</w:t>
            </w:r>
            <w:proofErr w:type="spellEnd"/>
            <w:r w:rsidRPr="00BA6A51">
              <w:rPr>
                <w:rFonts w:ascii="Segoe UI" w:hAnsi="Segoe UI" w:cs="Segoe UI"/>
                <w:sz w:val="18"/>
                <w:szCs w:val="18"/>
                <w:lang w:val="en-GB"/>
              </w:rPr>
              <w:t xml:space="preserve"> (XIV-XV)–PJSC </w:t>
            </w:r>
            <w:proofErr w:type="spellStart"/>
            <w:r w:rsidRPr="00BA6A51">
              <w:rPr>
                <w:rFonts w:ascii="Segoe UI" w:hAnsi="Segoe UI" w:cs="Segoe UI"/>
                <w:sz w:val="18"/>
                <w:szCs w:val="18"/>
                <w:lang w:val="en-GB"/>
              </w:rPr>
              <w:t>Ukrtransgaz</w:t>
            </w:r>
            <w:proofErr w:type="spellEnd"/>
          </w:p>
          <w:p w14:paraId="6DDB581D"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Oparske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12D03850"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Solokhivske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590D1E91"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Dashavske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675A81C8"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Kehychivske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1631BF15"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Chervonopartyzanske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0D7C51EA"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Bilche-Volytsko-Uherske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755F23D8"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Proletarske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p w14:paraId="5DEF0B41" w14:textId="77777777" w:rsidR="00256D87" w:rsidRPr="00BA6A51" w:rsidRDefault="00256D87" w:rsidP="001F4CCB">
            <w:pPr>
              <w:rPr>
                <w:rFonts w:ascii="Segoe UI" w:hAnsi="Segoe UI" w:cs="Segoe UI"/>
                <w:sz w:val="18"/>
                <w:szCs w:val="18"/>
                <w:lang w:val="en-GB"/>
              </w:rPr>
            </w:pPr>
            <w:proofErr w:type="spellStart"/>
            <w:r w:rsidRPr="00BA6A51">
              <w:rPr>
                <w:rFonts w:ascii="Segoe UI" w:hAnsi="Segoe UI" w:cs="Segoe UI"/>
                <w:sz w:val="18"/>
                <w:szCs w:val="18"/>
                <w:lang w:val="en-GB"/>
              </w:rPr>
              <w:t>Verhunske</w:t>
            </w:r>
            <w:proofErr w:type="spellEnd"/>
            <w:r w:rsidRPr="00BA6A51">
              <w:rPr>
                <w:rFonts w:ascii="Segoe UI" w:hAnsi="Segoe UI" w:cs="Segoe UI"/>
                <w:sz w:val="18"/>
                <w:szCs w:val="18"/>
                <w:lang w:val="en-GB"/>
              </w:rPr>
              <w:t xml:space="preserve">–PJSC </w:t>
            </w:r>
            <w:proofErr w:type="spellStart"/>
            <w:r w:rsidRPr="00BA6A51">
              <w:rPr>
                <w:rFonts w:ascii="Segoe UI" w:hAnsi="Segoe UI" w:cs="Segoe UI"/>
                <w:sz w:val="18"/>
                <w:szCs w:val="18"/>
                <w:lang w:val="en-GB"/>
              </w:rPr>
              <w:t>Ukrtransgaz</w:t>
            </w:r>
            <w:proofErr w:type="spellEnd"/>
          </w:p>
        </w:tc>
      </w:tr>
      <w:tr w:rsidR="00256D87" w:rsidRPr="00BA6A51" w14:paraId="146843D5" w14:textId="77777777" w:rsidTr="00E6109D">
        <w:trPr>
          <w:trHeight w:val="160"/>
          <w:tblCellSpacing w:w="20" w:type="dxa"/>
          <w:jc w:val="center"/>
        </w:trPr>
        <w:tc>
          <w:tcPr>
            <w:tcW w:w="2914" w:type="dxa"/>
            <w:shd w:val="clear" w:color="auto" w:fill="auto"/>
            <w:vAlign w:val="center"/>
          </w:tcPr>
          <w:p w14:paraId="40A50E1E" w14:textId="77777777" w:rsidR="00256D87" w:rsidRPr="00BA6A51" w:rsidRDefault="002C3A06" w:rsidP="001F4CCB">
            <w:pPr>
              <w:rPr>
                <w:rFonts w:ascii="Segoe UI" w:hAnsi="Segoe UI" w:cs="Segoe UI"/>
                <w:b/>
                <w:sz w:val="18"/>
                <w:szCs w:val="18"/>
                <w:lang w:val="en-GB"/>
              </w:rPr>
            </w:pPr>
            <w:r w:rsidRPr="00BA6A51">
              <w:rPr>
                <w:rFonts w:ascii="Segoe UI" w:hAnsi="Segoe UI" w:cs="Segoe UI"/>
                <w:b/>
                <w:sz w:val="18"/>
                <w:szCs w:val="18"/>
                <w:lang w:val="en-GB"/>
              </w:rPr>
              <w:t xml:space="preserve">Natural gas </w:t>
            </w:r>
            <w:r w:rsidR="00256D87" w:rsidRPr="00BA6A51">
              <w:rPr>
                <w:rFonts w:ascii="Segoe UI" w:hAnsi="Segoe UI" w:cs="Segoe UI"/>
                <w:b/>
                <w:sz w:val="18"/>
                <w:szCs w:val="18"/>
                <w:lang w:val="en-GB"/>
              </w:rPr>
              <w:t>Import (</w:t>
            </w:r>
            <w:proofErr w:type="spellStart"/>
            <w:r w:rsidRPr="00BA6A51">
              <w:rPr>
                <w:rFonts w:ascii="Segoe UI" w:hAnsi="Segoe UI" w:cs="Segoe UI"/>
                <w:b/>
                <w:sz w:val="18"/>
                <w:szCs w:val="18"/>
                <w:lang w:val="en-GB"/>
              </w:rPr>
              <w:t>bcm</w:t>
            </w:r>
            <w:proofErr w:type="spellEnd"/>
            <w:r w:rsidR="00256D87" w:rsidRPr="00BA6A51">
              <w:rPr>
                <w:rFonts w:ascii="Segoe UI" w:hAnsi="Segoe UI" w:cs="Segoe UI"/>
                <w:b/>
                <w:sz w:val="18"/>
                <w:szCs w:val="18"/>
                <w:lang w:val="en-GB"/>
              </w:rPr>
              <w:t>) (2021)</w:t>
            </w:r>
          </w:p>
        </w:tc>
        <w:tc>
          <w:tcPr>
            <w:tcW w:w="5894" w:type="dxa"/>
            <w:shd w:val="clear" w:color="auto" w:fill="auto"/>
            <w:vAlign w:val="center"/>
          </w:tcPr>
          <w:p w14:paraId="171B7BC7" w14:textId="77777777" w:rsidR="00256D87" w:rsidRPr="00BA6A51" w:rsidRDefault="00256D87" w:rsidP="001F4CCB">
            <w:pPr>
              <w:rPr>
                <w:rFonts w:ascii="Segoe UI" w:hAnsi="Segoe UI" w:cs="Segoe UI"/>
                <w:sz w:val="18"/>
                <w:szCs w:val="18"/>
                <w:lang w:val="en-GB"/>
              </w:rPr>
            </w:pPr>
            <w:r w:rsidRPr="00BA6A51">
              <w:rPr>
                <w:rFonts w:ascii="Segoe UI" w:hAnsi="Segoe UI" w:cs="Segoe UI"/>
                <w:sz w:val="18"/>
                <w:szCs w:val="18"/>
                <w:lang w:val="en-GB"/>
              </w:rPr>
              <w:t>2,6 (</w:t>
            </w:r>
            <w:r w:rsidR="002C3A06" w:rsidRPr="00BA6A51">
              <w:rPr>
                <w:rFonts w:ascii="Segoe UI" w:hAnsi="Segoe UI" w:cs="Segoe UI"/>
                <w:sz w:val="18"/>
                <w:szCs w:val="18"/>
                <w:lang w:val="en-GB"/>
              </w:rPr>
              <w:t>six times less than in 2020</w:t>
            </w:r>
            <w:r w:rsidRPr="00BA6A51">
              <w:rPr>
                <w:rFonts w:ascii="Segoe UI" w:hAnsi="Segoe UI" w:cs="Segoe UI"/>
                <w:sz w:val="18"/>
                <w:szCs w:val="18"/>
                <w:lang w:val="en-GB"/>
              </w:rPr>
              <w:t>)</w:t>
            </w:r>
          </w:p>
        </w:tc>
      </w:tr>
      <w:tr w:rsidR="00256D87" w:rsidRPr="00BA6A51" w14:paraId="76BA245A" w14:textId="77777777" w:rsidTr="00E6109D">
        <w:trPr>
          <w:trHeight w:val="263"/>
          <w:tblCellSpacing w:w="20" w:type="dxa"/>
          <w:jc w:val="center"/>
        </w:trPr>
        <w:tc>
          <w:tcPr>
            <w:tcW w:w="2914" w:type="dxa"/>
            <w:shd w:val="clear" w:color="auto" w:fill="auto"/>
            <w:vAlign w:val="center"/>
          </w:tcPr>
          <w:p w14:paraId="7EFF013D" w14:textId="77777777" w:rsidR="00256D87" w:rsidRPr="00BA6A51" w:rsidRDefault="002C3A06" w:rsidP="001F4CCB">
            <w:pPr>
              <w:rPr>
                <w:rFonts w:ascii="Segoe UI" w:hAnsi="Segoe UI" w:cs="Segoe UI"/>
                <w:b/>
                <w:sz w:val="18"/>
                <w:szCs w:val="18"/>
                <w:lang w:val="en-GB"/>
              </w:rPr>
            </w:pPr>
            <w:r w:rsidRPr="00BA6A51">
              <w:rPr>
                <w:rFonts w:ascii="Segoe UI" w:hAnsi="Segoe UI" w:cs="Segoe UI"/>
                <w:b/>
                <w:sz w:val="18"/>
                <w:szCs w:val="18"/>
                <w:lang w:val="en-GB"/>
              </w:rPr>
              <w:t>Domestic p</w:t>
            </w:r>
            <w:r w:rsidR="00256D87" w:rsidRPr="00BA6A51">
              <w:rPr>
                <w:rFonts w:ascii="Segoe UI" w:hAnsi="Segoe UI" w:cs="Segoe UI"/>
                <w:b/>
                <w:sz w:val="18"/>
                <w:szCs w:val="18"/>
                <w:lang w:val="en-GB"/>
              </w:rPr>
              <w:t>roduc</w:t>
            </w:r>
            <w:r w:rsidRPr="00BA6A51">
              <w:rPr>
                <w:rFonts w:ascii="Segoe UI" w:hAnsi="Segoe UI" w:cs="Segoe UI"/>
                <w:b/>
                <w:sz w:val="18"/>
                <w:szCs w:val="18"/>
                <w:lang w:val="en-GB"/>
              </w:rPr>
              <w:t>tion</w:t>
            </w:r>
            <w:r w:rsidR="00256D87" w:rsidRPr="00BA6A51">
              <w:rPr>
                <w:rFonts w:ascii="Segoe UI" w:hAnsi="Segoe UI" w:cs="Segoe UI"/>
                <w:b/>
                <w:sz w:val="18"/>
                <w:szCs w:val="18"/>
                <w:lang w:val="en-GB"/>
              </w:rPr>
              <w:t xml:space="preserve"> (</w:t>
            </w:r>
            <w:proofErr w:type="spellStart"/>
            <w:r w:rsidRPr="00BA6A51">
              <w:rPr>
                <w:rFonts w:ascii="Segoe UI" w:hAnsi="Segoe UI" w:cs="Segoe UI"/>
                <w:b/>
                <w:sz w:val="18"/>
                <w:szCs w:val="18"/>
                <w:lang w:val="en-GB"/>
              </w:rPr>
              <w:t>bcm</w:t>
            </w:r>
            <w:proofErr w:type="spellEnd"/>
            <w:r w:rsidR="00256D87" w:rsidRPr="00BA6A51">
              <w:rPr>
                <w:rFonts w:ascii="Segoe UI" w:hAnsi="Segoe UI" w:cs="Segoe UI"/>
                <w:b/>
                <w:sz w:val="18"/>
                <w:szCs w:val="18"/>
                <w:lang w:val="en-GB"/>
              </w:rPr>
              <w:t>) (202</w:t>
            </w:r>
            <w:r w:rsidR="00B0402B" w:rsidRPr="00BA6A51">
              <w:rPr>
                <w:rFonts w:ascii="Segoe UI" w:hAnsi="Segoe UI" w:cs="Segoe UI"/>
                <w:b/>
                <w:sz w:val="18"/>
                <w:szCs w:val="18"/>
                <w:lang w:val="en-GB"/>
              </w:rPr>
              <w:t>2</w:t>
            </w:r>
            <w:r w:rsidR="00256D87" w:rsidRPr="00BA6A51">
              <w:rPr>
                <w:rFonts w:ascii="Segoe UI" w:hAnsi="Segoe UI" w:cs="Segoe UI"/>
                <w:b/>
                <w:sz w:val="18"/>
                <w:szCs w:val="18"/>
                <w:lang w:val="en-GB"/>
              </w:rPr>
              <w:t>)</w:t>
            </w:r>
          </w:p>
        </w:tc>
        <w:tc>
          <w:tcPr>
            <w:tcW w:w="5894" w:type="dxa"/>
            <w:shd w:val="clear" w:color="auto" w:fill="auto"/>
            <w:vAlign w:val="center"/>
          </w:tcPr>
          <w:p w14:paraId="17DF9093" w14:textId="77777777" w:rsidR="00256D87" w:rsidRPr="00BA6A51" w:rsidRDefault="00B0402B" w:rsidP="001F4CCB">
            <w:pPr>
              <w:rPr>
                <w:rFonts w:ascii="Segoe UI" w:hAnsi="Segoe UI" w:cs="Segoe UI"/>
                <w:sz w:val="18"/>
                <w:szCs w:val="18"/>
                <w:lang w:val="en-GB"/>
              </w:rPr>
            </w:pPr>
            <w:r w:rsidRPr="00BA6A51">
              <w:rPr>
                <w:rFonts w:ascii="Segoe UI" w:hAnsi="Segoe UI" w:cs="Segoe UI"/>
                <w:sz w:val="18"/>
                <w:szCs w:val="18"/>
                <w:lang w:val="en-GB"/>
              </w:rPr>
              <w:t>18,5</w:t>
            </w:r>
          </w:p>
        </w:tc>
      </w:tr>
      <w:tr w:rsidR="00256D87" w:rsidRPr="00BA6A51" w14:paraId="34C955CE" w14:textId="77777777" w:rsidTr="00E6109D">
        <w:trPr>
          <w:trHeight w:val="1022"/>
          <w:tblCellSpacing w:w="20" w:type="dxa"/>
          <w:jc w:val="center"/>
        </w:trPr>
        <w:tc>
          <w:tcPr>
            <w:tcW w:w="2914" w:type="dxa"/>
            <w:shd w:val="clear" w:color="auto" w:fill="auto"/>
          </w:tcPr>
          <w:p w14:paraId="5E117F70" w14:textId="77777777" w:rsidR="00256D87" w:rsidRPr="00BA6A51" w:rsidRDefault="002C3A06" w:rsidP="001F4CCB">
            <w:pPr>
              <w:rPr>
                <w:rFonts w:ascii="Segoe UI" w:hAnsi="Segoe UI" w:cs="Segoe UI"/>
                <w:b/>
                <w:sz w:val="18"/>
                <w:szCs w:val="18"/>
                <w:lang w:val="en-GB"/>
              </w:rPr>
            </w:pPr>
            <w:r w:rsidRPr="00BA6A51">
              <w:rPr>
                <w:rFonts w:ascii="Segoe UI" w:hAnsi="Segoe UI" w:cs="Segoe UI"/>
                <w:b/>
                <w:sz w:val="18"/>
                <w:szCs w:val="18"/>
                <w:lang w:val="en-GB"/>
              </w:rPr>
              <w:t>Future projects</w:t>
            </w:r>
          </w:p>
        </w:tc>
        <w:tc>
          <w:tcPr>
            <w:tcW w:w="5894" w:type="dxa"/>
            <w:shd w:val="clear" w:color="auto" w:fill="auto"/>
          </w:tcPr>
          <w:p w14:paraId="6052D782" w14:textId="77777777" w:rsidR="00256D87" w:rsidRPr="00BA6A51" w:rsidRDefault="00256D87" w:rsidP="001F4CCB">
            <w:pPr>
              <w:jc w:val="both"/>
              <w:rPr>
                <w:rFonts w:ascii="Segoe UI" w:hAnsi="Segoe UI" w:cs="Segoe UI"/>
                <w:sz w:val="18"/>
                <w:szCs w:val="18"/>
                <w:lang w:val="en-GB"/>
              </w:rPr>
            </w:pPr>
            <w:r w:rsidRPr="00BA6A51">
              <w:rPr>
                <w:rFonts w:ascii="Segoe UI" w:hAnsi="Segoe UI" w:cs="Segoe UI"/>
                <w:sz w:val="18"/>
                <w:szCs w:val="18"/>
                <w:lang w:val="en-GB"/>
              </w:rPr>
              <w:t>De</w:t>
            </w:r>
            <w:r w:rsidR="002C3A06" w:rsidRPr="00BA6A51">
              <w:rPr>
                <w:rFonts w:ascii="Segoe UI" w:hAnsi="Segoe UI" w:cs="Segoe UI"/>
                <w:sz w:val="18"/>
                <w:szCs w:val="18"/>
                <w:lang w:val="en-GB"/>
              </w:rPr>
              <w:t>velopment and upgrading</w:t>
            </w:r>
          </w:p>
          <w:p w14:paraId="65227EAD" w14:textId="77777777" w:rsidR="002C3A06" w:rsidRPr="00BA6A51" w:rsidRDefault="002C3A06" w:rsidP="001F4CCB">
            <w:pPr>
              <w:numPr>
                <w:ilvl w:val="0"/>
                <w:numId w:val="30"/>
              </w:numPr>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of natural gas transmission pipeline networks and ancillary parts</w:t>
            </w:r>
          </w:p>
          <w:p w14:paraId="776294A0" w14:textId="77777777" w:rsidR="002C3A06" w:rsidRPr="00BA6A51" w:rsidRDefault="002C3A06" w:rsidP="001F4CCB">
            <w:pPr>
              <w:numPr>
                <w:ilvl w:val="0"/>
                <w:numId w:val="30"/>
              </w:numPr>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compressor stations</w:t>
            </w:r>
          </w:p>
          <w:p w14:paraId="1BECBFE7" w14:textId="77777777" w:rsidR="002C3A06" w:rsidRPr="00BA6A51" w:rsidRDefault="002C3A06" w:rsidP="001F4CCB">
            <w:pPr>
              <w:numPr>
                <w:ilvl w:val="0"/>
                <w:numId w:val="30"/>
              </w:numPr>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telecommunications system</w:t>
            </w:r>
          </w:p>
          <w:p w14:paraId="648ACB78" w14:textId="77777777" w:rsidR="002C3A06" w:rsidRPr="00BA6A51" w:rsidRDefault="002C3A06" w:rsidP="001F4CCB">
            <w:pPr>
              <w:numPr>
                <w:ilvl w:val="0"/>
                <w:numId w:val="30"/>
              </w:numPr>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gas storage system</w:t>
            </w:r>
          </w:p>
          <w:p w14:paraId="3BACB088" w14:textId="77777777" w:rsidR="002C3A06" w:rsidRPr="00BA6A51" w:rsidRDefault="002C3A06" w:rsidP="001F4CCB">
            <w:pPr>
              <w:numPr>
                <w:ilvl w:val="0"/>
                <w:numId w:val="30"/>
              </w:numPr>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gas transmission system monitoring</w:t>
            </w:r>
          </w:p>
          <w:p w14:paraId="6AFD277F" w14:textId="77777777" w:rsidR="002C3A06" w:rsidRPr="00BA6A51" w:rsidRDefault="002C3A06" w:rsidP="001F4CCB">
            <w:pPr>
              <w:numPr>
                <w:ilvl w:val="0"/>
                <w:numId w:val="30"/>
              </w:numPr>
              <w:jc w:val="both"/>
              <w:rPr>
                <w:rFonts w:ascii="Segoe UI" w:hAnsi="Segoe UI" w:cs="Segoe UI"/>
                <w:sz w:val="18"/>
                <w:szCs w:val="18"/>
                <w:lang w:val="en-GB"/>
              </w:rPr>
            </w:pPr>
            <w:r w:rsidRPr="00BA6A51">
              <w:rPr>
                <w:rFonts w:ascii="Segoe UI" w:eastAsia="Calibri" w:hAnsi="Segoe UI" w:cs="Segoe UI"/>
                <w:sz w:val="18"/>
                <w:szCs w:val="18"/>
                <w:lang w:val="en-GB"/>
              </w:rPr>
              <w:t>alternative fuel sources</w:t>
            </w:r>
          </w:p>
          <w:p w14:paraId="0CE12807" w14:textId="77777777" w:rsidR="00256D87" w:rsidRPr="00BA6A51" w:rsidRDefault="002C3A06" w:rsidP="001F4CCB">
            <w:pPr>
              <w:jc w:val="both"/>
              <w:rPr>
                <w:rFonts w:ascii="Segoe UI" w:hAnsi="Segoe UI" w:cs="Segoe UI"/>
                <w:sz w:val="18"/>
                <w:szCs w:val="18"/>
                <w:lang w:val="en-GB"/>
              </w:rPr>
            </w:pPr>
            <w:r w:rsidRPr="00BA6A51">
              <w:rPr>
                <w:rFonts w:ascii="Segoe UI" w:hAnsi="Segoe UI" w:cs="Segoe UI"/>
                <w:sz w:val="18"/>
                <w:szCs w:val="18"/>
                <w:lang w:val="en-GB"/>
              </w:rPr>
              <w:t xml:space="preserve">It is important to underline Ukraine's interest both in physical reverse flow at the interconnection points with the Romanian system, but especially at the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1 point, thus ensuring deliveries of natural gas </w:t>
            </w:r>
            <w:r w:rsidRPr="00BA6A51">
              <w:rPr>
                <w:rFonts w:ascii="Segoe UI" w:hAnsi="Segoe UI" w:cs="Segoe UI"/>
                <w:sz w:val="18"/>
                <w:szCs w:val="18"/>
                <w:lang w:val="en-GB"/>
              </w:rPr>
              <w:lastRenderedPageBreak/>
              <w:t>from the South-East via the Bulgarian transmission system and the I transit line</w:t>
            </w:r>
            <w:r w:rsidR="00256D87" w:rsidRPr="00BA6A51">
              <w:rPr>
                <w:rFonts w:ascii="Segoe UI" w:hAnsi="Segoe UI" w:cs="Segoe UI"/>
                <w:sz w:val="18"/>
                <w:szCs w:val="18"/>
                <w:lang w:val="en-GB"/>
              </w:rPr>
              <w:t>.</w:t>
            </w:r>
          </w:p>
        </w:tc>
      </w:tr>
    </w:tbl>
    <w:p w14:paraId="2AEDA1B2" w14:textId="77777777" w:rsidR="00256D87" w:rsidRPr="00BA6A51" w:rsidRDefault="00256D87" w:rsidP="001F4CCB">
      <w:pPr>
        <w:rPr>
          <w:rFonts w:ascii="Segoe UI" w:hAnsi="Segoe UI" w:cs="Segoe UI"/>
          <w:b/>
          <w:i/>
          <w:sz w:val="16"/>
          <w:szCs w:val="16"/>
          <w:lang w:val="en-GB"/>
        </w:rPr>
      </w:pPr>
      <w:r w:rsidRPr="00BA6A51">
        <w:rPr>
          <w:rFonts w:ascii="Segoe UI" w:hAnsi="Segoe UI" w:cs="Segoe UI"/>
          <w:b/>
          <w:i/>
          <w:sz w:val="16"/>
          <w:szCs w:val="16"/>
          <w:lang w:val="en-GB"/>
        </w:rPr>
        <w:lastRenderedPageBreak/>
        <w:t>S</w:t>
      </w:r>
      <w:r w:rsidR="002C3A06" w:rsidRPr="00BA6A51">
        <w:rPr>
          <w:rFonts w:ascii="Segoe UI" w:hAnsi="Segoe UI" w:cs="Segoe UI"/>
          <w:b/>
          <w:i/>
          <w:sz w:val="16"/>
          <w:szCs w:val="16"/>
          <w:lang w:val="en-GB"/>
        </w:rPr>
        <w:t>ource</w:t>
      </w:r>
      <w:r w:rsidRPr="00BA6A51">
        <w:rPr>
          <w:rFonts w:ascii="Segoe UI" w:hAnsi="Segoe UI" w:cs="Segoe UI"/>
          <w:i/>
          <w:sz w:val="16"/>
          <w:szCs w:val="16"/>
          <w:lang w:val="en-GB"/>
        </w:rPr>
        <w:t xml:space="preserve">:  tsoua.com, utg.ua, spglobal.com, www.reuters.com, </w:t>
      </w:r>
      <w:hyperlink r:id="rId33" w:history="1">
        <w:r w:rsidRPr="00BA6A51">
          <w:rPr>
            <w:rFonts w:ascii="Segoe UI" w:hAnsi="Segoe UI" w:cs="Segoe UI"/>
            <w:i/>
            <w:sz w:val="16"/>
            <w:szCs w:val="16"/>
            <w:lang w:val="en-GB"/>
          </w:rPr>
          <w:t>http://ec.europa.eu/eurostat</w:t>
        </w:r>
      </w:hyperlink>
      <w:r w:rsidRPr="00BA6A51">
        <w:rPr>
          <w:rFonts w:ascii="Segoe UI" w:hAnsi="Segoe UI" w:cs="Segoe UI"/>
          <w:i/>
          <w:sz w:val="16"/>
          <w:szCs w:val="16"/>
          <w:lang w:val="en-GB"/>
        </w:rPr>
        <w:t xml:space="preserve">, </w:t>
      </w:r>
      <w:hyperlink r:id="rId34" w:history="1">
        <w:r w:rsidRPr="00BA6A51">
          <w:rPr>
            <w:rFonts w:ascii="Segoe UI" w:hAnsi="Segoe UI" w:cs="Segoe UI"/>
            <w:i/>
            <w:sz w:val="16"/>
            <w:szCs w:val="16"/>
            <w:lang w:val="en-GB"/>
          </w:rPr>
          <w:t>www.entsog.eu</w:t>
        </w:r>
      </w:hyperlink>
      <w:r w:rsidRPr="00BA6A51">
        <w:rPr>
          <w:rFonts w:ascii="Segoe UI" w:hAnsi="Segoe UI" w:cs="Segoe UI"/>
          <w:i/>
          <w:sz w:val="16"/>
          <w:szCs w:val="16"/>
          <w:lang w:val="en-GB"/>
        </w:rPr>
        <w:t>, www.gie.eu</w:t>
      </w:r>
    </w:p>
    <w:p w14:paraId="7960E5AE" w14:textId="77777777" w:rsidR="00BD111F" w:rsidRPr="00BA6A51" w:rsidRDefault="00BD111F" w:rsidP="001F4CCB">
      <w:pPr>
        <w:rPr>
          <w:rFonts w:ascii="Segoe UI" w:hAnsi="Segoe UI" w:cs="Segoe UI"/>
          <w:b/>
          <w:sz w:val="22"/>
          <w:szCs w:val="22"/>
          <w:lang w:val="en-GB"/>
        </w:rPr>
      </w:pPr>
    </w:p>
    <w:p w14:paraId="4E7D646B" w14:textId="77777777" w:rsidR="0069412A" w:rsidRPr="00BA6A51" w:rsidRDefault="009449CC" w:rsidP="001F4CCB">
      <w:pPr>
        <w:rPr>
          <w:rFonts w:ascii="Segoe UI" w:hAnsi="Segoe UI" w:cs="Segoe UI"/>
          <w:b/>
          <w:sz w:val="22"/>
          <w:szCs w:val="22"/>
          <w:lang w:val="en-GB"/>
        </w:rPr>
      </w:pPr>
      <w:r w:rsidRPr="00BA6A51">
        <w:rPr>
          <w:rFonts w:ascii="Segoe UI" w:hAnsi="Segoe UI" w:cs="Segoe UI"/>
          <w:b/>
          <w:sz w:val="22"/>
          <w:szCs w:val="22"/>
          <w:lang w:val="en-GB"/>
        </w:rPr>
        <w:t>REPUBLIC</w:t>
      </w:r>
      <w:r w:rsidR="002C3A06" w:rsidRPr="00BA6A51">
        <w:rPr>
          <w:rFonts w:ascii="Segoe UI" w:hAnsi="Segoe UI" w:cs="Segoe UI"/>
          <w:b/>
          <w:sz w:val="22"/>
          <w:szCs w:val="22"/>
          <w:lang w:val="en-GB"/>
        </w:rPr>
        <w:t xml:space="preserve"> OF</w:t>
      </w:r>
      <w:r w:rsidRPr="00BA6A51">
        <w:rPr>
          <w:rFonts w:ascii="Segoe UI" w:hAnsi="Segoe UI" w:cs="Segoe UI"/>
          <w:b/>
          <w:sz w:val="22"/>
          <w:szCs w:val="22"/>
          <w:lang w:val="en-GB"/>
        </w:rPr>
        <w:t xml:space="preserve"> MOLDOVA  </w:t>
      </w:r>
    </w:p>
    <w:p w14:paraId="3B823D4E" w14:textId="77777777" w:rsidR="00C4213C" w:rsidRPr="00BA6A51" w:rsidRDefault="00C4213C" w:rsidP="001F4CCB">
      <w:pPr>
        <w:rPr>
          <w:rFonts w:ascii="Segoe UI" w:hAnsi="Segoe UI" w:cs="Segoe UI"/>
          <w:b/>
          <w:sz w:val="22"/>
          <w:szCs w:val="22"/>
          <w:lang w:val="en-GB"/>
        </w:rPr>
      </w:pPr>
    </w:p>
    <w:tbl>
      <w:tblPr>
        <w:tblW w:w="8928" w:type="dxa"/>
        <w:jc w:val="center"/>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1709"/>
        <w:gridCol w:w="7763"/>
      </w:tblGrid>
      <w:tr w:rsidR="00C4213C" w:rsidRPr="00BA6A51" w14:paraId="79744626" w14:textId="77777777" w:rsidTr="00F113B5">
        <w:trPr>
          <w:trHeight w:val="251"/>
          <w:tblHeader/>
          <w:tblCellSpacing w:w="20" w:type="dxa"/>
          <w:jc w:val="center"/>
        </w:trPr>
        <w:tc>
          <w:tcPr>
            <w:tcW w:w="8848" w:type="dxa"/>
            <w:gridSpan w:val="2"/>
            <w:shd w:val="clear" w:color="auto" w:fill="E2EFD9"/>
          </w:tcPr>
          <w:p w14:paraId="0E76AA69" w14:textId="77777777" w:rsidR="00C4213C" w:rsidRPr="00BA6A51" w:rsidRDefault="00C4213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REPUBLIC</w:t>
            </w:r>
            <w:r w:rsidR="002C3A06" w:rsidRPr="00BA6A51">
              <w:rPr>
                <w:rFonts w:ascii="Segoe UI" w:eastAsia="Calibri" w:hAnsi="Segoe UI" w:cs="Segoe UI"/>
                <w:b/>
                <w:sz w:val="18"/>
                <w:szCs w:val="18"/>
                <w:lang w:val="en-GB"/>
              </w:rPr>
              <w:t xml:space="preserve"> OF</w:t>
            </w:r>
            <w:r w:rsidRPr="00BA6A51">
              <w:rPr>
                <w:rFonts w:ascii="Segoe UI" w:eastAsia="Calibri" w:hAnsi="Segoe UI" w:cs="Segoe UI"/>
                <w:b/>
                <w:sz w:val="18"/>
                <w:szCs w:val="18"/>
                <w:lang w:val="en-GB"/>
              </w:rPr>
              <w:t xml:space="preserve"> MOLDOVA</w:t>
            </w:r>
          </w:p>
        </w:tc>
      </w:tr>
      <w:tr w:rsidR="006A55BA" w:rsidRPr="00BA6A51" w14:paraId="0BB12D7C" w14:textId="77777777" w:rsidTr="00F113B5">
        <w:trPr>
          <w:trHeight w:val="435"/>
          <w:tblCellSpacing w:w="20" w:type="dxa"/>
          <w:jc w:val="center"/>
        </w:trPr>
        <w:tc>
          <w:tcPr>
            <w:tcW w:w="2277" w:type="dxa"/>
          </w:tcPr>
          <w:p w14:paraId="7CB40EFF" w14:textId="77777777" w:rsidR="00C4213C" w:rsidRPr="00BA6A51" w:rsidRDefault="002C3A06"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Natural gas c</w:t>
            </w:r>
            <w:r w:rsidR="00C4213C" w:rsidRPr="00BA6A51">
              <w:rPr>
                <w:rFonts w:ascii="Segoe UI" w:eastAsia="Calibri" w:hAnsi="Segoe UI" w:cs="Segoe UI"/>
                <w:b/>
                <w:sz w:val="18"/>
                <w:szCs w:val="18"/>
                <w:lang w:val="en-GB"/>
              </w:rPr>
              <w:t>onsum</w:t>
            </w:r>
            <w:r w:rsidRPr="00BA6A51">
              <w:rPr>
                <w:rFonts w:ascii="Segoe UI" w:eastAsia="Calibri" w:hAnsi="Segoe UI" w:cs="Segoe UI"/>
                <w:b/>
                <w:sz w:val="18"/>
                <w:szCs w:val="18"/>
                <w:lang w:val="en-GB"/>
              </w:rPr>
              <w:t>ption</w:t>
            </w:r>
          </w:p>
          <w:p w14:paraId="22B03BC2" w14:textId="77777777" w:rsidR="00C4213C" w:rsidRPr="00BA6A51" w:rsidRDefault="00C4213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(202</w:t>
            </w:r>
            <w:r w:rsidR="00131BC6" w:rsidRPr="00BA6A51">
              <w:rPr>
                <w:rFonts w:ascii="Segoe UI" w:eastAsia="Calibri" w:hAnsi="Segoe UI" w:cs="Segoe UI"/>
                <w:b/>
                <w:sz w:val="18"/>
                <w:szCs w:val="18"/>
                <w:lang w:val="en-GB"/>
              </w:rPr>
              <w:t>3</w:t>
            </w:r>
            <w:r w:rsidRPr="00BA6A51">
              <w:rPr>
                <w:rFonts w:ascii="Segoe UI" w:eastAsia="Calibri" w:hAnsi="Segoe UI" w:cs="Segoe UI"/>
                <w:b/>
                <w:sz w:val="18"/>
                <w:szCs w:val="18"/>
                <w:lang w:val="en-GB"/>
              </w:rPr>
              <w:t>)</w:t>
            </w:r>
          </w:p>
        </w:tc>
        <w:tc>
          <w:tcPr>
            <w:tcW w:w="6531" w:type="dxa"/>
            <w:vAlign w:val="center"/>
          </w:tcPr>
          <w:p w14:paraId="5DF14356" w14:textId="77777777" w:rsidR="00C4213C" w:rsidRPr="00BA6A51" w:rsidRDefault="00131BC6" w:rsidP="001F4CCB">
            <w:pPr>
              <w:ind w:right="246"/>
              <w:rPr>
                <w:rFonts w:ascii="Segoe UI" w:eastAsia="Calibri" w:hAnsi="Segoe UI" w:cs="Segoe UI"/>
                <w:sz w:val="18"/>
                <w:szCs w:val="18"/>
                <w:lang w:val="en-GB"/>
              </w:rPr>
            </w:pPr>
            <w:r w:rsidRPr="00BA6A51">
              <w:rPr>
                <w:rFonts w:ascii="Segoe UI" w:eastAsia="Calibri" w:hAnsi="Segoe UI" w:cs="Segoe UI"/>
                <w:b/>
                <w:sz w:val="18"/>
                <w:szCs w:val="18"/>
                <w:lang w:val="en-GB"/>
              </w:rPr>
              <w:t>398</w:t>
            </w:r>
            <w:r w:rsidR="005D1A58" w:rsidRPr="00BA6A51">
              <w:rPr>
                <w:rFonts w:ascii="Segoe UI" w:eastAsia="Calibri" w:hAnsi="Segoe UI" w:cs="Segoe UI"/>
                <w:b/>
                <w:sz w:val="18"/>
                <w:szCs w:val="18"/>
                <w:lang w:val="en-GB"/>
              </w:rPr>
              <w:t xml:space="preserve"> mil</w:t>
            </w:r>
            <w:r w:rsidR="002C3A06" w:rsidRPr="00BA6A51">
              <w:rPr>
                <w:rFonts w:ascii="Segoe UI" w:eastAsia="Calibri" w:hAnsi="Segoe UI" w:cs="Segoe UI"/>
                <w:b/>
                <w:sz w:val="18"/>
                <w:szCs w:val="18"/>
                <w:lang w:val="en-GB"/>
              </w:rPr>
              <w:t>lion cm</w:t>
            </w:r>
          </w:p>
        </w:tc>
      </w:tr>
      <w:tr w:rsidR="006A55BA" w:rsidRPr="00BA6A51" w14:paraId="4FB03CBF" w14:textId="77777777" w:rsidTr="00F113B5">
        <w:trPr>
          <w:trHeight w:val="438"/>
          <w:tblCellSpacing w:w="20" w:type="dxa"/>
          <w:jc w:val="center"/>
        </w:trPr>
        <w:tc>
          <w:tcPr>
            <w:tcW w:w="2277" w:type="dxa"/>
            <w:shd w:val="clear" w:color="auto" w:fill="E2EFD9"/>
            <w:vAlign w:val="center"/>
          </w:tcPr>
          <w:p w14:paraId="272AAF76" w14:textId="77777777" w:rsidR="00C4213C" w:rsidRPr="00BA6A51" w:rsidRDefault="002C3A06"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National Transmission System Operator</w:t>
            </w:r>
          </w:p>
        </w:tc>
        <w:tc>
          <w:tcPr>
            <w:tcW w:w="6531" w:type="dxa"/>
            <w:shd w:val="clear" w:color="auto" w:fill="E2EFD9"/>
            <w:vAlign w:val="center"/>
          </w:tcPr>
          <w:p w14:paraId="2B9A0B4C" w14:textId="77777777" w:rsidR="00C4213C" w:rsidRPr="00BA6A51" w:rsidRDefault="001B2C53" w:rsidP="001F4CCB">
            <w:pPr>
              <w:rPr>
                <w:rFonts w:ascii="Segoe UI" w:eastAsia="Calibri" w:hAnsi="Segoe UI" w:cs="Segoe UI"/>
                <w:b/>
                <w:sz w:val="18"/>
                <w:szCs w:val="18"/>
                <w:lang w:val="en-GB"/>
              </w:rPr>
            </w:pPr>
            <w:proofErr w:type="spellStart"/>
            <w:r w:rsidRPr="00BA6A51">
              <w:rPr>
                <w:rFonts w:ascii="Segoe UI" w:eastAsia="Calibri" w:hAnsi="Segoe UI" w:cs="Segoe UI"/>
                <w:b/>
                <w:sz w:val="18"/>
                <w:szCs w:val="18"/>
                <w:lang w:val="en-GB"/>
              </w:rPr>
              <w:t>Vest</w:t>
            </w:r>
            <w:r w:rsidR="0017262A" w:rsidRPr="00BA6A51">
              <w:rPr>
                <w:rFonts w:ascii="Segoe UI" w:eastAsia="Calibri" w:hAnsi="Segoe UI" w:cs="Segoe UI"/>
                <w:b/>
                <w:sz w:val="18"/>
                <w:szCs w:val="18"/>
                <w:lang w:val="en-GB"/>
              </w:rPr>
              <w:t>m</w:t>
            </w:r>
            <w:r w:rsidRPr="00BA6A51">
              <w:rPr>
                <w:rFonts w:ascii="Segoe UI" w:eastAsia="Calibri" w:hAnsi="Segoe UI" w:cs="Segoe UI"/>
                <w:b/>
                <w:sz w:val="18"/>
                <w:szCs w:val="18"/>
                <w:lang w:val="en-GB"/>
              </w:rPr>
              <w:t>old</w:t>
            </w:r>
            <w:r w:rsidR="0017262A" w:rsidRPr="00BA6A51">
              <w:rPr>
                <w:rFonts w:ascii="Segoe UI" w:eastAsia="Calibri" w:hAnsi="Segoe UI" w:cs="Segoe UI"/>
                <w:b/>
                <w:sz w:val="18"/>
                <w:szCs w:val="18"/>
                <w:lang w:val="en-GB"/>
              </w:rPr>
              <w:t>t</w:t>
            </w:r>
            <w:r w:rsidRPr="00BA6A51">
              <w:rPr>
                <w:rFonts w:ascii="Segoe UI" w:eastAsia="Calibri" w:hAnsi="Segoe UI" w:cs="Segoe UI"/>
                <w:b/>
                <w:sz w:val="18"/>
                <w:szCs w:val="18"/>
                <w:lang w:val="en-GB"/>
              </w:rPr>
              <w:t>ransgaz</w:t>
            </w:r>
            <w:proofErr w:type="spellEnd"/>
            <w:r w:rsidRPr="00BA6A51">
              <w:rPr>
                <w:rFonts w:ascii="Segoe UI" w:eastAsia="Calibri" w:hAnsi="Segoe UI" w:cs="Segoe UI"/>
                <w:b/>
                <w:sz w:val="18"/>
                <w:szCs w:val="18"/>
                <w:lang w:val="en-GB"/>
              </w:rPr>
              <w:t xml:space="preserve"> SRL</w:t>
            </w:r>
          </w:p>
        </w:tc>
      </w:tr>
      <w:tr w:rsidR="006A55BA" w:rsidRPr="00BA6A51" w14:paraId="57D282A8" w14:textId="77777777" w:rsidTr="00F113B5">
        <w:trPr>
          <w:trHeight w:val="92"/>
          <w:tblCellSpacing w:w="20" w:type="dxa"/>
          <w:jc w:val="center"/>
        </w:trPr>
        <w:tc>
          <w:tcPr>
            <w:tcW w:w="2277" w:type="dxa"/>
          </w:tcPr>
          <w:p w14:paraId="371758EF" w14:textId="77777777" w:rsidR="00C4213C" w:rsidRPr="00BA6A51" w:rsidRDefault="00C4213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S</w:t>
            </w:r>
            <w:r w:rsidR="002C3A06" w:rsidRPr="00BA6A51">
              <w:rPr>
                <w:rFonts w:ascii="Segoe UI" w:eastAsia="Calibri" w:hAnsi="Segoe UI" w:cs="Segoe UI"/>
                <w:b/>
                <w:sz w:val="18"/>
                <w:szCs w:val="18"/>
                <w:lang w:val="en-GB"/>
              </w:rPr>
              <w:t>hareholding s</w:t>
            </w:r>
            <w:r w:rsidRPr="00BA6A51">
              <w:rPr>
                <w:rFonts w:ascii="Segoe UI" w:eastAsia="Calibri" w:hAnsi="Segoe UI" w:cs="Segoe UI"/>
                <w:b/>
                <w:sz w:val="18"/>
                <w:szCs w:val="18"/>
                <w:lang w:val="en-GB"/>
              </w:rPr>
              <w:t>tructur</w:t>
            </w:r>
            <w:r w:rsidR="002C3A06" w:rsidRPr="00BA6A51">
              <w:rPr>
                <w:rFonts w:ascii="Segoe UI" w:eastAsia="Calibri" w:hAnsi="Segoe UI" w:cs="Segoe UI"/>
                <w:b/>
                <w:sz w:val="18"/>
                <w:szCs w:val="18"/>
                <w:lang w:val="en-GB"/>
              </w:rPr>
              <w:t>e</w:t>
            </w:r>
          </w:p>
        </w:tc>
        <w:tc>
          <w:tcPr>
            <w:tcW w:w="6531" w:type="dxa"/>
            <w:vAlign w:val="center"/>
          </w:tcPr>
          <w:p w14:paraId="15BB91BB" w14:textId="77777777" w:rsidR="00C4213C" w:rsidRPr="00BA6A51" w:rsidRDefault="001B2C53"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 xml:space="preserve">75% - SNTGN Transgaz S.A. </w:t>
            </w:r>
            <w:r w:rsidR="002C3A06" w:rsidRPr="00BA6A51">
              <w:rPr>
                <w:rFonts w:ascii="Segoe UI" w:eastAsia="Calibri" w:hAnsi="Segoe UI" w:cs="Segoe UI"/>
                <w:b/>
                <w:sz w:val="18"/>
                <w:szCs w:val="18"/>
                <w:lang w:val="en-GB"/>
              </w:rPr>
              <w:t>and</w:t>
            </w:r>
            <w:r w:rsidRPr="00BA6A51">
              <w:rPr>
                <w:rFonts w:ascii="Segoe UI" w:eastAsia="Calibri" w:hAnsi="Segoe UI" w:cs="Segoe UI"/>
                <w:b/>
                <w:sz w:val="18"/>
                <w:szCs w:val="18"/>
                <w:lang w:val="en-GB"/>
              </w:rPr>
              <w:t xml:space="preserve"> 25% - E</w:t>
            </w:r>
            <w:r w:rsidR="0040580F">
              <w:rPr>
                <w:rFonts w:ascii="Segoe UI" w:eastAsia="Calibri" w:hAnsi="Segoe UI" w:cs="Segoe UI"/>
                <w:b/>
                <w:sz w:val="18"/>
                <w:szCs w:val="18"/>
                <w:lang w:val="en-GB"/>
              </w:rPr>
              <w:t>B</w:t>
            </w:r>
            <w:r w:rsidRPr="00BA6A51">
              <w:rPr>
                <w:rFonts w:ascii="Segoe UI" w:eastAsia="Calibri" w:hAnsi="Segoe UI" w:cs="Segoe UI"/>
                <w:b/>
                <w:sz w:val="18"/>
                <w:szCs w:val="18"/>
                <w:lang w:val="en-GB"/>
              </w:rPr>
              <w:t>RD</w:t>
            </w:r>
          </w:p>
        </w:tc>
      </w:tr>
      <w:tr w:rsidR="006A55BA" w:rsidRPr="00BA6A51" w14:paraId="1D386019" w14:textId="77777777" w:rsidTr="00F113B5">
        <w:trPr>
          <w:trHeight w:val="438"/>
          <w:tblCellSpacing w:w="20" w:type="dxa"/>
          <w:jc w:val="center"/>
        </w:trPr>
        <w:tc>
          <w:tcPr>
            <w:tcW w:w="2277" w:type="dxa"/>
          </w:tcPr>
          <w:p w14:paraId="41EB4B10" w14:textId="77777777" w:rsidR="00C4213C" w:rsidRPr="00BA6A51" w:rsidRDefault="002C3A06"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Transported gas volumes</w:t>
            </w:r>
          </w:p>
        </w:tc>
        <w:tc>
          <w:tcPr>
            <w:tcW w:w="6531" w:type="dxa"/>
            <w:vAlign w:val="center"/>
          </w:tcPr>
          <w:p w14:paraId="7AAB6B18" w14:textId="77777777" w:rsidR="00C4213C" w:rsidRPr="00BA6A51" w:rsidRDefault="002C3A06" w:rsidP="001F4CCB">
            <w:pPr>
              <w:rPr>
                <w:rFonts w:ascii="Segoe UI" w:eastAsia="Calibri" w:hAnsi="Segoe UI" w:cs="Segoe UI"/>
                <w:sz w:val="18"/>
                <w:szCs w:val="18"/>
                <w:lang w:val="en-GB" w:eastAsia="ro-RO"/>
              </w:rPr>
            </w:pPr>
            <w:r w:rsidRPr="00BA6A51">
              <w:rPr>
                <w:rFonts w:ascii="Segoe UI" w:eastAsia="Calibri" w:hAnsi="Segoe UI" w:cs="Segoe UI"/>
                <w:sz w:val="18"/>
                <w:szCs w:val="18"/>
                <w:lang w:val="en-GB"/>
              </w:rPr>
              <w:t>In 2023 the volume of natural gas transported was 423 million cm</w:t>
            </w:r>
            <w:r w:rsidR="00C4213C" w:rsidRPr="00BA6A51">
              <w:rPr>
                <w:rFonts w:ascii="Segoe UI" w:eastAsia="Calibri" w:hAnsi="Segoe UI" w:cs="Segoe UI"/>
                <w:sz w:val="18"/>
                <w:szCs w:val="18"/>
                <w:lang w:val="en-GB"/>
              </w:rPr>
              <w:t>.</w:t>
            </w:r>
          </w:p>
        </w:tc>
      </w:tr>
      <w:tr w:rsidR="006A55BA" w:rsidRPr="00BA6A51" w14:paraId="42F6BC9F" w14:textId="77777777" w:rsidTr="00F113B5">
        <w:trPr>
          <w:trHeight w:val="438"/>
          <w:tblCellSpacing w:w="20" w:type="dxa"/>
          <w:jc w:val="center"/>
        </w:trPr>
        <w:tc>
          <w:tcPr>
            <w:tcW w:w="2277" w:type="dxa"/>
          </w:tcPr>
          <w:p w14:paraId="16CB539C" w14:textId="77777777" w:rsidR="00C4213C" w:rsidRPr="00BA6A51" w:rsidRDefault="002C3A06" w:rsidP="001F4CCB">
            <w:pPr>
              <w:ind w:right="-108"/>
              <w:rPr>
                <w:rFonts w:ascii="Segoe UI" w:eastAsia="Calibri" w:hAnsi="Segoe UI" w:cs="Segoe UI"/>
                <w:b/>
                <w:sz w:val="18"/>
                <w:szCs w:val="18"/>
                <w:lang w:val="en-GB"/>
              </w:rPr>
            </w:pPr>
            <w:r w:rsidRPr="00BA6A51">
              <w:rPr>
                <w:rFonts w:ascii="Segoe UI" w:eastAsia="Calibri" w:hAnsi="Segoe UI" w:cs="Segoe UI"/>
                <w:b/>
                <w:sz w:val="18"/>
                <w:szCs w:val="18"/>
                <w:lang w:val="en-GB"/>
              </w:rPr>
              <w:t>Length of the natural gas transmission system</w:t>
            </w:r>
          </w:p>
        </w:tc>
        <w:tc>
          <w:tcPr>
            <w:tcW w:w="6531" w:type="dxa"/>
            <w:vAlign w:val="center"/>
          </w:tcPr>
          <w:p w14:paraId="115347D0" w14:textId="77777777" w:rsidR="00C4213C" w:rsidRPr="00BA6A51" w:rsidRDefault="0017262A" w:rsidP="001F4CCB">
            <w:pPr>
              <w:rPr>
                <w:rFonts w:ascii="Segoe UI" w:eastAsia="Calibri" w:hAnsi="Segoe UI" w:cs="Segoe UI"/>
                <w:sz w:val="18"/>
                <w:szCs w:val="18"/>
                <w:lang w:val="en-GB"/>
              </w:rPr>
            </w:pPr>
            <w:r w:rsidRPr="00BA6A51">
              <w:rPr>
                <w:rFonts w:ascii="Segoe UI" w:eastAsia="Calibri" w:hAnsi="Segoe UI" w:cs="Segoe UI"/>
                <w:sz w:val="18"/>
                <w:szCs w:val="18"/>
                <w:lang w:val="en-GB"/>
              </w:rPr>
              <w:t>1.682</w:t>
            </w:r>
            <w:r w:rsidR="00131BC6" w:rsidRPr="00BA6A51">
              <w:rPr>
                <w:rFonts w:ascii="Segoe UI" w:eastAsia="Calibri" w:hAnsi="Segoe UI" w:cs="Segoe UI"/>
                <w:sz w:val="18"/>
                <w:szCs w:val="18"/>
                <w:lang w:val="en-GB"/>
              </w:rPr>
              <w:t>,5</w:t>
            </w:r>
            <w:r w:rsidRPr="00BA6A51">
              <w:rPr>
                <w:rFonts w:ascii="Segoe UI" w:eastAsia="Calibri" w:hAnsi="Segoe UI" w:cs="Segoe UI"/>
                <w:sz w:val="18"/>
                <w:szCs w:val="18"/>
                <w:lang w:val="en-GB"/>
              </w:rPr>
              <w:t xml:space="preserve"> km</w:t>
            </w:r>
          </w:p>
        </w:tc>
      </w:tr>
      <w:tr w:rsidR="006A55BA" w:rsidRPr="00BA6A51" w14:paraId="2A021015" w14:textId="77777777" w:rsidTr="00F113B5">
        <w:trPr>
          <w:trHeight w:val="438"/>
          <w:tblCellSpacing w:w="20" w:type="dxa"/>
          <w:jc w:val="center"/>
        </w:trPr>
        <w:tc>
          <w:tcPr>
            <w:tcW w:w="2277" w:type="dxa"/>
          </w:tcPr>
          <w:p w14:paraId="0EAEF33C" w14:textId="77777777" w:rsidR="00C4213C" w:rsidRPr="00BA6A51" w:rsidRDefault="002C3A06" w:rsidP="001F4CCB">
            <w:pPr>
              <w:rPr>
                <w:rFonts w:ascii="Segoe UI" w:eastAsia="Calibri" w:hAnsi="Segoe UI" w:cs="Segoe UI"/>
                <w:sz w:val="18"/>
                <w:szCs w:val="18"/>
                <w:lang w:val="en-GB"/>
              </w:rPr>
            </w:pPr>
            <w:r w:rsidRPr="00BA6A51">
              <w:rPr>
                <w:rFonts w:ascii="Segoe UI" w:hAnsi="Segoe UI" w:cs="Segoe UI"/>
                <w:b/>
                <w:sz w:val="18"/>
                <w:szCs w:val="18"/>
                <w:lang w:val="en-GB"/>
              </w:rPr>
              <w:t>Natural Gas Transmission System Map</w:t>
            </w:r>
          </w:p>
        </w:tc>
        <w:tc>
          <w:tcPr>
            <w:tcW w:w="6531" w:type="dxa"/>
          </w:tcPr>
          <w:p w14:paraId="68B6059C" w14:textId="77777777" w:rsidR="00C4213C" w:rsidRPr="00BA6A51" w:rsidRDefault="00EF349F" w:rsidP="001F4CCB">
            <w:pPr>
              <w:jc w:val="center"/>
              <w:rPr>
                <w:rFonts w:ascii="Segoe UI" w:eastAsia="Calibri" w:hAnsi="Segoe UI" w:cs="Segoe UI"/>
                <w:sz w:val="18"/>
                <w:szCs w:val="18"/>
                <w:lang w:val="en-GB"/>
              </w:rPr>
            </w:pPr>
            <w:r w:rsidRPr="00BA6A51">
              <w:rPr>
                <w:rFonts w:ascii="Segoe UI" w:hAnsi="Segoe UI" w:cs="Segoe UI"/>
                <w:noProof/>
                <w:lang w:val="en-GB"/>
              </w:rPr>
              <w:drawing>
                <wp:inline distT="0" distB="0" distL="0" distR="0" wp14:anchorId="63EC16BF" wp14:editId="73317ECA">
                  <wp:extent cx="2438400" cy="3200400"/>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40565" cy="3203241"/>
                          </a:xfrm>
                          <a:prstGeom prst="rect">
                            <a:avLst/>
                          </a:prstGeom>
                        </pic:spPr>
                      </pic:pic>
                    </a:graphicData>
                  </a:graphic>
                </wp:inline>
              </w:drawing>
            </w:r>
          </w:p>
        </w:tc>
      </w:tr>
      <w:tr w:rsidR="006A55BA" w:rsidRPr="00BA6A51" w14:paraId="58679E1E" w14:textId="77777777" w:rsidTr="00F113B5">
        <w:trPr>
          <w:trHeight w:val="438"/>
          <w:tblCellSpacing w:w="20" w:type="dxa"/>
          <w:jc w:val="center"/>
        </w:trPr>
        <w:tc>
          <w:tcPr>
            <w:tcW w:w="2277" w:type="dxa"/>
          </w:tcPr>
          <w:p w14:paraId="2C2FCA60" w14:textId="77777777" w:rsidR="00C4213C" w:rsidRPr="00BA6A51" w:rsidRDefault="002C3A06"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 xml:space="preserve">Description of the transmission system </w:t>
            </w:r>
            <w:r w:rsidR="00C4213C" w:rsidRPr="00BA6A51">
              <w:rPr>
                <w:rFonts w:ascii="Segoe UI" w:eastAsia="Calibri" w:hAnsi="Segoe UI" w:cs="Segoe UI"/>
                <w:b/>
                <w:sz w:val="18"/>
                <w:szCs w:val="18"/>
                <w:lang w:val="en-GB"/>
              </w:rPr>
              <w:t>(202</w:t>
            </w:r>
            <w:r w:rsidR="00131BC6" w:rsidRPr="00BA6A51">
              <w:rPr>
                <w:rFonts w:ascii="Segoe UI" w:eastAsia="Calibri" w:hAnsi="Segoe UI" w:cs="Segoe UI"/>
                <w:b/>
                <w:sz w:val="18"/>
                <w:szCs w:val="18"/>
                <w:lang w:val="en-GB"/>
              </w:rPr>
              <w:t>3</w:t>
            </w:r>
            <w:r w:rsidR="00C4213C" w:rsidRPr="00BA6A51">
              <w:rPr>
                <w:rFonts w:ascii="Segoe UI" w:eastAsia="Calibri" w:hAnsi="Segoe UI" w:cs="Segoe UI"/>
                <w:b/>
                <w:sz w:val="18"/>
                <w:szCs w:val="18"/>
                <w:lang w:val="en-GB"/>
              </w:rPr>
              <w:t>)</w:t>
            </w:r>
          </w:p>
        </w:tc>
        <w:tc>
          <w:tcPr>
            <w:tcW w:w="6531" w:type="dxa"/>
          </w:tcPr>
          <w:p w14:paraId="4073890F" w14:textId="77777777" w:rsidR="006A55BA" w:rsidRPr="00BA6A51" w:rsidRDefault="006A55BA"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776,315 km of main pipelines;</w:t>
            </w:r>
          </w:p>
          <w:p w14:paraId="2B5DE987" w14:textId="77777777" w:rsidR="006A55BA" w:rsidRPr="00BA6A51" w:rsidRDefault="006A55BA"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906,206 km of connection pipelines;</w:t>
            </w:r>
          </w:p>
          <w:p w14:paraId="4CD4BB28" w14:textId="77777777" w:rsidR="006A55BA" w:rsidRPr="00BA6A51" w:rsidRDefault="006A55BA"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maximum capacity of the transmission system - 20 </w:t>
            </w:r>
            <w:proofErr w:type="spellStart"/>
            <w:r w:rsidRPr="00BA6A51">
              <w:rPr>
                <w:rFonts w:ascii="Segoe UI" w:eastAsia="Calibri" w:hAnsi="Segoe UI" w:cs="Segoe UI"/>
                <w:sz w:val="18"/>
                <w:szCs w:val="18"/>
                <w:lang w:val="en-GB"/>
              </w:rPr>
              <w:t>bcm</w:t>
            </w:r>
            <w:proofErr w:type="spellEnd"/>
            <w:r w:rsidRPr="00BA6A51">
              <w:rPr>
                <w:rFonts w:ascii="Segoe UI" w:eastAsia="Calibri" w:hAnsi="Segoe UI" w:cs="Segoe UI"/>
                <w:sz w:val="18"/>
                <w:szCs w:val="18"/>
                <w:lang w:val="en-GB"/>
              </w:rPr>
              <w:t>/year;</w:t>
            </w:r>
          </w:p>
          <w:p w14:paraId="181CC294" w14:textId="77777777" w:rsidR="006A55BA" w:rsidRPr="00BA6A51" w:rsidRDefault="006A55BA"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3 GCS with a total capacity of 75.5 MW;</w:t>
            </w:r>
          </w:p>
          <w:p w14:paraId="22616176" w14:textId="77777777" w:rsidR="006A55BA" w:rsidRPr="00BA6A51" w:rsidRDefault="006A55BA"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7 SGNC;</w:t>
            </w:r>
          </w:p>
          <w:p w14:paraId="0CE4C077" w14:textId="77777777" w:rsidR="00C4213C" w:rsidRPr="00BA6A51" w:rsidRDefault="006A55BA" w:rsidP="001F4CCB">
            <w:pPr>
              <w:numPr>
                <w:ilvl w:val="0"/>
                <w:numId w:val="19"/>
              </w:numPr>
              <w:autoSpaceDE w:val="0"/>
              <w:autoSpaceDN w:val="0"/>
              <w:adjustRightInd w:val="0"/>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81 Gas delivery stations</w:t>
            </w:r>
            <w:r w:rsidR="00C4213C" w:rsidRPr="00BA6A51">
              <w:rPr>
                <w:rFonts w:ascii="Segoe UI" w:eastAsia="Calibri" w:hAnsi="Segoe UI" w:cs="Segoe UI"/>
                <w:sz w:val="18"/>
                <w:szCs w:val="18"/>
                <w:lang w:val="en-GB"/>
              </w:rPr>
              <w:t>;</w:t>
            </w:r>
          </w:p>
          <w:p w14:paraId="3EB84B7B" w14:textId="77777777" w:rsidR="00C4213C" w:rsidRPr="00BA6A51" w:rsidRDefault="00C4213C"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22</w:t>
            </w:r>
            <w:r w:rsidR="00131BC6" w:rsidRPr="00BA6A51">
              <w:rPr>
                <w:rFonts w:ascii="Segoe UI" w:eastAsia="Calibri" w:hAnsi="Segoe UI" w:cs="Segoe UI"/>
                <w:sz w:val="18"/>
                <w:szCs w:val="18"/>
                <w:lang w:val="en-GB"/>
              </w:rPr>
              <w:t>6</w:t>
            </w:r>
            <w:r w:rsidRPr="00BA6A51">
              <w:rPr>
                <w:rFonts w:ascii="Segoe UI" w:eastAsia="Calibri" w:hAnsi="Segoe UI" w:cs="Segoe UI"/>
                <w:sz w:val="18"/>
                <w:szCs w:val="18"/>
                <w:lang w:val="en-GB"/>
              </w:rPr>
              <w:t xml:space="preserve"> </w:t>
            </w:r>
            <w:r w:rsidR="006A55BA" w:rsidRPr="00BA6A51">
              <w:rPr>
                <w:rFonts w:ascii="Segoe UI" w:eastAsia="Calibri" w:hAnsi="Segoe UI" w:cs="Segoe UI"/>
                <w:sz w:val="18"/>
                <w:szCs w:val="18"/>
                <w:lang w:val="en-GB"/>
              </w:rPr>
              <w:t>Cathodic protection stations</w:t>
            </w:r>
            <w:r w:rsidRPr="00BA6A51">
              <w:rPr>
                <w:rFonts w:ascii="Segoe UI" w:eastAsia="Calibri" w:hAnsi="Segoe UI" w:cs="Segoe UI"/>
                <w:sz w:val="18"/>
                <w:szCs w:val="18"/>
                <w:lang w:val="en-GB"/>
              </w:rPr>
              <w:t>;</w:t>
            </w:r>
          </w:p>
          <w:p w14:paraId="3F3474A4" w14:textId="77777777" w:rsidR="00C4213C" w:rsidRPr="00BA6A51" w:rsidRDefault="00C4213C"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8</w:t>
            </w:r>
            <w:r w:rsidR="00131BC6" w:rsidRPr="00BA6A51">
              <w:rPr>
                <w:rFonts w:ascii="Segoe UI" w:eastAsia="Calibri" w:hAnsi="Segoe UI" w:cs="Segoe UI"/>
                <w:sz w:val="18"/>
                <w:szCs w:val="18"/>
                <w:lang w:val="en-GB"/>
              </w:rPr>
              <w:t xml:space="preserve">4 </w:t>
            </w:r>
            <w:r w:rsidR="006A55BA" w:rsidRPr="00BA6A51">
              <w:rPr>
                <w:rFonts w:ascii="Segoe UI" w:eastAsia="Calibri" w:hAnsi="Segoe UI" w:cs="Segoe UI"/>
                <w:sz w:val="18"/>
                <w:szCs w:val="18"/>
                <w:lang w:val="en-GB"/>
              </w:rPr>
              <w:t>MRSs</w:t>
            </w:r>
            <w:r w:rsidRPr="00BA6A51">
              <w:rPr>
                <w:rFonts w:ascii="Segoe UI" w:eastAsia="Calibri" w:hAnsi="Segoe UI" w:cs="Segoe UI"/>
                <w:sz w:val="18"/>
                <w:szCs w:val="18"/>
                <w:lang w:val="en-GB"/>
              </w:rPr>
              <w:t>;</w:t>
            </w:r>
          </w:p>
          <w:p w14:paraId="5A6B91F1" w14:textId="77777777" w:rsidR="00C4213C" w:rsidRPr="00BA6A51" w:rsidRDefault="00131BC6"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lastRenderedPageBreak/>
              <w:t>2</w:t>
            </w:r>
            <w:r w:rsidR="00C4213C" w:rsidRPr="00BA6A51">
              <w:rPr>
                <w:rFonts w:ascii="Segoe UI" w:eastAsia="Calibri" w:hAnsi="Segoe UI" w:cs="Segoe UI"/>
                <w:sz w:val="18"/>
                <w:szCs w:val="18"/>
                <w:lang w:val="en-GB"/>
              </w:rPr>
              <w:t xml:space="preserve"> </w:t>
            </w:r>
            <w:r w:rsidR="006A55BA" w:rsidRPr="00BA6A51">
              <w:rPr>
                <w:rFonts w:ascii="Segoe UI" w:eastAsia="Calibri" w:hAnsi="Segoe UI" w:cs="Segoe UI"/>
                <w:sz w:val="18"/>
                <w:szCs w:val="18"/>
                <w:lang w:val="en-GB"/>
              </w:rPr>
              <w:t>GMS</w:t>
            </w:r>
            <w:r w:rsidRPr="00BA6A51">
              <w:rPr>
                <w:rFonts w:ascii="Segoe UI" w:eastAsia="Calibri" w:hAnsi="Segoe UI" w:cs="Segoe UI"/>
                <w:sz w:val="18"/>
                <w:szCs w:val="18"/>
                <w:lang w:val="en-GB"/>
              </w:rPr>
              <w:t xml:space="preserve">: </w:t>
            </w:r>
            <w:proofErr w:type="spellStart"/>
            <w:r w:rsidR="00C4213C" w:rsidRPr="00BA6A51">
              <w:rPr>
                <w:rFonts w:ascii="Segoe UI" w:eastAsia="Calibri" w:hAnsi="Segoe UI" w:cs="Segoe UI"/>
                <w:sz w:val="18"/>
                <w:szCs w:val="18"/>
                <w:lang w:val="en-GB"/>
              </w:rPr>
              <w:t>Căușeni</w:t>
            </w:r>
            <w:proofErr w:type="spellEnd"/>
            <w:r w:rsidR="00C4213C"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și</w:t>
            </w:r>
            <w:proofErr w:type="spellEnd"/>
            <w:r w:rsidRPr="00BA6A51">
              <w:rPr>
                <w:rFonts w:ascii="Segoe UI" w:eastAsia="Calibri" w:hAnsi="Segoe UI" w:cs="Segoe UI"/>
                <w:sz w:val="18"/>
                <w:szCs w:val="18"/>
                <w:lang w:val="en-GB"/>
              </w:rPr>
              <w:t xml:space="preserve"> Ungheni</w:t>
            </w:r>
            <w:r w:rsidR="00C4213C" w:rsidRPr="00BA6A51">
              <w:rPr>
                <w:rFonts w:ascii="Segoe UI" w:eastAsia="Calibri" w:hAnsi="Segoe UI" w:cs="Segoe UI"/>
                <w:sz w:val="18"/>
                <w:szCs w:val="18"/>
                <w:lang w:val="en-GB"/>
              </w:rPr>
              <w:t>;</w:t>
            </w:r>
          </w:p>
          <w:p w14:paraId="6BCAA6A3" w14:textId="77777777" w:rsidR="00C4213C" w:rsidRPr="00BA6A51" w:rsidRDefault="00C4213C"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2.</w:t>
            </w:r>
            <w:r w:rsidR="00131BC6" w:rsidRPr="00BA6A51">
              <w:rPr>
                <w:rFonts w:ascii="Segoe UI" w:eastAsia="Calibri" w:hAnsi="Segoe UI" w:cs="Segoe UI"/>
                <w:sz w:val="18"/>
                <w:szCs w:val="18"/>
                <w:lang w:val="en-GB"/>
              </w:rPr>
              <w:t>2</w:t>
            </w:r>
            <w:r w:rsidRPr="00BA6A51">
              <w:rPr>
                <w:rFonts w:ascii="Segoe UI" w:eastAsia="Calibri" w:hAnsi="Segoe UI" w:cs="Segoe UI"/>
                <w:sz w:val="18"/>
                <w:szCs w:val="18"/>
                <w:lang w:val="en-GB"/>
              </w:rPr>
              <w:t xml:space="preserve">00 km </w:t>
            </w:r>
            <w:r w:rsidR="006A55BA" w:rsidRPr="00BA6A51">
              <w:rPr>
                <w:rFonts w:ascii="Segoe UI" w:eastAsia="Calibri" w:hAnsi="Segoe UI" w:cs="Segoe UI"/>
                <w:sz w:val="18"/>
                <w:szCs w:val="18"/>
                <w:lang w:val="en-GB"/>
              </w:rPr>
              <w:t>of cable telecommunications lines</w:t>
            </w:r>
            <w:r w:rsidRPr="00BA6A51">
              <w:rPr>
                <w:rFonts w:ascii="Segoe UI" w:eastAsia="Calibri" w:hAnsi="Segoe UI" w:cs="Segoe UI"/>
                <w:sz w:val="18"/>
                <w:szCs w:val="18"/>
                <w:lang w:val="en-GB"/>
              </w:rPr>
              <w:t>.</w:t>
            </w:r>
          </w:p>
        </w:tc>
      </w:tr>
      <w:tr w:rsidR="006A55BA" w:rsidRPr="00BA6A51" w14:paraId="0E41FD69" w14:textId="77777777" w:rsidTr="00F113B5">
        <w:trPr>
          <w:trHeight w:val="146"/>
          <w:tblCellSpacing w:w="20" w:type="dxa"/>
          <w:jc w:val="center"/>
        </w:trPr>
        <w:tc>
          <w:tcPr>
            <w:tcW w:w="2277" w:type="dxa"/>
          </w:tcPr>
          <w:p w14:paraId="1A29DC1D" w14:textId="77777777" w:rsidR="00C4213C" w:rsidRPr="00BA6A51" w:rsidRDefault="00C4213C"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lastRenderedPageBreak/>
              <w:t>LNG</w:t>
            </w:r>
          </w:p>
        </w:tc>
        <w:tc>
          <w:tcPr>
            <w:tcW w:w="6531" w:type="dxa"/>
          </w:tcPr>
          <w:p w14:paraId="52EDF7A3" w14:textId="77777777" w:rsidR="00C4213C" w:rsidRPr="00BA6A51" w:rsidRDefault="00C4213C" w:rsidP="001F4CCB">
            <w:pPr>
              <w:autoSpaceDE w:val="0"/>
              <w:autoSpaceDN w:val="0"/>
              <w:adjustRightInd w:val="0"/>
              <w:jc w:val="both"/>
              <w:rPr>
                <w:rFonts w:ascii="Segoe UI" w:eastAsia="Calibri" w:hAnsi="Segoe UI" w:cs="Segoe UI"/>
                <w:b/>
                <w:sz w:val="18"/>
                <w:szCs w:val="18"/>
                <w:lang w:val="en-GB"/>
              </w:rPr>
            </w:pPr>
            <w:r w:rsidRPr="00BA6A51">
              <w:rPr>
                <w:rFonts w:ascii="Segoe UI" w:eastAsia="Calibri" w:hAnsi="Segoe UI" w:cs="Segoe UI"/>
                <w:b/>
                <w:sz w:val="18"/>
                <w:szCs w:val="18"/>
                <w:lang w:val="en-GB"/>
              </w:rPr>
              <w:t>-</w:t>
            </w:r>
          </w:p>
        </w:tc>
      </w:tr>
      <w:tr w:rsidR="006A55BA" w:rsidRPr="00BA6A51" w14:paraId="74B9EFC3" w14:textId="77777777" w:rsidTr="00F113B5">
        <w:trPr>
          <w:trHeight w:val="146"/>
          <w:tblCellSpacing w:w="20" w:type="dxa"/>
          <w:jc w:val="center"/>
        </w:trPr>
        <w:tc>
          <w:tcPr>
            <w:tcW w:w="2277" w:type="dxa"/>
          </w:tcPr>
          <w:p w14:paraId="14A36CC7" w14:textId="77777777" w:rsidR="00C4213C" w:rsidRPr="00BA6A51" w:rsidRDefault="00C4213C" w:rsidP="001F4CCB">
            <w:pPr>
              <w:jc w:val="both"/>
              <w:rPr>
                <w:rFonts w:ascii="Segoe UI" w:hAnsi="Segoe UI" w:cs="Segoe UI"/>
                <w:b/>
                <w:sz w:val="18"/>
                <w:szCs w:val="18"/>
                <w:lang w:val="en-GB"/>
              </w:rPr>
            </w:pPr>
            <w:r w:rsidRPr="00BA6A51">
              <w:rPr>
                <w:rFonts w:ascii="Segoe UI" w:hAnsi="Segoe UI" w:cs="Segoe UI"/>
                <w:b/>
                <w:sz w:val="18"/>
                <w:szCs w:val="18"/>
                <w:lang w:val="en-GB"/>
              </w:rPr>
              <w:t>P</w:t>
            </w:r>
            <w:r w:rsidR="006A55BA" w:rsidRPr="00BA6A51">
              <w:rPr>
                <w:rFonts w:ascii="Segoe UI" w:hAnsi="Segoe UI" w:cs="Segoe UI"/>
                <w:b/>
                <w:sz w:val="18"/>
                <w:szCs w:val="18"/>
                <w:lang w:val="en-GB"/>
              </w:rPr>
              <w:t>ower of the compressor stations</w:t>
            </w:r>
            <w:r w:rsidRPr="00BA6A51">
              <w:rPr>
                <w:rFonts w:ascii="Segoe UI" w:hAnsi="Segoe UI" w:cs="Segoe UI"/>
                <w:b/>
                <w:sz w:val="18"/>
                <w:szCs w:val="18"/>
                <w:lang w:val="en-GB"/>
              </w:rPr>
              <w:t xml:space="preserve"> (202</w:t>
            </w:r>
            <w:r w:rsidR="00131BC6" w:rsidRPr="00BA6A51">
              <w:rPr>
                <w:rFonts w:ascii="Segoe UI" w:hAnsi="Segoe UI" w:cs="Segoe UI"/>
                <w:b/>
                <w:sz w:val="18"/>
                <w:szCs w:val="18"/>
                <w:lang w:val="en-GB"/>
              </w:rPr>
              <w:t>3</w:t>
            </w:r>
            <w:r w:rsidRPr="00BA6A51">
              <w:rPr>
                <w:rFonts w:ascii="Segoe UI" w:hAnsi="Segoe UI" w:cs="Segoe UI"/>
                <w:b/>
                <w:sz w:val="18"/>
                <w:szCs w:val="18"/>
                <w:lang w:val="en-GB"/>
              </w:rPr>
              <w:t>)</w:t>
            </w:r>
          </w:p>
        </w:tc>
        <w:tc>
          <w:tcPr>
            <w:tcW w:w="6531" w:type="dxa"/>
          </w:tcPr>
          <w:p w14:paraId="5C90DAA5" w14:textId="77777777" w:rsidR="00131BC6" w:rsidRPr="00BA6A51" w:rsidRDefault="00131BC6"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proofErr w:type="gramStart"/>
            <w:r w:rsidRPr="00BA6A51">
              <w:rPr>
                <w:rFonts w:ascii="Segoe UI" w:eastAsia="Calibri" w:hAnsi="Segoe UI" w:cs="Segoe UI"/>
                <w:sz w:val="18"/>
                <w:szCs w:val="18"/>
                <w:lang w:val="en-GB"/>
              </w:rPr>
              <w:t>G</w:t>
            </w:r>
            <w:r w:rsidR="006A55BA" w:rsidRPr="00BA6A51">
              <w:rPr>
                <w:rFonts w:ascii="Segoe UI" w:eastAsia="Calibri" w:hAnsi="Segoe UI" w:cs="Segoe UI"/>
                <w:sz w:val="18"/>
                <w:szCs w:val="18"/>
                <w:lang w:val="en-GB"/>
              </w:rPr>
              <w:t>CS</w:t>
            </w:r>
            <w:r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Drochia</w:t>
            </w:r>
            <w:proofErr w:type="spellEnd"/>
            <w:proofErr w:type="gramEnd"/>
            <w:r w:rsidRPr="00BA6A51">
              <w:rPr>
                <w:rFonts w:ascii="Segoe UI" w:eastAsia="Calibri" w:hAnsi="Segoe UI" w:cs="Segoe UI"/>
                <w:sz w:val="18"/>
                <w:szCs w:val="18"/>
                <w:lang w:val="en-GB"/>
              </w:rPr>
              <w:t xml:space="preserve"> </w:t>
            </w:r>
            <w:r w:rsidR="006A55BA" w:rsidRPr="00BA6A51">
              <w:rPr>
                <w:rFonts w:ascii="Segoe UI" w:eastAsia="Calibri" w:hAnsi="Segoe UI" w:cs="Segoe UI"/>
                <w:sz w:val="18"/>
                <w:szCs w:val="18"/>
                <w:lang w:val="en-GB"/>
              </w:rPr>
              <w:t xml:space="preserve">with a total capacity of </w:t>
            </w:r>
            <w:r w:rsidRPr="00BA6A51">
              <w:rPr>
                <w:rFonts w:ascii="Segoe UI" w:eastAsia="Calibri" w:hAnsi="Segoe UI" w:cs="Segoe UI"/>
                <w:sz w:val="18"/>
                <w:szCs w:val="18"/>
                <w:lang w:val="en-GB"/>
              </w:rPr>
              <w:t xml:space="preserve">31,5 MW; </w:t>
            </w:r>
          </w:p>
          <w:p w14:paraId="3C20C94D" w14:textId="77777777" w:rsidR="00131BC6" w:rsidRPr="00BA6A51" w:rsidRDefault="00131BC6"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proofErr w:type="gramStart"/>
            <w:r w:rsidRPr="00BA6A51">
              <w:rPr>
                <w:rFonts w:ascii="Segoe UI" w:eastAsia="Calibri" w:hAnsi="Segoe UI" w:cs="Segoe UI"/>
                <w:sz w:val="18"/>
                <w:szCs w:val="18"/>
                <w:lang w:val="en-GB"/>
              </w:rPr>
              <w:t>G</w:t>
            </w:r>
            <w:r w:rsidR="006A55BA" w:rsidRPr="00BA6A51">
              <w:rPr>
                <w:rFonts w:ascii="Segoe UI" w:eastAsia="Calibri" w:hAnsi="Segoe UI" w:cs="Segoe UI"/>
                <w:sz w:val="18"/>
                <w:szCs w:val="18"/>
                <w:lang w:val="en-GB"/>
              </w:rPr>
              <w:t>CS</w:t>
            </w:r>
            <w:r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Șoldănești</w:t>
            </w:r>
            <w:proofErr w:type="spellEnd"/>
            <w:proofErr w:type="gramEnd"/>
            <w:r w:rsidRPr="00BA6A51">
              <w:rPr>
                <w:rFonts w:ascii="Segoe UI" w:eastAsia="Calibri" w:hAnsi="Segoe UI" w:cs="Segoe UI"/>
                <w:sz w:val="18"/>
                <w:szCs w:val="18"/>
                <w:lang w:val="en-GB"/>
              </w:rPr>
              <w:t xml:space="preserve"> </w:t>
            </w:r>
            <w:r w:rsidR="006A55BA" w:rsidRPr="00BA6A51">
              <w:rPr>
                <w:rFonts w:ascii="Segoe UI" w:eastAsia="Calibri" w:hAnsi="Segoe UI" w:cs="Segoe UI"/>
                <w:sz w:val="18"/>
                <w:szCs w:val="18"/>
                <w:lang w:val="en-GB"/>
              </w:rPr>
              <w:t xml:space="preserve">with a total capacity of </w:t>
            </w:r>
            <w:r w:rsidRPr="00BA6A51">
              <w:rPr>
                <w:rFonts w:ascii="Segoe UI" w:eastAsia="Calibri" w:hAnsi="Segoe UI" w:cs="Segoe UI"/>
                <w:sz w:val="18"/>
                <w:szCs w:val="18"/>
                <w:lang w:val="en-GB"/>
              </w:rPr>
              <w:t xml:space="preserve">24 MW; </w:t>
            </w:r>
          </w:p>
          <w:p w14:paraId="50D77540" w14:textId="77777777" w:rsidR="00E6109D" w:rsidRPr="00BA6A51" w:rsidRDefault="00131BC6" w:rsidP="001F4CCB">
            <w:pPr>
              <w:numPr>
                <w:ilvl w:val="0"/>
                <w:numId w:val="19"/>
              </w:numPr>
              <w:autoSpaceDE w:val="0"/>
              <w:autoSpaceDN w:val="0"/>
              <w:adjustRightInd w:val="0"/>
              <w:ind w:left="714" w:hanging="357"/>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G</w:t>
            </w:r>
            <w:r w:rsidR="006A55BA" w:rsidRPr="00BA6A51">
              <w:rPr>
                <w:rFonts w:ascii="Segoe UI" w:eastAsia="Calibri" w:hAnsi="Segoe UI" w:cs="Segoe UI"/>
                <w:sz w:val="18"/>
                <w:szCs w:val="18"/>
                <w:lang w:val="en-GB"/>
              </w:rPr>
              <w:t>CS</w:t>
            </w:r>
            <w:r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Vulcănești</w:t>
            </w:r>
            <w:proofErr w:type="spellEnd"/>
            <w:r w:rsidRPr="00BA6A51">
              <w:rPr>
                <w:rFonts w:ascii="Segoe UI" w:eastAsia="Calibri" w:hAnsi="Segoe UI" w:cs="Segoe UI"/>
                <w:sz w:val="18"/>
                <w:szCs w:val="18"/>
                <w:lang w:val="en-GB"/>
              </w:rPr>
              <w:t xml:space="preserve"> </w:t>
            </w:r>
            <w:r w:rsidR="006A55BA" w:rsidRPr="00BA6A51">
              <w:rPr>
                <w:rFonts w:ascii="Segoe UI" w:eastAsia="Calibri" w:hAnsi="Segoe UI" w:cs="Segoe UI"/>
                <w:sz w:val="18"/>
                <w:szCs w:val="18"/>
                <w:lang w:val="en-GB"/>
              </w:rPr>
              <w:t xml:space="preserve">with a total capacity of </w:t>
            </w:r>
            <w:r w:rsidRPr="00BA6A51">
              <w:rPr>
                <w:rFonts w:ascii="Segoe UI" w:eastAsia="Calibri" w:hAnsi="Segoe UI" w:cs="Segoe UI"/>
                <w:sz w:val="18"/>
                <w:szCs w:val="18"/>
                <w:lang w:val="en-GB"/>
              </w:rPr>
              <w:t>20 MW.</w:t>
            </w:r>
          </w:p>
        </w:tc>
      </w:tr>
      <w:tr w:rsidR="006A55BA" w:rsidRPr="00BA6A51" w14:paraId="698CC3D9" w14:textId="77777777" w:rsidTr="00E6109D">
        <w:trPr>
          <w:trHeight w:val="789"/>
          <w:tblCellSpacing w:w="20" w:type="dxa"/>
          <w:jc w:val="center"/>
        </w:trPr>
        <w:tc>
          <w:tcPr>
            <w:tcW w:w="2277" w:type="dxa"/>
          </w:tcPr>
          <w:p w14:paraId="1C30120A" w14:textId="77777777" w:rsidR="00C4213C" w:rsidRPr="00BA6A51" w:rsidRDefault="00C4213C" w:rsidP="001F4CCB">
            <w:pPr>
              <w:ind w:right="-108"/>
              <w:rPr>
                <w:rFonts w:ascii="Segoe UI" w:eastAsia="Calibri" w:hAnsi="Segoe UI" w:cs="Segoe UI"/>
                <w:b/>
                <w:sz w:val="18"/>
                <w:szCs w:val="18"/>
                <w:lang w:val="en-GB"/>
              </w:rPr>
            </w:pPr>
            <w:r w:rsidRPr="00BA6A51">
              <w:rPr>
                <w:rFonts w:ascii="Segoe UI" w:eastAsia="Calibri" w:hAnsi="Segoe UI" w:cs="Segoe UI"/>
                <w:b/>
                <w:sz w:val="18"/>
                <w:szCs w:val="18"/>
                <w:lang w:val="en-GB"/>
              </w:rPr>
              <w:t>Interco</w:t>
            </w:r>
            <w:r w:rsidR="006A55BA" w:rsidRPr="00BA6A51">
              <w:rPr>
                <w:rFonts w:ascii="Segoe UI" w:eastAsia="Calibri" w:hAnsi="Segoe UI" w:cs="Segoe UI"/>
                <w:b/>
                <w:sz w:val="18"/>
                <w:szCs w:val="18"/>
                <w:lang w:val="en-GB"/>
              </w:rPr>
              <w:t xml:space="preserve">nnections </w:t>
            </w:r>
            <w:r w:rsidRPr="00BA6A51">
              <w:rPr>
                <w:rFonts w:ascii="Segoe UI" w:eastAsia="Calibri" w:hAnsi="Segoe UI" w:cs="Segoe UI"/>
                <w:b/>
                <w:sz w:val="18"/>
                <w:szCs w:val="18"/>
                <w:lang w:val="en-GB"/>
              </w:rPr>
              <w:t>(2021)</w:t>
            </w:r>
          </w:p>
        </w:tc>
        <w:tc>
          <w:tcPr>
            <w:tcW w:w="6531" w:type="dxa"/>
            <w:shd w:val="clear" w:color="auto" w:fill="FFFFFF"/>
          </w:tcPr>
          <w:p w14:paraId="7B30C965" w14:textId="77777777" w:rsidR="00C4213C" w:rsidRPr="00BA6A51" w:rsidRDefault="006A55BA" w:rsidP="001F4CCB">
            <w:pPr>
              <w:autoSpaceDE w:val="0"/>
              <w:autoSpaceDN w:val="0"/>
              <w:adjustRightInd w:val="0"/>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The transmission system of the Republic of Moldova is, in fact, a transit system (through the 8 main pipelines: ATI, RI, ȘDKRI, ACB, </w:t>
            </w:r>
            <w:proofErr w:type="spellStart"/>
            <w:r w:rsidRPr="00BA6A51">
              <w:rPr>
                <w:rFonts w:ascii="Segoe UI" w:eastAsia="Calibri" w:hAnsi="Segoe UI" w:cs="Segoe UI"/>
                <w:sz w:val="18"/>
                <w:szCs w:val="18"/>
                <w:lang w:val="en-GB"/>
              </w:rPr>
              <w:t>ChR</w:t>
            </w:r>
            <w:proofErr w:type="spellEnd"/>
            <w:r w:rsidRPr="00BA6A51">
              <w:rPr>
                <w:rFonts w:ascii="Segoe UI" w:eastAsia="Calibri" w:hAnsi="Segoe UI" w:cs="Segoe UI"/>
                <w:sz w:val="18"/>
                <w:szCs w:val="18"/>
                <w:lang w:val="en-GB"/>
              </w:rPr>
              <w:t xml:space="preserve">, </w:t>
            </w:r>
            <w:proofErr w:type="spellStart"/>
            <w:r w:rsidRPr="00BA6A51">
              <w:rPr>
                <w:rFonts w:ascii="Segoe UI" w:eastAsia="Calibri" w:hAnsi="Segoe UI" w:cs="Segoe UI"/>
                <w:sz w:val="18"/>
                <w:szCs w:val="18"/>
                <w:lang w:val="en-GB"/>
              </w:rPr>
              <w:t>OCh</w:t>
            </w:r>
            <w:proofErr w:type="spellEnd"/>
            <w:r w:rsidRPr="00BA6A51">
              <w:rPr>
                <w:rFonts w:ascii="Segoe UI" w:eastAsia="Calibri" w:hAnsi="Segoe UI" w:cs="Segoe UI"/>
                <w:sz w:val="18"/>
                <w:szCs w:val="18"/>
                <w:lang w:val="en-GB"/>
              </w:rPr>
              <w:t xml:space="preserve">, TCM, </w:t>
            </w:r>
            <w:proofErr w:type="spellStart"/>
            <w:r w:rsidRPr="00BA6A51">
              <w:rPr>
                <w:rFonts w:ascii="Segoe UI" w:eastAsia="Calibri" w:hAnsi="Segoe UI" w:cs="Segoe UI"/>
                <w:sz w:val="18"/>
                <w:szCs w:val="18"/>
                <w:lang w:val="en-GB"/>
              </w:rPr>
              <w:t>OlS</w:t>
            </w:r>
            <w:proofErr w:type="spellEnd"/>
            <w:r w:rsidRPr="00BA6A51">
              <w:rPr>
                <w:rFonts w:ascii="Segoe UI" w:eastAsia="Calibri" w:hAnsi="Segoe UI" w:cs="Segoe UI"/>
                <w:sz w:val="18"/>
                <w:szCs w:val="18"/>
                <w:lang w:val="en-GB"/>
              </w:rPr>
              <w:t>) of gas via Ukraine from Russia to the states of the Balkan Peninsula and the south of the republic</w:t>
            </w:r>
            <w:r w:rsidR="00C4213C" w:rsidRPr="00BA6A51">
              <w:rPr>
                <w:rFonts w:ascii="Segoe UI" w:eastAsia="Calibri" w:hAnsi="Segoe UI" w:cs="Segoe UI"/>
                <w:sz w:val="18"/>
                <w:szCs w:val="18"/>
                <w:lang w:val="en-GB"/>
              </w:rPr>
              <w:t xml:space="preserve">. </w:t>
            </w:r>
          </w:p>
          <w:p w14:paraId="19AB17A3" w14:textId="77777777" w:rsidR="006A55BA" w:rsidRPr="00BA6A51" w:rsidRDefault="006A55BA" w:rsidP="001F4CCB">
            <w:pPr>
              <w:autoSpaceDE w:val="0"/>
              <w:autoSpaceDN w:val="0"/>
              <w:adjustRightInd w:val="0"/>
              <w:jc w:val="both"/>
              <w:rPr>
                <w:rFonts w:ascii="Segoe UI" w:eastAsia="Calibri" w:hAnsi="Segoe UI" w:cs="Segoe UI"/>
                <w:b/>
                <w:sz w:val="18"/>
                <w:szCs w:val="18"/>
                <w:lang w:val="en-GB"/>
              </w:rPr>
            </w:pPr>
            <w:r w:rsidRPr="00BA6A51">
              <w:rPr>
                <w:rFonts w:ascii="Segoe UI" w:eastAsia="Calibri" w:hAnsi="Segoe UI" w:cs="Segoe UI"/>
                <w:b/>
                <w:sz w:val="18"/>
                <w:szCs w:val="18"/>
                <w:lang w:val="en-GB"/>
              </w:rPr>
              <w:t>The Moldovan transmission system has 6 interconnection points, including 1 interconnection point (reverse-flow system) with Romania: L-120 km;</w:t>
            </w:r>
          </w:p>
          <w:p w14:paraId="53B68A13" w14:textId="77777777" w:rsidR="006A55BA" w:rsidRPr="00BA6A51" w:rsidRDefault="006A55BA" w:rsidP="001F4CCB">
            <w:pPr>
              <w:autoSpaceDE w:val="0"/>
              <w:autoSpaceDN w:val="0"/>
              <w:adjustRightInd w:val="0"/>
              <w:jc w:val="both"/>
              <w:rPr>
                <w:rFonts w:ascii="Segoe UI" w:eastAsia="Calibri" w:hAnsi="Segoe UI" w:cs="Segoe UI"/>
                <w:b/>
                <w:sz w:val="18"/>
                <w:szCs w:val="18"/>
                <w:lang w:val="en-GB"/>
              </w:rPr>
            </w:pPr>
            <w:r w:rsidRPr="00BA6A51">
              <w:rPr>
                <w:rFonts w:ascii="Segoe UI" w:eastAsia="Calibri" w:hAnsi="Segoe UI" w:cs="Segoe UI"/>
                <w:b/>
                <w:sz w:val="18"/>
                <w:szCs w:val="18"/>
                <w:lang w:val="en-GB"/>
              </w:rPr>
              <w:t xml:space="preserve">Capacity RO-MD - 1.88 </w:t>
            </w:r>
            <w:proofErr w:type="spellStart"/>
            <w:r w:rsidRPr="00BA6A51">
              <w:rPr>
                <w:rFonts w:ascii="Segoe UI" w:eastAsia="Calibri" w:hAnsi="Segoe UI" w:cs="Segoe UI"/>
                <w:b/>
                <w:sz w:val="18"/>
                <w:szCs w:val="18"/>
                <w:lang w:val="en-GB"/>
              </w:rPr>
              <w:t>bcm</w:t>
            </w:r>
            <w:proofErr w:type="spellEnd"/>
            <w:r w:rsidRPr="00BA6A51">
              <w:rPr>
                <w:rFonts w:ascii="Segoe UI" w:eastAsia="Calibri" w:hAnsi="Segoe UI" w:cs="Segoe UI"/>
                <w:b/>
                <w:sz w:val="18"/>
                <w:szCs w:val="18"/>
                <w:lang w:val="en-GB"/>
              </w:rPr>
              <w:t xml:space="preserve">/year MD-RO - 0.73 </w:t>
            </w:r>
            <w:proofErr w:type="spellStart"/>
            <w:r w:rsidRPr="00BA6A51">
              <w:rPr>
                <w:rFonts w:ascii="Segoe UI" w:eastAsia="Calibri" w:hAnsi="Segoe UI" w:cs="Segoe UI"/>
                <w:b/>
                <w:sz w:val="18"/>
                <w:szCs w:val="18"/>
                <w:lang w:val="en-GB"/>
              </w:rPr>
              <w:t>bcm</w:t>
            </w:r>
            <w:proofErr w:type="spellEnd"/>
            <w:r w:rsidRPr="00BA6A51">
              <w:rPr>
                <w:rFonts w:ascii="Segoe UI" w:eastAsia="Calibri" w:hAnsi="Segoe UI" w:cs="Segoe UI"/>
                <w:b/>
                <w:sz w:val="18"/>
                <w:szCs w:val="18"/>
                <w:lang w:val="en-GB"/>
              </w:rPr>
              <w:t>/year</w:t>
            </w:r>
          </w:p>
          <w:p w14:paraId="1CDBEE25" w14:textId="77777777" w:rsidR="00C4213C" w:rsidRPr="00BA6A51" w:rsidRDefault="006A55BA" w:rsidP="001F4CCB">
            <w:pPr>
              <w:autoSpaceDE w:val="0"/>
              <w:autoSpaceDN w:val="0"/>
              <w:adjustRightInd w:val="0"/>
              <w:jc w:val="both"/>
              <w:rPr>
                <w:rFonts w:ascii="Segoe UI" w:eastAsia="Calibri" w:hAnsi="Segoe UI" w:cs="Segoe UI"/>
                <w:b/>
                <w:sz w:val="18"/>
                <w:szCs w:val="18"/>
                <w:lang w:val="en-GB"/>
              </w:rPr>
            </w:pPr>
            <w:r w:rsidRPr="00BA6A51">
              <w:rPr>
                <w:rFonts w:ascii="Segoe UI" w:eastAsia="Calibri" w:hAnsi="Segoe UI" w:cs="Segoe UI"/>
                <w:b/>
                <w:sz w:val="18"/>
                <w:szCs w:val="18"/>
                <w:lang w:val="en-GB"/>
              </w:rPr>
              <w:t>The capacity requested for booking is carried out through the GMOIS platform managed by SNTGN Transgaz SA</w:t>
            </w:r>
            <w:r w:rsidR="00C4213C" w:rsidRPr="00BA6A51">
              <w:rPr>
                <w:rFonts w:ascii="Segoe UI" w:eastAsia="Calibri" w:hAnsi="Segoe UI" w:cs="Segoe UI"/>
                <w:b/>
                <w:sz w:val="18"/>
                <w:szCs w:val="18"/>
                <w:lang w:val="en-GB"/>
              </w:rPr>
              <w:t xml:space="preserve">.   </w:t>
            </w:r>
          </w:p>
          <w:p w14:paraId="3C4BC2DB" w14:textId="77777777" w:rsidR="00C4213C" w:rsidRPr="00BA6A51" w:rsidRDefault="00C4213C" w:rsidP="001F4CCB">
            <w:pPr>
              <w:jc w:val="both"/>
              <w:rPr>
                <w:rFonts w:ascii="Segoe UI" w:hAnsi="Segoe UI" w:cs="Segoe UI"/>
                <w:sz w:val="18"/>
                <w:szCs w:val="18"/>
                <w:u w:val="single"/>
                <w:lang w:val="en-GB"/>
              </w:rPr>
            </w:pPr>
            <w:proofErr w:type="spellStart"/>
            <w:r w:rsidRPr="00BA6A51">
              <w:rPr>
                <w:rFonts w:ascii="Segoe UI" w:hAnsi="Segoe UI" w:cs="Segoe UI"/>
                <w:sz w:val="18"/>
                <w:szCs w:val="18"/>
                <w:u w:val="single"/>
                <w:lang w:val="en-GB"/>
              </w:rPr>
              <w:t>Moldovatransgaz</w:t>
            </w:r>
            <w:proofErr w:type="spellEnd"/>
            <w:r w:rsidRPr="00BA6A51">
              <w:rPr>
                <w:rFonts w:ascii="Segoe UI" w:hAnsi="Segoe UI" w:cs="Segoe UI"/>
                <w:sz w:val="18"/>
                <w:szCs w:val="18"/>
                <w:u w:val="single"/>
                <w:lang w:val="en-GB"/>
              </w:rPr>
              <w:t xml:space="preserve"> </w:t>
            </w:r>
            <w:r w:rsidR="006A55BA" w:rsidRPr="00BA6A51">
              <w:rPr>
                <w:rFonts w:ascii="Segoe UI" w:hAnsi="Segoe UI" w:cs="Segoe UI"/>
                <w:sz w:val="18"/>
                <w:szCs w:val="18"/>
                <w:u w:val="single"/>
                <w:lang w:val="en-GB"/>
              </w:rPr>
              <w:t>and</w:t>
            </w:r>
            <w:r w:rsidRPr="00BA6A51">
              <w:rPr>
                <w:rFonts w:ascii="Segoe UI" w:hAnsi="Segoe UI" w:cs="Segoe UI"/>
                <w:sz w:val="18"/>
                <w:szCs w:val="18"/>
                <w:u w:val="single"/>
                <w:lang w:val="en-GB"/>
              </w:rPr>
              <w:t xml:space="preserve"> </w:t>
            </w:r>
            <w:proofErr w:type="spellStart"/>
            <w:r w:rsidRPr="00BA6A51">
              <w:rPr>
                <w:rFonts w:ascii="Segoe UI" w:hAnsi="Segoe UI" w:cs="Segoe UI"/>
                <w:sz w:val="18"/>
                <w:szCs w:val="18"/>
                <w:u w:val="single"/>
                <w:lang w:val="en-GB"/>
              </w:rPr>
              <w:t>Vestmoldtransgaz</w:t>
            </w:r>
            <w:proofErr w:type="spellEnd"/>
          </w:p>
          <w:p w14:paraId="417F14FD" w14:textId="77777777" w:rsidR="00C4213C" w:rsidRPr="00BA6A51" w:rsidRDefault="00CB3A5E" w:rsidP="001F4CCB">
            <w:pPr>
              <w:jc w:val="both"/>
              <w:rPr>
                <w:rFonts w:ascii="Segoe UI" w:hAnsi="Segoe UI" w:cs="Segoe UI"/>
                <w:sz w:val="18"/>
                <w:szCs w:val="18"/>
                <w:lang w:val="en-GB"/>
              </w:rPr>
            </w:pPr>
            <w:r w:rsidRPr="00BA6A51">
              <w:rPr>
                <w:rFonts w:ascii="Segoe UI" w:hAnsi="Segoe UI" w:cs="Segoe UI"/>
                <w:b/>
                <w:sz w:val="18"/>
                <w:szCs w:val="18"/>
                <w:lang w:val="en-GB"/>
              </w:rPr>
              <w:t>Rom</w:t>
            </w:r>
            <w:r w:rsidR="006A55BA" w:rsidRPr="00BA6A51">
              <w:rPr>
                <w:rFonts w:ascii="Segoe UI" w:hAnsi="Segoe UI" w:cs="Segoe UI"/>
                <w:b/>
                <w:sz w:val="18"/>
                <w:szCs w:val="18"/>
                <w:lang w:val="en-GB"/>
              </w:rPr>
              <w:t>a</w:t>
            </w:r>
            <w:r w:rsidRPr="00BA6A51">
              <w:rPr>
                <w:rFonts w:ascii="Segoe UI" w:hAnsi="Segoe UI" w:cs="Segoe UI"/>
                <w:b/>
                <w:sz w:val="18"/>
                <w:szCs w:val="18"/>
                <w:lang w:val="en-GB"/>
              </w:rPr>
              <w:t>nia:</w:t>
            </w:r>
            <w:r w:rsidRPr="00BA6A51">
              <w:rPr>
                <w:rFonts w:ascii="Segoe UI" w:hAnsi="Segoe UI" w:cs="Segoe UI"/>
                <w:sz w:val="18"/>
                <w:szCs w:val="18"/>
                <w:lang w:val="en-GB"/>
              </w:rPr>
              <w:t xml:space="preserve"> </w:t>
            </w:r>
            <w:r w:rsidR="00C4213C" w:rsidRPr="00BA6A51">
              <w:rPr>
                <w:rFonts w:ascii="Segoe UI" w:hAnsi="Segoe UI" w:cs="Segoe UI"/>
                <w:sz w:val="18"/>
                <w:szCs w:val="18"/>
                <w:lang w:val="en-GB"/>
              </w:rPr>
              <w:t>Ungheni (IUC) RO-MD</w:t>
            </w:r>
          </w:p>
          <w:p w14:paraId="4355080D" w14:textId="77777777" w:rsidR="00C4213C" w:rsidRPr="00BA6A51" w:rsidRDefault="00CB3A5E" w:rsidP="001F4CCB">
            <w:pPr>
              <w:jc w:val="both"/>
              <w:rPr>
                <w:rFonts w:ascii="Segoe UI" w:hAnsi="Segoe UI" w:cs="Segoe UI"/>
                <w:sz w:val="18"/>
                <w:szCs w:val="18"/>
                <w:lang w:val="en-GB"/>
              </w:rPr>
            </w:pPr>
            <w:r w:rsidRPr="00BA6A51">
              <w:rPr>
                <w:rFonts w:ascii="Segoe UI" w:hAnsi="Segoe UI" w:cs="Segoe UI"/>
                <w:b/>
                <w:sz w:val="18"/>
                <w:szCs w:val="18"/>
                <w:lang w:val="en-GB"/>
              </w:rPr>
              <w:t>U</w:t>
            </w:r>
            <w:r w:rsidR="006A55BA" w:rsidRPr="00BA6A51">
              <w:rPr>
                <w:rFonts w:ascii="Segoe UI" w:hAnsi="Segoe UI" w:cs="Segoe UI"/>
                <w:b/>
                <w:sz w:val="18"/>
                <w:szCs w:val="18"/>
                <w:lang w:val="en-GB"/>
              </w:rPr>
              <w:t>k</w:t>
            </w:r>
            <w:r w:rsidRPr="00BA6A51">
              <w:rPr>
                <w:rFonts w:ascii="Segoe UI" w:hAnsi="Segoe UI" w:cs="Segoe UI"/>
                <w:b/>
                <w:sz w:val="18"/>
                <w:szCs w:val="18"/>
                <w:lang w:val="en-GB"/>
              </w:rPr>
              <w:t>rain</w:t>
            </w:r>
            <w:r w:rsidR="006A55BA" w:rsidRPr="00BA6A51">
              <w:rPr>
                <w:rFonts w:ascii="Segoe UI" w:hAnsi="Segoe UI" w:cs="Segoe UI"/>
                <w:b/>
                <w:sz w:val="18"/>
                <w:szCs w:val="18"/>
                <w:lang w:val="en-GB"/>
              </w:rPr>
              <w:t>e</w:t>
            </w:r>
            <w:r w:rsidRPr="00BA6A51">
              <w:rPr>
                <w:rFonts w:ascii="Segoe UI" w:hAnsi="Segoe UI" w:cs="Segoe UI"/>
                <w:b/>
                <w:sz w:val="18"/>
                <w:szCs w:val="18"/>
                <w:lang w:val="en-GB"/>
              </w:rPr>
              <w:t>:</w:t>
            </w:r>
            <w:r w:rsidRPr="00BA6A51">
              <w:rPr>
                <w:rFonts w:ascii="Segoe UI" w:hAnsi="Segoe UI" w:cs="Segoe UI"/>
                <w:sz w:val="18"/>
                <w:szCs w:val="18"/>
                <w:lang w:val="en-GB"/>
              </w:rPr>
              <w:t xml:space="preserve"> </w:t>
            </w:r>
            <w:r w:rsidR="00C4213C" w:rsidRPr="00BA6A51">
              <w:rPr>
                <w:rFonts w:ascii="Segoe UI" w:hAnsi="Segoe UI" w:cs="Segoe UI"/>
                <w:sz w:val="18"/>
                <w:szCs w:val="18"/>
                <w:lang w:val="en-GB"/>
              </w:rPr>
              <w:t>G</w:t>
            </w:r>
            <w:r w:rsidR="006A55BA" w:rsidRPr="00BA6A51">
              <w:rPr>
                <w:rFonts w:ascii="Segoe UI" w:hAnsi="Segoe UI" w:cs="Segoe UI"/>
                <w:sz w:val="18"/>
                <w:szCs w:val="18"/>
                <w:lang w:val="en-GB"/>
              </w:rPr>
              <w:t>MS</w:t>
            </w:r>
            <w:r w:rsidR="00C4213C" w:rsidRPr="00BA6A51">
              <w:rPr>
                <w:rFonts w:ascii="Segoe UI" w:hAnsi="Segoe UI" w:cs="Segoe UI"/>
                <w:sz w:val="18"/>
                <w:szCs w:val="18"/>
                <w:lang w:val="en-GB"/>
              </w:rPr>
              <w:t xml:space="preserve"> </w:t>
            </w:r>
            <w:proofErr w:type="spellStart"/>
            <w:r w:rsidR="00C4213C" w:rsidRPr="00BA6A51">
              <w:rPr>
                <w:rFonts w:ascii="Segoe UI" w:hAnsi="Segoe UI" w:cs="Segoe UI"/>
                <w:sz w:val="18"/>
                <w:szCs w:val="18"/>
                <w:lang w:val="en-GB"/>
              </w:rPr>
              <w:t>Alexeevca</w:t>
            </w:r>
            <w:proofErr w:type="spellEnd"/>
            <w:r w:rsidR="00C4213C" w:rsidRPr="00BA6A51">
              <w:rPr>
                <w:rFonts w:ascii="Segoe UI" w:hAnsi="Segoe UI" w:cs="Segoe UI"/>
                <w:sz w:val="18"/>
                <w:szCs w:val="18"/>
                <w:lang w:val="en-GB"/>
              </w:rPr>
              <w:t xml:space="preserve"> (ACB) UA-MD</w:t>
            </w:r>
          </w:p>
          <w:p w14:paraId="3022A1E8" w14:textId="77777777" w:rsidR="00C4213C" w:rsidRPr="00BA6A51" w:rsidRDefault="00CB3A5E" w:rsidP="001F4CCB">
            <w:pPr>
              <w:jc w:val="both"/>
              <w:rPr>
                <w:rFonts w:ascii="Segoe UI" w:hAnsi="Segoe UI" w:cs="Segoe UI"/>
                <w:sz w:val="18"/>
                <w:szCs w:val="18"/>
                <w:lang w:val="en-GB"/>
              </w:rPr>
            </w:pPr>
            <w:r w:rsidRPr="00BA6A51">
              <w:rPr>
                <w:rFonts w:ascii="Segoe UI" w:hAnsi="Segoe UI" w:cs="Segoe UI"/>
                <w:sz w:val="18"/>
                <w:szCs w:val="18"/>
                <w:lang w:val="en-GB"/>
              </w:rPr>
              <w:t xml:space="preserve">               </w:t>
            </w:r>
            <w:r w:rsidR="006A55BA" w:rsidRPr="00BA6A51">
              <w:rPr>
                <w:rFonts w:ascii="Segoe UI" w:hAnsi="Segoe UI" w:cs="Segoe UI"/>
                <w:sz w:val="18"/>
                <w:szCs w:val="18"/>
                <w:lang w:val="en-GB"/>
              </w:rPr>
              <w:t xml:space="preserve">GMS </w:t>
            </w:r>
            <w:proofErr w:type="spellStart"/>
            <w:r w:rsidR="00C4213C" w:rsidRPr="00BA6A51">
              <w:rPr>
                <w:rFonts w:ascii="Segoe UI" w:hAnsi="Segoe UI" w:cs="Segoe UI"/>
                <w:sz w:val="18"/>
                <w:szCs w:val="18"/>
                <w:lang w:val="en-GB"/>
              </w:rPr>
              <w:t>intermediare</w:t>
            </w:r>
            <w:proofErr w:type="spellEnd"/>
            <w:r w:rsidR="00C4213C" w:rsidRPr="00BA6A51">
              <w:rPr>
                <w:rFonts w:ascii="Segoe UI" w:hAnsi="Segoe UI" w:cs="Segoe UI"/>
                <w:sz w:val="18"/>
                <w:szCs w:val="18"/>
                <w:lang w:val="en-GB"/>
              </w:rPr>
              <w:t xml:space="preserve"> </w:t>
            </w:r>
            <w:proofErr w:type="spellStart"/>
            <w:r w:rsidR="00C4213C" w:rsidRPr="00BA6A51">
              <w:rPr>
                <w:rFonts w:ascii="Segoe UI" w:hAnsi="Segoe UI" w:cs="Segoe UI"/>
                <w:sz w:val="18"/>
                <w:szCs w:val="18"/>
                <w:lang w:val="en-GB"/>
              </w:rPr>
              <w:t>Ananiev</w:t>
            </w:r>
            <w:proofErr w:type="spellEnd"/>
            <w:r w:rsidR="00C4213C" w:rsidRPr="00BA6A51">
              <w:rPr>
                <w:rFonts w:ascii="Segoe UI" w:hAnsi="Segoe UI" w:cs="Segoe UI"/>
                <w:sz w:val="18"/>
                <w:szCs w:val="18"/>
                <w:lang w:val="en-GB"/>
              </w:rPr>
              <w:t>/</w:t>
            </w:r>
            <w:proofErr w:type="spellStart"/>
            <w:r w:rsidR="00C4213C" w:rsidRPr="00BA6A51">
              <w:rPr>
                <w:rFonts w:ascii="Segoe UI" w:hAnsi="Segoe UI" w:cs="Segoe UI"/>
                <w:sz w:val="18"/>
                <w:szCs w:val="18"/>
                <w:lang w:val="en-GB"/>
              </w:rPr>
              <w:t>Orlovca</w:t>
            </w:r>
            <w:proofErr w:type="spellEnd"/>
            <w:r w:rsidR="00C4213C" w:rsidRPr="00BA6A51">
              <w:rPr>
                <w:rFonts w:ascii="Segoe UI" w:hAnsi="Segoe UI" w:cs="Segoe UI"/>
                <w:sz w:val="18"/>
                <w:szCs w:val="18"/>
                <w:lang w:val="en-GB"/>
              </w:rPr>
              <w:t xml:space="preserve"> (ACB) UA-MD</w:t>
            </w:r>
          </w:p>
          <w:p w14:paraId="3BAA0A30" w14:textId="77777777" w:rsidR="00CB3A5E" w:rsidRPr="00BA6A51" w:rsidRDefault="00CB3A5E" w:rsidP="001F4CCB">
            <w:pPr>
              <w:jc w:val="both"/>
              <w:rPr>
                <w:rFonts w:ascii="Segoe UI" w:hAnsi="Segoe UI" w:cs="Segoe UI"/>
                <w:sz w:val="18"/>
                <w:szCs w:val="18"/>
                <w:lang w:val="en-GB"/>
              </w:rPr>
            </w:pPr>
            <w:r w:rsidRPr="00BA6A51">
              <w:rPr>
                <w:rFonts w:ascii="Segoe UI" w:hAnsi="Segoe UI" w:cs="Segoe UI"/>
                <w:sz w:val="18"/>
                <w:szCs w:val="18"/>
                <w:lang w:val="en-GB"/>
              </w:rPr>
              <w:t xml:space="preserve">               </w:t>
            </w:r>
            <w:r w:rsidR="006A55BA" w:rsidRPr="00BA6A51">
              <w:rPr>
                <w:rFonts w:ascii="Segoe UI" w:hAnsi="Segoe UI" w:cs="Segoe UI"/>
                <w:sz w:val="18"/>
                <w:szCs w:val="18"/>
                <w:lang w:val="en-GB"/>
              </w:rPr>
              <w:t xml:space="preserve">GMS </w:t>
            </w:r>
            <w:proofErr w:type="spellStart"/>
            <w:r w:rsidR="00C4213C" w:rsidRPr="00BA6A51">
              <w:rPr>
                <w:rFonts w:ascii="Segoe UI" w:hAnsi="Segoe UI" w:cs="Segoe UI"/>
                <w:sz w:val="18"/>
                <w:szCs w:val="18"/>
                <w:lang w:val="en-GB"/>
              </w:rPr>
              <w:t>Grebeniki</w:t>
            </w:r>
            <w:proofErr w:type="spellEnd"/>
            <w:r w:rsidR="00C4213C" w:rsidRPr="00BA6A51">
              <w:rPr>
                <w:rFonts w:ascii="Segoe UI" w:hAnsi="Segoe UI" w:cs="Segoe UI"/>
                <w:sz w:val="18"/>
                <w:szCs w:val="18"/>
                <w:lang w:val="en-GB"/>
              </w:rPr>
              <w:t xml:space="preserve"> (ATI) UA-MD, </w:t>
            </w:r>
          </w:p>
          <w:p w14:paraId="0555A32A" w14:textId="77777777" w:rsidR="00CB3A5E" w:rsidRPr="00BA6A51" w:rsidRDefault="00CB3A5E" w:rsidP="001F4CCB">
            <w:pPr>
              <w:jc w:val="both"/>
              <w:rPr>
                <w:rFonts w:ascii="Segoe UI" w:hAnsi="Segoe UI" w:cs="Segoe UI"/>
                <w:sz w:val="18"/>
                <w:szCs w:val="18"/>
                <w:lang w:val="en-GB"/>
              </w:rPr>
            </w:pPr>
            <w:r w:rsidRPr="00BA6A51">
              <w:rPr>
                <w:rFonts w:ascii="Segoe UI" w:hAnsi="Segoe UI" w:cs="Segoe UI"/>
                <w:sz w:val="18"/>
                <w:szCs w:val="18"/>
                <w:lang w:val="en-GB"/>
              </w:rPr>
              <w:t xml:space="preserve">               </w:t>
            </w:r>
            <w:r w:rsidR="006A55BA" w:rsidRPr="00BA6A51">
              <w:rPr>
                <w:rFonts w:ascii="Segoe UI" w:hAnsi="Segoe UI" w:cs="Segoe UI"/>
                <w:sz w:val="18"/>
                <w:szCs w:val="18"/>
                <w:lang w:val="en-GB"/>
              </w:rPr>
              <w:t xml:space="preserve">GMS </w:t>
            </w:r>
            <w:proofErr w:type="spellStart"/>
            <w:r w:rsidR="00C4213C" w:rsidRPr="00BA6A51">
              <w:rPr>
                <w:rFonts w:ascii="Segoe UI" w:hAnsi="Segoe UI" w:cs="Segoe UI"/>
                <w:sz w:val="18"/>
                <w:szCs w:val="18"/>
                <w:lang w:val="en-GB"/>
              </w:rPr>
              <w:t>Grebeniki</w:t>
            </w:r>
            <w:proofErr w:type="spellEnd"/>
            <w:r w:rsidR="00C4213C" w:rsidRPr="00BA6A51">
              <w:rPr>
                <w:rFonts w:ascii="Segoe UI" w:hAnsi="Segoe UI" w:cs="Segoe UI"/>
                <w:sz w:val="18"/>
                <w:szCs w:val="18"/>
                <w:lang w:val="en-GB"/>
              </w:rPr>
              <w:t xml:space="preserve"> (RI, SDKRI) UA-MD, </w:t>
            </w:r>
          </w:p>
          <w:p w14:paraId="41613FED" w14:textId="77777777" w:rsidR="00C4213C" w:rsidRPr="00BA6A51" w:rsidRDefault="00CB3A5E" w:rsidP="001F4CCB">
            <w:pPr>
              <w:jc w:val="both"/>
              <w:rPr>
                <w:rFonts w:ascii="Segoe UI" w:hAnsi="Segoe UI" w:cs="Segoe UI"/>
                <w:sz w:val="18"/>
                <w:szCs w:val="18"/>
                <w:lang w:val="en-GB"/>
              </w:rPr>
            </w:pPr>
            <w:r w:rsidRPr="00BA6A51">
              <w:rPr>
                <w:rFonts w:ascii="Segoe UI" w:hAnsi="Segoe UI" w:cs="Segoe UI"/>
                <w:sz w:val="18"/>
                <w:szCs w:val="18"/>
                <w:lang w:val="en-GB"/>
              </w:rPr>
              <w:t xml:space="preserve">               </w:t>
            </w:r>
            <w:r w:rsidR="00C4213C" w:rsidRPr="00BA6A51">
              <w:rPr>
                <w:rFonts w:ascii="Segoe UI" w:hAnsi="Segoe UI" w:cs="Segoe UI"/>
                <w:sz w:val="18"/>
                <w:szCs w:val="18"/>
                <w:lang w:val="en-GB"/>
              </w:rPr>
              <w:t>G</w:t>
            </w:r>
            <w:r w:rsidR="006A55BA" w:rsidRPr="00BA6A51">
              <w:rPr>
                <w:rFonts w:ascii="Segoe UI" w:hAnsi="Segoe UI" w:cs="Segoe UI"/>
                <w:sz w:val="18"/>
                <w:szCs w:val="18"/>
                <w:lang w:val="en-GB"/>
              </w:rPr>
              <w:t>MDS</w:t>
            </w:r>
            <w:r w:rsidR="00C4213C" w:rsidRPr="00BA6A51">
              <w:rPr>
                <w:rFonts w:ascii="Segoe UI" w:hAnsi="Segoe UI" w:cs="Segoe UI"/>
                <w:sz w:val="18"/>
                <w:szCs w:val="18"/>
                <w:lang w:val="en-GB"/>
              </w:rPr>
              <w:t xml:space="preserve"> </w:t>
            </w:r>
            <w:proofErr w:type="spellStart"/>
            <w:r w:rsidR="00C4213C" w:rsidRPr="00BA6A51">
              <w:rPr>
                <w:rFonts w:ascii="Segoe UI" w:hAnsi="Segoe UI" w:cs="Segoe UI"/>
                <w:sz w:val="18"/>
                <w:szCs w:val="18"/>
                <w:lang w:val="en-GB"/>
              </w:rPr>
              <w:t>Limanscoe</w:t>
            </w:r>
            <w:proofErr w:type="spellEnd"/>
            <w:r w:rsidR="00C4213C" w:rsidRPr="00BA6A51">
              <w:rPr>
                <w:rFonts w:ascii="Segoe UI" w:hAnsi="Segoe UI" w:cs="Segoe UI"/>
                <w:sz w:val="18"/>
                <w:szCs w:val="18"/>
                <w:lang w:val="en-GB"/>
              </w:rPr>
              <w:t xml:space="preserve"> (TO 3) UA-MD</w:t>
            </w:r>
          </w:p>
          <w:p w14:paraId="4ADE2D61" w14:textId="77777777" w:rsidR="00C4213C" w:rsidRPr="00BA6A51" w:rsidRDefault="00CB3A5E" w:rsidP="001F4CCB">
            <w:pPr>
              <w:jc w:val="both"/>
              <w:rPr>
                <w:rFonts w:ascii="Segoe UI" w:hAnsi="Segoe UI" w:cs="Segoe UI"/>
                <w:sz w:val="18"/>
                <w:szCs w:val="18"/>
                <w:lang w:val="en-GB"/>
              </w:rPr>
            </w:pPr>
            <w:r w:rsidRPr="00BA6A51">
              <w:rPr>
                <w:rFonts w:ascii="Segoe UI" w:hAnsi="Segoe UI" w:cs="Segoe UI"/>
                <w:sz w:val="18"/>
                <w:szCs w:val="18"/>
                <w:lang w:val="en-GB"/>
              </w:rPr>
              <w:t xml:space="preserve">               </w:t>
            </w:r>
            <w:proofErr w:type="spellStart"/>
            <w:r w:rsidR="00C4213C" w:rsidRPr="00BA6A51">
              <w:rPr>
                <w:rFonts w:ascii="Segoe UI" w:hAnsi="Segoe UI" w:cs="Segoe UI"/>
                <w:sz w:val="18"/>
                <w:szCs w:val="18"/>
                <w:lang w:val="en-GB"/>
              </w:rPr>
              <w:t>Căuşeni</w:t>
            </w:r>
            <w:proofErr w:type="spellEnd"/>
            <w:r w:rsidR="00C4213C" w:rsidRPr="00BA6A51">
              <w:rPr>
                <w:rFonts w:ascii="Segoe UI" w:hAnsi="Segoe UI" w:cs="Segoe UI"/>
                <w:sz w:val="18"/>
                <w:szCs w:val="18"/>
                <w:lang w:val="en-GB"/>
              </w:rPr>
              <w:t xml:space="preserve"> (ATI) MD-UA, </w:t>
            </w:r>
            <w:proofErr w:type="spellStart"/>
            <w:r w:rsidR="00C4213C" w:rsidRPr="00BA6A51">
              <w:rPr>
                <w:rFonts w:ascii="Segoe UI" w:hAnsi="Segoe UI" w:cs="Segoe UI"/>
                <w:sz w:val="18"/>
                <w:szCs w:val="18"/>
                <w:lang w:val="en-GB"/>
              </w:rPr>
              <w:t>Căuşeni</w:t>
            </w:r>
            <w:proofErr w:type="spellEnd"/>
            <w:r w:rsidR="00C4213C" w:rsidRPr="00BA6A51">
              <w:rPr>
                <w:rFonts w:ascii="Segoe UI" w:hAnsi="Segoe UI" w:cs="Segoe UI"/>
                <w:sz w:val="18"/>
                <w:szCs w:val="18"/>
                <w:lang w:val="en-GB"/>
              </w:rPr>
              <w:t> (RI, SDKRI) MD-UA</w:t>
            </w:r>
          </w:p>
          <w:p w14:paraId="487FCA9D" w14:textId="77777777" w:rsidR="00C4213C" w:rsidRPr="00BA6A51" w:rsidRDefault="00CB3A5E" w:rsidP="001F4CCB">
            <w:pPr>
              <w:jc w:val="both"/>
              <w:rPr>
                <w:rFonts w:ascii="Segoe UI" w:hAnsi="Segoe UI" w:cs="Segoe UI"/>
                <w:sz w:val="18"/>
                <w:szCs w:val="18"/>
                <w:lang w:val="en-GB"/>
              </w:rPr>
            </w:pPr>
            <w:r w:rsidRPr="00BA6A51">
              <w:rPr>
                <w:rFonts w:ascii="Segoe UI" w:hAnsi="Segoe UI" w:cs="Segoe UI"/>
                <w:sz w:val="18"/>
                <w:szCs w:val="18"/>
                <w:lang w:val="en-GB"/>
              </w:rPr>
              <w:t xml:space="preserve">                </w:t>
            </w:r>
            <w:r w:rsidR="006A55BA" w:rsidRPr="00BA6A51">
              <w:rPr>
                <w:rFonts w:ascii="Segoe UI" w:hAnsi="Segoe UI" w:cs="Segoe UI"/>
                <w:sz w:val="18"/>
                <w:szCs w:val="18"/>
                <w:lang w:val="en-GB"/>
              </w:rPr>
              <w:t>Virtual exit point to consumers in Ukraine</w:t>
            </w:r>
            <w:r w:rsidR="00C4213C" w:rsidRPr="00BA6A51">
              <w:rPr>
                <w:rFonts w:ascii="Segoe UI" w:hAnsi="Segoe UI" w:cs="Segoe UI"/>
                <w:sz w:val="18"/>
                <w:szCs w:val="18"/>
                <w:lang w:val="en-GB"/>
              </w:rPr>
              <w:t xml:space="preserve"> (</w:t>
            </w:r>
            <w:proofErr w:type="spellStart"/>
            <w:r w:rsidR="00C4213C" w:rsidRPr="00BA6A51">
              <w:rPr>
                <w:rFonts w:ascii="Segoe UI" w:hAnsi="Segoe UI" w:cs="Segoe UI"/>
                <w:sz w:val="18"/>
                <w:szCs w:val="18"/>
                <w:lang w:val="en-GB"/>
              </w:rPr>
              <w:t>Vestmoldtransgaz</w:t>
            </w:r>
            <w:proofErr w:type="spellEnd"/>
            <w:r w:rsidR="00C4213C" w:rsidRPr="00BA6A51">
              <w:rPr>
                <w:rFonts w:ascii="Segoe UI" w:hAnsi="Segoe UI" w:cs="Segoe UI"/>
                <w:sz w:val="18"/>
                <w:szCs w:val="18"/>
                <w:lang w:val="en-GB"/>
              </w:rPr>
              <w:t>)</w:t>
            </w:r>
          </w:p>
        </w:tc>
      </w:tr>
      <w:tr w:rsidR="006A55BA" w:rsidRPr="00BA6A51" w14:paraId="10D27773" w14:textId="77777777" w:rsidTr="00F113B5">
        <w:trPr>
          <w:trHeight w:val="853"/>
          <w:tblCellSpacing w:w="20" w:type="dxa"/>
          <w:jc w:val="center"/>
        </w:trPr>
        <w:tc>
          <w:tcPr>
            <w:tcW w:w="2277" w:type="dxa"/>
          </w:tcPr>
          <w:p w14:paraId="58423B5D" w14:textId="77777777" w:rsidR="00C4213C" w:rsidRPr="00BA6A51" w:rsidRDefault="006A55BA"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 xml:space="preserve">Investment </w:t>
            </w:r>
            <w:r w:rsidR="00C4213C" w:rsidRPr="00BA6A51">
              <w:rPr>
                <w:rFonts w:ascii="Segoe UI" w:eastAsia="Calibri" w:hAnsi="Segoe UI" w:cs="Segoe UI"/>
                <w:b/>
                <w:sz w:val="18"/>
                <w:szCs w:val="18"/>
                <w:lang w:val="en-GB"/>
              </w:rPr>
              <w:t>Program</w:t>
            </w:r>
          </w:p>
        </w:tc>
        <w:tc>
          <w:tcPr>
            <w:tcW w:w="6531" w:type="dxa"/>
          </w:tcPr>
          <w:p w14:paraId="7FEC4F53" w14:textId="77777777" w:rsidR="00131BC6" w:rsidRPr="00BA6A51" w:rsidRDefault="006A55BA" w:rsidP="001F4CCB">
            <w:pPr>
              <w:rPr>
                <w:rFonts w:ascii="Segoe UI" w:eastAsia="Calibri" w:hAnsi="Segoe UI" w:cs="Segoe UI"/>
                <w:b/>
                <w:i/>
                <w:sz w:val="18"/>
                <w:szCs w:val="18"/>
                <w:lang w:val="en-GB"/>
              </w:rPr>
            </w:pPr>
            <w:proofErr w:type="spellStart"/>
            <w:r w:rsidRPr="00BA6A51">
              <w:rPr>
                <w:rFonts w:ascii="Segoe UI" w:eastAsia="Calibri" w:hAnsi="Segoe UI" w:cs="Segoe UI"/>
                <w:b/>
                <w:i/>
                <w:sz w:val="18"/>
                <w:szCs w:val="18"/>
                <w:lang w:val="en-GB"/>
              </w:rPr>
              <w:t>Vestmoldtransgaz's</w:t>
            </w:r>
            <w:proofErr w:type="spellEnd"/>
            <w:r w:rsidRPr="00BA6A51">
              <w:rPr>
                <w:rFonts w:ascii="Segoe UI" w:eastAsia="Calibri" w:hAnsi="Segoe UI" w:cs="Segoe UI"/>
                <w:b/>
                <w:i/>
                <w:sz w:val="18"/>
                <w:szCs w:val="18"/>
                <w:lang w:val="en-GB"/>
              </w:rPr>
              <w:t xml:space="preserve"> natural gas transmission system development plan 2023-2032 is available on the website</w:t>
            </w:r>
            <w:r w:rsidR="00131BC6" w:rsidRPr="00BA6A51">
              <w:rPr>
                <w:rFonts w:ascii="Segoe UI" w:eastAsia="Calibri" w:hAnsi="Segoe UI" w:cs="Segoe UI"/>
                <w:b/>
                <w:i/>
                <w:sz w:val="18"/>
                <w:szCs w:val="18"/>
                <w:lang w:val="en-GB"/>
              </w:rPr>
              <w:t xml:space="preserve">: </w:t>
            </w:r>
          </w:p>
          <w:p w14:paraId="27AC1C9D" w14:textId="77777777" w:rsidR="008A01BA" w:rsidRPr="00BA6A51" w:rsidRDefault="00131BC6" w:rsidP="001F4CCB">
            <w:pPr>
              <w:rPr>
                <w:rFonts w:ascii="Segoe UI" w:eastAsia="Calibri" w:hAnsi="Segoe UI" w:cs="Segoe UI"/>
                <w:sz w:val="18"/>
                <w:szCs w:val="18"/>
                <w:lang w:val="en-GB"/>
              </w:rPr>
            </w:pPr>
            <w:r w:rsidRPr="00BA6A51">
              <w:rPr>
                <w:rFonts w:ascii="Segoe UI" w:eastAsia="Calibri" w:hAnsi="Segoe UI" w:cs="Segoe UI"/>
                <w:b/>
                <w:i/>
                <w:sz w:val="18"/>
                <w:szCs w:val="18"/>
                <w:lang w:val="en-GB"/>
              </w:rPr>
              <w:t>https://www.vmtg.md/images/PLANURI/H_CA_ANRE_nr._820_Plan_de_Dezvoltare_2023-2032_Vestmoldtransgaz.pdf</w:t>
            </w:r>
          </w:p>
        </w:tc>
      </w:tr>
      <w:tr w:rsidR="006A55BA" w:rsidRPr="00BA6A51" w14:paraId="780860E2" w14:textId="77777777" w:rsidTr="00D035B7">
        <w:trPr>
          <w:trHeight w:val="1311"/>
          <w:tblCellSpacing w:w="20" w:type="dxa"/>
          <w:jc w:val="center"/>
        </w:trPr>
        <w:tc>
          <w:tcPr>
            <w:tcW w:w="2277" w:type="dxa"/>
          </w:tcPr>
          <w:p w14:paraId="753D2408" w14:textId="77777777" w:rsidR="00C4213C" w:rsidRPr="00BA6A51" w:rsidRDefault="006A55BA" w:rsidP="001F4CCB">
            <w:pPr>
              <w:rPr>
                <w:rFonts w:ascii="Segoe UI" w:eastAsia="Calibri" w:hAnsi="Segoe UI" w:cs="Segoe UI"/>
                <w:b/>
                <w:sz w:val="18"/>
                <w:szCs w:val="18"/>
                <w:lang w:val="en-GB"/>
              </w:rPr>
            </w:pPr>
            <w:r w:rsidRPr="00BA6A51">
              <w:rPr>
                <w:rFonts w:ascii="Segoe UI" w:eastAsia="Calibri" w:hAnsi="Segoe UI" w:cs="Segoe UI"/>
                <w:b/>
                <w:sz w:val="18"/>
                <w:szCs w:val="18"/>
                <w:lang w:val="en-GB"/>
              </w:rPr>
              <w:t>Main investments included in the programme</w:t>
            </w:r>
          </w:p>
        </w:tc>
        <w:tc>
          <w:tcPr>
            <w:tcW w:w="6531" w:type="dxa"/>
          </w:tcPr>
          <w:p w14:paraId="459C3C05" w14:textId="77777777" w:rsidR="00C4213C" w:rsidRPr="00BA6A51" w:rsidRDefault="00C4213C" w:rsidP="001F4CCB">
            <w:pPr>
              <w:autoSpaceDE w:val="0"/>
              <w:autoSpaceDN w:val="0"/>
              <w:adjustRightInd w:val="0"/>
              <w:jc w:val="both"/>
              <w:rPr>
                <w:rFonts w:ascii="Segoe UI" w:eastAsia="Calibri" w:hAnsi="Segoe UI" w:cs="Segoe UI"/>
                <w:color w:val="000000"/>
                <w:sz w:val="18"/>
                <w:szCs w:val="18"/>
                <w:lang w:val="en-GB"/>
              </w:rPr>
            </w:pPr>
            <w:r w:rsidRPr="00BA6A51">
              <w:rPr>
                <w:rFonts w:ascii="Segoe UI" w:eastAsia="Calibri" w:hAnsi="Segoe UI" w:cs="Segoe UI"/>
                <w:b/>
                <w:color w:val="000000"/>
                <w:sz w:val="18"/>
                <w:szCs w:val="18"/>
                <w:lang w:val="en-GB"/>
              </w:rPr>
              <w:t>Invest</w:t>
            </w:r>
            <w:r w:rsidR="006A55BA" w:rsidRPr="00BA6A51">
              <w:rPr>
                <w:rFonts w:ascii="Segoe UI" w:eastAsia="Calibri" w:hAnsi="Segoe UI" w:cs="Segoe UI"/>
                <w:b/>
                <w:color w:val="000000"/>
                <w:sz w:val="18"/>
                <w:szCs w:val="18"/>
                <w:lang w:val="en-GB"/>
              </w:rPr>
              <w:t>ments</w:t>
            </w:r>
            <w:r w:rsidRPr="00BA6A51">
              <w:rPr>
                <w:rFonts w:ascii="Segoe UI" w:eastAsia="Calibri" w:hAnsi="Segoe UI" w:cs="Segoe UI"/>
                <w:color w:val="000000"/>
                <w:sz w:val="18"/>
                <w:szCs w:val="18"/>
                <w:lang w:val="en-GB"/>
              </w:rPr>
              <w:t>:</w:t>
            </w:r>
          </w:p>
          <w:p w14:paraId="15B76210" w14:textId="77777777" w:rsidR="00C4213C" w:rsidRPr="00BA6A51" w:rsidRDefault="006A55BA" w:rsidP="001F4CCB">
            <w:pPr>
              <w:autoSpaceDE w:val="0"/>
              <w:autoSpaceDN w:val="0"/>
              <w:adjustRightInd w:val="0"/>
              <w:jc w:val="both"/>
              <w:rPr>
                <w:rFonts w:ascii="Segoe UI" w:eastAsia="Calibri" w:hAnsi="Segoe UI" w:cs="Segoe UI"/>
                <w:color w:val="000000"/>
                <w:sz w:val="18"/>
                <w:szCs w:val="18"/>
                <w:lang w:val="en-GB"/>
              </w:rPr>
            </w:pPr>
            <w:r w:rsidRPr="00BA6A51">
              <w:rPr>
                <w:rFonts w:ascii="Segoe UI" w:eastAsia="Calibri" w:hAnsi="Segoe UI" w:cs="Segoe UI"/>
                <w:color w:val="000000"/>
                <w:sz w:val="18"/>
                <w:szCs w:val="18"/>
                <w:lang w:val="en-GB"/>
              </w:rPr>
              <w:t>The company's investments focus on</w:t>
            </w:r>
            <w:r w:rsidR="00C4213C" w:rsidRPr="00BA6A51">
              <w:rPr>
                <w:rFonts w:ascii="Segoe UI" w:eastAsia="Calibri" w:hAnsi="Segoe UI" w:cs="Segoe UI"/>
                <w:color w:val="000000"/>
                <w:sz w:val="18"/>
                <w:szCs w:val="18"/>
                <w:lang w:val="en-GB"/>
              </w:rPr>
              <w:t>:</w:t>
            </w:r>
          </w:p>
          <w:p w14:paraId="3739B5E9" w14:textId="77777777" w:rsidR="006A55BA" w:rsidRPr="00BA6A51" w:rsidRDefault="006A55BA"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technical reuse, reconstruction and modernisation of existing transmission facilities (CS, GDS, GMS, CPS, data transmission networks, etc.); </w:t>
            </w:r>
          </w:p>
          <w:p w14:paraId="3C048B07" w14:textId="77777777" w:rsidR="006A55BA" w:rsidRPr="00BA6A51" w:rsidRDefault="006A55BA"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optimisation of existing ones and introduction of new capacities with automated control of technological equipment operating processes; </w:t>
            </w:r>
          </w:p>
          <w:p w14:paraId="15566E27" w14:textId="77777777" w:rsidR="00C4213C" w:rsidRPr="00BA6A51" w:rsidRDefault="006A55BA"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introduction of tele-mechanical and telemetry systems for the control of the main technical elements (linear valve nodes, cathodic protection) on gas main pipelines, with the possibility of transmitting the necessary information to the central dispatching, in order to ensure the safe operation of the transmission system</w:t>
            </w:r>
            <w:r w:rsidR="00C4213C" w:rsidRPr="00BA6A51">
              <w:rPr>
                <w:rFonts w:ascii="Segoe UI" w:eastAsia="Calibri" w:hAnsi="Segoe UI" w:cs="Segoe UI"/>
                <w:sz w:val="18"/>
                <w:szCs w:val="18"/>
                <w:lang w:val="en-GB"/>
              </w:rPr>
              <w:t xml:space="preserve">; </w:t>
            </w:r>
          </w:p>
          <w:p w14:paraId="2FCC8325" w14:textId="77777777" w:rsidR="00095DDF" w:rsidRPr="00BA6A51" w:rsidRDefault="00095DDF"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ensuring the safe and accident-free operation of the transmission system for the gas transmission to distribution system operators as well as for gas transit to the Balkan region and Turkey, eliminating emergency situations; </w:t>
            </w:r>
          </w:p>
          <w:p w14:paraId="53CFE607" w14:textId="77777777" w:rsidR="00095DDF" w:rsidRPr="00BA6A51" w:rsidRDefault="00095DDF"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optimising the loads of existing pipelines;</w:t>
            </w:r>
          </w:p>
          <w:p w14:paraId="69B86E3C" w14:textId="77777777" w:rsidR="00095DDF" w:rsidRPr="00BA6A51" w:rsidRDefault="00095DDF"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extension of the Iasi-Ungheni-Chisinau Interconnector (Phase II);</w:t>
            </w:r>
          </w:p>
          <w:p w14:paraId="6369EFE0" w14:textId="77777777" w:rsidR="00095DDF" w:rsidRPr="00BA6A51" w:rsidRDefault="00095DDF" w:rsidP="001F4CCB">
            <w:pPr>
              <w:numPr>
                <w:ilvl w:val="0"/>
                <w:numId w:val="25"/>
              </w:numPr>
              <w:autoSpaceDE w:val="0"/>
              <w:autoSpaceDN w:val="0"/>
              <w:adjustRightInd w:val="0"/>
              <w:ind w:left="384"/>
              <w:contextualSpacing/>
              <w:jc w:val="both"/>
              <w:rPr>
                <w:rFonts w:ascii="Segoe UI" w:eastAsia="Calibri" w:hAnsi="Segoe UI" w:cs="Segoe UI"/>
                <w:sz w:val="18"/>
                <w:szCs w:val="18"/>
                <w:lang w:val="en-GB"/>
              </w:rPr>
            </w:pPr>
            <w:r w:rsidRPr="00BA6A51">
              <w:rPr>
                <w:rFonts w:ascii="Segoe UI" w:eastAsia="Calibri" w:hAnsi="Segoe UI" w:cs="Segoe UI"/>
                <w:sz w:val="18"/>
                <w:szCs w:val="18"/>
                <w:lang w:val="en-GB"/>
              </w:rPr>
              <w:t>construction of the natural gas transmission network with DN 500 on the Ungheni-Balti segment, with connection to the northern transmission network "</w:t>
            </w:r>
            <w:proofErr w:type="spellStart"/>
            <w:r w:rsidRPr="00BA6A51">
              <w:rPr>
                <w:rFonts w:ascii="Segoe UI" w:eastAsia="Calibri" w:hAnsi="Segoe UI" w:cs="Segoe UI"/>
                <w:sz w:val="18"/>
                <w:szCs w:val="18"/>
                <w:lang w:val="en-GB"/>
              </w:rPr>
              <w:t>Ananiev-Cernauti-Bogorodiceni</w:t>
            </w:r>
            <w:proofErr w:type="spellEnd"/>
            <w:r w:rsidRPr="00BA6A51">
              <w:rPr>
                <w:rFonts w:ascii="Segoe UI" w:eastAsia="Calibri" w:hAnsi="Segoe UI" w:cs="Segoe UI"/>
                <w:sz w:val="18"/>
                <w:szCs w:val="18"/>
                <w:lang w:val="en-GB"/>
              </w:rPr>
              <w:t>";</w:t>
            </w:r>
          </w:p>
          <w:p w14:paraId="72245CC8" w14:textId="77777777" w:rsidR="00C4213C" w:rsidRPr="00BA6A51" w:rsidRDefault="00095DDF" w:rsidP="001F4CCB">
            <w:pPr>
              <w:numPr>
                <w:ilvl w:val="0"/>
                <w:numId w:val="25"/>
              </w:numPr>
              <w:autoSpaceDE w:val="0"/>
              <w:autoSpaceDN w:val="0"/>
              <w:adjustRightInd w:val="0"/>
              <w:ind w:left="384"/>
              <w:contextualSpacing/>
              <w:jc w:val="both"/>
              <w:rPr>
                <w:rFonts w:ascii="Segoe UI" w:eastAsia="Calibri" w:hAnsi="Segoe UI" w:cs="Segoe UI"/>
                <w:color w:val="FF0000"/>
                <w:sz w:val="18"/>
                <w:szCs w:val="18"/>
                <w:lang w:val="en-GB"/>
              </w:rPr>
            </w:pPr>
            <w:r w:rsidRPr="00BA6A51">
              <w:rPr>
                <w:rFonts w:ascii="Segoe UI" w:eastAsia="Calibri" w:hAnsi="Segoe UI" w:cs="Segoe UI"/>
                <w:sz w:val="18"/>
                <w:szCs w:val="18"/>
                <w:lang w:val="en-GB"/>
              </w:rPr>
              <w:t>construction of the natural gas compressor station located in Ungheni district</w:t>
            </w:r>
            <w:r w:rsidR="00C4213C" w:rsidRPr="00BA6A51">
              <w:rPr>
                <w:rFonts w:ascii="Segoe UI" w:eastAsia="Calibri" w:hAnsi="Segoe UI" w:cs="Segoe UI"/>
                <w:sz w:val="18"/>
                <w:szCs w:val="18"/>
                <w:lang w:val="en-GB"/>
              </w:rPr>
              <w:t>.</w:t>
            </w:r>
          </w:p>
        </w:tc>
      </w:tr>
    </w:tbl>
    <w:p w14:paraId="511D298B" w14:textId="77F2C5DC" w:rsidR="0092075B" w:rsidRPr="0092075B" w:rsidRDefault="009449CC" w:rsidP="001F4CCB">
      <w:pPr>
        <w:rPr>
          <w:rFonts w:ascii="Segoe UI" w:hAnsi="Segoe UI" w:cs="Segoe UI"/>
          <w:i/>
          <w:color w:val="0000FF"/>
          <w:sz w:val="16"/>
          <w:szCs w:val="16"/>
          <w:u w:val="single"/>
          <w:lang w:val="fr-FR"/>
        </w:rPr>
      </w:pPr>
      <w:r w:rsidRPr="00BA6A51">
        <w:rPr>
          <w:rFonts w:ascii="Segoe UI" w:hAnsi="Segoe UI" w:cs="Segoe UI"/>
          <w:b/>
          <w:sz w:val="22"/>
          <w:szCs w:val="22"/>
          <w:lang w:val="en-GB"/>
        </w:rPr>
        <w:t xml:space="preserve"> </w:t>
      </w:r>
      <w:proofErr w:type="gramStart"/>
      <w:r w:rsidRPr="00E95899">
        <w:rPr>
          <w:rFonts w:ascii="Segoe UI" w:hAnsi="Segoe UI" w:cs="Segoe UI"/>
          <w:b/>
          <w:i/>
          <w:sz w:val="16"/>
          <w:szCs w:val="16"/>
          <w:lang w:val="fr-FR"/>
        </w:rPr>
        <w:t>S</w:t>
      </w:r>
      <w:r w:rsidR="00095DDF" w:rsidRPr="00E95899">
        <w:rPr>
          <w:rFonts w:ascii="Segoe UI" w:hAnsi="Segoe UI" w:cs="Segoe UI"/>
          <w:b/>
          <w:i/>
          <w:sz w:val="16"/>
          <w:szCs w:val="16"/>
          <w:lang w:val="fr-FR"/>
        </w:rPr>
        <w:t>ource</w:t>
      </w:r>
      <w:r w:rsidRPr="00E95899">
        <w:rPr>
          <w:rFonts w:ascii="Segoe UI" w:hAnsi="Segoe UI" w:cs="Segoe UI"/>
          <w:b/>
          <w:i/>
          <w:sz w:val="16"/>
          <w:szCs w:val="16"/>
          <w:lang w:val="fr-FR"/>
        </w:rPr>
        <w:t>:</w:t>
      </w:r>
      <w:proofErr w:type="gramEnd"/>
      <w:r w:rsidRPr="00E95899">
        <w:rPr>
          <w:rFonts w:ascii="Segoe UI" w:hAnsi="Segoe UI" w:cs="Segoe UI"/>
          <w:b/>
          <w:i/>
          <w:sz w:val="16"/>
          <w:szCs w:val="16"/>
          <w:lang w:val="fr-FR"/>
        </w:rPr>
        <w:t xml:space="preserve"> </w:t>
      </w:r>
      <w:r w:rsidRPr="00E95899">
        <w:rPr>
          <w:rFonts w:ascii="Segoe UI" w:hAnsi="Segoe UI" w:cs="Segoe UI"/>
          <w:i/>
          <w:sz w:val="16"/>
          <w:szCs w:val="16"/>
          <w:lang w:val="fr-FR"/>
        </w:rPr>
        <w:t xml:space="preserve">www. moldovatransgaz.md, </w:t>
      </w:r>
      <w:hyperlink r:id="rId36" w:history="1">
        <w:r w:rsidR="00872EDA" w:rsidRPr="00E95899">
          <w:rPr>
            <w:rStyle w:val="Hyperlink"/>
            <w:rFonts w:ascii="Segoe UI" w:hAnsi="Segoe UI" w:cs="Segoe UI"/>
            <w:i/>
            <w:sz w:val="16"/>
            <w:szCs w:val="16"/>
            <w:lang w:val="fr-FR"/>
          </w:rPr>
          <w:t>http://ec.europa.eu/eurostat</w:t>
        </w:r>
      </w:hyperlink>
    </w:p>
    <w:p w14:paraId="3ED87DFE" w14:textId="77777777" w:rsidR="00150DC0" w:rsidRPr="00E95899" w:rsidRDefault="004C60D9" w:rsidP="001F4CCB">
      <w:pPr>
        <w:rPr>
          <w:rFonts w:ascii="Segoe UI" w:hAnsi="Segoe UI" w:cs="Segoe UI"/>
          <w:b/>
          <w:lang w:val="fr-FR"/>
        </w:rPr>
      </w:pPr>
      <w:r w:rsidRPr="00BA6A51">
        <w:rPr>
          <w:rFonts w:ascii="Segoe UI" w:hAnsi="Segoe UI" w:cs="Segoe UI"/>
          <w:b/>
          <w:noProof/>
          <w:lang w:val="en-GB" w:eastAsia="ro-RO"/>
        </w:rPr>
        <mc:AlternateContent>
          <mc:Choice Requires="wps">
            <w:drawing>
              <wp:anchor distT="0" distB="0" distL="114300" distR="114300" simplePos="0" relativeHeight="251642880" behindDoc="0" locked="0" layoutInCell="1" allowOverlap="1" wp14:anchorId="4CDA10AE" wp14:editId="64BEC271">
                <wp:simplePos x="0" y="0"/>
                <wp:positionH relativeFrom="column">
                  <wp:posOffset>57150</wp:posOffset>
                </wp:positionH>
                <wp:positionV relativeFrom="paragraph">
                  <wp:posOffset>113030</wp:posOffset>
                </wp:positionV>
                <wp:extent cx="5667375" cy="0"/>
                <wp:effectExtent l="13335" t="9525" r="15240" b="9525"/>
                <wp:wrapNone/>
                <wp:docPr id="92" name="AutoShape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1CABDB0" id="AutoShape 740" o:spid="_x0000_s1026" type="#_x0000_t32" style="position:absolute;margin-left:4.5pt;margin-top:8.9pt;width:446.25pt;height:0;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" strokecolor="#4472c4" strokeweight="1.5pt">
                <v:shadow color="#1f3763" offset="1pt"/>
              </v:shape>
            </w:pict>
          </mc:Fallback>
        </mc:AlternateContent>
      </w:r>
    </w:p>
    <w:p w14:paraId="12665357" w14:textId="77777777" w:rsidR="00150DC0" w:rsidRPr="00BA6A51" w:rsidRDefault="00150DC0" w:rsidP="001F4CCB">
      <w:pPr>
        <w:pStyle w:val="Heading2"/>
        <w:shd w:val="clear" w:color="auto" w:fill="FBE4D5" w:themeFill="accent2" w:themeFillTint="33"/>
        <w:rPr>
          <w:rFonts w:ascii="Segoe UI" w:hAnsi="Segoe UI" w:cs="Segoe UI"/>
          <w:sz w:val="22"/>
          <w:szCs w:val="22"/>
          <w:lang w:val="en-GB"/>
        </w:rPr>
      </w:pPr>
      <w:bookmarkStart w:id="194" w:name="_Toc205544544"/>
      <w:bookmarkStart w:id="195" w:name="_Toc455751822"/>
      <w:r w:rsidRPr="00BA6A51">
        <w:rPr>
          <w:rFonts w:ascii="Segoe UI" w:hAnsi="Segoe UI" w:cs="Segoe UI"/>
          <w:sz w:val="22"/>
          <w:szCs w:val="22"/>
          <w:lang w:val="en-GB"/>
        </w:rPr>
        <w:t xml:space="preserve">4.3 </w:t>
      </w:r>
      <w:r w:rsidR="00F974B5" w:rsidRPr="00BA6A51">
        <w:rPr>
          <w:rFonts w:ascii="Segoe UI" w:hAnsi="Segoe UI" w:cs="Segoe UI"/>
          <w:sz w:val="22"/>
          <w:szCs w:val="22"/>
          <w:lang w:val="en-GB"/>
        </w:rPr>
        <w:t>The conclusions of the regional gas market analysis</w:t>
      </w:r>
      <w:bookmarkEnd w:id="194"/>
      <w:r w:rsidR="00F974B5" w:rsidRPr="00BA6A51">
        <w:rPr>
          <w:rFonts w:ascii="Segoe UI" w:hAnsi="Segoe UI" w:cs="Segoe UI"/>
          <w:sz w:val="22"/>
          <w:szCs w:val="22"/>
          <w:lang w:val="en-GB"/>
        </w:rPr>
        <w:t xml:space="preserve"> </w:t>
      </w:r>
      <w:bookmarkEnd w:id="195"/>
      <w:r w:rsidRPr="00BA6A51">
        <w:rPr>
          <w:rFonts w:ascii="Segoe UI" w:hAnsi="Segoe UI" w:cs="Segoe UI"/>
          <w:sz w:val="22"/>
          <w:szCs w:val="22"/>
          <w:lang w:val="en-GB"/>
        </w:rPr>
        <w:t xml:space="preserve"> </w:t>
      </w:r>
    </w:p>
    <w:p w14:paraId="7A97F0D1" w14:textId="77777777" w:rsidR="00150DC0" w:rsidRPr="00BA6A51" w:rsidRDefault="00150DC0" w:rsidP="001F4CCB">
      <w:pPr>
        <w:jc w:val="both"/>
        <w:rPr>
          <w:rFonts w:ascii="Segoe UI" w:hAnsi="Segoe UI" w:cs="Segoe UI"/>
          <w:sz w:val="22"/>
          <w:szCs w:val="22"/>
          <w:lang w:val="en-GB"/>
        </w:rPr>
      </w:pPr>
    </w:p>
    <w:p w14:paraId="31FE7551" w14:textId="77777777" w:rsidR="00F849A3" w:rsidRPr="00BA6A51" w:rsidRDefault="00F974B5" w:rsidP="001F4CCB">
      <w:pPr>
        <w:jc w:val="both"/>
        <w:rPr>
          <w:rFonts w:ascii="Segoe UI" w:hAnsi="Segoe UI" w:cs="Segoe UI"/>
          <w:sz w:val="22"/>
          <w:szCs w:val="22"/>
          <w:lang w:val="en-GB"/>
        </w:rPr>
      </w:pPr>
      <w:r w:rsidRPr="00BA6A51">
        <w:rPr>
          <w:rFonts w:ascii="Segoe UI" w:hAnsi="Segoe UI" w:cs="Segoe UI"/>
          <w:sz w:val="22"/>
          <w:szCs w:val="22"/>
          <w:lang w:val="en-GB"/>
        </w:rPr>
        <w:t>The information about the neighbouring countries’ gas markets indicates an important dependency of these markets on import gas sources</w:t>
      </w:r>
      <w:r w:rsidR="00150DC0" w:rsidRPr="00BA6A51">
        <w:rPr>
          <w:rFonts w:ascii="Segoe UI" w:hAnsi="Segoe UI" w:cs="Segoe UI"/>
          <w:sz w:val="22"/>
          <w:szCs w:val="22"/>
          <w:lang w:val="en-GB"/>
        </w:rPr>
        <w:t xml:space="preserve">. </w:t>
      </w:r>
    </w:p>
    <w:p w14:paraId="09E773C7" w14:textId="77777777" w:rsidR="00F849A3" w:rsidRPr="00BA6A51" w:rsidRDefault="00F849A3" w:rsidP="001F4CCB">
      <w:pPr>
        <w:jc w:val="both"/>
        <w:rPr>
          <w:rFonts w:ascii="Segoe UI" w:hAnsi="Segoe UI" w:cs="Segoe UI"/>
          <w:sz w:val="22"/>
          <w:szCs w:val="22"/>
          <w:lang w:val="en-GB"/>
        </w:rPr>
      </w:pPr>
    </w:p>
    <w:p w14:paraId="0F515A7C" w14:textId="77777777" w:rsidR="00150DC0" w:rsidRPr="00BA6A51" w:rsidRDefault="00F974B5" w:rsidP="001F4CCB">
      <w:pPr>
        <w:jc w:val="both"/>
        <w:rPr>
          <w:rFonts w:ascii="Segoe UI" w:hAnsi="Segoe UI" w:cs="Segoe UI"/>
          <w:sz w:val="22"/>
          <w:szCs w:val="22"/>
          <w:lang w:val="en-GB"/>
        </w:rPr>
      </w:pPr>
      <w:r w:rsidRPr="00BA6A51">
        <w:rPr>
          <w:rFonts w:ascii="Segoe UI" w:hAnsi="Segoe UI" w:cs="Segoe UI"/>
          <w:sz w:val="22"/>
          <w:szCs w:val="22"/>
          <w:lang w:val="en-GB"/>
        </w:rPr>
        <w:lastRenderedPageBreak/>
        <w:t>If until recently the only gas supply source for these countries was Russia, today, through the planning and implementation of new infrastructure projects, the neighbouring countries seek to diversify these sources, in order to increase the reliability of gas supply and to ensure competitive prices</w:t>
      </w:r>
      <w:r w:rsidR="00150DC0" w:rsidRPr="00BA6A51">
        <w:rPr>
          <w:rFonts w:ascii="Segoe UI" w:hAnsi="Segoe UI" w:cs="Segoe UI"/>
          <w:sz w:val="22"/>
          <w:szCs w:val="22"/>
          <w:lang w:val="en-GB"/>
        </w:rPr>
        <w:t xml:space="preserve">. </w:t>
      </w:r>
      <w:r w:rsidR="002C1B04" w:rsidRPr="00BA6A51">
        <w:rPr>
          <w:rFonts w:ascii="Segoe UI" w:hAnsi="Segoe UI" w:cs="Segoe UI"/>
          <w:sz w:val="22"/>
          <w:szCs w:val="22"/>
          <w:lang w:val="en-GB"/>
        </w:rPr>
        <w:t xml:space="preserve">   </w:t>
      </w:r>
    </w:p>
    <w:p w14:paraId="3F08FB92" w14:textId="77777777" w:rsidR="0017262A" w:rsidRPr="00BA6A51" w:rsidRDefault="0017262A" w:rsidP="001F4CCB">
      <w:pPr>
        <w:jc w:val="both"/>
        <w:rPr>
          <w:rFonts w:ascii="Segoe UI" w:hAnsi="Segoe UI" w:cs="Segoe UI"/>
          <w:sz w:val="22"/>
          <w:szCs w:val="22"/>
          <w:lang w:val="en-GB"/>
        </w:rPr>
      </w:pPr>
    </w:p>
    <w:p w14:paraId="56A7F68A" w14:textId="77777777" w:rsidR="00150DC0" w:rsidRPr="00BA6A51" w:rsidRDefault="00F974B5" w:rsidP="001F4CCB">
      <w:pPr>
        <w:jc w:val="both"/>
        <w:rPr>
          <w:rFonts w:ascii="Segoe UI" w:hAnsi="Segoe UI" w:cs="Segoe UI"/>
          <w:sz w:val="22"/>
          <w:szCs w:val="22"/>
          <w:lang w:val="en-GB"/>
        </w:rPr>
      </w:pPr>
      <w:r w:rsidRPr="00BA6A51">
        <w:rPr>
          <w:rFonts w:ascii="Segoe UI" w:hAnsi="Segoe UI" w:cs="Segoe UI"/>
          <w:sz w:val="22"/>
          <w:szCs w:val="22"/>
          <w:lang w:val="en-GB"/>
        </w:rPr>
        <w:t>The orientation of the gas transmission system operators from neighbouring countries towards creating new cross-border transmission capacities, or increasing the already existing ones, clearly shows the preoccupation for an important increase in interconnectivity in a European region that wishes to have a fully integrated market</w:t>
      </w:r>
      <w:r w:rsidR="000A649F" w:rsidRPr="00BA6A51">
        <w:rPr>
          <w:rFonts w:ascii="Segoe UI" w:hAnsi="Segoe UI" w:cs="Segoe UI"/>
          <w:sz w:val="22"/>
          <w:szCs w:val="22"/>
          <w:lang w:val="en-GB"/>
        </w:rPr>
        <w:t>.</w:t>
      </w:r>
      <w:r w:rsidR="00150DC0" w:rsidRPr="00BA6A51">
        <w:rPr>
          <w:rFonts w:ascii="Segoe UI" w:hAnsi="Segoe UI" w:cs="Segoe UI"/>
          <w:sz w:val="22"/>
          <w:szCs w:val="22"/>
          <w:lang w:val="en-GB"/>
        </w:rPr>
        <w:t xml:space="preserve"> </w:t>
      </w:r>
    </w:p>
    <w:p w14:paraId="04A9F88F" w14:textId="77777777" w:rsidR="00022159" w:rsidRPr="00BA6A51" w:rsidRDefault="00022159" w:rsidP="001F4CCB">
      <w:pPr>
        <w:jc w:val="both"/>
        <w:rPr>
          <w:rFonts w:ascii="Segoe UI" w:hAnsi="Segoe UI" w:cs="Segoe UI"/>
          <w:sz w:val="22"/>
          <w:szCs w:val="22"/>
          <w:lang w:val="en-GB"/>
        </w:rPr>
      </w:pPr>
    </w:p>
    <w:p w14:paraId="07B1330F" w14:textId="77777777" w:rsidR="0017262A" w:rsidRPr="00BA6A51" w:rsidRDefault="00F974B5" w:rsidP="001F4CCB">
      <w:pPr>
        <w:jc w:val="both"/>
        <w:rPr>
          <w:rFonts w:ascii="Segoe UI" w:hAnsi="Segoe UI" w:cs="Segoe UI"/>
          <w:color w:val="2E2E2E"/>
          <w:sz w:val="22"/>
          <w:szCs w:val="22"/>
          <w:lang w:val="en-GB"/>
        </w:rPr>
      </w:pPr>
      <w:r w:rsidRPr="00BA6A51">
        <w:rPr>
          <w:rFonts w:ascii="Segoe UI" w:hAnsi="Segoe UI" w:cs="Segoe UI"/>
          <w:color w:val="2E2E2E"/>
          <w:sz w:val="22"/>
          <w:szCs w:val="22"/>
          <w:lang w:val="en-GB"/>
        </w:rPr>
        <w:t>Romania is in a privileged position today thanks to major investments in gas transmission infrastructure.  As a result, Romania is of particular importance in the region, representing a hub that can ensure energy security and gas supply from diversified sources</w:t>
      </w:r>
      <w:r w:rsidR="0017262A" w:rsidRPr="00BA6A51">
        <w:rPr>
          <w:rFonts w:ascii="Segoe UI" w:hAnsi="Segoe UI" w:cs="Segoe UI"/>
          <w:color w:val="2E2E2E"/>
          <w:sz w:val="22"/>
          <w:szCs w:val="22"/>
          <w:lang w:val="en-GB"/>
        </w:rPr>
        <w:t xml:space="preserve">. </w:t>
      </w:r>
    </w:p>
    <w:p w14:paraId="34008743" w14:textId="77777777" w:rsidR="0017262A" w:rsidRPr="00BA6A51" w:rsidRDefault="0017262A" w:rsidP="001F4CCB">
      <w:pPr>
        <w:jc w:val="both"/>
        <w:rPr>
          <w:rFonts w:ascii="Segoe UI" w:hAnsi="Segoe UI" w:cs="Segoe UI"/>
          <w:color w:val="2E2E2E"/>
          <w:sz w:val="22"/>
          <w:szCs w:val="22"/>
          <w:lang w:val="en-GB"/>
        </w:rPr>
      </w:pPr>
    </w:p>
    <w:p w14:paraId="1351F3C1" w14:textId="77777777" w:rsidR="00F974B5" w:rsidRPr="00BA6A51" w:rsidRDefault="00F974B5" w:rsidP="001F4CCB">
      <w:pPr>
        <w:jc w:val="both"/>
        <w:rPr>
          <w:rFonts w:ascii="Segoe UI" w:hAnsi="Segoe UI" w:cs="Segoe UI"/>
          <w:color w:val="2E2E2E"/>
          <w:sz w:val="22"/>
          <w:szCs w:val="22"/>
          <w:lang w:val="en-GB"/>
        </w:rPr>
      </w:pPr>
      <w:r w:rsidRPr="00BA6A51">
        <w:rPr>
          <w:rFonts w:ascii="Segoe UI" w:hAnsi="Segoe UI" w:cs="Segoe UI"/>
          <w:color w:val="2E2E2E"/>
          <w:sz w:val="22"/>
          <w:szCs w:val="22"/>
          <w:lang w:val="en-GB"/>
        </w:rPr>
        <w:t xml:space="preserve">After the construction of the Turkish Stream 2 pipeline in Bulgaria and Serbia, the pipelines on the </w:t>
      </w:r>
      <w:proofErr w:type="spellStart"/>
      <w:r w:rsidRPr="00BA6A51">
        <w:rPr>
          <w:rFonts w:ascii="Segoe UI" w:hAnsi="Segoe UI" w:cs="Segoe UI"/>
          <w:color w:val="2E2E2E"/>
          <w:sz w:val="22"/>
          <w:szCs w:val="22"/>
          <w:lang w:val="en-GB"/>
        </w:rPr>
        <w:t>Transbalkan</w:t>
      </w:r>
      <w:proofErr w:type="spellEnd"/>
      <w:r w:rsidRPr="00BA6A51">
        <w:rPr>
          <w:rFonts w:ascii="Segoe UI" w:hAnsi="Segoe UI" w:cs="Segoe UI"/>
          <w:color w:val="2E2E2E"/>
          <w:sz w:val="22"/>
          <w:szCs w:val="22"/>
          <w:lang w:val="en-GB"/>
        </w:rPr>
        <w:t xml:space="preserve"> Corridor became unused in the North-South direction. As a result, Transgaz transformed these pipelines from one-way to two-way pipelines by investing its own forces and thus created the conditions for transporting natural gas on the South-North direction from the Southern Corridor through the </w:t>
      </w:r>
      <w:proofErr w:type="spellStart"/>
      <w:r w:rsidRPr="00BA6A51">
        <w:rPr>
          <w:rFonts w:ascii="Segoe UI" w:hAnsi="Segoe UI" w:cs="Segoe UI"/>
          <w:color w:val="2E2E2E"/>
          <w:sz w:val="22"/>
          <w:szCs w:val="22"/>
          <w:lang w:val="en-GB"/>
        </w:rPr>
        <w:t>Transbalkan</w:t>
      </w:r>
      <w:proofErr w:type="spellEnd"/>
      <w:r w:rsidRPr="00BA6A51">
        <w:rPr>
          <w:rFonts w:ascii="Segoe UI" w:hAnsi="Segoe UI" w:cs="Segoe UI"/>
          <w:color w:val="2E2E2E"/>
          <w:sz w:val="22"/>
          <w:szCs w:val="22"/>
          <w:lang w:val="en-GB"/>
        </w:rPr>
        <w:t xml:space="preserve"> pipelines at a capacity of 14 billion cubic meters/year from Azerbaijan and LNG from terminals in Turkey and Greece to Romania and Europe.</w:t>
      </w:r>
    </w:p>
    <w:p w14:paraId="4A00E17E" w14:textId="77777777" w:rsidR="0017262A" w:rsidRPr="00BA6A51" w:rsidRDefault="0017262A" w:rsidP="001F4CCB">
      <w:pPr>
        <w:jc w:val="both"/>
        <w:rPr>
          <w:rFonts w:ascii="Segoe UI" w:hAnsi="Segoe UI" w:cs="Segoe UI"/>
          <w:color w:val="2E2E2E"/>
          <w:sz w:val="22"/>
          <w:szCs w:val="22"/>
          <w:lang w:val="en-GB"/>
        </w:rPr>
      </w:pPr>
    </w:p>
    <w:p w14:paraId="1ED78953" w14:textId="77777777" w:rsidR="0017262A" w:rsidRPr="00BA6A51" w:rsidRDefault="00F974B5" w:rsidP="001F4CCB">
      <w:pPr>
        <w:jc w:val="both"/>
        <w:rPr>
          <w:rFonts w:ascii="Segoe UI" w:hAnsi="Segoe UI" w:cs="Segoe UI"/>
          <w:color w:val="2E2E2E"/>
          <w:sz w:val="22"/>
          <w:szCs w:val="22"/>
          <w:lang w:val="en-GB"/>
        </w:rPr>
      </w:pPr>
      <w:r w:rsidRPr="00BA6A51">
        <w:rPr>
          <w:rFonts w:ascii="Segoe UI" w:hAnsi="Segoe UI" w:cs="Segoe UI"/>
          <w:color w:val="2E2E2E"/>
          <w:sz w:val="22"/>
          <w:szCs w:val="22"/>
          <w:lang w:val="en-GB"/>
        </w:rPr>
        <w:t>The fact that we are reverse-flow interconnected allows us to import natural gas from different corridors. Until 5 years ago there was only the option of importing Russian gas through the T1 transit pipeline. Now things are radically different. We can import gas from Hungary, from Bulgaria, from the Caspian Sea, via the TANAP and then TAP pipelines, via the Vertical Corridor, or even liquefied natural gas from Greek or Turkish terminals. This demonstrates two important aspects: first, that Romania is a country with vision and courage to act in the gas sector, which is important for the present and the future; and second, that Transgaz is a leader in the regional energy sector</w:t>
      </w:r>
      <w:r w:rsidR="0017262A" w:rsidRPr="00BA6A51">
        <w:rPr>
          <w:rFonts w:ascii="Segoe UI" w:hAnsi="Segoe UI" w:cs="Segoe UI"/>
          <w:color w:val="2E2E2E"/>
          <w:sz w:val="22"/>
          <w:szCs w:val="22"/>
          <w:lang w:val="en-GB"/>
        </w:rPr>
        <w:t>.</w:t>
      </w:r>
    </w:p>
    <w:p w14:paraId="4DBBF3DE" w14:textId="77777777" w:rsidR="0017262A" w:rsidRPr="00BA6A51" w:rsidRDefault="0017262A" w:rsidP="001F4CCB">
      <w:pPr>
        <w:jc w:val="both"/>
        <w:rPr>
          <w:rFonts w:ascii="Segoe UI" w:hAnsi="Segoe UI" w:cs="Segoe UI"/>
          <w:color w:val="2E2E2E"/>
          <w:sz w:val="22"/>
          <w:szCs w:val="22"/>
          <w:lang w:val="en-GB"/>
        </w:rPr>
      </w:pPr>
    </w:p>
    <w:p w14:paraId="3E8766C3" w14:textId="77777777" w:rsidR="0017262A" w:rsidRPr="00BA6A51" w:rsidRDefault="00F974B5" w:rsidP="001F4CCB">
      <w:pPr>
        <w:jc w:val="both"/>
        <w:rPr>
          <w:rFonts w:ascii="Segoe UI" w:hAnsi="Segoe UI" w:cs="Segoe UI"/>
          <w:color w:val="2E2E2E"/>
          <w:sz w:val="22"/>
          <w:szCs w:val="22"/>
          <w:lang w:val="en-GB"/>
        </w:rPr>
      </w:pPr>
      <w:r w:rsidRPr="00BA6A51">
        <w:rPr>
          <w:rFonts w:ascii="Segoe UI" w:hAnsi="Segoe UI" w:cs="Segoe UI"/>
          <w:color w:val="2E2E2E"/>
          <w:sz w:val="22"/>
          <w:szCs w:val="22"/>
          <w:lang w:val="en-GB"/>
        </w:rPr>
        <w:t>The Vertical Corridor, a component of the South-North Corridor of the 3 Seas Initiative (3SI), will contribute to the diversification of natural gas sources and increase the security of natural gas supply to Central and Eastern Europe and the Balkans</w:t>
      </w:r>
      <w:r w:rsidR="0017262A" w:rsidRPr="00BA6A51">
        <w:rPr>
          <w:rFonts w:ascii="Segoe UI" w:hAnsi="Segoe UI" w:cs="Segoe UI"/>
          <w:color w:val="2E2E2E"/>
          <w:sz w:val="22"/>
          <w:szCs w:val="22"/>
          <w:lang w:val="en-GB"/>
        </w:rPr>
        <w:t xml:space="preserve">. </w:t>
      </w:r>
    </w:p>
    <w:p w14:paraId="6B7E1BE2" w14:textId="77777777" w:rsidR="008B0D9F" w:rsidRPr="00BA6A51" w:rsidRDefault="008B0D9F" w:rsidP="001F4CCB">
      <w:pPr>
        <w:jc w:val="both"/>
        <w:rPr>
          <w:rFonts w:ascii="Segoe UI" w:hAnsi="Segoe UI" w:cs="Segoe UI"/>
          <w:color w:val="2E2E2E"/>
          <w:sz w:val="22"/>
          <w:szCs w:val="22"/>
          <w:lang w:val="en-GB"/>
        </w:rPr>
      </w:pPr>
    </w:p>
    <w:p w14:paraId="60008D28" w14:textId="77777777" w:rsidR="0017262A" w:rsidRPr="00BA6A51" w:rsidRDefault="00F974B5" w:rsidP="001F4CCB">
      <w:pPr>
        <w:jc w:val="both"/>
        <w:rPr>
          <w:rFonts w:ascii="Segoe UI" w:hAnsi="Segoe UI" w:cs="Segoe UI"/>
          <w:color w:val="2E2E2E"/>
          <w:sz w:val="22"/>
          <w:szCs w:val="22"/>
          <w:lang w:val="en-GB"/>
        </w:rPr>
      </w:pPr>
      <w:r w:rsidRPr="00BA6A51">
        <w:rPr>
          <w:rFonts w:ascii="Segoe UI" w:hAnsi="Segoe UI" w:cs="Segoe UI"/>
          <w:color w:val="2E2E2E"/>
          <w:sz w:val="22"/>
          <w:szCs w:val="22"/>
          <w:lang w:val="en-GB"/>
        </w:rPr>
        <w:t xml:space="preserve">The integration of BRUA into the Vertical Corridor transforms Romania into an important player on the gas market in the region. Natural gas will be transported through Greece to other countries via several entry and exit points and from different sources of supply (Azerbaijan, Qatar, Algeria, Egypt, </w:t>
      </w:r>
      <w:proofErr w:type="gramStart"/>
      <w:r w:rsidRPr="00BA6A51">
        <w:rPr>
          <w:rFonts w:ascii="Segoe UI" w:hAnsi="Segoe UI" w:cs="Segoe UI"/>
          <w:color w:val="2E2E2E"/>
          <w:sz w:val="22"/>
          <w:szCs w:val="22"/>
          <w:lang w:val="en-GB"/>
        </w:rPr>
        <w:t>Iran ,</w:t>
      </w:r>
      <w:proofErr w:type="gramEnd"/>
      <w:r w:rsidR="0017262A" w:rsidRPr="00BA6A51">
        <w:rPr>
          <w:rFonts w:ascii="Segoe UI" w:hAnsi="Segoe UI" w:cs="Segoe UI"/>
          <w:color w:val="2E2E2E"/>
          <w:sz w:val="22"/>
          <w:szCs w:val="22"/>
          <w:lang w:val="en-GB"/>
        </w:rPr>
        <w:t xml:space="preserve">etc.). </w:t>
      </w:r>
    </w:p>
    <w:p w14:paraId="103432A4" w14:textId="77777777" w:rsidR="00EF349F" w:rsidRPr="00BA6A51" w:rsidRDefault="00EF349F" w:rsidP="001F4CCB">
      <w:pPr>
        <w:jc w:val="both"/>
        <w:rPr>
          <w:rFonts w:ascii="Segoe UI" w:hAnsi="Segoe UI" w:cs="Segoe UI"/>
          <w:color w:val="2E2E2E"/>
          <w:sz w:val="22"/>
          <w:szCs w:val="22"/>
          <w:lang w:val="en-GB"/>
        </w:rPr>
      </w:pPr>
    </w:p>
    <w:p w14:paraId="3D8781C3" w14:textId="77777777" w:rsidR="00352CEA" w:rsidRPr="00BA6A51" w:rsidRDefault="00F974B5" w:rsidP="00C604D9">
      <w:pPr>
        <w:spacing w:before="120" w:after="120"/>
        <w:jc w:val="both"/>
        <w:rPr>
          <w:rFonts w:ascii="Segoe UI" w:hAnsi="Segoe UI" w:cs="Segoe UI"/>
          <w:color w:val="2E2E2E"/>
          <w:sz w:val="22"/>
          <w:szCs w:val="22"/>
          <w:lang w:val="en-GB"/>
        </w:rPr>
      </w:pPr>
      <w:r w:rsidRPr="00BA6A51">
        <w:rPr>
          <w:rFonts w:ascii="Segoe UI" w:hAnsi="Segoe UI" w:cs="Segoe UI"/>
          <w:color w:val="2E2E2E"/>
          <w:sz w:val="22"/>
          <w:szCs w:val="22"/>
          <w:lang w:val="en-GB"/>
        </w:rPr>
        <w:t xml:space="preserve">The meeting on 11 January 2024 in Bucharest of the heads of the signatory TSOs of the MoU on the Vertical Corridor was an important step towards the enabling of a bi-directional corridor of natural gas flows from Greece and Turkey to Central and Eastern Europe and the Balkans, respectively to the Republic of Moldova and Ukraine and vice versa, the development of the Vertical Corridor activity, interconnecting the gas transmission networks in Greece, Bulgaria, Romania and Hungary, allowing bi-directional gas flow by involving non-EU countries (Ukraine, Republic of Moldova) as this approach is relevant for the implementation of the Vertical Corridor, the </w:t>
      </w:r>
      <w:r w:rsidRPr="00BA6A51">
        <w:rPr>
          <w:rFonts w:ascii="Segoe UI" w:hAnsi="Segoe UI" w:cs="Segoe UI"/>
          <w:color w:val="2E2E2E"/>
          <w:sz w:val="22"/>
          <w:szCs w:val="22"/>
          <w:lang w:val="en-GB"/>
        </w:rPr>
        <w:lastRenderedPageBreak/>
        <w:t>harmonisation of planned developments in the region, taking into account the expectations of CESEC and relevant EU strategies and policies and regional aspects</w:t>
      </w:r>
      <w:r w:rsidR="0017262A" w:rsidRPr="00BA6A51">
        <w:rPr>
          <w:rFonts w:ascii="Segoe UI" w:hAnsi="Segoe UI" w:cs="Segoe UI"/>
          <w:color w:val="2E2E2E"/>
          <w:sz w:val="22"/>
          <w:szCs w:val="22"/>
          <w:lang w:val="en-GB"/>
        </w:rPr>
        <w:t>.</w:t>
      </w:r>
    </w:p>
    <w:p w14:paraId="1289FAEC" w14:textId="77777777" w:rsidR="0040580F" w:rsidRDefault="006759F1" w:rsidP="00C604D9">
      <w:pPr>
        <w:spacing w:before="120" w:after="120"/>
        <w:jc w:val="both"/>
        <w:rPr>
          <w:rFonts w:ascii="Segoe UI" w:hAnsi="Segoe UI" w:cs="Segoe UI"/>
          <w:color w:val="2E2E2E"/>
          <w:sz w:val="22"/>
          <w:szCs w:val="22"/>
          <w:lang w:val="en-GB"/>
        </w:rPr>
      </w:pPr>
      <w:r w:rsidRPr="00BA6A51">
        <w:rPr>
          <w:rFonts w:ascii="Segoe UI" w:hAnsi="Segoe UI" w:cs="Segoe UI"/>
          <w:color w:val="2E2E2E"/>
          <w:sz w:val="22"/>
          <w:szCs w:val="22"/>
          <w:lang w:val="en-GB"/>
        </w:rPr>
        <w:t xml:space="preserve">On 19 January 2024, on the </w:t>
      </w:r>
      <w:proofErr w:type="spellStart"/>
      <w:r w:rsidRPr="00BA6A51">
        <w:rPr>
          <w:rFonts w:ascii="Segoe UI" w:hAnsi="Segoe UI" w:cs="Segoe UI"/>
          <w:color w:val="2E2E2E"/>
          <w:sz w:val="22"/>
          <w:szCs w:val="22"/>
          <w:lang w:val="en-GB"/>
        </w:rPr>
        <w:t>sidelines</w:t>
      </w:r>
      <w:proofErr w:type="spellEnd"/>
      <w:r w:rsidRPr="00BA6A51">
        <w:rPr>
          <w:rFonts w:ascii="Segoe UI" w:hAnsi="Segoe UI" w:cs="Segoe UI"/>
          <w:color w:val="2E2E2E"/>
          <w:sz w:val="22"/>
          <w:szCs w:val="22"/>
          <w:lang w:val="en-GB"/>
        </w:rPr>
        <w:t xml:space="preserve"> of the CESEC meeting in Athens, gas infrastructure operators participating in the Vertical Corridor initiative signed a new Memorandum of Understanding which included as </w:t>
      </w:r>
      <w:proofErr w:type="gramStart"/>
      <w:r w:rsidRPr="00BA6A51">
        <w:rPr>
          <w:rFonts w:ascii="Segoe UI" w:hAnsi="Segoe UI" w:cs="Segoe UI"/>
          <w:color w:val="2E2E2E"/>
          <w:sz w:val="22"/>
          <w:szCs w:val="22"/>
          <w:lang w:val="en-GB"/>
        </w:rPr>
        <w:t>signatories</w:t>
      </w:r>
      <w:proofErr w:type="gramEnd"/>
      <w:r w:rsidRPr="00BA6A51">
        <w:rPr>
          <w:rFonts w:ascii="Segoe UI" w:hAnsi="Segoe UI" w:cs="Segoe UI"/>
          <w:color w:val="2E2E2E"/>
          <w:sz w:val="22"/>
          <w:szCs w:val="22"/>
          <w:lang w:val="en-GB"/>
        </w:rPr>
        <w:t xml:space="preserve"> operators from the Republic of Moldova (</w:t>
      </w:r>
      <w:proofErr w:type="spellStart"/>
      <w:r w:rsidRPr="00BA6A51">
        <w:rPr>
          <w:rFonts w:ascii="Segoe UI" w:hAnsi="Segoe UI" w:cs="Segoe UI"/>
          <w:color w:val="2E2E2E"/>
          <w:sz w:val="22"/>
          <w:szCs w:val="22"/>
          <w:lang w:val="en-GB"/>
        </w:rPr>
        <w:t>Vestmoldtransgaz</w:t>
      </w:r>
      <w:proofErr w:type="spellEnd"/>
      <w:r w:rsidRPr="00BA6A51">
        <w:rPr>
          <w:rFonts w:ascii="Segoe UI" w:hAnsi="Segoe UI" w:cs="Segoe UI"/>
          <w:color w:val="2E2E2E"/>
          <w:sz w:val="22"/>
          <w:szCs w:val="22"/>
          <w:lang w:val="en-GB"/>
        </w:rPr>
        <w:t>), Ukraine (GTSO) and Slovakia (</w:t>
      </w:r>
      <w:proofErr w:type="spellStart"/>
      <w:r w:rsidRPr="00BA6A51">
        <w:rPr>
          <w:rFonts w:ascii="Segoe UI" w:hAnsi="Segoe UI" w:cs="Segoe UI"/>
          <w:color w:val="2E2E2E"/>
          <w:sz w:val="22"/>
          <w:szCs w:val="22"/>
          <w:lang w:val="en-GB"/>
        </w:rPr>
        <w:t>Eustream</w:t>
      </w:r>
      <w:proofErr w:type="spellEnd"/>
      <w:r w:rsidRPr="00BA6A51">
        <w:rPr>
          <w:rFonts w:ascii="Segoe UI" w:hAnsi="Segoe UI" w:cs="Segoe UI"/>
          <w:color w:val="2E2E2E"/>
          <w:sz w:val="22"/>
          <w:szCs w:val="22"/>
          <w:lang w:val="en-GB"/>
        </w:rPr>
        <w:t xml:space="preserve">). The Vertical Corridor is operational and gas can be brought in from Azerbaijan. </w:t>
      </w:r>
    </w:p>
    <w:p w14:paraId="526BE47C" w14:textId="77777777" w:rsidR="0017262A" w:rsidRPr="00BA6A51" w:rsidRDefault="006759F1" w:rsidP="00C604D9">
      <w:pPr>
        <w:spacing w:before="120" w:after="120"/>
        <w:jc w:val="both"/>
        <w:rPr>
          <w:rFonts w:ascii="Segoe UI" w:hAnsi="Segoe UI" w:cs="Segoe UI"/>
          <w:color w:val="2E2E2E"/>
          <w:sz w:val="22"/>
          <w:szCs w:val="22"/>
          <w:lang w:val="en-GB"/>
        </w:rPr>
      </w:pPr>
      <w:r w:rsidRPr="00BA6A51">
        <w:rPr>
          <w:rFonts w:ascii="Segoe UI" w:hAnsi="Segoe UI" w:cs="Segoe UI"/>
          <w:color w:val="2E2E2E"/>
          <w:sz w:val="22"/>
          <w:szCs w:val="22"/>
          <w:lang w:val="en-GB"/>
        </w:rPr>
        <w:t xml:space="preserve">In the second phase, </w:t>
      </w:r>
      <w:proofErr w:type="spellStart"/>
      <w:r w:rsidRPr="00BA6A51">
        <w:rPr>
          <w:rFonts w:ascii="Segoe UI" w:hAnsi="Segoe UI" w:cs="Segoe UI"/>
          <w:color w:val="2E2E2E"/>
          <w:sz w:val="22"/>
          <w:szCs w:val="22"/>
          <w:lang w:val="en-GB"/>
        </w:rPr>
        <w:t>Bulgartransgaz</w:t>
      </w:r>
      <w:proofErr w:type="spellEnd"/>
      <w:r w:rsidRPr="00BA6A51">
        <w:rPr>
          <w:rFonts w:ascii="Segoe UI" w:hAnsi="Segoe UI" w:cs="Segoe UI"/>
          <w:color w:val="2E2E2E"/>
          <w:sz w:val="22"/>
          <w:szCs w:val="22"/>
          <w:lang w:val="en-GB"/>
        </w:rPr>
        <w:t xml:space="preserve"> needs to build another 63 kilometres, which could bring the total gas volume up to 15 billion cubic metres, including gas from the Caspian Sea and liquefied gas from Turkey</w:t>
      </w:r>
      <w:r w:rsidR="0017262A" w:rsidRPr="00BA6A51">
        <w:rPr>
          <w:rFonts w:ascii="Segoe UI" w:hAnsi="Segoe UI" w:cs="Segoe UI"/>
          <w:color w:val="2E2E2E"/>
          <w:sz w:val="22"/>
          <w:szCs w:val="22"/>
          <w:lang w:val="en-GB"/>
        </w:rPr>
        <w:t>.</w:t>
      </w:r>
    </w:p>
    <w:p w14:paraId="10293E18" w14:textId="77777777" w:rsidR="0017262A" w:rsidRPr="00BA6A51" w:rsidRDefault="00F850B5" w:rsidP="00C604D9">
      <w:pPr>
        <w:spacing w:before="120" w:after="120"/>
        <w:jc w:val="both"/>
        <w:rPr>
          <w:rFonts w:ascii="Segoe UI" w:hAnsi="Segoe UI" w:cs="Segoe UI"/>
          <w:color w:val="2E2E2E"/>
          <w:sz w:val="22"/>
          <w:szCs w:val="22"/>
          <w:lang w:val="en-GB"/>
        </w:rPr>
      </w:pPr>
      <w:r w:rsidRPr="00BA6A51">
        <w:rPr>
          <w:rFonts w:ascii="Segoe UI" w:hAnsi="Segoe UI" w:cs="Segoe UI"/>
          <w:color w:val="2E2E2E"/>
          <w:sz w:val="22"/>
          <w:szCs w:val="22"/>
          <w:lang w:val="en-GB"/>
        </w:rPr>
        <w:t>The operators (TSOs) of the national gas transmission systems of several Eastern European and Balkan countries are preparing to apply for non-reimbursable EU funds from the Modernisation Fund to strengthen their pipeline networks and increase interconnections between them in order to diversify the gas supply sources of the countries concerned by enhancing access to liquefied natural gas (LNG) from liquefaction terminals in Greece and Turkey</w:t>
      </w:r>
      <w:r w:rsidR="0017262A" w:rsidRPr="00BA6A51">
        <w:rPr>
          <w:rFonts w:ascii="Segoe UI" w:hAnsi="Segoe UI" w:cs="Segoe UI"/>
          <w:color w:val="2E2E2E"/>
          <w:sz w:val="22"/>
          <w:szCs w:val="22"/>
          <w:lang w:val="en-GB"/>
        </w:rPr>
        <w:t>.</w:t>
      </w:r>
    </w:p>
    <w:p w14:paraId="193FD86B" w14:textId="77777777" w:rsidR="0017262A" w:rsidRPr="00BA6A51" w:rsidRDefault="001562E4" w:rsidP="00C604D9">
      <w:pPr>
        <w:spacing w:before="120" w:after="120"/>
        <w:jc w:val="both"/>
        <w:rPr>
          <w:rFonts w:ascii="Segoe UI" w:hAnsi="Segoe UI" w:cs="Segoe UI"/>
          <w:color w:val="2E2E2E"/>
          <w:sz w:val="22"/>
          <w:szCs w:val="22"/>
          <w:lang w:val="en-GB"/>
        </w:rPr>
      </w:pPr>
      <w:r w:rsidRPr="00BA6A51">
        <w:rPr>
          <w:rFonts w:ascii="Segoe UI" w:hAnsi="Segoe UI" w:cs="Segoe UI"/>
          <w:color w:val="2E2E2E"/>
          <w:sz w:val="22"/>
          <w:szCs w:val="22"/>
          <w:lang w:val="en-GB"/>
        </w:rPr>
        <w:t>The Vertical Corridor</w:t>
      </w:r>
      <w:r w:rsidR="009A42A3" w:rsidRPr="00BA6A51">
        <w:rPr>
          <w:rFonts w:ascii="Segoe UI" w:hAnsi="Segoe UI" w:cs="Segoe UI"/>
          <w:color w:val="2E2E2E"/>
          <w:sz w:val="22"/>
          <w:szCs w:val="22"/>
          <w:lang w:val="en-GB"/>
        </w:rPr>
        <w:t xml:space="preserve">, created </w:t>
      </w:r>
      <w:r w:rsidR="000917AB" w:rsidRPr="00BA6A51">
        <w:rPr>
          <w:rFonts w:ascii="Segoe UI" w:hAnsi="Segoe UI" w:cs="Segoe UI"/>
          <w:color w:val="2E2E2E"/>
          <w:sz w:val="22"/>
          <w:szCs w:val="22"/>
          <w:lang w:val="en-GB"/>
        </w:rPr>
        <w:t>at Transgaz' initiative</w:t>
      </w:r>
      <w:r w:rsidRPr="00BA6A51">
        <w:rPr>
          <w:rFonts w:ascii="Segoe UI" w:hAnsi="Segoe UI" w:cs="Segoe UI"/>
          <w:color w:val="2E2E2E"/>
          <w:sz w:val="22"/>
          <w:szCs w:val="22"/>
          <w:lang w:val="en-GB"/>
        </w:rPr>
        <w:t xml:space="preserve"> will bring prestige to Romania but also energy security for Eastern European countries, the Republic of Moldova and Ukraine, as well as Central Europe: Hungary, Slovakia, Poland, Austria, Czech Republic, etc. Transgaz is confident in the synergy of the Technical System Operators of Greece, Bulgaria, Romania, Hungary, Ukraine, Republic of Moldova and Slovakia, in the significant impact they can bring in increasing and strengthening the energy security of those countries, the region and the European Union</w:t>
      </w:r>
      <w:r w:rsidR="0017262A" w:rsidRPr="00BA6A51">
        <w:rPr>
          <w:rFonts w:ascii="Segoe UI" w:hAnsi="Segoe UI" w:cs="Segoe UI"/>
          <w:color w:val="2E2E2E"/>
          <w:sz w:val="22"/>
          <w:szCs w:val="22"/>
          <w:lang w:val="en-GB"/>
        </w:rPr>
        <w:t xml:space="preserve">. </w:t>
      </w:r>
    </w:p>
    <w:p w14:paraId="415E2F1A" w14:textId="77777777" w:rsidR="0017262A" w:rsidRPr="00BA6A51" w:rsidRDefault="001562E4" w:rsidP="00C604D9">
      <w:pPr>
        <w:spacing w:before="120" w:after="120"/>
        <w:jc w:val="both"/>
        <w:rPr>
          <w:rFonts w:ascii="Segoe UI" w:hAnsi="Segoe UI" w:cs="Segoe UI"/>
          <w:sz w:val="22"/>
          <w:szCs w:val="22"/>
          <w:lang w:val="en-GB"/>
        </w:rPr>
      </w:pPr>
      <w:r w:rsidRPr="00BA6A51">
        <w:rPr>
          <w:rFonts w:ascii="Segoe UI" w:hAnsi="Segoe UI" w:cs="Segoe UI"/>
          <w:color w:val="2E2E2E"/>
          <w:sz w:val="22"/>
          <w:szCs w:val="22"/>
          <w:lang w:val="en-GB"/>
        </w:rPr>
        <w:t>A coordinated development of these countries' systems and interconnection capacities can contribute to the transformation of the region and the continent in terms of gas supply security and enable Romania to become a pole of economic development in Europe</w:t>
      </w:r>
      <w:r w:rsidR="0017262A" w:rsidRPr="00BA6A51">
        <w:rPr>
          <w:rFonts w:ascii="Segoe UI" w:hAnsi="Segoe UI" w:cs="Segoe UI"/>
          <w:color w:val="2E2E2E"/>
          <w:sz w:val="22"/>
          <w:szCs w:val="22"/>
          <w:lang w:val="en-GB"/>
        </w:rPr>
        <w:t>.</w:t>
      </w:r>
    </w:p>
    <w:p w14:paraId="5541D50E" w14:textId="77777777" w:rsidR="007F4884" w:rsidRPr="00BA6A51" w:rsidRDefault="001562E4" w:rsidP="00C604D9">
      <w:pPr>
        <w:spacing w:before="120" w:after="120"/>
        <w:jc w:val="both"/>
        <w:rPr>
          <w:rFonts w:ascii="Segoe UI" w:hAnsi="Segoe UI" w:cs="Segoe UI"/>
          <w:sz w:val="22"/>
          <w:szCs w:val="22"/>
          <w:lang w:val="en-GB"/>
        </w:rPr>
      </w:pPr>
      <w:r w:rsidRPr="00BA6A51">
        <w:rPr>
          <w:rFonts w:ascii="Segoe UI" w:hAnsi="Segoe UI" w:cs="Segoe UI"/>
          <w:sz w:val="22"/>
          <w:szCs w:val="22"/>
          <w:lang w:val="en-GB"/>
        </w:rPr>
        <w:t xml:space="preserve">In all this picture </w:t>
      </w:r>
      <w:r w:rsidRPr="00BA6A51">
        <w:rPr>
          <w:rFonts w:ascii="Segoe UI" w:hAnsi="Segoe UI" w:cs="Segoe UI"/>
          <w:b/>
          <w:sz w:val="22"/>
          <w:szCs w:val="22"/>
          <w:lang w:val="en-GB"/>
        </w:rPr>
        <w:t>Romania</w:t>
      </w:r>
      <w:r w:rsidRPr="00BA6A51">
        <w:rPr>
          <w:rFonts w:ascii="Segoe UI" w:hAnsi="Segoe UI" w:cs="Segoe UI"/>
          <w:sz w:val="22"/>
          <w:szCs w:val="22"/>
          <w:lang w:val="en-GB"/>
        </w:rPr>
        <w:t xml:space="preserve"> is the country with the market with the lowest dependence on imported natural gas, but it can become a gateway for natural gas from Greece through Bulgaria to Central and Eastern Europe. Adding to this picture, in addition to its favourable geostrategic position, the resources discovered in the Black Sea, Romania could clearly play a defining role in the region</w:t>
      </w:r>
      <w:r w:rsidR="00150DC0" w:rsidRPr="00BA6A51">
        <w:rPr>
          <w:rFonts w:ascii="Segoe UI" w:hAnsi="Segoe UI" w:cs="Segoe UI"/>
          <w:sz w:val="22"/>
          <w:szCs w:val="22"/>
          <w:lang w:val="en-GB"/>
        </w:rPr>
        <w:t>.</w:t>
      </w:r>
    </w:p>
    <w:p w14:paraId="59976768" w14:textId="77777777" w:rsidR="0017262A" w:rsidRPr="00BA6A51" w:rsidRDefault="001562E4" w:rsidP="00C604D9">
      <w:pPr>
        <w:spacing w:before="120" w:after="120"/>
        <w:jc w:val="both"/>
        <w:rPr>
          <w:rFonts w:ascii="Segoe UI" w:hAnsi="Segoe UI" w:cs="Segoe UI"/>
          <w:sz w:val="22"/>
          <w:szCs w:val="22"/>
          <w:lang w:val="en-GB"/>
        </w:rPr>
      </w:pPr>
      <w:r w:rsidRPr="00BA6A51">
        <w:rPr>
          <w:rFonts w:ascii="Segoe UI" w:hAnsi="Segoe UI" w:cs="Segoe UI"/>
          <w:sz w:val="22"/>
          <w:szCs w:val="22"/>
          <w:lang w:val="en-GB"/>
        </w:rPr>
        <w:t xml:space="preserve">In this context, the natural gas transmission infrastructure becomes the most important factor, and </w:t>
      </w:r>
      <w:r w:rsidRPr="00BA6A51">
        <w:rPr>
          <w:rFonts w:ascii="Segoe UI" w:hAnsi="Segoe UI" w:cs="Segoe UI"/>
          <w:b/>
          <w:sz w:val="22"/>
          <w:szCs w:val="22"/>
          <w:lang w:val="en-GB"/>
        </w:rPr>
        <w:t xml:space="preserve">Transgaz </w:t>
      </w:r>
      <w:r w:rsidRPr="00BA6A51">
        <w:rPr>
          <w:rFonts w:ascii="Segoe UI" w:hAnsi="Segoe UI" w:cs="Segoe UI"/>
          <w:sz w:val="22"/>
          <w:szCs w:val="22"/>
          <w:lang w:val="en-GB"/>
        </w:rPr>
        <w:t>is facing a major challenge: the development - as soon as possible - of natural gas transmission corridors that ensure both the necessary degree of interconnectivity at European level and sufficient natural gas transmission potential to exploit resources on the domestic and regional markets</w:t>
      </w:r>
      <w:r w:rsidR="00150DC0" w:rsidRPr="00BA6A51">
        <w:rPr>
          <w:rFonts w:ascii="Segoe UI" w:hAnsi="Segoe UI" w:cs="Segoe UI"/>
          <w:sz w:val="22"/>
          <w:szCs w:val="22"/>
          <w:lang w:val="en-GB"/>
        </w:rPr>
        <w:t xml:space="preserve">.  </w:t>
      </w:r>
    </w:p>
    <w:p w14:paraId="2066DB26" w14:textId="77777777" w:rsidR="0040580F" w:rsidRPr="00BA6A51" w:rsidRDefault="0040580F" w:rsidP="001F4CCB">
      <w:pPr>
        <w:jc w:val="both"/>
        <w:rPr>
          <w:rFonts w:ascii="Segoe UI" w:hAnsi="Segoe UI" w:cs="Segoe UI"/>
          <w:sz w:val="22"/>
          <w:szCs w:val="22"/>
          <w:lang w:val="en-GB"/>
        </w:rPr>
      </w:pPr>
    </w:p>
    <w:p w14:paraId="24F1F688" w14:textId="77777777" w:rsidR="00735875" w:rsidRPr="00BA6A51" w:rsidRDefault="00824AA4" w:rsidP="001F4CCB">
      <w:pPr>
        <w:pStyle w:val="Heading1"/>
        <w:shd w:val="clear" w:color="auto" w:fill="DEEAF6"/>
        <w:jc w:val="both"/>
        <w:rPr>
          <w:rFonts w:ascii="Segoe UI" w:hAnsi="Segoe UI" w:cs="Segoe UI"/>
          <w:sz w:val="24"/>
          <w:szCs w:val="24"/>
          <w:lang w:val="en-GB"/>
        </w:rPr>
      </w:pPr>
      <w:bookmarkStart w:id="196" w:name="_Toc205544545"/>
      <w:r w:rsidRPr="00BA6A51">
        <w:rPr>
          <w:rFonts w:ascii="Segoe UI" w:hAnsi="Segoe UI" w:cs="Segoe UI"/>
          <w:sz w:val="24"/>
          <w:szCs w:val="24"/>
          <w:lang w:val="en-GB"/>
        </w:rPr>
        <w:t>5</w:t>
      </w:r>
      <w:r w:rsidR="005C409E" w:rsidRPr="00BA6A51">
        <w:rPr>
          <w:rFonts w:ascii="Segoe UI" w:hAnsi="Segoe UI" w:cs="Segoe UI"/>
          <w:sz w:val="24"/>
          <w:szCs w:val="24"/>
          <w:lang w:val="en-GB"/>
        </w:rPr>
        <w:t xml:space="preserve">. </w:t>
      </w:r>
      <w:r w:rsidR="001562E4" w:rsidRPr="00BA6A51">
        <w:rPr>
          <w:rFonts w:ascii="Segoe UI" w:hAnsi="Segoe UI" w:cs="Segoe UI"/>
          <w:sz w:val="24"/>
          <w:szCs w:val="24"/>
          <w:lang w:val="en-GB"/>
        </w:rPr>
        <w:t>GAS CONSUMPTION, PRODUCTION AND STORAGE</w:t>
      </w:r>
      <w:bookmarkEnd w:id="196"/>
      <w:r w:rsidR="001562E4" w:rsidRPr="00BA6A51">
        <w:rPr>
          <w:rFonts w:ascii="Segoe UI" w:hAnsi="Segoe UI" w:cs="Segoe UI"/>
          <w:sz w:val="24"/>
          <w:szCs w:val="24"/>
          <w:lang w:val="en-GB"/>
        </w:rPr>
        <w:t xml:space="preserve"> </w:t>
      </w:r>
    </w:p>
    <w:p w14:paraId="718B7BF2" w14:textId="77777777" w:rsidR="000020E9" w:rsidRPr="00BA6A51" w:rsidRDefault="000020E9" w:rsidP="001F4CCB">
      <w:pPr>
        <w:rPr>
          <w:rFonts w:ascii="Segoe UI" w:hAnsi="Segoe UI" w:cs="Segoe UI"/>
          <w:lang w:val="en-GB"/>
        </w:rPr>
      </w:pPr>
    </w:p>
    <w:p w14:paraId="0F1EEA21" w14:textId="77777777" w:rsidR="004011FC" w:rsidRPr="00BA6A51" w:rsidRDefault="00824AA4" w:rsidP="001F4CCB">
      <w:pPr>
        <w:pStyle w:val="Heading2"/>
        <w:shd w:val="clear" w:color="auto" w:fill="FBE4D5" w:themeFill="accent2" w:themeFillTint="33"/>
        <w:rPr>
          <w:rFonts w:ascii="Segoe UI" w:hAnsi="Segoe UI" w:cs="Segoe UI"/>
          <w:sz w:val="22"/>
          <w:szCs w:val="22"/>
          <w:lang w:val="en-GB"/>
        </w:rPr>
      </w:pPr>
      <w:bookmarkStart w:id="197" w:name="_Toc205544546"/>
      <w:r w:rsidRPr="00BA6A51">
        <w:rPr>
          <w:rFonts w:ascii="Segoe UI" w:hAnsi="Segoe UI" w:cs="Segoe UI"/>
          <w:sz w:val="22"/>
          <w:szCs w:val="22"/>
          <w:lang w:val="en-GB"/>
        </w:rPr>
        <w:t>5</w:t>
      </w:r>
      <w:r w:rsidR="00C546CF" w:rsidRPr="00BA6A51">
        <w:rPr>
          <w:rFonts w:ascii="Segoe UI" w:hAnsi="Segoe UI" w:cs="Segoe UI"/>
          <w:sz w:val="22"/>
          <w:szCs w:val="22"/>
          <w:lang w:val="en-GB"/>
        </w:rPr>
        <w:t xml:space="preserve">.1 </w:t>
      </w:r>
      <w:r w:rsidR="001562E4" w:rsidRPr="00BA6A51">
        <w:rPr>
          <w:rFonts w:ascii="Segoe UI" w:hAnsi="Segoe UI" w:cs="Segoe UI"/>
          <w:sz w:val="22"/>
          <w:szCs w:val="22"/>
          <w:lang w:val="en-GB"/>
        </w:rPr>
        <w:t>Gas consumption</w:t>
      </w:r>
      <w:bookmarkEnd w:id="197"/>
    </w:p>
    <w:p w14:paraId="3008A72A" w14:textId="77777777" w:rsidR="00F84BA4" w:rsidRPr="00BA6A51" w:rsidRDefault="004C60D9" w:rsidP="001F4CCB">
      <w:pPr>
        <w:rPr>
          <w:rFonts w:ascii="Segoe UI" w:hAnsi="Segoe UI" w:cs="Segoe UI"/>
          <w:color w:val="FF0000"/>
          <w:sz w:val="22"/>
          <w:szCs w:val="22"/>
          <w:lang w:val="en-GB" w:eastAsia="x-none"/>
        </w:rPr>
      </w:pPr>
      <w:r w:rsidRPr="00BA6A51">
        <w:rPr>
          <w:rFonts w:ascii="Segoe UI" w:hAnsi="Segoe UI" w:cs="Segoe UI"/>
          <w:noProof/>
          <w:color w:val="FF0000"/>
          <w:sz w:val="22"/>
          <w:szCs w:val="22"/>
          <w:lang w:val="en-GB" w:eastAsia="ro-RO"/>
        </w:rPr>
        <mc:AlternateContent>
          <mc:Choice Requires="wps">
            <w:drawing>
              <wp:anchor distT="0" distB="0" distL="114300" distR="114300" simplePos="0" relativeHeight="251643904" behindDoc="0" locked="0" layoutInCell="1" allowOverlap="1" wp14:anchorId="05366416" wp14:editId="12AA5D36">
                <wp:simplePos x="0" y="0"/>
                <wp:positionH relativeFrom="column">
                  <wp:posOffset>57150</wp:posOffset>
                </wp:positionH>
                <wp:positionV relativeFrom="paragraph">
                  <wp:posOffset>97790</wp:posOffset>
                </wp:positionV>
                <wp:extent cx="5667375" cy="0"/>
                <wp:effectExtent l="13335" t="15240" r="15240" b="13335"/>
                <wp:wrapNone/>
                <wp:docPr id="91" name="AutoShape 7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835DF90" id="AutoShape 741" o:spid="_x0000_s1026" type="#_x0000_t32" style="position:absolute;margin-left:4.5pt;margin-top:7.7pt;width:446.25pt;height: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" strokecolor="#4472c4" strokeweight="1.5pt">
                <v:shadow color="#1f3763" offset="1pt"/>
              </v:shape>
            </w:pict>
          </mc:Fallback>
        </mc:AlternateContent>
      </w:r>
    </w:p>
    <w:p w14:paraId="5701D26B" w14:textId="77777777" w:rsidR="00794FDB" w:rsidRPr="00BA6A51" w:rsidRDefault="00824AA4" w:rsidP="001F4CCB">
      <w:pPr>
        <w:pStyle w:val="Heading3"/>
        <w:shd w:val="clear" w:color="auto" w:fill="E2EFD9"/>
        <w:spacing w:before="0" w:after="0" w:line="240" w:lineRule="auto"/>
        <w:rPr>
          <w:rFonts w:ascii="Segoe UI" w:hAnsi="Segoe UI" w:cs="Segoe UI"/>
          <w:sz w:val="22"/>
          <w:szCs w:val="22"/>
          <w:lang w:val="en-GB"/>
        </w:rPr>
      </w:pPr>
      <w:bookmarkStart w:id="198" w:name="_Toc205544547"/>
      <w:r w:rsidRPr="00BA6A51">
        <w:rPr>
          <w:rFonts w:ascii="Segoe UI" w:hAnsi="Segoe UI" w:cs="Segoe UI"/>
          <w:sz w:val="22"/>
          <w:szCs w:val="22"/>
          <w:lang w:val="en-GB"/>
        </w:rPr>
        <w:t>5</w:t>
      </w:r>
      <w:r w:rsidR="003E0C4B" w:rsidRPr="00BA6A51">
        <w:rPr>
          <w:rFonts w:ascii="Segoe UI" w:hAnsi="Segoe UI" w:cs="Segoe UI"/>
          <w:sz w:val="22"/>
          <w:szCs w:val="22"/>
          <w:lang w:val="en-GB"/>
        </w:rPr>
        <w:t xml:space="preserve">.1.1 </w:t>
      </w:r>
      <w:r w:rsidR="00F849A3" w:rsidRPr="00BA6A51">
        <w:rPr>
          <w:rFonts w:ascii="Segoe UI" w:hAnsi="Segoe UI" w:cs="Segoe UI"/>
          <w:sz w:val="22"/>
          <w:szCs w:val="22"/>
          <w:lang w:val="en-GB"/>
        </w:rPr>
        <w:t>20</w:t>
      </w:r>
      <w:r w:rsidR="00234593" w:rsidRPr="00BA6A51">
        <w:rPr>
          <w:rFonts w:ascii="Segoe UI" w:hAnsi="Segoe UI" w:cs="Segoe UI"/>
          <w:sz w:val="22"/>
          <w:szCs w:val="22"/>
          <w:lang w:val="en-GB"/>
        </w:rPr>
        <w:t>1</w:t>
      </w:r>
      <w:r w:rsidR="00E34FBB">
        <w:rPr>
          <w:rFonts w:ascii="Segoe UI" w:hAnsi="Segoe UI" w:cs="Segoe UI"/>
          <w:sz w:val="22"/>
          <w:szCs w:val="22"/>
          <w:lang w:val="en-GB"/>
        </w:rPr>
        <w:t>5</w:t>
      </w:r>
      <w:r w:rsidR="00F849A3" w:rsidRPr="00BA6A51">
        <w:rPr>
          <w:rFonts w:ascii="Segoe UI" w:hAnsi="Segoe UI" w:cs="Segoe UI"/>
          <w:sz w:val="22"/>
          <w:szCs w:val="22"/>
          <w:lang w:val="en-GB"/>
        </w:rPr>
        <w:t>-</w:t>
      </w:r>
      <w:r w:rsidR="00DE62A2" w:rsidRPr="00BA6A51">
        <w:rPr>
          <w:rFonts w:ascii="Segoe UI" w:hAnsi="Segoe UI" w:cs="Segoe UI"/>
          <w:sz w:val="22"/>
          <w:szCs w:val="22"/>
          <w:lang w:val="en-GB"/>
        </w:rPr>
        <w:t>20</w:t>
      </w:r>
      <w:r w:rsidR="00AB2B87" w:rsidRPr="00BA6A51">
        <w:rPr>
          <w:rFonts w:ascii="Segoe UI" w:hAnsi="Segoe UI" w:cs="Segoe UI"/>
          <w:sz w:val="22"/>
          <w:szCs w:val="22"/>
          <w:lang w:val="en-GB"/>
        </w:rPr>
        <w:t>2</w:t>
      </w:r>
      <w:r w:rsidR="00E34FBB">
        <w:rPr>
          <w:rFonts w:ascii="Segoe UI" w:hAnsi="Segoe UI" w:cs="Segoe UI"/>
          <w:sz w:val="22"/>
          <w:szCs w:val="22"/>
          <w:lang w:val="en-GB"/>
        </w:rPr>
        <w:t>4</w:t>
      </w:r>
      <w:r w:rsidR="001562E4" w:rsidRPr="00BA6A51">
        <w:rPr>
          <w:rFonts w:ascii="Segoe UI" w:hAnsi="Segoe UI" w:cs="Segoe UI"/>
          <w:lang w:val="en-GB"/>
        </w:rPr>
        <w:t xml:space="preserve"> </w:t>
      </w:r>
      <w:r w:rsidR="001562E4" w:rsidRPr="00BA6A51">
        <w:rPr>
          <w:rFonts w:ascii="Segoe UI" w:hAnsi="Segoe UI" w:cs="Segoe UI"/>
          <w:sz w:val="22"/>
          <w:szCs w:val="22"/>
          <w:lang w:val="en-GB"/>
        </w:rPr>
        <w:t>gas consumption history</w:t>
      </w:r>
      <w:bookmarkEnd w:id="198"/>
    </w:p>
    <w:p w14:paraId="7BF23CBE" w14:textId="77777777" w:rsidR="003E0C4B" w:rsidRPr="00BA6A51" w:rsidRDefault="003E0C4B" w:rsidP="001F4CCB">
      <w:pPr>
        <w:autoSpaceDE w:val="0"/>
        <w:autoSpaceDN w:val="0"/>
        <w:adjustRightInd w:val="0"/>
        <w:jc w:val="both"/>
        <w:rPr>
          <w:rFonts w:ascii="Segoe UI" w:hAnsi="Segoe UI" w:cs="Segoe UI"/>
          <w:b/>
          <w:bCs/>
          <w:color w:val="FF0000"/>
          <w:sz w:val="22"/>
          <w:szCs w:val="22"/>
          <w:lang w:val="en-GB"/>
        </w:rPr>
      </w:pPr>
    </w:p>
    <w:p w14:paraId="1711381E" w14:textId="77777777" w:rsidR="004B6DDB" w:rsidRPr="00BA6A51" w:rsidRDefault="001562E4" w:rsidP="001F4CCB">
      <w:pPr>
        <w:autoSpaceDE w:val="0"/>
        <w:autoSpaceDN w:val="0"/>
        <w:adjustRightInd w:val="0"/>
        <w:jc w:val="both"/>
        <w:rPr>
          <w:rFonts w:ascii="Segoe UI" w:hAnsi="Segoe UI" w:cs="Segoe UI"/>
          <w:bCs/>
          <w:sz w:val="22"/>
          <w:szCs w:val="22"/>
          <w:lang w:val="en-GB"/>
        </w:rPr>
      </w:pPr>
      <w:r w:rsidRPr="00BA6A51">
        <w:rPr>
          <w:rFonts w:ascii="Segoe UI" w:hAnsi="Segoe UI" w:cs="Segoe UI"/>
          <w:bCs/>
          <w:sz w:val="22"/>
          <w:szCs w:val="22"/>
          <w:lang w:val="en-GB"/>
        </w:rPr>
        <w:t xml:space="preserve">The total gas consumption in the Romanian market in the period </w:t>
      </w:r>
      <w:r w:rsidR="00794FDB" w:rsidRPr="00BA6A51">
        <w:rPr>
          <w:rFonts w:ascii="Segoe UI" w:hAnsi="Segoe UI" w:cs="Segoe UI"/>
          <w:bCs/>
          <w:sz w:val="22"/>
          <w:szCs w:val="22"/>
          <w:lang w:val="en-GB"/>
        </w:rPr>
        <w:t>20</w:t>
      </w:r>
      <w:r w:rsidR="00C17512">
        <w:rPr>
          <w:rFonts w:ascii="Segoe UI" w:hAnsi="Segoe UI" w:cs="Segoe UI"/>
          <w:bCs/>
          <w:sz w:val="22"/>
          <w:szCs w:val="22"/>
          <w:lang w:val="en-GB"/>
        </w:rPr>
        <w:t>15</w:t>
      </w:r>
      <w:r w:rsidR="0034286F" w:rsidRPr="00BA6A51">
        <w:rPr>
          <w:rFonts w:ascii="Segoe UI" w:hAnsi="Segoe UI" w:cs="Segoe UI"/>
          <w:bCs/>
          <w:sz w:val="22"/>
          <w:szCs w:val="22"/>
          <w:lang w:val="en-GB"/>
        </w:rPr>
        <w:t>–</w:t>
      </w:r>
      <w:r w:rsidR="00DE62A2" w:rsidRPr="00BA6A51">
        <w:rPr>
          <w:rFonts w:ascii="Segoe UI" w:hAnsi="Segoe UI" w:cs="Segoe UI"/>
          <w:bCs/>
          <w:sz w:val="22"/>
          <w:szCs w:val="22"/>
          <w:lang w:val="en-GB"/>
        </w:rPr>
        <w:t>20</w:t>
      </w:r>
      <w:r w:rsidR="00AB2B87" w:rsidRPr="00BA6A51">
        <w:rPr>
          <w:rFonts w:ascii="Segoe UI" w:hAnsi="Segoe UI" w:cs="Segoe UI"/>
          <w:bCs/>
          <w:sz w:val="22"/>
          <w:szCs w:val="22"/>
          <w:lang w:val="en-GB"/>
        </w:rPr>
        <w:t>2</w:t>
      </w:r>
      <w:r w:rsidR="00C17512">
        <w:rPr>
          <w:rFonts w:ascii="Segoe UI" w:hAnsi="Segoe UI" w:cs="Segoe UI"/>
          <w:bCs/>
          <w:sz w:val="22"/>
          <w:szCs w:val="22"/>
          <w:lang w:val="en-GB"/>
        </w:rPr>
        <w:t>4</w:t>
      </w:r>
      <w:r w:rsidR="00794FDB" w:rsidRPr="00BA6A51">
        <w:rPr>
          <w:rFonts w:ascii="Segoe UI" w:hAnsi="Segoe UI" w:cs="Segoe UI"/>
          <w:bCs/>
          <w:sz w:val="22"/>
          <w:szCs w:val="22"/>
          <w:lang w:val="en-GB"/>
        </w:rPr>
        <w:t xml:space="preserve">: </w:t>
      </w:r>
    </w:p>
    <w:p w14:paraId="0AA28A61" w14:textId="77777777" w:rsidR="00B75ADD" w:rsidRPr="00BA6A51" w:rsidRDefault="000C0232" w:rsidP="001F4CCB">
      <w:pPr>
        <w:autoSpaceDE w:val="0"/>
        <w:autoSpaceDN w:val="0"/>
        <w:adjustRightInd w:val="0"/>
        <w:ind w:hanging="567"/>
        <w:jc w:val="both"/>
        <w:rPr>
          <w:rFonts w:ascii="Segoe UI" w:hAnsi="Segoe UI" w:cs="Segoe UI"/>
          <w:bCs/>
          <w:sz w:val="22"/>
          <w:szCs w:val="22"/>
          <w:lang w:val="en-GB"/>
        </w:rPr>
      </w:pPr>
      <w:r>
        <w:rPr>
          <w:noProof/>
        </w:rPr>
        <w:lastRenderedPageBreak/>
        <w:drawing>
          <wp:inline distT="0" distB="0" distL="0" distR="0" wp14:anchorId="2CC6A374" wp14:editId="5B7973E1">
            <wp:extent cx="5732145" cy="1084838"/>
            <wp:effectExtent l="0" t="0" r="1905" b="1270"/>
            <wp:docPr id="23" name="Chart 23">
              <a:extLst xmlns:a="http://schemas.openxmlformats.org/drawingml/2006/main">
                <a:ext uri="{FF2B5EF4-FFF2-40B4-BE49-F238E27FC236}">
                  <a16:creationId xmlns:a16="http://schemas.microsoft.com/office/drawing/2014/main" id="{DCF6A1FA-7B3E-4889-8E2B-1E3D263319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8A3568D" w14:textId="77777777" w:rsidR="00FF0AC9" w:rsidRPr="00BA6A51" w:rsidRDefault="00E7527C" w:rsidP="00C604D9">
      <w:pPr>
        <w:pStyle w:val="Caption"/>
        <w:jc w:val="center"/>
        <w:rPr>
          <w:rFonts w:ascii="Segoe UI" w:hAnsi="Segoe UI" w:cs="Segoe UI"/>
          <w:szCs w:val="16"/>
          <w:lang w:val="en-GB"/>
        </w:rPr>
      </w:pPr>
      <w:bookmarkStart w:id="199" w:name="_Toc163051951"/>
      <w:bookmarkStart w:id="200" w:name="_Toc201238847"/>
      <w:r w:rsidRPr="00EB3FBC">
        <w:rPr>
          <w:rFonts w:ascii="Segoe UI" w:hAnsi="Segoe UI" w:cs="Segoe UI"/>
          <w:lang w:val="en-GB"/>
        </w:rPr>
        <w:t xml:space="preserve">Chart </w:t>
      </w:r>
      <w:r w:rsidRPr="00EB3FBC">
        <w:rPr>
          <w:rFonts w:ascii="Segoe UI" w:hAnsi="Segoe UI" w:cs="Segoe UI"/>
          <w:lang w:val="en-GB"/>
        </w:rPr>
        <w:fldChar w:fldCharType="begin"/>
      </w:r>
      <w:r w:rsidRPr="00EB3FBC">
        <w:rPr>
          <w:rFonts w:ascii="Segoe UI" w:hAnsi="Segoe UI" w:cs="Segoe UI"/>
          <w:lang w:val="en-GB"/>
        </w:rPr>
        <w:instrText xml:space="preserve"> SEQ Chart \* ARABIC </w:instrText>
      </w:r>
      <w:r w:rsidRPr="00EB3FBC">
        <w:rPr>
          <w:rFonts w:ascii="Segoe UI" w:hAnsi="Segoe UI" w:cs="Segoe UI"/>
          <w:lang w:val="en-GB"/>
        </w:rPr>
        <w:fldChar w:fldCharType="separate"/>
      </w:r>
      <w:r w:rsidR="00EA04E3">
        <w:rPr>
          <w:rFonts w:ascii="Segoe UI" w:hAnsi="Segoe UI" w:cs="Segoe UI"/>
          <w:noProof/>
          <w:lang w:val="en-GB"/>
        </w:rPr>
        <w:t>5</w:t>
      </w:r>
      <w:r w:rsidRPr="00EB3FBC">
        <w:rPr>
          <w:rFonts w:ascii="Segoe UI" w:hAnsi="Segoe UI" w:cs="Segoe UI"/>
          <w:lang w:val="en-GB"/>
        </w:rPr>
        <w:fldChar w:fldCharType="end"/>
      </w:r>
      <w:r w:rsidRPr="00EB3FBC">
        <w:rPr>
          <w:rFonts w:ascii="Segoe UI" w:hAnsi="Segoe UI" w:cs="Segoe UI"/>
          <w:lang w:val="en-GB"/>
        </w:rPr>
        <w:t xml:space="preserve"> </w:t>
      </w:r>
      <w:r w:rsidR="003D2DB7" w:rsidRPr="00EB3FBC">
        <w:rPr>
          <w:rFonts w:ascii="Segoe UI" w:hAnsi="Segoe UI" w:cs="Segoe UI"/>
          <w:lang w:val="en-GB"/>
        </w:rPr>
        <w:t>-</w:t>
      </w:r>
      <w:r w:rsidR="001562E4" w:rsidRPr="00EB3FBC">
        <w:rPr>
          <w:rFonts w:ascii="Segoe UI" w:hAnsi="Segoe UI" w:cs="Segoe UI"/>
          <w:szCs w:val="16"/>
          <w:lang w:val="en-GB"/>
        </w:rPr>
        <w:t xml:space="preserve">The gas consumption in the Romanian market in the period </w:t>
      </w:r>
      <w:r w:rsidR="00943935" w:rsidRPr="00EB3FBC">
        <w:rPr>
          <w:rFonts w:ascii="Segoe UI" w:hAnsi="Segoe UI" w:cs="Segoe UI"/>
          <w:szCs w:val="16"/>
          <w:lang w:val="en-GB"/>
        </w:rPr>
        <w:t>20</w:t>
      </w:r>
      <w:r w:rsidR="00234593" w:rsidRPr="00EB3FBC">
        <w:rPr>
          <w:rFonts w:ascii="Segoe UI" w:hAnsi="Segoe UI" w:cs="Segoe UI"/>
          <w:szCs w:val="16"/>
          <w:lang w:val="en-GB"/>
        </w:rPr>
        <w:t>1</w:t>
      </w:r>
      <w:r w:rsidR="003718A4">
        <w:rPr>
          <w:rFonts w:ascii="Segoe UI" w:hAnsi="Segoe UI" w:cs="Segoe UI"/>
          <w:szCs w:val="16"/>
          <w:lang w:val="en-GB"/>
        </w:rPr>
        <w:t>5</w:t>
      </w:r>
      <w:r w:rsidR="00067968" w:rsidRPr="00EB3FBC">
        <w:rPr>
          <w:rFonts w:ascii="Segoe UI" w:hAnsi="Segoe UI" w:cs="Segoe UI"/>
          <w:szCs w:val="16"/>
          <w:lang w:val="en-GB"/>
        </w:rPr>
        <w:t>–</w:t>
      </w:r>
      <w:r w:rsidR="00F849A3" w:rsidRPr="00EB3FBC">
        <w:rPr>
          <w:rFonts w:ascii="Segoe UI" w:hAnsi="Segoe UI" w:cs="Segoe UI"/>
          <w:szCs w:val="16"/>
          <w:lang w:val="en-GB"/>
        </w:rPr>
        <w:t>20</w:t>
      </w:r>
      <w:r w:rsidR="00234593" w:rsidRPr="00EB3FBC">
        <w:rPr>
          <w:rFonts w:ascii="Segoe UI" w:hAnsi="Segoe UI" w:cs="Segoe UI"/>
          <w:szCs w:val="16"/>
          <w:lang w:val="en-GB"/>
        </w:rPr>
        <w:t>2</w:t>
      </w:r>
      <w:r w:rsidR="003718A4">
        <w:rPr>
          <w:rFonts w:ascii="Segoe UI" w:hAnsi="Segoe UI" w:cs="Segoe UI"/>
          <w:szCs w:val="16"/>
          <w:lang w:val="en-GB"/>
        </w:rPr>
        <w:t>4</w:t>
      </w:r>
      <w:r w:rsidR="000B5815" w:rsidRPr="00EB3FBC">
        <w:rPr>
          <w:rFonts w:ascii="Segoe UI" w:hAnsi="Segoe UI" w:cs="Segoe UI"/>
          <w:szCs w:val="16"/>
          <w:lang w:val="en-GB"/>
        </w:rPr>
        <w:t xml:space="preserve"> </w:t>
      </w:r>
      <w:r w:rsidR="00D53011" w:rsidRPr="00EB3FBC">
        <w:rPr>
          <w:rFonts w:ascii="Segoe UI" w:hAnsi="Segoe UI" w:cs="Segoe UI"/>
          <w:szCs w:val="16"/>
          <w:lang w:val="en-GB"/>
        </w:rPr>
        <w:t>(</w:t>
      </w:r>
      <w:r w:rsidR="009F27E9" w:rsidRPr="00EB3FBC">
        <w:rPr>
          <w:rFonts w:ascii="Segoe UI" w:hAnsi="Segoe UI" w:cs="Segoe UI"/>
          <w:szCs w:val="16"/>
          <w:lang w:val="en-GB"/>
        </w:rPr>
        <w:t>GWh</w:t>
      </w:r>
      <w:r w:rsidR="00D53011" w:rsidRPr="00EB3FBC">
        <w:rPr>
          <w:rFonts w:ascii="Segoe UI" w:hAnsi="Segoe UI" w:cs="Segoe UI"/>
          <w:szCs w:val="16"/>
          <w:lang w:val="en-GB"/>
        </w:rPr>
        <w:t>)</w:t>
      </w:r>
      <w:bookmarkEnd w:id="199"/>
      <w:bookmarkEnd w:id="200"/>
    </w:p>
    <w:p w14:paraId="4D3C1240" w14:textId="77777777" w:rsidR="007E558A" w:rsidRPr="00BA6A51" w:rsidRDefault="007E558A" w:rsidP="001F4CCB">
      <w:pPr>
        <w:rPr>
          <w:rFonts w:ascii="Segoe UI" w:hAnsi="Segoe UI" w:cs="Segoe UI"/>
          <w:i/>
          <w:sz w:val="10"/>
          <w:szCs w:val="10"/>
          <w:lang w:val="en-GB"/>
        </w:rPr>
      </w:pPr>
    </w:p>
    <w:p w14:paraId="1494EF7A" w14:textId="77777777" w:rsidR="009E4A73" w:rsidRPr="00BA6A51" w:rsidRDefault="001562E4" w:rsidP="001F4CCB">
      <w:pPr>
        <w:autoSpaceDE w:val="0"/>
        <w:autoSpaceDN w:val="0"/>
        <w:adjustRightInd w:val="0"/>
        <w:jc w:val="both"/>
        <w:rPr>
          <w:rFonts w:ascii="Segoe UI" w:hAnsi="Segoe UI" w:cs="Segoe UI"/>
          <w:i/>
          <w:sz w:val="16"/>
          <w:szCs w:val="16"/>
          <w:lang w:val="en-GB"/>
        </w:rPr>
      </w:pPr>
      <w:r w:rsidRPr="00BA6A51">
        <w:rPr>
          <w:rFonts w:ascii="Segoe UI" w:hAnsi="Segoe UI" w:cs="Segoe UI"/>
          <w:i/>
          <w:sz w:val="16"/>
          <w:szCs w:val="16"/>
          <w:lang w:val="en-GB"/>
        </w:rPr>
        <w:t>Source: ANRE reports</w:t>
      </w:r>
    </w:p>
    <w:p w14:paraId="30B3E713" w14:textId="77777777" w:rsidR="001562E4" w:rsidRPr="00BA6A51" w:rsidRDefault="001562E4" w:rsidP="001F4CCB">
      <w:pPr>
        <w:autoSpaceDE w:val="0"/>
        <w:autoSpaceDN w:val="0"/>
        <w:adjustRightInd w:val="0"/>
        <w:jc w:val="both"/>
        <w:rPr>
          <w:rFonts w:ascii="Segoe UI" w:hAnsi="Segoe UI" w:cs="Segoe UI"/>
          <w:i/>
          <w:sz w:val="16"/>
          <w:szCs w:val="16"/>
          <w:lang w:val="en-GB"/>
        </w:rPr>
      </w:pPr>
    </w:p>
    <w:p w14:paraId="00B48FE2" w14:textId="77777777" w:rsidR="00DE00BE" w:rsidRPr="00BA6A51" w:rsidRDefault="001562E4" w:rsidP="00352CEA">
      <w:pPr>
        <w:jc w:val="both"/>
        <w:rPr>
          <w:rFonts w:ascii="Segoe UI" w:hAnsi="Segoe UI" w:cs="Segoe UI"/>
          <w:sz w:val="22"/>
          <w:szCs w:val="22"/>
          <w:lang w:val="en-GB"/>
        </w:rPr>
      </w:pPr>
      <w:r w:rsidRPr="00BA6A51">
        <w:rPr>
          <w:rFonts w:ascii="Segoe UI" w:hAnsi="Segoe UI" w:cs="Segoe UI"/>
          <w:sz w:val="22"/>
          <w:szCs w:val="22"/>
          <w:lang w:val="en-GB"/>
        </w:rPr>
        <w:t>Natural gas consumption in Romania has decreased in recent years due to the decrease in consumption in the industrial sector (</w:t>
      </w:r>
      <w:proofErr w:type="gramStart"/>
      <w:r w:rsidRPr="00BA6A51">
        <w:rPr>
          <w:rFonts w:ascii="Segoe UI" w:hAnsi="Segoe UI" w:cs="Segoe UI"/>
          <w:sz w:val="22"/>
          <w:szCs w:val="22"/>
          <w:lang w:val="en-GB"/>
        </w:rPr>
        <w:t>e.g.</w:t>
      </w:r>
      <w:proofErr w:type="gramEnd"/>
      <w:r w:rsidRPr="00BA6A51">
        <w:rPr>
          <w:rFonts w:ascii="Segoe UI" w:hAnsi="Segoe UI" w:cs="Segoe UI"/>
          <w:sz w:val="22"/>
          <w:szCs w:val="22"/>
          <w:lang w:val="en-GB"/>
        </w:rPr>
        <w:t xml:space="preserve"> chemical industry), which has closed many production capacities</w:t>
      </w:r>
      <w:r w:rsidR="00284899" w:rsidRPr="00BA6A51">
        <w:rPr>
          <w:rFonts w:ascii="Segoe UI" w:hAnsi="Segoe UI" w:cs="Segoe UI"/>
          <w:sz w:val="22"/>
          <w:szCs w:val="22"/>
          <w:lang w:val="en-GB"/>
        </w:rPr>
        <w:t>.</w:t>
      </w:r>
    </w:p>
    <w:p w14:paraId="2A008B9F" w14:textId="77777777" w:rsidR="00BC1D6B" w:rsidRPr="00BA6A51" w:rsidRDefault="00BC1D6B" w:rsidP="001F4CCB">
      <w:pPr>
        <w:rPr>
          <w:rFonts w:ascii="Segoe UI" w:hAnsi="Segoe UI" w:cs="Segoe UI"/>
          <w:sz w:val="22"/>
          <w:szCs w:val="22"/>
          <w:lang w:val="en-GB"/>
        </w:rPr>
      </w:pPr>
    </w:p>
    <w:p w14:paraId="71F92747" w14:textId="77777777" w:rsidR="00284899" w:rsidRPr="00BA6A51" w:rsidRDefault="00284899" w:rsidP="001F4CCB">
      <w:pPr>
        <w:rPr>
          <w:rFonts w:ascii="Segoe UI" w:hAnsi="Segoe UI" w:cs="Segoe UI"/>
          <w:sz w:val="22"/>
          <w:szCs w:val="22"/>
          <w:lang w:val="en-GB"/>
        </w:rPr>
      </w:pPr>
    </w:p>
    <w:bookmarkStart w:id="201" w:name="_Toc473723662"/>
    <w:bookmarkStart w:id="202" w:name="_Toc473726938"/>
    <w:bookmarkStart w:id="203" w:name="_Toc474238295"/>
    <w:bookmarkStart w:id="204" w:name="_Toc474238374"/>
    <w:bookmarkStart w:id="205" w:name="_Toc474238458"/>
    <w:bookmarkStart w:id="206" w:name="_Toc475514185"/>
    <w:bookmarkStart w:id="207" w:name="_Toc476122348"/>
    <w:bookmarkStart w:id="208" w:name="_Toc476660380"/>
    <w:bookmarkStart w:id="209" w:name="_Toc477336633"/>
    <w:bookmarkStart w:id="210" w:name="_Toc485198333"/>
    <w:bookmarkStart w:id="211" w:name="_Toc485720260"/>
    <w:bookmarkStart w:id="212" w:name="_Toc485721301"/>
    <w:bookmarkStart w:id="213" w:name="_Toc485721390"/>
    <w:bookmarkStart w:id="214" w:name="_Toc485723906"/>
    <w:bookmarkStart w:id="215" w:name="_Toc503344001"/>
    <w:bookmarkStart w:id="216" w:name="_Toc503352865"/>
    <w:bookmarkStart w:id="217" w:name="_Toc503356963"/>
    <w:bookmarkStart w:id="218" w:name="_Toc506812910"/>
    <w:bookmarkStart w:id="219" w:name="_Toc507582133"/>
    <w:bookmarkStart w:id="220" w:name="_Toc507584000"/>
    <w:bookmarkStart w:id="221" w:name="_Toc508549019"/>
    <w:bookmarkStart w:id="222" w:name="_Toc508720840"/>
    <w:bookmarkStart w:id="223" w:name="_Toc508727431"/>
    <w:bookmarkStart w:id="224" w:name="_Toc511975352"/>
    <w:bookmarkStart w:id="225" w:name="_Toc520095717"/>
    <w:bookmarkStart w:id="226" w:name="_Toc526236224"/>
    <w:bookmarkStart w:id="227" w:name="_Toc2329365"/>
    <w:bookmarkStart w:id="228" w:name="_Toc2329452"/>
    <w:bookmarkStart w:id="229" w:name="_Toc2329606"/>
    <w:bookmarkStart w:id="230" w:name="_Toc2329668"/>
    <w:bookmarkStart w:id="231" w:name="_Toc2329810"/>
    <w:bookmarkStart w:id="232" w:name="_Toc2330249"/>
    <w:bookmarkStart w:id="233" w:name="_Toc2330407"/>
    <w:bookmarkStart w:id="234" w:name="_Toc2332474"/>
    <w:p w14:paraId="7E64D64C" w14:textId="77777777" w:rsidR="00A2065D" w:rsidRPr="00BA6A51" w:rsidRDefault="004C60D9" w:rsidP="001F4CCB">
      <w:pPr>
        <w:rPr>
          <w:rFonts w:ascii="Segoe UI" w:hAnsi="Segoe UI" w:cs="Segoe UI"/>
          <w:lang w:val="en-GB"/>
        </w:rPr>
      </w:pPr>
      <w:r w:rsidRPr="00BA6A51">
        <w:rPr>
          <w:rFonts w:ascii="Segoe UI" w:hAnsi="Segoe UI" w:cs="Segoe UI"/>
          <w:noProof/>
          <w:lang w:val="en-GB" w:eastAsia="ro-RO"/>
        </w:rPr>
        <mc:AlternateContent>
          <mc:Choice Requires="wps">
            <w:drawing>
              <wp:anchor distT="0" distB="0" distL="114300" distR="114300" simplePos="0" relativeHeight="251636736" behindDoc="0" locked="0" layoutInCell="1" allowOverlap="1" wp14:anchorId="5D5F574D" wp14:editId="2DA519A3">
                <wp:simplePos x="0" y="0"/>
                <wp:positionH relativeFrom="column">
                  <wp:posOffset>57150</wp:posOffset>
                </wp:positionH>
                <wp:positionV relativeFrom="paragraph">
                  <wp:posOffset>53340</wp:posOffset>
                </wp:positionV>
                <wp:extent cx="5667375" cy="0"/>
                <wp:effectExtent l="13335" t="17780" r="15240" b="10795"/>
                <wp:wrapNone/>
                <wp:docPr id="90" name="AutoShape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294964D" id="AutoShape 718" o:spid="_x0000_s1026" type="#_x0000_t32" style="position:absolute;margin-left:4.5pt;margin-top:4.2pt;width:446.25pt;height:0;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" strokecolor="#4472c4" strokeweight="1.5pt">
                <v:shadow color="#1f3763" offset="1pt"/>
              </v:shape>
            </w:pict>
          </mc:Fallback>
        </mc:AlternateContent>
      </w:r>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p w14:paraId="7D7E21CF" w14:textId="77777777" w:rsidR="00751011" w:rsidRPr="00BA6A51" w:rsidRDefault="00824AA4" w:rsidP="001F4CCB">
      <w:pPr>
        <w:pStyle w:val="Heading3"/>
        <w:shd w:val="clear" w:color="auto" w:fill="E2EFD9"/>
        <w:spacing w:before="0" w:after="0" w:line="240" w:lineRule="auto"/>
        <w:rPr>
          <w:rFonts w:ascii="Segoe UI" w:hAnsi="Segoe UI" w:cs="Segoe UI"/>
          <w:sz w:val="22"/>
          <w:szCs w:val="22"/>
          <w:lang w:val="en-GB"/>
        </w:rPr>
      </w:pPr>
      <w:bookmarkStart w:id="235" w:name="_Toc205544548"/>
      <w:r w:rsidRPr="00BA6A51">
        <w:rPr>
          <w:rFonts w:ascii="Segoe UI" w:hAnsi="Segoe UI" w:cs="Segoe UI"/>
          <w:sz w:val="22"/>
          <w:szCs w:val="22"/>
          <w:lang w:val="en-GB"/>
        </w:rPr>
        <w:t>5</w:t>
      </w:r>
      <w:r w:rsidR="003E0C4B" w:rsidRPr="00BA6A51">
        <w:rPr>
          <w:rFonts w:ascii="Segoe UI" w:hAnsi="Segoe UI" w:cs="Segoe UI"/>
          <w:sz w:val="22"/>
          <w:szCs w:val="22"/>
          <w:lang w:val="en-GB"/>
        </w:rPr>
        <w:t xml:space="preserve">.1.2 </w:t>
      </w:r>
      <w:r w:rsidR="001562E4" w:rsidRPr="00BA6A51">
        <w:rPr>
          <w:rFonts w:ascii="Segoe UI" w:hAnsi="Segoe UI" w:cs="Segoe UI"/>
          <w:sz w:val="22"/>
          <w:szCs w:val="22"/>
          <w:lang w:val="en-GB"/>
        </w:rPr>
        <w:t>Seasonal consumption and consumption peak</w:t>
      </w:r>
      <w:bookmarkEnd w:id="235"/>
    </w:p>
    <w:p w14:paraId="6AE3FA4F" w14:textId="77777777" w:rsidR="0072117B" w:rsidRPr="00BA6A51" w:rsidRDefault="0072117B" w:rsidP="001F4CCB">
      <w:pPr>
        <w:rPr>
          <w:rFonts w:ascii="Segoe UI" w:hAnsi="Segoe UI" w:cs="Segoe UI"/>
          <w:sz w:val="22"/>
          <w:szCs w:val="22"/>
          <w:lang w:val="en-GB" w:eastAsia="x-none"/>
        </w:rPr>
      </w:pPr>
    </w:p>
    <w:p w14:paraId="47068922" w14:textId="77777777" w:rsidR="00F02799" w:rsidRPr="00BA6A51" w:rsidRDefault="008F3351" w:rsidP="001F4C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sz w:val="22"/>
          <w:szCs w:val="22"/>
          <w:lang w:val="en-GB" w:eastAsia="ro-RO" w:bidi="lo-LA"/>
        </w:rPr>
      </w:pPr>
      <w:r w:rsidRPr="00BA6A51">
        <w:rPr>
          <w:rFonts w:ascii="Segoe UI" w:hAnsi="Segoe UI" w:cs="Segoe UI"/>
          <w:sz w:val="22"/>
          <w:szCs w:val="22"/>
          <w:lang w:val="en-GB" w:eastAsia="ro-RO" w:bidi="lo-LA"/>
        </w:rPr>
        <w:t>Depending on the season (winter, summer), natural gas consumption varies and the gas transmission network has to deal with different levels of transmission demand</w:t>
      </w:r>
      <w:r w:rsidR="00364B82" w:rsidRPr="00BA6A51">
        <w:rPr>
          <w:rFonts w:ascii="Segoe UI" w:hAnsi="Segoe UI" w:cs="Segoe UI"/>
          <w:sz w:val="22"/>
          <w:szCs w:val="22"/>
          <w:lang w:val="en-GB" w:eastAsia="ro-RO" w:bidi="lo-LA"/>
        </w:rPr>
        <w:t>.</w:t>
      </w:r>
      <w:r w:rsidR="0072117B" w:rsidRPr="00BA6A51">
        <w:rPr>
          <w:rFonts w:ascii="Segoe UI" w:hAnsi="Segoe UI" w:cs="Segoe UI"/>
          <w:sz w:val="22"/>
          <w:szCs w:val="22"/>
          <w:lang w:val="en-GB" w:eastAsia="ro-RO" w:bidi="lo-LA"/>
        </w:rPr>
        <w:t xml:space="preserve"> </w:t>
      </w:r>
    </w:p>
    <w:p w14:paraId="60C7AE7F" w14:textId="77777777" w:rsidR="00C35249" w:rsidRPr="00BA6A51" w:rsidRDefault="00C35249" w:rsidP="001F4C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color w:val="FF0000"/>
          <w:sz w:val="16"/>
          <w:szCs w:val="16"/>
          <w:lang w:val="en-GB" w:eastAsia="ro-RO" w:bidi="lo-LA"/>
        </w:rPr>
      </w:pPr>
    </w:p>
    <w:p w14:paraId="677E3379" w14:textId="77777777" w:rsidR="00B926D8" w:rsidRPr="00BA6A51" w:rsidRDefault="008F3351" w:rsidP="001F4C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i/>
          <w:color w:val="FF0000"/>
          <w:sz w:val="16"/>
          <w:szCs w:val="16"/>
          <w:lang w:val="en-GB"/>
        </w:rPr>
      </w:pPr>
      <w:r w:rsidRPr="00BA6A51">
        <w:rPr>
          <w:rFonts w:ascii="Segoe UI" w:hAnsi="Segoe UI" w:cs="Segoe UI"/>
          <w:sz w:val="22"/>
          <w:szCs w:val="22"/>
          <w:lang w:val="en-GB" w:eastAsia="ro-RO" w:bidi="lo-LA"/>
        </w:rPr>
        <w:t>The seasonal variation</w:t>
      </w:r>
      <w:r w:rsidR="00E27F00" w:rsidRPr="00BA6A51">
        <w:rPr>
          <w:rFonts w:ascii="Segoe UI" w:hAnsi="Segoe UI" w:cs="Segoe UI"/>
          <w:sz w:val="22"/>
          <w:szCs w:val="22"/>
          <w:lang w:val="en-GB" w:eastAsia="ro-RO" w:bidi="lo-LA"/>
        </w:rPr>
        <w:t xml:space="preserve"> of the gas consumption</w:t>
      </w:r>
      <w:r w:rsidRPr="00BA6A51">
        <w:rPr>
          <w:rFonts w:ascii="Segoe UI" w:hAnsi="Segoe UI" w:cs="Segoe UI"/>
          <w:sz w:val="22"/>
          <w:szCs w:val="22"/>
          <w:lang w:val="en-GB" w:eastAsia="ro-RO" w:bidi="lo-LA"/>
        </w:rPr>
        <w:t xml:space="preserve"> in the period </w:t>
      </w:r>
      <w:r w:rsidR="00CB38BC" w:rsidRPr="00BA6A51">
        <w:rPr>
          <w:rFonts w:ascii="Segoe UI" w:hAnsi="Segoe UI" w:cs="Segoe UI"/>
          <w:sz w:val="22"/>
          <w:szCs w:val="22"/>
          <w:lang w:val="en-GB" w:eastAsia="ro-RO" w:bidi="lo-LA"/>
        </w:rPr>
        <w:t>20</w:t>
      </w:r>
      <w:r w:rsidR="00234593" w:rsidRPr="00BA6A51">
        <w:rPr>
          <w:rFonts w:ascii="Segoe UI" w:hAnsi="Segoe UI" w:cs="Segoe UI"/>
          <w:sz w:val="22"/>
          <w:szCs w:val="22"/>
          <w:lang w:val="en-GB" w:eastAsia="ro-RO" w:bidi="lo-LA"/>
        </w:rPr>
        <w:t>1</w:t>
      </w:r>
      <w:r w:rsidR="003718A4">
        <w:rPr>
          <w:rFonts w:ascii="Segoe UI" w:hAnsi="Segoe UI" w:cs="Segoe UI"/>
          <w:sz w:val="22"/>
          <w:szCs w:val="22"/>
          <w:lang w:val="en-GB" w:eastAsia="ro-RO" w:bidi="lo-LA"/>
        </w:rPr>
        <w:t>5</w:t>
      </w:r>
      <w:r w:rsidR="00CB38BC" w:rsidRPr="00BA6A51">
        <w:rPr>
          <w:rFonts w:ascii="Segoe UI" w:hAnsi="Segoe UI" w:cs="Segoe UI"/>
          <w:sz w:val="22"/>
          <w:szCs w:val="22"/>
          <w:lang w:val="en-GB" w:eastAsia="ro-RO" w:bidi="lo-LA"/>
        </w:rPr>
        <w:t>–</w:t>
      </w:r>
      <w:r w:rsidR="00F02799" w:rsidRPr="00BA6A51">
        <w:rPr>
          <w:rFonts w:ascii="Segoe UI" w:hAnsi="Segoe UI" w:cs="Segoe UI"/>
          <w:sz w:val="22"/>
          <w:szCs w:val="22"/>
          <w:lang w:val="en-GB" w:eastAsia="ro-RO" w:bidi="lo-LA"/>
        </w:rPr>
        <w:t>20</w:t>
      </w:r>
      <w:r w:rsidR="00234593" w:rsidRPr="00BA6A51">
        <w:rPr>
          <w:rFonts w:ascii="Segoe UI" w:hAnsi="Segoe UI" w:cs="Segoe UI"/>
          <w:sz w:val="22"/>
          <w:szCs w:val="22"/>
          <w:lang w:val="en-GB" w:eastAsia="ro-RO" w:bidi="lo-LA"/>
        </w:rPr>
        <w:t>2</w:t>
      </w:r>
      <w:r w:rsidR="003718A4">
        <w:rPr>
          <w:rFonts w:ascii="Segoe UI" w:hAnsi="Segoe UI" w:cs="Segoe UI"/>
          <w:sz w:val="22"/>
          <w:szCs w:val="22"/>
          <w:lang w:val="en-GB" w:eastAsia="ro-RO" w:bidi="lo-LA"/>
        </w:rPr>
        <w:t>4</w:t>
      </w:r>
      <w:r w:rsidR="00F02799" w:rsidRPr="00BA6A51">
        <w:rPr>
          <w:rFonts w:ascii="Segoe UI" w:hAnsi="Segoe UI" w:cs="Segoe UI"/>
          <w:sz w:val="22"/>
          <w:szCs w:val="22"/>
          <w:lang w:val="en-GB" w:eastAsia="ro-RO" w:bidi="lo-LA"/>
        </w:rPr>
        <w:t xml:space="preserve"> </w:t>
      </w:r>
      <w:r w:rsidRPr="00BA6A51">
        <w:rPr>
          <w:rFonts w:ascii="Segoe UI" w:hAnsi="Segoe UI" w:cs="Segoe UI"/>
          <w:sz w:val="22"/>
          <w:szCs w:val="22"/>
          <w:lang w:val="en-GB" w:eastAsia="ro-RO" w:bidi="lo-LA"/>
        </w:rPr>
        <w:t>is represented in the following chart</w:t>
      </w:r>
      <w:r w:rsidR="00F02799" w:rsidRPr="00BA6A51">
        <w:rPr>
          <w:rFonts w:ascii="Segoe UI" w:hAnsi="Segoe UI" w:cs="Segoe UI"/>
          <w:sz w:val="22"/>
          <w:szCs w:val="22"/>
          <w:lang w:val="en-GB" w:eastAsia="ro-RO" w:bidi="lo-LA"/>
        </w:rPr>
        <w:t>:</w:t>
      </w:r>
      <w:r w:rsidR="00FA08B9" w:rsidRPr="00BA6A51">
        <w:rPr>
          <w:rFonts w:ascii="Segoe UI" w:hAnsi="Segoe UI" w:cs="Segoe UI"/>
          <w:i/>
          <w:color w:val="FF0000"/>
          <w:sz w:val="16"/>
          <w:szCs w:val="16"/>
          <w:lang w:val="en-GB"/>
        </w:rPr>
        <w:t xml:space="preserve"> </w:t>
      </w:r>
    </w:p>
    <w:p w14:paraId="6F899407" w14:textId="77777777" w:rsidR="004E5B66" w:rsidRPr="00BA6A51" w:rsidRDefault="00E5639F" w:rsidP="004E5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567"/>
        <w:jc w:val="both"/>
        <w:rPr>
          <w:rFonts w:ascii="Segoe UI" w:hAnsi="Segoe UI" w:cs="Segoe UI"/>
          <w:i/>
          <w:color w:val="FF0000"/>
          <w:sz w:val="16"/>
          <w:szCs w:val="16"/>
          <w:lang w:val="en-GB"/>
        </w:rPr>
      </w:pPr>
      <w:r>
        <w:rPr>
          <w:noProof/>
        </w:rPr>
        <w:drawing>
          <wp:inline distT="0" distB="0" distL="0" distR="0" wp14:anchorId="31D554F0" wp14:editId="6028430B">
            <wp:extent cx="5732145" cy="1618903"/>
            <wp:effectExtent l="0" t="0" r="1905" b="635"/>
            <wp:docPr id="454" name="Chart 454">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C00C00A" w14:textId="77777777" w:rsidR="00CB7129" w:rsidRPr="00BA6A51" w:rsidRDefault="00CB7129" w:rsidP="001F4C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567"/>
        <w:jc w:val="both"/>
        <w:rPr>
          <w:rFonts w:ascii="Segoe UI" w:hAnsi="Segoe UI" w:cs="Segoe UI"/>
          <w:i/>
          <w:color w:val="FF0000"/>
          <w:sz w:val="16"/>
          <w:szCs w:val="16"/>
          <w:lang w:val="en-GB"/>
        </w:rPr>
      </w:pPr>
    </w:p>
    <w:p w14:paraId="13D3FDE7" w14:textId="77777777" w:rsidR="00862969" w:rsidRPr="00BA6A51" w:rsidRDefault="00862969" w:rsidP="001F4CCB">
      <w:pPr>
        <w:rPr>
          <w:rFonts w:ascii="Segoe UI" w:hAnsi="Segoe UI" w:cs="Segoe UI"/>
          <w:i/>
          <w:sz w:val="16"/>
          <w:szCs w:val="16"/>
          <w:lang w:val="en-GB"/>
        </w:rPr>
      </w:pPr>
      <w:r w:rsidRPr="00BA6A51">
        <w:rPr>
          <w:rFonts w:ascii="Segoe UI" w:hAnsi="Segoe UI" w:cs="Segoe UI"/>
          <w:i/>
          <w:sz w:val="16"/>
          <w:szCs w:val="16"/>
          <w:lang w:val="en-GB"/>
        </w:rPr>
        <w:t>S</w:t>
      </w:r>
      <w:r w:rsidR="008F3351" w:rsidRPr="00BA6A51">
        <w:rPr>
          <w:rFonts w:ascii="Segoe UI" w:hAnsi="Segoe UI" w:cs="Segoe UI"/>
          <w:i/>
          <w:sz w:val="16"/>
          <w:szCs w:val="16"/>
          <w:lang w:val="en-GB"/>
        </w:rPr>
        <w:t>ource</w:t>
      </w:r>
      <w:r w:rsidRPr="00BA6A51">
        <w:rPr>
          <w:rFonts w:ascii="Segoe UI" w:hAnsi="Segoe UI" w:cs="Segoe UI"/>
          <w:i/>
          <w:sz w:val="16"/>
          <w:szCs w:val="16"/>
          <w:lang w:val="en-GB"/>
        </w:rPr>
        <w:t xml:space="preserve">: </w:t>
      </w:r>
      <w:r w:rsidR="008F3351" w:rsidRPr="00BA6A51">
        <w:rPr>
          <w:rFonts w:ascii="Segoe UI" w:hAnsi="Segoe UI" w:cs="Segoe UI"/>
          <w:i/>
          <w:sz w:val="16"/>
          <w:szCs w:val="16"/>
          <w:lang w:val="en-GB"/>
        </w:rPr>
        <w:t>ANRE reports</w:t>
      </w:r>
    </w:p>
    <w:p w14:paraId="46C03838" w14:textId="77777777" w:rsidR="00000192" w:rsidRPr="00BA6A51" w:rsidRDefault="003D2DB7" w:rsidP="001F4CCB">
      <w:pPr>
        <w:pStyle w:val="Caption"/>
        <w:jc w:val="center"/>
        <w:rPr>
          <w:rFonts w:ascii="Segoe UI" w:hAnsi="Segoe UI" w:cs="Segoe UI"/>
          <w:lang w:val="en-GB"/>
        </w:rPr>
      </w:pPr>
      <w:bookmarkStart w:id="236" w:name="_Toc163051952"/>
      <w:bookmarkStart w:id="237" w:name="_Toc201238848"/>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6</w:t>
      </w:r>
      <w:r w:rsidRPr="00BA6A51">
        <w:rPr>
          <w:rFonts w:ascii="Segoe UI" w:hAnsi="Segoe UI" w:cs="Segoe UI"/>
          <w:lang w:val="en-GB"/>
        </w:rPr>
        <w:fldChar w:fldCharType="end"/>
      </w:r>
      <w:r w:rsidR="00000192" w:rsidRPr="00BA6A51">
        <w:rPr>
          <w:rFonts w:ascii="Segoe UI" w:hAnsi="Segoe UI" w:cs="Segoe UI"/>
          <w:i w:val="0"/>
          <w:szCs w:val="16"/>
          <w:lang w:val="en-GB"/>
        </w:rPr>
        <w:t xml:space="preserve">- </w:t>
      </w:r>
      <w:r w:rsidR="008F3351" w:rsidRPr="00BA6A51">
        <w:rPr>
          <w:rFonts w:ascii="Segoe UI" w:hAnsi="Segoe UI" w:cs="Segoe UI"/>
          <w:i w:val="0"/>
          <w:szCs w:val="16"/>
          <w:lang w:val="en-GB"/>
        </w:rPr>
        <w:t xml:space="preserve">Seasonal gas consumption in the period </w:t>
      </w:r>
      <w:r w:rsidR="00000192" w:rsidRPr="00BA6A51">
        <w:rPr>
          <w:rFonts w:ascii="Segoe UI" w:hAnsi="Segoe UI" w:cs="Segoe UI"/>
          <w:i w:val="0"/>
          <w:szCs w:val="16"/>
          <w:lang w:val="en-GB"/>
        </w:rPr>
        <w:t>20</w:t>
      </w:r>
      <w:r w:rsidR="00521DF0" w:rsidRPr="00BA6A51">
        <w:rPr>
          <w:rFonts w:ascii="Segoe UI" w:hAnsi="Segoe UI" w:cs="Segoe UI"/>
          <w:i w:val="0"/>
          <w:szCs w:val="16"/>
          <w:lang w:val="en-GB"/>
        </w:rPr>
        <w:t>1</w:t>
      </w:r>
      <w:r w:rsidR="00E5639F">
        <w:rPr>
          <w:rFonts w:ascii="Segoe UI" w:hAnsi="Segoe UI" w:cs="Segoe UI"/>
          <w:i w:val="0"/>
          <w:szCs w:val="16"/>
          <w:lang w:val="en-GB"/>
        </w:rPr>
        <w:t>5</w:t>
      </w:r>
      <w:r w:rsidR="00000192" w:rsidRPr="00BA6A51">
        <w:rPr>
          <w:rFonts w:ascii="Segoe UI" w:hAnsi="Segoe UI" w:cs="Segoe UI"/>
          <w:i w:val="0"/>
          <w:szCs w:val="16"/>
          <w:lang w:val="en-GB"/>
        </w:rPr>
        <w:t>-20</w:t>
      </w:r>
      <w:r w:rsidR="001529D8" w:rsidRPr="00BA6A51">
        <w:rPr>
          <w:rFonts w:ascii="Segoe UI" w:hAnsi="Segoe UI" w:cs="Segoe UI"/>
          <w:i w:val="0"/>
          <w:szCs w:val="16"/>
          <w:lang w:val="en-GB"/>
        </w:rPr>
        <w:t>2</w:t>
      </w:r>
      <w:r w:rsidR="00E5639F">
        <w:rPr>
          <w:rFonts w:ascii="Segoe UI" w:hAnsi="Segoe UI" w:cs="Segoe UI"/>
          <w:i w:val="0"/>
          <w:szCs w:val="16"/>
          <w:lang w:val="en-GB"/>
        </w:rPr>
        <w:t>4</w:t>
      </w:r>
      <w:r w:rsidR="00CC7C11" w:rsidRPr="00BA6A51">
        <w:rPr>
          <w:rFonts w:ascii="Segoe UI" w:hAnsi="Segoe UI" w:cs="Segoe UI"/>
          <w:i w:val="0"/>
          <w:szCs w:val="16"/>
          <w:lang w:val="en-GB"/>
        </w:rPr>
        <w:t xml:space="preserve"> (</w:t>
      </w:r>
      <w:proofErr w:type="spellStart"/>
      <w:r w:rsidR="00CC7C11" w:rsidRPr="00BA6A51">
        <w:rPr>
          <w:rFonts w:ascii="Segoe UI" w:hAnsi="Segoe UI" w:cs="Segoe UI"/>
          <w:i w:val="0"/>
          <w:szCs w:val="16"/>
          <w:lang w:val="en-GB"/>
        </w:rPr>
        <w:t>TWh</w:t>
      </w:r>
      <w:proofErr w:type="spellEnd"/>
      <w:r w:rsidR="00CC7C11" w:rsidRPr="00BA6A51">
        <w:rPr>
          <w:rFonts w:ascii="Segoe UI" w:hAnsi="Segoe UI" w:cs="Segoe UI"/>
          <w:i w:val="0"/>
          <w:szCs w:val="16"/>
          <w:lang w:val="en-GB"/>
        </w:rPr>
        <w:t>)</w:t>
      </w:r>
      <w:bookmarkEnd w:id="236"/>
      <w:bookmarkEnd w:id="237"/>
    </w:p>
    <w:p w14:paraId="5739AA1D" w14:textId="77777777" w:rsidR="00F250A4" w:rsidRPr="00BA6A51" w:rsidRDefault="00F250A4" w:rsidP="001F4CCB">
      <w:pPr>
        <w:jc w:val="both"/>
        <w:rPr>
          <w:rFonts w:ascii="Segoe UI" w:hAnsi="Segoe UI" w:cs="Segoe UI"/>
          <w:sz w:val="16"/>
          <w:szCs w:val="16"/>
          <w:lang w:val="en-GB" w:eastAsia="x-none"/>
        </w:rPr>
      </w:pPr>
    </w:p>
    <w:p w14:paraId="5A3FF858" w14:textId="77777777" w:rsidR="00F02799" w:rsidRPr="00BA6A51" w:rsidRDefault="008F3351" w:rsidP="001F4CCB">
      <w:pPr>
        <w:jc w:val="both"/>
        <w:rPr>
          <w:rFonts w:ascii="Segoe UI" w:hAnsi="Segoe UI" w:cs="Segoe UI"/>
          <w:sz w:val="22"/>
          <w:szCs w:val="22"/>
          <w:lang w:val="en-GB" w:eastAsia="x-none"/>
        </w:rPr>
      </w:pPr>
      <w:r w:rsidRPr="00BA6A51">
        <w:rPr>
          <w:rFonts w:ascii="Segoe UI" w:hAnsi="Segoe UI" w:cs="Segoe UI"/>
          <w:sz w:val="22"/>
          <w:szCs w:val="22"/>
          <w:lang w:val="en-GB" w:eastAsia="x-none"/>
        </w:rPr>
        <w:t xml:space="preserve">Key elements to ensure safety of gas supply in critical times have the historical gas consumption data of the </w:t>
      </w:r>
      <w:r w:rsidRPr="00BA6A51">
        <w:rPr>
          <w:rFonts w:ascii="Segoe UI" w:hAnsi="Segoe UI" w:cs="Segoe UI"/>
          <w:b/>
          <w:sz w:val="22"/>
          <w:szCs w:val="22"/>
          <w:lang w:val="en-GB" w:eastAsia="x-none"/>
        </w:rPr>
        <w:t xml:space="preserve">day </w:t>
      </w:r>
      <w:r w:rsidRPr="00BA6A51">
        <w:rPr>
          <w:rFonts w:ascii="Segoe UI" w:hAnsi="Segoe UI" w:cs="Segoe UI"/>
          <w:sz w:val="22"/>
          <w:szCs w:val="22"/>
          <w:lang w:val="en-GB" w:eastAsia="x-none"/>
        </w:rPr>
        <w:t xml:space="preserve">of the year with the </w:t>
      </w:r>
      <w:r w:rsidRPr="00BA6A51">
        <w:rPr>
          <w:rFonts w:ascii="Segoe UI" w:hAnsi="Segoe UI" w:cs="Segoe UI"/>
          <w:b/>
          <w:sz w:val="22"/>
          <w:szCs w:val="22"/>
          <w:lang w:val="en-GB" w:eastAsia="x-none"/>
        </w:rPr>
        <w:t>highest consumption</w:t>
      </w:r>
      <w:r w:rsidRPr="00BA6A51">
        <w:rPr>
          <w:rFonts w:ascii="Segoe UI" w:hAnsi="Segoe UI" w:cs="Segoe UI"/>
          <w:sz w:val="22"/>
          <w:szCs w:val="22"/>
          <w:lang w:val="en-GB" w:eastAsia="x-none"/>
        </w:rPr>
        <w:t xml:space="preserve"> and of the </w:t>
      </w:r>
      <w:r w:rsidRPr="00BA6A51">
        <w:rPr>
          <w:rFonts w:ascii="Segoe UI" w:hAnsi="Segoe UI" w:cs="Segoe UI"/>
          <w:b/>
          <w:sz w:val="22"/>
          <w:szCs w:val="22"/>
          <w:lang w:val="en-GB" w:eastAsia="x-none"/>
        </w:rPr>
        <w:t>14 consecutive days with the highest consumption in the year</w:t>
      </w:r>
      <w:r w:rsidR="00FF5374" w:rsidRPr="00BA6A51">
        <w:rPr>
          <w:rFonts w:ascii="Segoe UI" w:hAnsi="Segoe UI" w:cs="Segoe UI"/>
          <w:sz w:val="22"/>
          <w:szCs w:val="22"/>
          <w:lang w:val="en-GB" w:eastAsia="x-none"/>
        </w:rPr>
        <w:t>.</w:t>
      </w:r>
    </w:p>
    <w:p w14:paraId="632731B1" w14:textId="77777777" w:rsidR="00BC1D6B" w:rsidRPr="00BA6A51" w:rsidRDefault="00BC1D6B" w:rsidP="001F4CCB">
      <w:pPr>
        <w:jc w:val="both"/>
        <w:rPr>
          <w:rFonts w:ascii="Segoe UI" w:hAnsi="Segoe UI" w:cs="Segoe UI"/>
          <w:sz w:val="22"/>
          <w:szCs w:val="22"/>
          <w:lang w:val="en-GB" w:eastAsia="x-none"/>
        </w:rPr>
      </w:pPr>
    </w:p>
    <w:p w14:paraId="71AA3874" w14:textId="77777777" w:rsidR="00FF5374" w:rsidRPr="00BA6A51" w:rsidRDefault="008F3351" w:rsidP="001F4CCB">
      <w:pPr>
        <w:jc w:val="both"/>
        <w:rPr>
          <w:rFonts w:ascii="Segoe UI" w:hAnsi="Segoe UI" w:cs="Segoe UI"/>
          <w:sz w:val="22"/>
          <w:szCs w:val="22"/>
          <w:lang w:val="en-GB" w:eastAsia="x-none"/>
        </w:rPr>
      </w:pPr>
      <w:r w:rsidRPr="00BA6A51">
        <w:rPr>
          <w:rFonts w:ascii="Segoe UI" w:hAnsi="Segoe UI" w:cs="Segoe UI"/>
          <w:sz w:val="22"/>
          <w:szCs w:val="22"/>
          <w:lang w:val="en-GB" w:eastAsia="x-none"/>
        </w:rPr>
        <w:t>The history of the two key elements is as follows</w:t>
      </w:r>
      <w:r w:rsidR="00FF5374" w:rsidRPr="00BA6A51">
        <w:rPr>
          <w:rFonts w:ascii="Segoe UI" w:hAnsi="Segoe UI" w:cs="Segoe UI"/>
          <w:sz w:val="22"/>
          <w:szCs w:val="22"/>
          <w:lang w:val="en-GB" w:eastAsia="x-none"/>
        </w:rPr>
        <w:t>:</w:t>
      </w:r>
      <w:r w:rsidRPr="00BA6A51">
        <w:rPr>
          <w:rFonts w:ascii="Segoe UI" w:hAnsi="Segoe UI" w:cs="Segoe UI"/>
          <w:sz w:val="22"/>
          <w:szCs w:val="22"/>
          <w:lang w:val="en-GB" w:eastAsia="x-none"/>
        </w:rPr>
        <w:t xml:space="preserve"> </w:t>
      </w:r>
    </w:p>
    <w:tbl>
      <w:tblPr>
        <w:tblW w:w="896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893"/>
        <w:gridCol w:w="1952"/>
        <w:gridCol w:w="1710"/>
        <w:gridCol w:w="1987"/>
        <w:gridCol w:w="2425"/>
      </w:tblGrid>
      <w:tr w:rsidR="00FE48DD" w:rsidRPr="00E5639F" w14:paraId="252A07B5" w14:textId="77777777" w:rsidTr="00AC4EF4">
        <w:trPr>
          <w:trHeight w:val="204"/>
          <w:tblCellSpacing w:w="20" w:type="dxa"/>
          <w:jc w:val="center"/>
        </w:trPr>
        <w:tc>
          <w:tcPr>
            <w:tcW w:w="8887" w:type="dxa"/>
            <w:gridSpan w:val="5"/>
            <w:shd w:val="clear" w:color="auto" w:fill="E1E8F7"/>
            <w:vAlign w:val="center"/>
          </w:tcPr>
          <w:p w14:paraId="2A449C39" w14:textId="77777777" w:rsidR="00325505" w:rsidRPr="00E5639F" w:rsidRDefault="008F3351" w:rsidP="001F4CCB">
            <w:pPr>
              <w:jc w:val="center"/>
              <w:rPr>
                <w:rFonts w:ascii="Segoe UI" w:hAnsi="Segoe UI" w:cs="Segoe UI"/>
                <w:b/>
                <w:bCs/>
                <w:sz w:val="18"/>
                <w:szCs w:val="18"/>
                <w:lang w:val="en-GB" w:eastAsia="x-none"/>
              </w:rPr>
            </w:pPr>
            <w:r w:rsidRPr="00E5639F">
              <w:rPr>
                <w:rFonts w:ascii="Segoe UI" w:hAnsi="Segoe UI" w:cs="Segoe UI"/>
                <w:b/>
                <w:bCs/>
                <w:sz w:val="18"/>
                <w:szCs w:val="18"/>
                <w:lang w:val="en-GB" w:eastAsia="x-none"/>
              </w:rPr>
              <w:t xml:space="preserve">Maximum daily </w:t>
            </w:r>
            <w:proofErr w:type="gramStart"/>
            <w:r w:rsidRPr="00E5639F">
              <w:rPr>
                <w:rFonts w:ascii="Segoe UI" w:hAnsi="Segoe UI" w:cs="Segoe UI"/>
                <w:b/>
                <w:bCs/>
                <w:sz w:val="18"/>
                <w:szCs w:val="18"/>
                <w:lang w:val="en-GB" w:eastAsia="x-none"/>
              </w:rPr>
              <w:t>consumption  and</w:t>
            </w:r>
            <w:proofErr w:type="gramEnd"/>
            <w:r w:rsidRPr="00E5639F">
              <w:rPr>
                <w:rFonts w:ascii="Segoe UI" w:hAnsi="Segoe UI" w:cs="Segoe UI"/>
                <w:b/>
                <w:bCs/>
                <w:sz w:val="18"/>
                <w:szCs w:val="18"/>
                <w:lang w:val="en-GB" w:eastAsia="x-none"/>
              </w:rPr>
              <w:t xml:space="preserve"> 14 days maximum consumption</w:t>
            </w:r>
          </w:p>
        </w:tc>
      </w:tr>
      <w:tr w:rsidR="008F3351" w:rsidRPr="00E5639F" w14:paraId="454F6054" w14:textId="77777777" w:rsidTr="006121F4">
        <w:trPr>
          <w:trHeight w:val="408"/>
          <w:tblCellSpacing w:w="20" w:type="dxa"/>
          <w:jc w:val="center"/>
        </w:trPr>
        <w:tc>
          <w:tcPr>
            <w:tcW w:w="833" w:type="dxa"/>
            <w:shd w:val="clear" w:color="auto" w:fill="DEEAF6"/>
            <w:vAlign w:val="center"/>
          </w:tcPr>
          <w:p w14:paraId="58766BCA" w14:textId="77777777" w:rsidR="008F3351" w:rsidRPr="00E5639F" w:rsidRDefault="008F3351" w:rsidP="001F4CCB">
            <w:pPr>
              <w:jc w:val="center"/>
              <w:rPr>
                <w:rFonts w:ascii="Segoe UI" w:hAnsi="Segoe UI" w:cs="Segoe UI"/>
                <w:b/>
                <w:bCs/>
                <w:color w:val="000000" w:themeColor="text1"/>
                <w:sz w:val="18"/>
                <w:szCs w:val="18"/>
                <w:lang w:val="en-GB" w:eastAsia="x-none"/>
              </w:rPr>
            </w:pPr>
            <w:r w:rsidRPr="00E5639F">
              <w:rPr>
                <w:rFonts w:ascii="Segoe UI" w:hAnsi="Segoe UI" w:cs="Segoe UI"/>
                <w:b/>
                <w:bCs/>
                <w:sz w:val="20"/>
                <w:szCs w:val="20"/>
                <w:lang w:val="en-GB" w:eastAsia="x-none"/>
              </w:rPr>
              <w:t>Year</w:t>
            </w:r>
          </w:p>
        </w:tc>
        <w:tc>
          <w:tcPr>
            <w:tcW w:w="1912" w:type="dxa"/>
            <w:shd w:val="clear" w:color="auto" w:fill="DEEAF6"/>
            <w:vAlign w:val="center"/>
          </w:tcPr>
          <w:p w14:paraId="521217B2" w14:textId="77777777" w:rsidR="008F3351" w:rsidRPr="00E5639F" w:rsidRDefault="008F3351" w:rsidP="001F4CCB">
            <w:pPr>
              <w:jc w:val="center"/>
              <w:rPr>
                <w:rFonts w:ascii="Segoe UI" w:hAnsi="Segoe UI" w:cs="Segoe UI"/>
                <w:b/>
                <w:bCs/>
                <w:sz w:val="20"/>
                <w:szCs w:val="20"/>
                <w:lang w:val="en-GB" w:eastAsia="x-none"/>
              </w:rPr>
            </w:pPr>
            <w:r w:rsidRPr="00E5639F">
              <w:rPr>
                <w:rFonts w:ascii="Segoe UI" w:hAnsi="Segoe UI" w:cs="Segoe UI"/>
                <w:b/>
                <w:bCs/>
                <w:sz w:val="20"/>
                <w:szCs w:val="20"/>
                <w:lang w:val="en-GB" w:eastAsia="x-none"/>
              </w:rPr>
              <w:t xml:space="preserve">Maximum consumption   </w:t>
            </w:r>
          </w:p>
          <w:p w14:paraId="1B23F669" w14:textId="77777777" w:rsidR="008F3351" w:rsidRPr="00E5639F" w:rsidRDefault="008F3351" w:rsidP="001F4CCB">
            <w:pPr>
              <w:jc w:val="center"/>
              <w:rPr>
                <w:rFonts w:ascii="Segoe UI" w:hAnsi="Segoe UI" w:cs="Segoe UI"/>
                <w:b/>
                <w:bCs/>
                <w:color w:val="000000" w:themeColor="text1"/>
                <w:sz w:val="18"/>
                <w:szCs w:val="18"/>
                <w:lang w:val="en-GB" w:eastAsia="x-none"/>
              </w:rPr>
            </w:pPr>
            <w:r w:rsidRPr="00E5639F">
              <w:rPr>
                <w:rFonts w:ascii="Segoe UI" w:hAnsi="Segoe UI" w:cs="Segoe UI"/>
                <w:b/>
                <w:bCs/>
                <w:sz w:val="20"/>
                <w:szCs w:val="20"/>
                <w:lang w:val="en-GB" w:eastAsia="x-none"/>
              </w:rPr>
              <w:t>1 day (GWh)</w:t>
            </w:r>
          </w:p>
        </w:tc>
        <w:tc>
          <w:tcPr>
            <w:tcW w:w="1670" w:type="dxa"/>
            <w:shd w:val="clear" w:color="auto" w:fill="DEEAF6"/>
            <w:vAlign w:val="center"/>
          </w:tcPr>
          <w:p w14:paraId="4DB0DF74" w14:textId="77777777" w:rsidR="008F3351" w:rsidRPr="00E5639F" w:rsidRDefault="008F3351" w:rsidP="001F4CCB">
            <w:pPr>
              <w:jc w:val="center"/>
              <w:rPr>
                <w:rFonts w:ascii="Segoe UI" w:hAnsi="Segoe UI" w:cs="Segoe UI"/>
                <w:b/>
                <w:bCs/>
                <w:color w:val="000000" w:themeColor="text1"/>
                <w:sz w:val="18"/>
                <w:szCs w:val="18"/>
                <w:lang w:val="en-GB" w:eastAsia="x-none"/>
              </w:rPr>
            </w:pPr>
            <w:r w:rsidRPr="00E5639F">
              <w:rPr>
                <w:rFonts w:ascii="Segoe UI" w:hAnsi="Segoe UI" w:cs="Segoe UI"/>
                <w:b/>
                <w:bCs/>
                <w:sz w:val="20"/>
                <w:szCs w:val="20"/>
                <w:lang w:val="en-GB" w:eastAsia="x-none"/>
              </w:rPr>
              <w:t>Date</w:t>
            </w:r>
          </w:p>
        </w:tc>
        <w:tc>
          <w:tcPr>
            <w:tcW w:w="1947" w:type="dxa"/>
            <w:shd w:val="clear" w:color="auto" w:fill="DEEAF6"/>
            <w:vAlign w:val="center"/>
          </w:tcPr>
          <w:p w14:paraId="15793FA8" w14:textId="77777777" w:rsidR="008F3351" w:rsidRPr="00E5639F" w:rsidRDefault="008F3351" w:rsidP="001F4CCB">
            <w:pPr>
              <w:jc w:val="center"/>
              <w:rPr>
                <w:rFonts w:ascii="Segoe UI" w:hAnsi="Segoe UI" w:cs="Segoe UI"/>
                <w:b/>
                <w:bCs/>
                <w:sz w:val="20"/>
                <w:szCs w:val="20"/>
                <w:lang w:val="en-GB" w:eastAsia="x-none"/>
              </w:rPr>
            </w:pPr>
            <w:r w:rsidRPr="00E5639F">
              <w:rPr>
                <w:rFonts w:ascii="Segoe UI" w:hAnsi="Segoe UI" w:cs="Segoe UI"/>
                <w:b/>
                <w:bCs/>
                <w:sz w:val="20"/>
                <w:szCs w:val="20"/>
                <w:lang w:val="en-GB" w:eastAsia="x-none"/>
              </w:rPr>
              <w:t xml:space="preserve">Maximum consumption </w:t>
            </w:r>
          </w:p>
          <w:p w14:paraId="678BD3B0" w14:textId="77777777" w:rsidR="008F3351" w:rsidRPr="00E5639F" w:rsidRDefault="008F3351" w:rsidP="001F4CCB">
            <w:pPr>
              <w:jc w:val="center"/>
              <w:rPr>
                <w:rFonts w:ascii="Segoe UI" w:hAnsi="Segoe UI" w:cs="Segoe UI"/>
                <w:b/>
                <w:bCs/>
                <w:color w:val="000000" w:themeColor="text1"/>
                <w:sz w:val="18"/>
                <w:szCs w:val="18"/>
                <w:lang w:val="en-GB" w:eastAsia="x-none"/>
              </w:rPr>
            </w:pPr>
            <w:r w:rsidRPr="00E5639F">
              <w:rPr>
                <w:rFonts w:ascii="Segoe UI" w:hAnsi="Segoe UI" w:cs="Segoe UI"/>
                <w:b/>
                <w:bCs/>
                <w:sz w:val="20"/>
                <w:szCs w:val="20"/>
                <w:lang w:val="en-GB" w:eastAsia="x-none"/>
              </w:rPr>
              <w:t>14 days (GWh)</w:t>
            </w:r>
          </w:p>
        </w:tc>
        <w:tc>
          <w:tcPr>
            <w:tcW w:w="2365" w:type="dxa"/>
            <w:shd w:val="clear" w:color="auto" w:fill="DEEAF6"/>
            <w:vAlign w:val="center"/>
          </w:tcPr>
          <w:p w14:paraId="7A4507F6" w14:textId="77777777" w:rsidR="008F3351" w:rsidRPr="00E5639F" w:rsidRDefault="008F3351" w:rsidP="001F4CCB">
            <w:pPr>
              <w:jc w:val="center"/>
              <w:rPr>
                <w:rFonts w:ascii="Segoe UI" w:hAnsi="Segoe UI" w:cs="Segoe UI"/>
                <w:b/>
                <w:bCs/>
                <w:color w:val="000000" w:themeColor="text1"/>
                <w:sz w:val="18"/>
                <w:szCs w:val="18"/>
                <w:lang w:val="en-GB" w:eastAsia="x-none"/>
              </w:rPr>
            </w:pPr>
            <w:r w:rsidRPr="00E5639F">
              <w:rPr>
                <w:rFonts w:ascii="Segoe UI" w:hAnsi="Segoe UI" w:cs="Segoe UI"/>
                <w:b/>
                <w:bCs/>
                <w:sz w:val="20"/>
                <w:szCs w:val="20"/>
                <w:lang w:val="en-GB" w:eastAsia="x-none"/>
              </w:rPr>
              <w:t>Period</w:t>
            </w:r>
          </w:p>
        </w:tc>
      </w:tr>
      <w:tr w:rsidR="00FE48DD" w:rsidRPr="00E5639F" w14:paraId="06E0906C" w14:textId="77777777" w:rsidTr="00C0020B">
        <w:trPr>
          <w:trHeight w:val="204"/>
          <w:tblCellSpacing w:w="20" w:type="dxa"/>
          <w:jc w:val="center"/>
        </w:trPr>
        <w:tc>
          <w:tcPr>
            <w:tcW w:w="833" w:type="dxa"/>
            <w:shd w:val="clear" w:color="auto" w:fill="auto"/>
            <w:vAlign w:val="center"/>
          </w:tcPr>
          <w:p w14:paraId="112F4904" w14:textId="77777777" w:rsidR="00FE48DD" w:rsidRPr="00E5639F" w:rsidRDefault="00FE48DD"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2014</w:t>
            </w:r>
          </w:p>
        </w:tc>
        <w:tc>
          <w:tcPr>
            <w:tcW w:w="1912" w:type="dxa"/>
            <w:shd w:val="clear" w:color="auto" w:fill="auto"/>
            <w:vAlign w:val="center"/>
          </w:tcPr>
          <w:p w14:paraId="5E10D167" w14:textId="77777777" w:rsidR="00FE48DD" w:rsidRPr="00E5639F" w:rsidRDefault="00FE48D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734,9</w:t>
            </w:r>
          </w:p>
        </w:tc>
        <w:tc>
          <w:tcPr>
            <w:tcW w:w="1670" w:type="dxa"/>
            <w:shd w:val="clear" w:color="auto" w:fill="auto"/>
            <w:vAlign w:val="center"/>
          </w:tcPr>
          <w:p w14:paraId="463E4A0A" w14:textId="77777777" w:rsidR="00FE48DD" w:rsidRPr="00E5639F" w:rsidRDefault="00E024E3"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31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5EAB3181" w14:textId="77777777" w:rsidR="00FE48DD" w:rsidRPr="00E5639F" w:rsidRDefault="00FE48D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9.677,7</w:t>
            </w:r>
          </w:p>
        </w:tc>
        <w:tc>
          <w:tcPr>
            <w:tcW w:w="2365" w:type="dxa"/>
            <w:shd w:val="clear" w:color="auto" w:fill="auto"/>
            <w:vAlign w:val="center"/>
          </w:tcPr>
          <w:p w14:paraId="689713D4" w14:textId="77777777" w:rsidR="00FE48DD" w:rsidRPr="00E5639F" w:rsidRDefault="004854EC"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25 </w:t>
            </w:r>
            <w:r w:rsidR="008F3351" w:rsidRPr="00E5639F">
              <w:rPr>
                <w:rFonts w:ascii="Segoe UI" w:hAnsi="Segoe UI" w:cs="Segoe UI"/>
                <w:color w:val="000000" w:themeColor="text1"/>
                <w:sz w:val="18"/>
                <w:szCs w:val="18"/>
                <w:lang w:val="en-GB" w:eastAsia="x-none"/>
              </w:rPr>
              <w:t>January</w:t>
            </w:r>
            <w:r w:rsidRPr="00E5639F">
              <w:rPr>
                <w:rFonts w:ascii="Segoe UI" w:hAnsi="Segoe UI" w:cs="Segoe UI"/>
                <w:color w:val="000000" w:themeColor="text1"/>
                <w:sz w:val="18"/>
                <w:szCs w:val="18"/>
                <w:lang w:val="en-GB" w:eastAsia="x-none"/>
              </w:rPr>
              <w:t xml:space="preserve">-7 </w:t>
            </w:r>
            <w:r w:rsidR="008F3351" w:rsidRPr="00E5639F">
              <w:rPr>
                <w:rFonts w:ascii="Segoe UI" w:hAnsi="Segoe UI" w:cs="Segoe UI"/>
                <w:color w:val="000000" w:themeColor="text1"/>
                <w:sz w:val="18"/>
                <w:szCs w:val="18"/>
                <w:lang w:val="en-GB" w:eastAsia="x-none"/>
              </w:rPr>
              <w:t>F</w:t>
            </w:r>
            <w:r w:rsidRPr="00E5639F">
              <w:rPr>
                <w:rFonts w:ascii="Segoe UI" w:hAnsi="Segoe UI" w:cs="Segoe UI"/>
                <w:color w:val="000000" w:themeColor="text1"/>
                <w:sz w:val="18"/>
                <w:szCs w:val="18"/>
                <w:lang w:val="en-GB" w:eastAsia="x-none"/>
              </w:rPr>
              <w:t>ebruar</w:t>
            </w:r>
            <w:r w:rsidR="008F3351" w:rsidRPr="00E5639F">
              <w:rPr>
                <w:rFonts w:ascii="Segoe UI" w:hAnsi="Segoe UI" w:cs="Segoe UI"/>
                <w:color w:val="000000" w:themeColor="text1"/>
                <w:sz w:val="18"/>
                <w:szCs w:val="18"/>
                <w:lang w:val="en-GB" w:eastAsia="x-none"/>
              </w:rPr>
              <w:t>y</w:t>
            </w:r>
          </w:p>
        </w:tc>
      </w:tr>
      <w:tr w:rsidR="00FE48DD" w:rsidRPr="00E5639F" w14:paraId="244F80E5" w14:textId="77777777" w:rsidTr="00C0020B">
        <w:trPr>
          <w:trHeight w:val="215"/>
          <w:tblCellSpacing w:w="20" w:type="dxa"/>
          <w:jc w:val="center"/>
        </w:trPr>
        <w:tc>
          <w:tcPr>
            <w:tcW w:w="833" w:type="dxa"/>
            <w:shd w:val="clear" w:color="auto" w:fill="auto"/>
            <w:vAlign w:val="center"/>
          </w:tcPr>
          <w:p w14:paraId="701141FE" w14:textId="77777777" w:rsidR="00FE48DD" w:rsidRPr="00E5639F" w:rsidRDefault="00FE48DD"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2015</w:t>
            </w:r>
          </w:p>
        </w:tc>
        <w:tc>
          <w:tcPr>
            <w:tcW w:w="1912" w:type="dxa"/>
            <w:shd w:val="clear" w:color="auto" w:fill="auto"/>
            <w:vAlign w:val="center"/>
          </w:tcPr>
          <w:p w14:paraId="611DA768" w14:textId="77777777" w:rsidR="00FE48DD" w:rsidRPr="00E5639F" w:rsidRDefault="00FE48D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647,5</w:t>
            </w:r>
          </w:p>
        </w:tc>
        <w:tc>
          <w:tcPr>
            <w:tcW w:w="1670" w:type="dxa"/>
            <w:shd w:val="clear" w:color="auto" w:fill="auto"/>
            <w:vAlign w:val="center"/>
          </w:tcPr>
          <w:p w14:paraId="49AC1D9E" w14:textId="77777777" w:rsidR="00FE48DD" w:rsidRPr="00E5639F" w:rsidRDefault="00E024E3"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9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6AF91242" w14:textId="77777777" w:rsidR="00FE48DD" w:rsidRPr="00E5639F" w:rsidRDefault="00FE48D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8.393,3</w:t>
            </w:r>
          </w:p>
        </w:tc>
        <w:tc>
          <w:tcPr>
            <w:tcW w:w="2365" w:type="dxa"/>
            <w:shd w:val="clear" w:color="auto" w:fill="auto"/>
            <w:vAlign w:val="center"/>
          </w:tcPr>
          <w:p w14:paraId="703E6256" w14:textId="77777777" w:rsidR="00FE48DD" w:rsidRPr="00E5639F" w:rsidRDefault="004854EC"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1-14 </w:t>
            </w:r>
            <w:r w:rsidR="008F3351" w:rsidRPr="00E5639F">
              <w:rPr>
                <w:rFonts w:ascii="Segoe UI" w:hAnsi="Segoe UI" w:cs="Segoe UI"/>
                <w:color w:val="000000" w:themeColor="text1"/>
                <w:sz w:val="18"/>
                <w:szCs w:val="18"/>
                <w:lang w:val="en-GB" w:eastAsia="x-none"/>
              </w:rPr>
              <w:t>January</w:t>
            </w:r>
          </w:p>
        </w:tc>
      </w:tr>
      <w:tr w:rsidR="00FE48DD" w:rsidRPr="00E5639F" w14:paraId="37DDB264" w14:textId="77777777" w:rsidTr="00C0020B">
        <w:trPr>
          <w:trHeight w:val="204"/>
          <w:tblCellSpacing w:w="20" w:type="dxa"/>
          <w:jc w:val="center"/>
        </w:trPr>
        <w:tc>
          <w:tcPr>
            <w:tcW w:w="833" w:type="dxa"/>
            <w:shd w:val="clear" w:color="auto" w:fill="auto"/>
            <w:vAlign w:val="center"/>
          </w:tcPr>
          <w:p w14:paraId="19108A37" w14:textId="77777777" w:rsidR="00FE48DD" w:rsidRPr="00E5639F" w:rsidRDefault="00FE48DD"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2016</w:t>
            </w:r>
          </w:p>
        </w:tc>
        <w:tc>
          <w:tcPr>
            <w:tcW w:w="1912" w:type="dxa"/>
            <w:shd w:val="clear" w:color="auto" w:fill="auto"/>
            <w:vAlign w:val="center"/>
          </w:tcPr>
          <w:p w14:paraId="2A931C39" w14:textId="77777777" w:rsidR="00FE48DD" w:rsidRPr="00E5639F" w:rsidRDefault="00FE48D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728,5</w:t>
            </w:r>
          </w:p>
        </w:tc>
        <w:tc>
          <w:tcPr>
            <w:tcW w:w="1670" w:type="dxa"/>
            <w:shd w:val="clear" w:color="auto" w:fill="auto"/>
            <w:vAlign w:val="center"/>
          </w:tcPr>
          <w:p w14:paraId="68AE920B" w14:textId="77777777" w:rsidR="00FE48DD" w:rsidRPr="00E5639F" w:rsidRDefault="00FE48DD"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22</w:t>
            </w:r>
            <w:r w:rsidR="00975BB0" w:rsidRPr="00E5639F">
              <w:rPr>
                <w:rFonts w:ascii="Segoe UI" w:hAnsi="Segoe UI" w:cs="Segoe UI"/>
                <w:color w:val="000000" w:themeColor="text1"/>
                <w:sz w:val="18"/>
                <w:szCs w:val="18"/>
                <w:lang w:val="en-GB" w:eastAsia="x-none"/>
              </w:rPr>
              <w:t xml:space="preserve">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0C2599F3" w14:textId="77777777" w:rsidR="00FE48DD" w:rsidRPr="00E5639F" w:rsidRDefault="00FE48D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8.874,6</w:t>
            </w:r>
          </w:p>
        </w:tc>
        <w:tc>
          <w:tcPr>
            <w:tcW w:w="2365" w:type="dxa"/>
            <w:shd w:val="clear" w:color="auto" w:fill="auto"/>
            <w:vAlign w:val="center"/>
          </w:tcPr>
          <w:p w14:paraId="198FAC9D" w14:textId="77777777" w:rsidR="00FE48DD" w:rsidRPr="00E5639F" w:rsidRDefault="004854EC"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15-28 </w:t>
            </w:r>
            <w:r w:rsidR="008F3351" w:rsidRPr="00E5639F">
              <w:rPr>
                <w:rFonts w:ascii="Segoe UI" w:hAnsi="Segoe UI" w:cs="Segoe UI"/>
                <w:color w:val="000000" w:themeColor="text1"/>
                <w:sz w:val="18"/>
                <w:szCs w:val="18"/>
                <w:lang w:val="en-GB" w:eastAsia="x-none"/>
              </w:rPr>
              <w:t>January</w:t>
            </w:r>
          </w:p>
        </w:tc>
      </w:tr>
      <w:tr w:rsidR="00A01F34" w:rsidRPr="00E5639F" w14:paraId="77A477E5" w14:textId="77777777" w:rsidTr="00C0020B">
        <w:trPr>
          <w:trHeight w:val="204"/>
          <w:tblCellSpacing w:w="20" w:type="dxa"/>
          <w:jc w:val="center"/>
        </w:trPr>
        <w:tc>
          <w:tcPr>
            <w:tcW w:w="833" w:type="dxa"/>
            <w:shd w:val="clear" w:color="auto" w:fill="auto"/>
            <w:vAlign w:val="center"/>
          </w:tcPr>
          <w:p w14:paraId="4F117860" w14:textId="77777777" w:rsidR="00A01F34" w:rsidRPr="00E5639F" w:rsidRDefault="00A01F34"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2017</w:t>
            </w:r>
          </w:p>
        </w:tc>
        <w:tc>
          <w:tcPr>
            <w:tcW w:w="1912" w:type="dxa"/>
            <w:shd w:val="clear" w:color="auto" w:fill="auto"/>
            <w:vAlign w:val="center"/>
          </w:tcPr>
          <w:p w14:paraId="6C43D0BE" w14:textId="77777777" w:rsidR="00A01F34" w:rsidRPr="00E5639F" w:rsidRDefault="00975BB0"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751,1</w:t>
            </w:r>
          </w:p>
        </w:tc>
        <w:tc>
          <w:tcPr>
            <w:tcW w:w="1670" w:type="dxa"/>
            <w:shd w:val="clear" w:color="auto" w:fill="auto"/>
            <w:vAlign w:val="center"/>
          </w:tcPr>
          <w:p w14:paraId="00ABE903" w14:textId="77777777" w:rsidR="00A01F34" w:rsidRPr="00E5639F" w:rsidRDefault="00975BB0"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9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5E16BF6D" w14:textId="77777777" w:rsidR="00A01F34" w:rsidRPr="00E5639F" w:rsidRDefault="00A9434C"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10.145,2</w:t>
            </w:r>
          </w:p>
        </w:tc>
        <w:tc>
          <w:tcPr>
            <w:tcW w:w="2365" w:type="dxa"/>
            <w:shd w:val="clear" w:color="auto" w:fill="auto"/>
            <w:vAlign w:val="center"/>
          </w:tcPr>
          <w:p w14:paraId="29BAA04D" w14:textId="77777777" w:rsidR="00A01F34" w:rsidRPr="00E5639F" w:rsidRDefault="004854EC"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 </w:t>
            </w:r>
            <w:r w:rsidR="00975BB0" w:rsidRPr="00E5639F">
              <w:rPr>
                <w:rFonts w:ascii="Segoe UI" w:hAnsi="Segoe UI" w:cs="Segoe UI"/>
                <w:color w:val="000000" w:themeColor="text1"/>
                <w:sz w:val="18"/>
                <w:szCs w:val="18"/>
                <w:lang w:val="en-GB" w:eastAsia="x-none"/>
              </w:rPr>
              <w:t xml:space="preserve">7-20 </w:t>
            </w:r>
            <w:r w:rsidR="008F3351" w:rsidRPr="00E5639F">
              <w:rPr>
                <w:rFonts w:ascii="Segoe UI" w:hAnsi="Segoe UI" w:cs="Segoe UI"/>
                <w:color w:val="000000" w:themeColor="text1"/>
                <w:sz w:val="18"/>
                <w:szCs w:val="18"/>
                <w:lang w:val="en-GB" w:eastAsia="x-none"/>
              </w:rPr>
              <w:t>January</w:t>
            </w:r>
          </w:p>
        </w:tc>
      </w:tr>
      <w:tr w:rsidR="007617B6" w:rsidRPr="00E5639F" w14:paraId="5916B692" w14:textId="77777777" w:rsidTr="00C0020B">
        <w:trPr>
          <w:trHeight w:val="215"/>
          <w:tblCellSpacing w:w="20" w:type="dxa"/>
          <w:jc w:val="center"/>
        </w:trPr>
        <w:tc>
          <w:tcPr>
            <w:tcW w:w="833" w:type="dxa"/>
            <w:shd w:val="clear" w:color="auto" w:fill="auto"/>
            <w:vAlign w:val="center"/>
          </w:tcPr>
          <w:p w14:paraId="7B9888CB" w14:textId="77777777" w:rsidR="00F43CDF" w:rsidRPr="00E5639F" w:rsidRDefault="00F43CDF"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lastRenderedPageBreak/>
              <w:t>2018</w:t>
            </w:r>
          </w:p>
        </w:tc>
        <w:tc>
          <w:tcPr>
            <w:tcW w:w="1912" w:type="dxa"/>
            <w:shd w:val="clear" w:color="auto" w:fill="auto"/>
            <w:vAlign w:val="center"/>
          </w:tcPr>
          <w:p w14:paraId="25C4D6A6" w14:textId="77777777" w:rsidR="00F43CDF" w:rsidRPr="00E5639F" w:rsidRDefault="00B50AE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718,2</w:t>
            </w:r>
          </w:p>
        </w:tc>
        <w:tc>
          <w:tcPr>
            <w:tcW w:w="1670" w:type="dxa"/>
            <w:shd w:val="clear" w:color="auto" w:fill="auto"/>
            <w:vAlign w:val="center"/>
          </w:tcPr>
          <w:p w14:paraId="0B6B5E5F" w14:textId="77777777" w:rsidR="00F43CDF" w:rsidRPr="00E5639F" w:rsidRDefault="00B50AED"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01</w:t>
            </w:r>
            <w:r w:rsidR="007617B6" w:rsidRPr="00E5639F">
              <w:rPr>
                <w:rFonts w:ascii="Segoe UI" w:hAnsi="Segoe UI" w:cs="Segoe UI"/>
                <w:color w:val="000000" w:themeColor="text1"/>
                <w:sz w:val="18"/>
                <w:szCs w:val="18"/>
                <w:lang w:val="en-GB" w:eastAsia="x-none"/>
              </w:rPr>
              <w:t xml:space="preserve"> </w:t>
            </w:r>
            <w:proofErr w:type="spellStart"/>
            <w:r w:rsidRPr="00E5639F">
              <w:rPr>
                <w:rFonts w:ascii="Segoe UI" w:hAnsi="Segoe UI" w:cs="Segoe UI"/>
                <w:color w:val="000000" w:themeColor="text1"/>
                <w:sz w:val="18"/>
                <w:szCs w:val="18"/>
                <w:lang w:val="en-GB" w:eastAsia="x-none"/>
              </w:rPr>
              <w:t>martie</w:t>
            </w:r>
            <w:proofErr w:type="spellEnd"/>
          </w:p>
        </w:tc>
        <w:tc>
          <w:tcPr>
            <w:tcW w:w="1947" w:type="dxa"/>
            <w:shd w:val="clear" w:color="auto" w:fill="auto"/>
            <w:vAlign w:val="center"/>
          </w:tcPr>
          <w:p w14:paraId="3110219A" w14:textId="77777777" w:rsidR="00F43CDF" w:rsidRPr="00E5639F" w:rsidRDefault="007617B6"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9.</w:t>
            </w:r>
            <w:r w:rsidR="00A9434C" w:rsidRPr="00E5639F">
              <w:rPr>
                <w:rFonts w:ascii="Segoe UI" w:hAnsi="Segoe UI" w:cs="Segoe UI"/>
                <w:color w:val="000000" w:themeColor="text1"/>
                <w:sz w:val="18"/>
                <w:szCs w:val="18"/>
                <w:lang w:val="en-GB"/>
              </w:rPr>
              <w:t>061</w:t>
            </w:r>
            <w:r w:rsidRPr="00E5639F">
              <w:rPr>
                <w:rFonts w:ascii="Segoe UI" w:hAnsi="Segoe UI" w:cs="Segoe UI"/>
                <w:color w:val="000000" w:themeColor="text1"/>
                <w:sz w:val="18"/>
                <w:szCs w:val="18"/>
                <w:lang w:val="en-GB"/>
              </w:rPr>
              <w:t>,</w:t>
            </w:r>
            <w:r w:rsidR="00A9434C" w:rsidRPr="00E5639F">
              <w:rPr>
                <w:rFonts w:ascii="Segoe UI" w:hAnsi="Segoe UI" w:cs="Segoe UI"/>
                <w:color w:val="000000" w:themeColor="text1"/>
                <w:sz w:val="18"/>
                <w:szCs w:val="18"/>
                <w:lang w:val="en-GB"/>
              </w:rPr>
              <w:t>0</w:t>
            </w:r>
          </w:p>
        </w:tc>
        <w:tc>
          <w:tcPr>
            <w:tcW w:w="2365" w:type="dxa"/>
            <w:shd w:val="clear" w:color="auto" w:fill="auto"/>
            <w:vAlign w:val="center"/>
          </w:tcPr>
          <w:p w14:paraId="52E5E889" w14:textId="77777777" w:rsidR="00F43CDF" w:rsidRPr="00E5639F" w:rsidRDefault="007617B6"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w:t>
            </w:r>
            <w:r w:rsidR="00A9434C" w:rsidRPr="00E5639F">
              <w:rPr>
                <w:rFonts w:ascii="Segoe UI" w:hAnsi="Segoe UI" w:cs="Segoe UI"/>
                <w:color w:val="000000" w:themeColor="text1"/>
                <w:sz w:val="18"/>
                <w:szCs w:val="18"/>
                <w:lang w:val="en-GB" w:eastAsia="x-none"/>
              </w:rPr>
              <w:t>0</w:t>
            </w:r>
            <w:r w:rsidRPr="00E5639F">
              <w:rPr>
                <w:rFonts w:ascii="Segoe UI" w:hAnsi="Segoe UI" w:cs="Segoe UI"/>
                <w:color w:val="000000" w:themeColor="text1"/>
                <w:sz w:val="18"/>
                <w:szCs w:val="18"/>
                <w:lang w:val="en-GB" w:eastAsia="x-none"/>
              </w:rPr>
              <w:t xml:space="preserve"> </w:t>
            </w:r>
            <w:r w:rsidR="008F3351" w:rsidRPr="00E5639F">
              <w:rPr>
                <w:rFonts w:ascii="Segoe UI" w:hAnsi="Segoe UI" w:cs="Segoe UI"/>
                <w:color w:val="000000" w:themeColor="text1"/>
                <w:sz w:val="18"/>
                <w:szCs w:val="18"/>
                <w:lang w:val="en-GB" w:eastAsia="x-none"/>
              </w:rPr>
              <w:t>F</w:t>
            </w:r>
            <w:r w:rsidRPr="00E5639F">
              <w:rPr>
                <w:rFonts w:ascii="Segoe UI" w:hAnsi="Segoe UI" w:cs="Segoe UI"/>
                <w:color w:val="000000" w:themeColor="text1"/>
                <w:sz w:val="18"/>
                <w:szCs w:val="18"/>
                <w:lang w:val="en-GB" w:eastAsia="x-none"/>
              </w:rPr>
              <w:t>ebruar</w:t>
            </w:r>
            <w:r w:rsidR="008F3351" w:rsidRPr="00E5639F">
              <w:rPr>
                <w:rFonts w:ascii="Segoe UI" w:hAnsi="Segoe UI" w:cs="Segoe UI"/>
                <w:color w:val="000000" w:themeColor="text1"/>
                <w:sz w:val="18"/>
                <w:szCs w:val="18"/>
                <w:lang w:val="en-GB" w:eastAsia="x-none"/>
              </w:rPr>
              <w:t>y</w:t>
            </w:r>
            <w:r w:rsidRPr="00E5639F">
              <w:rPr>
                <w:rFonts w:ascii="Segoe UI" w:hAnsi="Segoe UI" w:cs="Segoe UI"/>
                <w:color w:val="000000" w:themeColor="text1"/>
                <w:sz w:val="18"/>
                <w:szCs w:val="18"/>
                <w:lang w:val="en-GB" w:eastAsia="x-none"/>
              </w:rPr>
              <w:t xml:space="preserve"> – </w:t>
            </w:r>
            <w:r w:rsidR="00A9434C" w:rsidRPr="00E5639F">
              <w:rPr>
                <w:rFonts w:ascii="Segoe UI" w:hAnsi="Segoe UI" w:cs="Segoe UI"/>
                <w:color w:val="000000" w:themeColor="text1"/>
                <w:sz w:val="18"/>
                <w:szCs w:val="18"/>
                <w:lang w:val="en-GB" w:eastAsia="x-none"/>
              </w:rPr>
              <w:t>5</w:t>
            </w:r>
            <w:r w:rsidRPr="00E5639F">
              <w:rPr>
                <w:rFonts w:ascii="Segoe UI" w:hAnsi="Segoe UI" w:cs="Segoe UI"/>
                <w:color w:val="000000" w:themeColor="text1"/>
                <w:sz w:val="18"/>
                <w:szCs w:val="18"/>
                <w:lang w:val="en-GB" w:eastAsia="x-none"/>
              </w:rPr>
              <w:t xml:space="preserve"> </w:t>
            </w:r>
            <w:r w:rsidR="008F3351" w:rsidRPr="00E5639F">
              <w:rPr>
                <w:rFonts w:ascii="Segoe UI" w:hAnsi="Segoe UI" w:cs="Segoe UI"/>
                <w:color w:val="000000" w:themeColor="text1"/>
                <w:sz w:val="18"/>
                <w:szCs w:val="18"/>
                <w:lang w:val="en-GB" w:eastAsia="x-none"/>
              </w:rPr>
              <w:t>M</w:t>
            </w:r>
            <w:r w:rsidRPr="00E5639F">
              <w:rPr>
                <w:rFonts w:ascii="Segoe UI" w:hAnsi="Segoe UI" w:cs="Segoe UI"/>
                <w:color w:val="000000" w:themeColor="text1"/>
                <w:sz w:val="18"/>
                <w:szCs w:val="18"/>
                <w:lang w:val="en-GB" w:eastAsia="x-none"/>
              </w:rPr>
              <w:t>ar</w:t>
            </w:r>
            <w:r w:rsidR="008F3351" w:rsidRPr="00E5639F">
              <w:rPr>
                <w:rFonts w:ascii="Segoe UI" w:hAnsi="Segoe UI" w:cs="Segoe UI"/>
                <w:color w:val="000000" w:themeColor="text1"/>
                <w:sz w:val="18"/>
                <w:szCs w:val="18"/>
                <w:lang w:val="en-GB" w:eastAsia="x-none"/>
              </w:rPr>
              <w:t>ch</w:t>
            </w:r>
          </w:p>
        </w:tc>
      </w:tr>
      <w:tr w:rsidR="00F849A3" w:rsidRPr="00E5639F" w14:paraId="63EA3333" w14:textId="77777777" w:rsidTr="00C0020B">
        <w:trPr>
          <w:trHeight w:val="204"/>
          <w:tblCellSpacing w:w="20" w:type="dxa"/>
          <w:jc w:val="center"/>
        </w:trPr>
        <w:tc>
          <w:tcPr>
            <w:tcW w:w="833" w:type="dxa"/>
            <w:shd w:val="clear" w:color="auto" w:fill="auto"/>
            <w:vAlign w:val="center"/>
          </w:tcPr>
          <w:p w14:paraId="5766E0F8" w14:textId="77777777" w:rsidR="00F849A3" w:rsidRPr="00E5639F" w:rsidRDefault="00F849A3"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2019</w:t>
            </w:r>
          </w:p>
        </w:tc>
        <w:tc>
          <w:tcPr>
            <w:tcW w:w="1912" w:type="dxa"/>
            <w:shd w:val="clear" w:color="auto" w:fill="auto"/>
            <w:vAlign w:val="center"/>
          </w:tcPr>
          <w:p w14:paraId="20D17372" w14:textId="77777777" w:rsidR="00F849A3" w:rsidRPr="00E5639F" w:rsidRDefault="00B50AE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709,9</w:t>
            </w:r>
          </w:p>
        </w:tc>
        <w:tc>
          <w:tcPr>
            <w:tcW w:w="1670" w:type="dxa"/>
            <w:shd w:val="clear" w:color="auto" w:fill="auto"/>
            <w:vAlign w:val="center"/>
          </w:tcPr>
          <w:p w14:paraId="1E469EBA" w14:textId="77777777" w:rsidR="00F849A3" w:rsidRPr="00E5639F" w:rsidRDefault="00B50AED"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08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164415E5" w14:textId="77777777" w:rsidR="00F849A3" w:rsidRPr="00E5639F" w:rsidRDefault="00B50AE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9.344,9</w:t>
            </w:r>
          </w:p>
        </w:tc>
        <w:tc>
          <w:tcPr>
            <w:tcW w:w="2365" w:type="dxa"/>
            <w:shd w:val="clear" w:color="auto" w:fill="auto"/>
            <w:vAlign w:val="center"/>
          </w:tcPr>
          <w:p w14:paraId="4D08C13E" w14:textId="77777777" w:rsidR="00F849A3" w:rsidRPr="00E5639F" w:rsidRDefault="00B50AED"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4-17 </w:t>
            </w:r>
            <w:r w:rsidR="008F3351" w:rsidRPr="00E5639F">
              <w:rPr>
                <w:rFonts w:ascii="Segoe UI" w:hAnsi="Segoe UI" w:cs="Segoe UI"/>
                <w:color w:val="000000" w:themeColor="text1"/>
                <w:sz w:val="18"/>
                <w:szCs w:val="18"/>
                <w:lang w:val="en-GB" w:eastAsia="x-none"/>
              </w:rPr>
              <w:t>January</w:t>
            </w:r>
          </w:p>
        </w:tc>
      </w:tr>
      <w:tr w:rsidR="00AB2B87" w:rsidRPr="00E5639F" w14:paraId="75CE1D22" w14:textId="77777777" w:rsidTr="00C0020B">
        <w:trPr>
          <w:trHeight w:val="215"/>
          <w:tblCellSpacing w:w="20" w:type="dxa"/>
          <w:jc w:val="center"/>
        </w:trPr>
        <w:tc>
          <w:tcPr>
            <w:tcW w:w="833" w:type="dxa"/>
            <w:shd w:val="clear" w:color="auto" w:fill="auto"/>
            <w:vAlign w:val="center"/>
          </w:tcPr>
          <w:p w14:paraId="2ABB16E7" w14:textId="77777777" w:rsidR="00AB2B87" w:rsidRPr="00E5639F" w:rsidRDefault="00AB2B87"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2020</w:t>
            </w:r>
          </w:p>
        </w:tc>
        <w:tc>
          <w:tcPr>
            <w:tcW w:w="1912" w:type="dxa"/>
            <w:shd w:val="clear" w:color="auto" w:fill="auto"/>
            <w:vAlign w:val="center"/>
          </w:tcPr>
          <w:p w14:paraId="666A5A8E" w14:textId="77777777" w:rsidR="00AB2B87" w:rsidRPr="00E5639F" w:rsidRDefault="00682D2A"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 xml:space="preserve">690,8 </w:t>
            </w:r>
          </w:p>
        </w:tc>
        <w:tc>
          <w:tcPr>
            <w:tcW w:w="1670" w:type="dxa"/>
            <w:shd w:val="clear" w:color="auto" w:fill="auto"/>
            <w:vAlign w:val="center"/>
          </w:tcPr>
          <w:p w14:paraId="1920F419" w14:textId="77777777" w:rsidR="00AB2B87" w:rsidRPr="00E5639F" w:rsidRDefault="00682D2A"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08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204115E3" w14:textId="77777777" w:rsidR="00AB2B87" w:rsidRPr="00E5639F" w:rsidRDefault="00682D2A"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8.864,4</w:t>
            </w:r>
          </w:p>
        </w:tc>
        <w:tc>
          <w:tcPr>
            <w:tcW w:w="2365" w:type="dxa"/>
            <w:shd w:val="clear" w:color="auto" w:fill="auto"/>
            <w:vAlign w:val="center"/>
          </w:tcPr>
          <w:p w14:paraId="7BF15EC8" w14:textId="77777777" w:rsidR="00AB2B87" w:rsidRPr="00E5639F" w:rsidRDefault="00D820B0"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7-20 </w:t>
            </w:r>
            <w:r w:rsidR="008F3351" w:rsidRPr="00E5639F">
              <w:rPr>
                <w:rFonts w:ascii="Segoe UI" w:hAnsi="Segoe UI" w:cs="Segoe UI"/>
                <w:color w:val="000000" w:themeColor="text1"/>
                <w:sz w:val="18"/>
                <w:szCs w:val="18"/>
                <w:lang w:val="en-GB" w:eastAsia="x-none"/>
              </w:rPr>
              <w:t>January</w:t>
            </w:r>
          </w:p>
        </w:tc>
      </w:tr>
      <w:tr w:rsidR="00772F9F" w:rsidRPr="00E5639F" w14:paraId="67A919CA" w14:textId="77777777" w:rsidTr="00C0020B">
        <w:trPr>
          <w:trHeight w:val="192"/>
          <w:tblCellSpacing w:w="20" w:type="dxa"/>
          <w:jc w:val="center"/>
        </w:trPr>
        <w:tc>
          <w:tcPr>
            <w:tcW w:w="833" w:type="dxa"/>
            <w:shd w:val="clear" w:color="auto" w:fill="auto"/>
            <w:vAlign w:val="center"/>
          </w:tcPr>
          <w:p w14:paraId="7F409291" w14:textId="77777777" w:rsidR="00772F9F" w:rsidRPr="00E5639F" w:rsidRDefault="00772F9F"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2021</w:t>
            </w:r>
          </w:p>
        </w:tc>
        <w:tc>
          <w:tcPr>
            <w:tcW w:w="1912" w:type="dxa"/>
            <w:shd w:val="clear" w:color="auto" w:fill="auto"/>
            <w:vAlign w:val="center"/>
          </w:tcPr>
          <w:p w14:paraId="6B43B032" w14:textId="77777777" w:rsidR="00772F9F" w:rsidRPr="00E5639F" w:rsidRDefault="00531B63"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690,8</w:t>
            </w:r>
          </w:p>
        </w:tc>
        <w:tc>
          <w:tcPr>
            <w:tcW w:w="1670" w:type="dxa"/>
            <w:shd w:val="clear" w:color="auto" w:fill="auto"/>
            <w:vAlign w:val="center"/>
          </w:tcPr>
          <w:p w14:paraId="1ECB612E" w14:textId="77777777" w:rsidR="00772F9F" w:rsidRPr="00E5639F" w:rsidRDefault="00531B63"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19 </w:t>
            </w:r>
            <w:r w:rsidR="008F3351" w:rsidRPr="00E5639F">
              <w:rPr>
                <w:rFonts w:ascii="Segoe UI" w:hAnsi="Segoe UI" w:cs="Segoe UI"/>
                <w:color w:val="000000" w:themeColor="text1"/>
                <w:sz w:val="18"/>
                <w:szCs w:val="18"/>
                <w:lang w:val="en-GB" w:eastAsia="x-none"/>
              </w:rPr>
              <w:t>January</w:t>
            </w:r>
          </w:p>
        </w:tc>
        <w:tc>
          <w:tcPr>
            <w:tcW w:w="1947" w:type="dxa"/>
            <w:shd w:val="clear" w:color="auto" w:fill="auto"/>
            <w:vAlign w:val="center"/>
          </w:tcPr>
          <w:p w14:paraId="7B5BF4A7" w14:textId="77777777" w:rsidR="00772F9F" w:rsidRPr="00E5639F" w:rsidRDefault="00531B63"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8.648,3</w:t>
            </w:r>
          </w:p>
        </w:tc>
        <w:tc>
          <w:tcPr>
            <w:tcW w:w="2365" w:type="dxa"/>
            <w:shd w:val="clear" w:color="auto" w:fill="auto"/>
            <w:vAlign w:val="center"/>
          </w:tcPr>
          <w:p w14:paraId="11C5ADCC" w14:textId="77777777" w:rsidR="00772F9F" w:rsidRPr="00E5639F" w:rsidRDefault="00531B63"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9-22 </w:t>
            </w:r>
            <w:r w:rsidR="008F3351" w:rsidRPr="00E5639F">
              <w:rPr>
                <w:rFonts w:ascii="Segoe UI" w:hAnsi="Segoe UI" w:cs="Segoe UI"/>
                <w:color w:val="000000" w:themeColor="text1"/>
                <w:sz w:val="18"/>
                <w:szCs w:val="18"/>
                <w:lang w:val="en-GB" w:eastAsia="x-none"/>
              </w:rPr>
              <w:t>January</w:t>
            </w:r>
          </w:p>
        </w:tc>
      </w:tr>
      <w:tr w:rsidR="0044694D" w:rsidRPr="00E5639F" w14:paraId="5AEEDB02" w14:textId="77777777" w:rsidTr="00DB1399">
        <w:trPr>
          <w:trHeight w:val="192"/>
          <w:tblCellSpacing w:w="20" w:type="dxa"/>
          <w:jc w:val="center"/>
        </w:trPr>
        <w:tc>
          <w:tcPr>
            <w:tcW w:w="833" w:type="dxa"/>
            <w:shd w:val="clear" w:color="auto" w:fill="auto"/>
            <w:vAlign w:val="center"/>
          </w:tcPr>
          <w:p w14:paraId="5D4F3A70" w14:textId="77777777" w:rsidR="0044694D" w:rsidRPr="00E5639F" w:rsidRDefault="0044694D"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2022</w:t>
            </w:r>
          </w:p>
        </w:tc>
        <w:tc>
          <w:tcPr>
            <w:tcW w:w="1912" w:type="dxa"/>
            <w:tcBorders>
              <w:top w:val="outset" w:sz="6" w:space="0" w:color="auto"/>
              <w:left w:val="outset" w:sz="6" w:space="0" w:color="auto"/>
              <w:bottom w:val="outset" w:sz="6" w:space="0" w:color="auto"/>
              <w:right w:val="outset" w:sz="6" w:space="0" w:color="auto"/>
            </w:tcBorders>
            <w:vAlign w:val="center"/>
          </w:tcPr>
          <w:p w14:paraId="4381D5A5" w14:textId="77777777" w:rsidR="0044694D" w:rsidRPr="00E5639F" w:rsidRDefault="0044694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643,3</w:t>
            </w:r>
          </w:p>
        </w:tc>
        <w:tc>
          <w:tcPr>
            <w:tcW w:w="1670" w:type="dxa"/>
            <w:tcBorders>
              <w:top w:val="outset" w:sz="6" w:space="0" w:color="auto"/>
              <w:left w:val="outset" w:sz="6" w:space="0" w:color="auto"/>
              <w:bottom w:val="outset" w:sz="6" w:space="0" w:color="auto"/>
              <w:right w:val="outset" w:sz="6" w:space="0" w:color="auto"/>
            </w:tcBorders>
            <w:vAlign w:val="center"/>
          </w:tcPr>
          <w:p w14:paraId="66EDF78D" w14:textId="77777777" w:rsidR="0044694D" w:rsidRPr="00E5639F" w:rsidRDefault="0044694D"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26 </w:t>
            </w:r>
            <w:r w:rsidR="008F3351" w:rsidRPr="00E5639F">
              <w:rPr>
                <w:rFonts w:ascii="Segoe UI" w:hAnsi="Segoe UI" w:cs="Segoe UI"/>
                <w:color w:val="000000" w:themeColor="text1"/>
                <w:sz w:val="18"/>
                <w:szCs w:val="18"/>
                <w:lang w:val="en-GB" w:eastAsia="x-none"/>
              </w:rPr>
              <w:t>January</w:t>
            </w:r>
          </w:p>
        </w:tc>
        <w:tc>
          <w:tcPr>
            <w:tcW w:w="1947" w:type="dxa"/>
            <w:tcBorders>
              <w:top w:val="outset" w:sz="6" w:space="0" w:color="auto"/>
              <w:left w:val="outset" w:sz="6" w:space="0" w:color="auto"/>
              <w:bottom w:val="outset" w:sz="6" w:space="0" w:color="auto"/>
              <w:right w:val="outset" w:sz="6" w:space="0" w:color="auto"/>
            </w:tcBorders>
            <w:vAlign w:val="center"/>
          </w:tcPr>
          <w:p w14:paraId="523EC98B" w14:textId="77777777" w:rsidR="0044694D" w:rsidRPr="00E5639F" w:rsidRDefault="0044694D"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8.292,3</w:t>
            </w:r>
          </w:p>
        </w:tc>
        <w:tc>
          <w:tcPr>
            <w:tcW w:w="2365" w:type="dxa"/>
            <w:tcBorders>
              <w:top w:val="outset" w:sz="6" w:space="0" w:color="auto"/>
              <w:left w:val="outset" w:sz="6" w:space="0" w:color="auto"/>
              <w:bottom w:val="outset" w:sz="6" w:space="0" w:color="auto"/>
              <w:right w:val="outset" w:sz="6" w:space="0" w:color="auto"/>
            </w:tcBorders>
            <w:vAlign w:val="center"/>
          </w:tcPr>
          <w:p w14:paraId="4DC6B3DC" w14:textId="77777777" w:rsidR="0044694D" w:rsidRPr="00E5639F" w:rsidRDefault="0044694D"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14-27 </w:t>
            </w:r>
            <w:r w:rsidR="008F3351" w:rsidRPr="00E5639F">
              <w:rPr>
                <w:rFonts w:ascii="Segoe UI" w:hAnsi="Segoe UI" w:cs="Segoe UI"/>
                <w:color w:val="000000" w:themeColor="text1"/>
                <w:sz w:val="18"/>
                <w:szCs w:val="18"/>
                <w:lang w:val="en-GB" w:eastAsia="x-none"/>
              </w:rPr>
              <w:t>January</w:t>
            </w:r>
          </w:p>
        </w:tc>
      </w:tr>
      <w:tr w:rsidR="00DB161C" w:rsidRPr="00E5639F" w14:paraId="0B0227ED" w14:textId="77777777" w:rsidTr="00C0020B">
        <w:trPr>
          <w:trHeight w:val="192"/>
          <w:tblCellSpacing w:w="20" w:type="dxa"/>
          <w:jc w:val="center"/>
        </w:trPr>
        <w:tc>
          <w:tcPr>
            <w:tcW w:w="833" w:type="dxa"/>
            <w:shd w:val="clear" w:color="auto" w:fill="auto"/>
            <w:vAlign w:val="center"/>
          </w:tcPr>
          <w:p w14:paraId="1854BEA2" w14:textId="77777777" w:rsidR="00DB161C" w:rsidRPr="00E5639F" w:rsidRDefault="00DB161C" w:rsidP="001F4CCB">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2023</w:t>
            </w:r>
          </w:p>
        </w:tc>
        <w:tc>
          <w:tcPr>
            <w:tcW w:w="1912" w:type="dxa"/>
            <w:shd w:val="clear" w:color="auto" w:fill="auto"/>
            <w:vAlign w:val="center"/>
          </w:tcPr>
          <w:p w14:paraId="06221DB4" w14:textId="77777777" w:rsidR="00DB161C" w:rsidRPr="00E5639F" w:rsidRDefault="00DB161C"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612,1</w:t>
            </w:r>
          </w:p>
        </w:tc>
        <w:tc>
          <w:tcPr>
            <w:tcW w:w="1670" w:type="dxa"/>
            <w:shd w:val="clear" w:color="auto" w:fill="auto"/>
            <w:vAlign w:val="center"/>
          </w:tcPr>
          <w:p w14:paraId="65DA357D" w14:textId="77777777" w:rsidR="00DB161C" w:rsidRPr="00E5639F" w:rsidRDefault="00DB161C" w:rsidP="001F4CCB">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10 </w:t>
            </w:r>
            <w:proofErr w:type="spellStart"/>
            <w:r w:rsidRPr="00E5639F">
              <w:rPr>
                <w:rFonts w:ascii="Segoe UI" w:hAnsi="Segoe UI" w:cs="Segoe UI"/>
                <w:color w:val="000000" w:themeColor="text1"/>
                <w:sz w:val="18"/>
                <w:szCs w:val="18"/>
                <w:lang w:val="en-GB" w:eastAsia="x-none"/>
              </w:rPr>
              <w:t>februarie</w:t>
            </w:r>
            <w:proofErr w:type="spellEnd"/>
          </w:p>
        </w:tc>
        <w:tc>
          <w:tcPr>
            <w:tcW w:w="1947" w:type="dxa"/>
            <w:shd w:val="clear" w:color="auto" w:fill="auto"/>
            <w:vAlign w:val="center"/>
          </w:tcPr>
          <w:p w14:paraId="7F42F7F7" w14:textId="77777777" w:rsidR="00DB161C" w:rsidRPr="00E5639F" w:rsidRDefault="00DB161C" w:rsidP="001F4CCB">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7.823,7</w:t>
            </w:r>
          </w:p>
        </w:tc>
        <w:tc>
          <w:tcPr>
            <w:tcW w:w="2365" w:type="dxa"/>
            <w:shd w:val="clear" w:color="auto" w:fill="auto"/>
            <w:vAlign w:val="center"/>
          </w:tcPr>
          <w:p w14:paraId="472FACBA" w14:textId="77777777" w:rsidR="00DB161C" w:rsidRPr="00E5639F" w:rsidRDefault="00DB161C" w:rsidP="00BC1D6B">
            <w:pPr>
              <w:ind w:right="-123" w:hanging="175"/>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 xml:space="preserve">30 </w:t>
            </w:r>
            <w:r w:rsidR="008F3351" w:rsidRPr="00E5639F">
              <w:rPr>
                <w:rFonts w:ascii="Segoe UI" w:hAnsi="Segoe UI" w:cs="Segoe UI"/>
                <w:color w:val="000000" w:themeColor="text1"/>
                <w:sz w:val="18"/>
                <w:szCs w:val="18"/>
                <w:lang w:val="en-GB" w:eastAsia="x-none"/>
              </w:rPr>
              <w:t>January</w:t>
            </w:r>
            <w:r w:rsidRPr="00E5639F">
              <w:rPr>
                <w:rFonts w:ascii="Segoe UI" w:hAnsi="Segoe UI" w:cs="Segoe UI"/>
                <w:color w:val="000000" w:themeColor="text1"/>
                <w:sz w:val="18"/>
                <w:szCs w:val="18"/>
                <w:lang w:val="en-GB" w:eastAsia="x-none"/>
              </w:rPr>
              <w:t xml:space="preserve"> -12 </w:t>
            </w:r>
            <w:r w:rsidR="008F3351" w:rsidRPr="00E5639F">
              <w:rPr>
                <w:rFonts w:ascii="Segoe UI" w:hAnsi="Segoe UI" w:cs="Segoe UI"/>
                <w:color w:val="000000" w:themeColor="text1"/>
                <w:sz w:val="18"/>
                <w:szCs w:val="18"/>
                <w:lang w:val="en-GB" w:eastAsia="x-none"/>
              </w:rPr>
              <w:t>F</w:t>
            </w:r>
            <w:r w:rsidRPr="00E5639F">
              <w:rPr>
                <w:rFonts w:ascii="Segoe UI" w:hAnsi="Segoe UI" w:cs="Segoe UI"/>
                <w:color w:val="000000" w:themeColor="text1"/>
                <w:sz w:val="18"/>
                <w:szCs w:val="18"/>
                <w:lang w:val="en-GB" w:eastAsia="x-none"/>
              </w:rPr>
              <w:t>ebruar</w:t>
            </w:r>
            <w:r w:rsidR="008F3351" w:rsidRPr="00E5639F">
              <w:rPr>
                <w:rFonts w:ascii="Segoe UI" w:hAnsi="Segoe UI" w:cs="Segoe UI"/>
                <w:color w:val="000000" w:themeColor="text1"/>
                <w:sz w:val="18"/>
                <w:szCs w:val="18"/>
                <w:lang w:val="en-GB" w:eastAsia="x-none"/>
              </w:rPr>
              <w:t>y</w:t>
            </w:r>
          </w:p>
        </w:tc>
      </w:tr>
      <w:tr w:rsidR="00E5639F" w:rsidRPr="00E5639F" w14:paraId="5CF82DCA" w14:textId="77777777" w:rsidTr="00C0020B">
        <w:trPr>
          <w:trHeight w:val="192"/>
          <w:tblCellSpacing w:w="20" w:type="dxa"/>
          <w:jc w:val="center"/>
        </w:trPr>
        <w:tc>
          <w:tcPr>
            <w:tcW w:w="833" w:type="dxa"/>
            <w:shd w:val="clear" w:color="auto" w:fill="auto"/>
            <w:vAlign w:val="center"/>
          </w:tcPr>
          <w:p w14:paraId="6CC26618" w14:textId="77777777" w:rsidR="00E5639F" w:rsidRPr="00E5639F" w:rsidRDefault="00E5639F" w:rsidP="00E5639F">
            <w:pPr>
              <w:jc w:val="center"/>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2024</w:t>
            </w:r>
          </w:p>
        </w:tc>
        <w:tc>
          <w:tcPr>
            <w:tcW w:w="1912" w:type="dxa"/>
            <w:shd w:val="clear" w:color="auto" w:fill="auto"/>
            <w:vAlign w:val="center"/>
          </w:tcPr>
          <w:p w14:paraId="78D38CFE" w14:textId="77777777" w:rsidR="00E5639F" w:rsidRPr="00E5639F" w:rsidRDefault="00E5639F" w:rsidP="00E5639F">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618,4</w:t>
            </w:r>
          </w:p>
        </w:tc>
        <w:tc>
          <w:tcPr>
            <w:tcW w:w="1670" w:type="dxa"/>
            <w:shd w:val="clear" w:color="auto" w:fill="auto"/>
            <w:vAlign w:val="center"/>
          </w:tcPr>
          <w:p w14:paraId="66D4EA3A" w14:textId="77777777" w:rsidR="00E5639F" w:rsidRPr="00E5639F" w:rsidRDefault="00E5639F" w:rsidP="00E5639F">
            <w:pPr>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10 January</w:t>
            </w:r>
          </w:p>
        </w:tc>
        <w:tc>
          <w:tcPr>
            <w:tcW w:w="1947" w:type="dxa"/>
            <w:shd w:val="clear" w:color="auto" w:fill="auto"/>
            <w:vAlign w:val="center"/>
          </w:tcPr>
          <w:p w14:paraId="112A99F3" w14:textId="77777777" w:rsidR="00E5639F" w:rsidRPr="00E5639F" w:rsidRDefault="00E5639F" w:rsidP="00E5639F">
            <w:pPr>
              <w:jc w:val="right"/>
              <w:rPr>
                <w:rFonts w:ascii="Segoe UI" w:hAnsi="Segoe UI" w:cs="Segoe UI"/>
                <w:color w:val="000000" w:themeColor="text1"/>
                <w:sz w:val="18"/>
                <w:szCs w:val="18"/>
                <w:lang w:val="en-GB"/>
              </w:rPr>
            </w:pPr>
            <w:r w:rsidRPr="00E5639F">
              <w:rPr>
                <w:rFonts w:ascii="Segoe UI" w:hAnsi="Segoe UI" w:cs="Segoe UI"/>
                <w:color w:val="000000" w:themeColor="text1"/>
                <w:sz w:val="18"/>
                <w:szCs w:val="18"/>
                <w:lang w:val="en-GB"/>
              </w:rPr>
              <w:t>8.020,6</w:t>
            </w:r>
          </w:p>
        </w:tc>
        <w:tc>
          <w:tcPr>
            <w:tcW w:w="2365" w:type="dxa"/>
            <w:shd w:val="clear" w:color="auto" w:fill="auto"/>
            <w:vAlign w:val="center"/>
          </w:tcPr>
          <w:p w14:paraId="2A60C1D1" w14:textId="77777777" w:rsidR="00E5639F" w:rsidRPr="00E5639F" w:rsidRDefault="00E5639F" w:rsidP="00E5639F">
            <w:pPr>
              <w:ind w:right="-123" w:hanging="175"/>
              <w:jc w:val="right"/>
              <w:rPr>
                <w:rFonts w:ascii="Segoe UI" w:hAnsi="Segoe UI" w:cs="Segoe UI"/>
                <w:color w:val="000000" w:themeColor="text1"/>
                <w:sz w:val="18"/>
                <w:szCs w:val="18"/>
                <w:lang w:val="en-GB" w:eastAsia="x-none"/>
              </w:rPr>
            </w:pPr>
            <w:r w:rsidRPr="00E5639F">
              <w:rPr>
                <w:rFonts w:ascii="Segoe UI" w:hAnsi="Segoe UI" w:cs="Segoe UI"/>
                <w:color w:val="000000" w:themeColor="text1"/>
                <w:sz w:val="18"/>
                <w:szCs w:val="18"/>
                <w:lang w:val="en-GB" w:eastAsia="x-none"/>
              </w:rPr>
              <w:t>10-23 January</w:t>
            </w:r>
          </w:p>
        </w:tc>
      </w:tr>
    </w:tbl>
    <w:p w14:paraId="3801876F" w14:textId="77777777" w:rsidR="009460E4" w:rsidRPr="00BA6A51" w:rsidRDefault="003D2DB7" w:rsidP="001F4CCB">
      <w:pPr>
        <w:pStyle w:val="Caption"/>
        <w:keepNext/>
        <w:jc w:val="center"/>
        <w:rPr>
          <w:rFonts w:ascii="Segoe UI" w:hAnsi="Segoe UI" w:cs="Segoe UI"/>
          <w:lang w:val="en-GB"/>
        </w:rPr>
      </w:pPr>
      <w:bookmarkStart w:id="238" w:name="_Toc161734385"/>
      <w:bookmarkStart w:id="239" w:name="_Toc201238302"/>
      <w:r w:rsidRPr="00BA6A51">
        <w:rPr>
          <w:rFonts w:ascii="Segoe UI" w:hAnsi="Segoe UI" w:cs="Segoe UI"/>
          <w:lang w:val="en-GB"/>
        </w:rPr>
        <w:t xml:space="preserve">Table </w:t>
      </w:r>
      <w:r w:rsidRPr="00BA6A51">
        <w:rPr>
          <w:rFonts w:ascii="Segoe UI" w:hAnsi="Segoe UI" w:cs="Segoe UI"/>
          <w:lang w:val="en-GB"/>
        </w:rPr>
        <w:fldChar w:fldCharType="begin"/>
      </w:r>
      <w:r w:rsidRPr="00BA6A51">
        <w:rPr>
          <w:rFonts w:ascii="Segoe UI" w:hAnsi="Segoe UI" w:cs="Segoe UI"/>
          <w:lang w:val="en-GB"/>
        </w:rPr>
        <w:instrText xml:space="preserve"> SEQ Table \* ARABIC </w:instrText>
      </w:r>
      <w:r w:rsidRPr="00BA6A51">
        <w:rPr>
          <w:rFonts w:ascii="Segoe UI" w:hAnsi="Segoe UI" w:cs="Segoe UI"/>
          <w:lang w:val="en-GB"/>
        </w:rPr>
        <w:fldChar w:fldCharType="separate"/>
      </w:r>
      <w:r w:rsidR="0036170F" w:rsidRPr="00BA6A51">
        <w:rPr>
          <w:rFonts w:ascii="Segoe UI" w:hAnsi="Segoe UI" w:cs="Segoe UI"/>
          <w:lang w:val="en-GB"/>
        </w:rPr>
        <w:t>1</w:t>
      </w:r>
      <w:r w:rsidRPr="00BA6A51">
        <w:rPr>
          <w:rFonts w:ascii="Segoe UI" w:hAnsi="Segoe UI" w:cs="Segoe UI"/>
          <w:lang w:val="en-GB"/>
        </w:rPr>
        <w:fldChar w:fldCharType="end"/>
      </w:r>
      <w:r w:rsidR="005E1779" w:rsidRPr="00BA6A51">
        <w:rPr>
          <w:rFonts w:ascii="Segoe UI" w:hAnsi="Segoe UI" w:cs="Segoe UI"/>
          <w:lang w:val="en-GB"/>
        </w:rPr>
        <w:t xml:space="preserve"> -</w:t>
      </w:r>
      <w:r w:rsidR="00EC605C" w:rsidRPr="00BA6A51">
        <w:rPr>
          <w:rFonts w:ascii="Segoe UI" w:hAnsi="Segoe UI" w:cs="Segoe UI"/>
          <w:lang w:val="en-GB"/>
        </w:rPr>
        <w:t xml:space="preserve"> </w:t>
      </w:r>
      <w:bookmarkEnd w:id="238"/>
      <w:r w:rsidR="008F3351" w:rsidRPr="00BA6A51">
        <w:rPr>
          <w:rFonts w:ascii="Segoe UI" w:hAnsi="Segoe UI" w:cs="Segoe UI"/>
          <w:lang w:val="en-GB"/>
        </w:rPr>
        <w:t>PEAK and maximum consumption 14 days</w:t>
      </w:r>
      <w:bookmarkEnd w:id="239"/>
    </w:p>
    <w:p w14:paraId="2DB57A21" w14:textId="77777777" w:rsidR="009460E4" w:rsidRPr="00BA6A51" w:rsidRDefault="009460E4" w:rsidP="001F4CCB">
      <w:pPr>
        <w:rPr>
          <w:rFonts w:ascii="Segoe UI" w:hAnsi="Segoe UI" w:cs="Segoe UI"/>
          <w:lang w:val="en-GB"/>
        </w:rPr>
      </w:pPr>
    </w:p>
    <w:bookmarkStart w:id="240" w:name="_Toc473723664"/>
    <w:bookmarkStart w:id="241" w:name="_Toc473726940"/>
    <w:bookmarkStart w:id="242" w:name="_Toc474238297"/>
    <w:bookmarkStart w:id="243" w:name="_Toc474238376"/>
    <w:bookmarkStart w:id="244" w:name="_Toc474238460"/>
    <w:bookmarkStart w:id="245" w:name="_Toc475514187"/>
    <w:bookmarkStart w:id="246" w:name="_Toc476122350"/>
    <w:bookmarkStart w:id="247" w:name="_Toc476660382"/>
    <w:bookmarkStart w:id="248" w:name="_Toc477336635"/>
    <w:bookmarkStart w:id="249" w:name="_Toc485198335"/>
    <w:bookmarkStart w:id="250" w:name="_Toc485720262"/>
    <w:bookmarkStart w:id="251" w:name="_Toc485721303"/>
    <w:bookmarkStart w:id="252" w:name="_Toc485721392"/>
    <w:bookmarkStart w:id="253" w:name="_Toc485723908"/>
    <w:bookmarkStart w:id="254" w:name="_Toc503344003"/>
    <w:bookmarkStart w:id="255" w:name="_Toc503352867"/>
    <w:bookmarkStart w:id="256" w:name="_Toc503356965"/>
    <w:bookmarkStart w:id="257" w:name="_Toc506812912"/>
    <w:bookmarkStart w:id="258" w:name="_Toc507582135"/>
    <w:bookmarkStart w:id="259" w:name="_Toc507584002"/>
    <w:bookmarkStart w:id="260" w:name="_Toc508549021"/>
    <w:bookmarkStart w:id="261" w:name="_Toc508720842"/>
    <w:bookmarkStart w:id="262" w:name="_Toc508727433"/>
    <w:bookmarkStart w:id="263" w:name="_Toc511975354"/>
    <w:bookmarkStart w:id="264" w:name="_Toc520095719"/>
    <w:bookmarkStart w:id="265" w:name="_Toc526236226"/>
    <w:bookmarkStart w:id="266" w:name="_Toc2329367"/>
    <w:bookmarkStart w:id="267" w:name="_Toc2329454"/>
    <w:bookmarkStart w:id="268" w:name="_Toc2329608"/>
    <w:bookmarkStart w:id="269" w:name="_Toc2329670"/>
    <w:bookmarkStart w:id="270" w:name="_Toc2329812"/>
    <w:bookmarkStart w:id="271" w:name="_Toc2330251"/>
    <w:bookmarkStart w:id="272" w:name="_Toc2330409"/>
    <w:bookmarkStart w:id="273" w:name="_Toc2332476"/>
    <w:p w14:paraId="261AFE6F" w14:textId="77777777" w:rsidR="00A2065D" w:rsidRPr="00BA6A51" w:rsidRDefault="004C60D9" w:rsidP="001F4CCB">
      <w:pPr>
        <w:rPr>
          <w:rFonts w:ascii="Segoe UI" w:hAnsi="Segoe UI" w:cs="Segoe UI"/>
          <w:lang w:val="en-GB"/>
        </w:rPr>
      </w:pPr>
      <w:r w:rsidRPr="00BA6A51">
        <w:rPr>
          <w:rFonts w:ascii="Segoe UI" w:hAnsi="Segoe UI" w:cs="Segoe UI"/>
          <w:noProof/>
          <w:lang w:val="en-GB" w:eastAsia="ro-RO"/>
        </w:rPr>
        <mc:AlternateContent>
          <mc:Choice Requires="wps">
            <w:drawing>
              <wp:anchor distT="0" distB="0" distL="114300" distR="114300" simplePos="0" relativeHeight="251637760" behindDoc="0" locked="0" layoutInCell="1" allowOverlap="1" wp14:anchorId="03A0DE42" wp14:editId="4D7B349C">
                <wp:simplePos x="0" y="0"/>
                <wp:positionH relativeFrom="column">
                  <wp:posOffset>57150</wp:posOffset>
                </wp:positionH>
                <wp:positionV relativeFrom="paragraph">
                  <wp:posOffset>38100</wp:posOffset>
                </wp:positionV>
                <wp:extent cx="5667375" cy="0"/>
                <wp:effectExtent l="13335" t="9525" r="15240" b="9525"/>
                <wp:wrapNone/>
                <wp:docPr id="89" name="AutoShape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346875D" id="AutoShape 719" o:spid="_x0000_s1026" type="#_x0000_t32" style="position:absolute;margin-left:4.5pt;margin-top:3pt;width:446.25pt;height:0;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" strokecolor="#4472c4" strokeweight="1.5pt">
                <v:shadow color="#1f3763" offset="1pt"/>
              </v:shape>
            </w:pict>
          </mc:Fallback>
        </mc:AlternateContent>
      </w:r>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p>
    <w:p w14:paraId="749FB5DF" w14:textId="77777777" w:rsidR="00AE087C" w:rsidRPr="00BA6A51" w:rsidRDefault="00824AA4" w:rsidP="001F4CCB">
      <w:pPr>
        <w:pStyle w:val="Heading3"/>
        <w:shd w:val="clear" w:color="auto" w:fill="E2EFD9"/>
        <w:spacing w:before="0" w:after="0" w:line="240" w:lineRule="auto"/>
        <w:rPr>
          <w:rFonts w:ascii="Segoe UI" w:hAnsi="Segoe UI" w:cs="Segoe UI"/>
          <w:sz w:val="22"/>
          <w:szCs w:val="22"/>
          <w:lang w:val="en-GB"/>
        </w:rPr>
      </w:pPr>
      <w:bookmarkStart w:id="274" w:name="_Toc205544549"/>
      <w:r w:rsidRPr="00BA6A51">
        <w:rPr>
          <w:rFonts w:ascii="Segoe UI" w:hAnsi="Segoe UI" w:cs="Segoe UI"/>
          <w:sz w:val="22"/>
          <w:szCs w:val="22"/>
          <w:lang w:val="en-GB"/>
        </w:rPr>
        <w:t>5</w:t>
      </w:r>
      <w:r w:rsidR="003E0C4B" w:rsidRPr="00BA6A51">
        <w:rPr>
          <w:rFonts w:ascii="Segoe UI" w:hAnsi="Segoe UI" w:cs="Segoe UI"/>
          <w:sz w:val="22"/>
          <w:szCs w:val="22"/>
          <w:lang w:val="en-GB"/>
        </w:rPr>
        <w:t>.1</w:t>
      </w:r>
      <w:r w:rsidR="000C6AD4" w:rsidRPr="00BA6A51">
        <w:rPr>
          <w:rFonts w:ascii="Segoe UI" w:hAnsi="Segoe UI" w:cs="Segoe UI"/>
          <w:sz w:val="22"/>
          <w:szCs w:val="22"/>
          <w:lang w:val="en-GB"/>
        </w:rPr>
        <w:t>.</w:t>
      </w:r>
      <w:r w:rsidR="00751011" w:rsidRPr="00BA6A51">
        <w:rPr>
          <w:rFonts w:ascii="Segoe UI" w:hAnsi="Segoe UI" w:cs="Segoe UI"/>
          <w:sz w:val="22"/>
          <w:szCs w:val="22"/>
          <w:lang w:val="en-GB"/>
        </w:rPr>
        <w:t xml:space="preserve">3 </w:t>
      </w:r>
      <w:r w:rsidR="008F3351" w:rsidRPr="00BA6A51">
        <w:rPr>
          <w:rFonts w:ascii="Segoe UI" w:hAnsi="Segoe UI" w:cs="Segoe UI"/>
          <w:sz w:val="22"/>
          <w:szCs w:val="22"/>
          <w:lang w:val="en-GB"/>
        </w:rPr>
        <w:t>Gas consumption forecasts</w:t>
      </w:r>
      <w:bookmarkEnd w:id="274"/>
      <w:r w:rsidR="008F3351" w:rsidRPr="00BA6A51">
        <w:rPr>
          <w:rFonts w:ascii="Segoe UI" w:hAnsi="Segoe UI" w:cs="Segoe UI"/>
          <w:sz w:val="22"/>
          <w:szCs w:val="22"/>
          <w:lang w:val="en-GB"/>
        </w:rPr>
        <w:t xml:space="preserve"> </w:t>
      </w:r>
    </w:p>
    <w:p w14:paraId="2E112C24" w14:textId="77777777" w:rsidR="0037317A" w:rsidRPr="00BA6A51" w:rsidRDefault="0037317A" w:rsidP="001F4CCB">
      <w:pPr>
        <w:rPr>
          <w:rFonts w:ascii="Segoe UI" w:hAnsi="Segoe UI" w:cs="Segoe UI"/>
          <w:color w:val="FF0000"/>
          <w:sz w:val="22"/>
          <w:szCs w:val="22"/>
          <w:lang w:val="en-GB" w:eastAsia="x-none"/>
        </w:rPr>
      </w:pPr>
    </w:p>
    <w:p w14:paraId="63D72BEE" w14:textId="77777777" w:rsidR="00FF29B4" w:rsidRPr="00BA6A51" w:rsidRDefault="00FF29B4" w:rsidP="00FF29B4">
      <w:pPr>
        <w:tabs>
          <w:tab w:val="left" w:pos="8448"/>
        </w:tabs>
        <w:jc w:val="both"/>
        <w:rPr>
          <w:rFonts w:ascii="Segoe UI" w:eastAsia="Calibri" w:hAnsi="Segoe UI" w:cs="Segoe UI"/>
          <w:sz w:val="22"/>
          <w:szCs w:val="22"/>
          <w:lang w:val="en-GB"/>
        </w:rPr>
      </w:pPr>
      <w:bookmarkStart w:id="275" w:name="_Hlk160091430"/>
      <w:r w:rsidRPr="00BA6A51">
        <w:rPr>
          <w:rFonts w:ascii="Segoe UI" w:eastAsia="Calibri" w:hAnsi="Segoe UI" w:cs="Segoe UI"/>
          <w:sz w:val="22"/>
          <w:szCs w:val="22"/>
          <w:lang w:val="en-GB"/>
        </w:rPr>
        <w:t xml:space="preserve">Romania's natural gas consumption will increase over the next 3-4 years due to the upgrading and commissioning of new power generation facilities: </w:t>
      </w:r>
      <w:proofErr w:type="spellStart"/>
      <w:r w:rsidRPr="00BA6A51">
        <w:rPr>
          <w:rFonts w:ascii="Segoe UI" w:eastAsia="Calibri" w:hAnsi="Segoe UI" w:cs="Segoe UI"/>
          <w:sz w:val="22"/>
          <w:szCs w:val="22"/>
          <w:lang w:val="en-GB"/>
        </w:rPr>
        <w:t>Iernut</w:t>
      </w:r>
      <w:proofErr w:type="spellEnd"/>
      <w:r w:rsidRPr="00BA6A51">
        <w:rPr>
          <w:rFonts w:ascii="Segoe UI" w:eastAsia="Calibri" w:hAnsi="Segoe UI" w:cs="Segoe UI"/>
          <w:sz w:val="22"/>
          <w:szCs w:val="22"/>
          <w:lang w:val="en-GB"/>
        </w:rPr>
        <w:t xml:space="preserve"> (430 MW), CET </w:t>
      </w:r>
      <w:proofErr w:type="spellStart"/>
      <w:r w:rsidRPr="00BA6A51">
        <w:rPr>
          <w:rFonts w:ascii="Segoe UI" w:eastAsia="Calibri" w:hAnsi="Segoe UI" w:cs="Segoe UI"/>
          <w:sz w:val="22"/>
          <w:szCs w:val="22"/>
          <w:lang w:val="en-GB"/>
        </w:rPr>
        <w:t>Mintia</w:t>
      </w:r>
      <w:proofErr w:type="spellEnd"/>
      <w:r w:rsidRPr="00BA6A51">
        <w:rPr>
          <w:rFonts w:ascii="Segoe UI" w:eastAsia="Calibri" w:hAnsi="Segoe UI" w:cs="Segoe UI"/>
          <w:sz w:val="22"/>
          <w:szCs w:val="22"/>
          <w:lang w:val="en-GB"/>
        </w:rPr>
        <w:t xml:space="preserve"> (1,700 MW), </w:t>
      </w:r>
      <w:proofErr w:type="spellStart"/>
      <w:r w:rsidRPr="00BA6A51">
        <w:rPr>
          <w:rFonts w:ascii="Segoe UI" w:eastAsia="Calibri" w:hAnsi="Segoe UI" w:cs="Segoe UI"/>
          <w:sz w:val="22"/>
          <w:szCs w:val="22"/>
          <w:lang w:val="en-GB"/>
        </w:rPr>
        <w:t>Ișalnița</w:t>
      </w:r>
      <w:proofErr w:type="spellEnd"/>
      <w:r w:rsidRPr="00BA6A51">
        <w:rPr>
          <w:rFonts w:ascii="Segoe UI" w:eastAsia="Calibri" w:hAnsi="Segoe UI" w:cs="Segoe UI"/>
          <w:sz w:val="22"/>
          <w:szCs w:val="22"/>
          <w:lang w:val="en-GB"/>
        </w:rPr>
        <w:t xml:space="preserve"> and </w:t>
      </w:r>
      <w:proofErr w:type="spellStart"/>
      <w:r w:rsidRPr="00BA6A51">
        <w:rPr>
          <w:rFonts w:ascii="Segoe UI" w:eastAsia="Calibri" w:hAnsi="Segoe UI" w:cs="Segoe UI"/>
          <w:sz w:val="22"/>
          <w:szCs w:val="22"/>
          <w:lang w:val="en-GB"/>
        </w:rPr>
        <w:t>Turceni</w:t>
      </w:r>
      <w:proofErr w:type="spellEnd"/>
      <w:r w:rsidRPr="00BA6A51">
        <w:rPr>
          <w:rFonts w:ascii="Segoe UI" w:eastAsia="Calibri" w:hAnsi="Segoe UI" w:cs="Segoe UI"/>
          <w:sz w:val="22"/>
          <w:szCs w:val="22"/>
          <w:lang w:val="en-GB"/>
        </w:rPr>
        <w:t xml:space="preserve"> (1,325 MW), connections to the NTS under the Anghel </w:t>
      </w:r>
      <w:proofErr w:type="spellStart"/>
      <w:r w:rsidRPr="00BA6A51">
        <w:rPr>
          <w:rFonts w:ascii="Segoe UI" w:eastAsia="Calibri" w:hAnsi="Segoe UI" w:cs="Segoe UI"/>
          <w:sz w:val="22"/>
          <w:szCs w:val="22"/>
          <w:lang w:val="en-GB"/>
        </w:rPr>
        <w:t>Saligny</w:t>
      </w:r>
      <w:proofErr w:type="spellEnd"/>
      <w:r w:rsidRPr="00BA6A51">
        <w:rPr>
          <w:rFonts w:ascii="Segoe UI" w:eastAsia="Calibri" w:hAnsi="Segoe UI" w:cs="Segoe UI"/>
          <w:sz w:val="22"/>
          <w:szCs w:val="22"/>
          <w:lang w:val="en-GB"/>
        </w:rPr>
        <w:t xml:space="preserve"> program as well as the industry growth.</w:t>
      </w:r>
    </w:p>
    <w:p w14:paraId="50BD34E8" w14:textId="77777777" w:rsidR="00FF29B4" w:rsidRPr="00BA6A51" w:rsidRDefault="00FF29B4" w:rsidP="00FF29B4">
      <w:pPr>
        <w:tabs>
          <w:tab w:val="left" w:pos="8448"/>
        </w:tabs>
        <w:jc w:val="both"/>
        <w:rPr>
          <w:rFonts w:ascii="Segoe UI" w:eastAsia="Calibri" w:hAnsi="Segoe UI" w:cs="Segoe UI"/>
          <w:sz w:val="22"/>
          <w:szCs w:val="22"/>
          <w:lang w:val="en-GB"/>
        </w:rPr>
      </w:pPr>
    </w:p>
    <w:p w14:paraId="05A39442" w14:textId="77777777" w:rsidR="00FF29B4" w:rsidRPr="00BA6A51" w:rsidRDefault="00FF29B4" w:rsidP="00FF29B4">
      <w:pPr>
        <w:tabs>
          <w:tab w:val="left" w:pos="8448"/>
        </w:tabs>
        <w:jc w:val="both"/>
        <w:rPr>
          <w:rFonts w:ascii="Segoe UI" w:eastAsia="Calibri" w:hAnsi="Segoe UI" w:cs="Segoe UI"/>
          <w:sz w:val="22"/>
          <w:szCs w:val="22"/>
          <w:lang w:val="en-GB"/>
        </w:rPr>
      </w:pPr>
      <w:r w:rsidRPr="00BA6A51">
        <w:rPr>
          <w:rFonts w:ascii="Segoe UI" w:eastAsia="Calibri" w:hAnsi="Segoe UI" w:cs="Segoe UI"/>
          <w:sz w:val="22"/>
          <w:szCs w:val="22"/>
          <w:lang w:val="en-GB"/>
        </w:rPr>
        <w:t xml:space="preserve">The decrease in domestic consumption in 2023 was 2.3% with an estimated resumption of growth of 3.8% in 2024, followed by an average annual growth rate of 0.9% between 2025 and 2027, with a more marked increase in the last forecast year. </w:t>
      </w:r>
    </w:p>
    <w:p w14:paraId="6F7B51A2" w14:textId="77777777" w:rsidR="00FF29B4" w:rsidRPr="00BA6A51" w:rsidRDefault="00FE65DA" w:rsidP="007B6F32">
      <w:pPr>
        <w:tabs>
          <w:tab w:val="left" w:pos="8448"/>
        </w:tabs>
        <w:jc w:val="center"/>
        <w:rPr>
          <w:rFonts w:ascii="Segoe UI" w:eastAsia="Calibri" w:hAnsi="Segoe UI" w:cs="Segoe UI"/>
          <w:sz w:val="22"/>
          <w:szCs w:val="22"/>
          <w:lang w:val="en-GB"/>
        </w:rPr>
      </w:pPr>
      <w:r w:rsidRPr="00BA6A51">
        <w:rPr>
          <w:rFonts w:ascii="Segoe UI" w:eastAsia="Calibri" w:hAnsi="Segoe UI" w:cs="Segoe UI"/>
          <w:noProof/>
          <w:sz w:val="22"/>
          <w:szCs w:val="22"/>
          <w:lang w:val="en-GB"/>
        </w:rPr>
        <w:drawing>
          <wp:inline distT="0" distB="0" distL="0" distR="0" wp14:anchorId="0A9E2C14" wp14:editId="710DA1DA">
            <wp:extent cx="4868334" cy="2948397"/>
            <wp:effectExtent l="0" t="0" r="8890" b="444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93307" cy="2963521"/>
                    </a:xfrm>
                    <a:prstGeom prst="rect">
                      <a:avLst/>
                    </a:prstGeom>
                  </pic:spPr>
                </pic:pic>
              </a:graphicData>
            </a:graphic>
          </wp:inline>
        </w:drawing>
      </w:r>
    </w:p>
    <w:p w14:paraId="68F7B3C1" w14:textId="77777777" w:rsidR="003D6DC0" w:rsidRDefault="002241B2" w:rsidP="001F4CCB">
      <w:pPr>
        <w:autoSpaceDE w:val="0"/>
        <w:autoSpaceDN w:val="0"/>
        <w:adjustRightInd w:val="0"/>
        <w:jc w:val="both"/>
        <w:rPr>
          <w:rFonts w:ascii="Segoe UI" w:eastAsia="Calibri" w:hAnsi="Segoe UI" w:cs="Segoe UI"/>
          <w:sz w:val="22"/>
          <w:szCs w:val="22"/>
          <w:lang w:val="en-GB"/>
        </w:rPr>
      </w:pPr>
      <w:r w:rsidRPr="00BA6A51">
        <w:rPr>
          <w:rFonts w:ascii="Segoe UI" w:eastAsia="Calibri" w:hAnsi="Segoe UI" w:cs="Segoe UI"/>
          <w:sz w:val="22"/>
          <w:szCs w:val="22"/>
          <w:lang w:val="en-GB"/>
        </w:rPr>
        <w:t>In conclusion, for the forecast period between 2025 to 2027, the most important contribution to consumption growth will be made by industry, as the major consuming branches (food, metallurgy, metal constructions) will intensify their advance.</w:t>
      </w:r>
    </w:p>
    <w:p w14:paraId="01B7CF5B" w14:textId="77777777" w:rsidR="00E5639F" w:rsidRPr="00BA6A51" w:rsidRDefault="00E5639F" w:rsidP="001F4CCB">
      <w:pPr>
        <w:autoSpaceDE w:val="0"/>
        <w:autoSpaceDN w:val="0"/>
        <w:adjustRightInd w:val="0"/>
        <w:jc w:val="both"/>
        <w:rPr>
          <w:rFonts w:ascii="Segoe UI" w:eastAsia="Calibri" w:hAnsi="Segoe UI" w:cs="Segoe UI"/>
          <w:sz w:val="22"/>
          <w:szCs w:val="22"/>
          <w:lang w:val="en-GB"/>
        </w:rPr>
      </w:pPr>
    </w:p>
    <w:p w14:paraId="039A7A2E" w14:textId="77777777" w:rsidR="003D6DC0" w:rsidRPr="00BA6A51" w:rsidRDefault="007B6F32" w:rsidP="007B6F32">
      <w:pPr>
        <w:autoSpaceDE w:val="0"/>
        <w:autoSpaceDN w:val="0"/>
        <w:adjustRightInd w:val="0"/>
        <w:jc w:val="center"/>
        <w:rPr>
          <w:rFonts w:ascii="Segoe UI" w:hAnsi="Segoe UI" w:cs="Segoe UI"/>
          <w:sz w:val="22"/>
          <w:szCs w:val="22"/>
          <w:lang w:val="en-GB"/>
        </w:rPr>
      </w:pPr>
      <w:r w:rsidRPr="00BA6A51">
        <w:rPr>
          <w:rFonts w:ascii="Segoe UI" w:hAnsi="Segoe UI" w:cs="Segoe UI"/>
          <w:noProof/>
          <w:sz w:val="22"/>
          <w:szCs w:val="22"/>
          <w:lang w:val="en-GB"/>
        </w:rPr>
        <w:lastRenderedPageBreak/>
        <w:drawing>
          <wp:inline distT="0" distB="0" distL="0" distR="0" wp14:anchorId="330716F1" wp14:editId="3207E103">
            <wp:extent cx="5225630" cy="2963333"/>
            <wp:effectExtent l="0" t="0" r="0" b="889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41794" cy="2972499"/>
                    </a:xfrm>
                    <a:prstGeom prst="rect">
                      <a:avLst/>
                    </a:prstGeom>
                  </pic:spPr>
                </pic:pic>
              </a:graphicData>
            </a:graphic>
          </wp:inline>
        </w:drawing>
      </w:r>
    </w:p>
    <w:p w14:paraId="584DD8F4" w14:textId="77777777" w:rsidR="003D6DC0" w:rsidRPr="00BA6A51" w:rsidRDefault="003D6DC0" w:rsidP="001F4CCB">
      <w:pPr>
        <w:autoSpaceDE w:val="0"/>
        <w:autoSpaceDN w:val="0"/>
        <w:adjustRightInd w:val="0"/>
        <w:jc w:val="both"/>
        <w:rPr>
          <w:rFonts w:ascii="Segoe UI" w:hAnsi="Segoe UI" w:cs="Segoe UI"/>
          <w:sz w:val="22"/>
          <w:szCs w:val="22"/>
          <w:lang w:val="en-GB"/>
        </w:rPr>
      </w:pPr>
    </w:p>
    <w:p w14:paraId="3D88F9D9" w14:textId="77777777" w:rsidR="000C6AD4" w:rsidRPr="00BA6A51" w:rsidRDefault="00824AA4" w:rsidP="001F4CCB">
      <w:pPr>
        <w:pStyle w:val="Heading2"/>
        <w:shd w:val="clear" w:color="auto" w:fill="FBE4D5" w:themeFill="accent2" w:themeFillTint="33"/>
        <w:rPr>
          <w:rFonts w:ascii="Segoe UI" w:hAnsi="Segoe UI" w:cs="Segoe UI"/>
          <w:sz w:val="22"/>
          <w:szCs w:val="22"/>
          <w:lang w:val="en-GB"/>
        </w:rPr>
      </w:pPr>
      <w:bookmarkStart w:id="276" w:name="_Toc205544550"/>
      <w:bookmarkEnd w:id="275"/>
      <w:proofErr w:type="gramStart"/>
      <w:r w:rsidRPr="00BA6A51">
        <w:rPr>
          <w:rFonts w:ascii="Segoe UI" w:hAnsi="Segoe UI" w:cs="Segoe UI"/>
          <w:sz w:val="22"/>
          <w:szCs w:val="22"/>
          <w:lang w:val="en-GB"/>
        </w:rPr>
        <w:t>5</w:t>
      </w:r>
      <w:r w:rsidR="003E0C4B" w:rsidRPr="00BA6A51">
        <w:rPr>
          <w:rFonts w:ascii="Segoe UI" w:hAnsi="Segoe UI" w:cs="Segoe UI"/>
          <w:sz w:val="22"/>
          <w:szCs w:val="22"/>
          <w:lang w:val="en-GB"/>
        </w:rPr>
        <w:t xml:space="preserve">.2 </w:t>
      </w:r>
      <w:r w:rsidR="000C6AD4" w:rsidRPr="00BA6A51">
        <w:rPr>
          <w:rFonts w:ascii="Segoe UI" w:hAnsi="Segoe UI" w:cs="Segoe UI"/>
          <w:sz w:val="22"/>
          <w:szCs w:val="22"/>
          <w:lang w:val="en-GB"/>
        </w:rPr>
        <w:t xml:space="preserve"> </w:t>
      </w:r>
      <w:r w:rsidR="0031193C" w:rsidRPr="00BA6A51">
        <w:rPr>
          <w:rFonts w:ascii="Segoe UI" w:hAnsi="Segoe UI" w:cs="Segoe UI"/>
          <w:sz w:val="22"/>
          <w:szCs w:val="22"/>
          <w:lang w:val="en-GB"/>
        </w:rPr>
        <w:t>Gas</w:t>
      </w:r>
      <w:proofErr w:type="gramEnd"/>
      <w:r w:rsidR="0031193C" w:rsidRPr="00BA6A51">
        <w:rPr>
          <w:rFonts w:ascii="Segoe UI" w:hAnsi="Segoe UI" w:cs="Segoe UI"/>
          <w:sz w:val="22"/>
          <w:szCs w:val="22"/>
          <w:lang w:val="en-GB"/>
        </w:rPr>
        <w:t xml:space="preserve"> production</w:t>
      </w:r>
      <w:bookmarkEnd w:id="276"/>
    </w:p>
    <w:bookmarkStart w:id="277" w:name="_Toc475514190"/>
    <w:bookmarkStart w:id="278" w:name="_Toc476122353"/>
    <w:bookmarkStart w:id="279" w:name="_Toc476660385"/>
    <w:bookmarkStart w:id="280" w:name="_Toc477336638"/>
    <w:bookmarkStart w:id="281" w:name="_Toc485198338"/>
    <w:bookmarkStart w:id="282" w:name="_Toc485720265"/>
    <w:bookmarkStart w:id="283" w:name="_Toc485721306"/>
    <w:bookmarkStart w:id="284" w:name="_Toc485721395"/>
    <w:bookmarkStart w:id="285" w:name="_Toc485723911"/>
    <w:bookmarkStart w:id="286" w:name="_Toc503344006"/>
    <w:bookmarkStart w:id="287" w:name="_Toc503352870"/>
    <w:bookmarkStart w:id="288" w:name="_Toc503356968"/>
    <w:bookmarkStart w:id="289" w:name="_Toc506812915"/>
    <w:bookmarkStart w:id="290" w:name="_Toc507582138"/>
    <w:bookmarkStart w:id="291" w:name="_Toc507584005"/>
    <w:bookmarkStart w:id="292" w:name="_Toc508549024"/>
    <w:bookmarkStart w:id="293" w:name="_Toc508720845"/>
    <w:bookmarkStart w:id="294" w:name="_Toc508727436"/>
    <w:bookmarkStart w:id="295" w:name="_Toc511975357"/>
    <w:bookmarkStart w:id="296" w:name="_Toc520095722"/>
    <w:bookmarkStart w:id="297" w:name="_Toc526236229"/>
    <w:bookmarkStart w:id="298" w:name="_Toc2329370"/>
    <w:bookmarkStart w:id="299" w:name="_Toc2329457"/>
    <w:bookmarkStart w:id="300" w:name="_Toc2329611"/>
    <w:bookmarkStart w:id="301" w:name="_Toc2329673"/>
    <w:bookmarkStart w:id="302" w:name="_Toc2329815"/>
    <w:bookmarkStart w:id="303" w:name="_Toc2330254"/>
    <w:bookmarkStart w:id="304" w:name="_Toc2330412"/>
    <w:bookmarkStart w:id="305" w:name="_Toc2332479"/>
    <w:p w14:paraId="4AE5D5FE" w14:textId="77777777" w:rsidR="00F84BA4" w:rsidRPr="00BA6A51" w:rsidRDefault="004C60D9" w:rsidP="001F4CCB">
      <w:pPr>
        <w:rPr>
          <w:rFonts w:ascii="Segoe UI" w:hAnsi="Segoe UI" w:cs="Segoe UI"/>
          <w:lang w:val="en-GB"/>
        </w:rPr>
      </w:pPr>
      <w:r w:rsidRPr="00BA6A51">
        <w:rPr>
          <w:rFonts w:ascii="Segoe UI" w:hAnsi="Segoe UI" w:cs="Segoe UI"/>
          <w:noProof/>
          <w:lang w:val="en-GB" w:eastAsia="ro-RO"/>
        </w:rPr>
        <mc:AlternateContent>
          <mc:Choice Requires="wps">
            <w:drawing>
              <wp:anchor distT="0" distB="0" distL="114300" distR="114300" simplePos="0" relativeHeight="251644928" behindDoc="0" locked="0" layoutInCell="1" allowOverlap="1" wp14:anchorId="734FF22C" wp14:editId="5D0A8A21">
                <wp:simplePos x="0" y="0"/>
                <wp:positionH relativeFrom="column">
                  <wp:posOffset>-28575</wp:posOffset>
                </wp:positionH>
                <wp:positionV relativeFrom="paragraph">
                  <wp:posOffset>120650</wp:posOffset>
                </wp:positionV>
                <wp:extent cx="5667375" cy="0"/>
                <wp:effectExtent l="13335" t="12700" r="15240" b="15875"/>
                <wp:wrapNone/>
                <wp:docPr id="87" name="AutoShape 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0AF3C12" id="AutoShape 742" o:spid="_x0000_s1026" type="#_x0000_t32" style="position:absolute;margin-left:-2.25pt;margin-top:9.5pt;width:446.25pt;height: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" strokecolor="#4472c4" strokeweight="1.5pt">
                <v:shadow color="#1f3763" offset="1pt"/>
              </v:shape>
            </w:pict>
          </mc:Fallback>
        </mc:AlternateContent>
      </w:r>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p>
    <w:p w14:paraId="6E4F5B25" w14:textId="77777777" w:rsidR="000C6AD4" w:rsidRPr="00BA6A51" w:rsidRDefault="00824AA4" w:rsidP="001F4CCB">
      <w:pPr>
        <w:pStyle w:val="Heading3"/>
        <w:shd w:val="clear" w:color="auto" w:fill="E2EFD9"/>
        <w:spacing w:before="0" w:after="0" w:line="240" w:lineRule="auto"/>
        <w:rPr>
          <w:rFonts w:ascii="Segoe UI" w:hAnsi="Segoe UI" w:cs="Segoe UI"/>
          <w:sz w:val="22"/>
          <w:szCs w:val="22"/>
          <w:lang w:val="en-GB"/>
        </w:rPr>
      </w:pPr>
      <w:bookmarkStart w:id="306" w:name="_Toc205544551"/>
      <w:proofErr w:type="gramStart"/>
      <w:r w:rsidRPr="00BA6A51">
        <w:rPr>
          <w:rFonts w:ascii="Segoe UI" w:hAnsi="Segoe UI" w:cs="Segoe UI"/>
          <w:sz w:val="22"/>
          <w:szCs w:val="22"/>
          <w:lang w:val="en-GB"/>
        </w:rPr>
        <w:t>5</w:t>
      </w:r>
      <w:r w:rsidR="003E0C4B" w:rsidRPr="00BA6A51">
        <w:rPr>
          <w:rFonts w:ascii="Segoe UI" w:hAnsi="Segoe UI" w:cs="Segoe UI"/>
          <w:sz w:val="22"/>
          <w:szCs w:val="22"/>
          <w:lang w:val="en-GB"/>
        </w:rPr>
        <w:t>.2.1</w:t>
      </w:r>
      <w:r w:rsidR="000C6AD4" w:rsidRPr="00BA6A51">
        <w:rPr>
          <w:rFonts w:ascii="Segoe UI" w:hAnsi="Segoe UI" w:cs="Segoe UI"/>
          <w:sz w:val="22"/>
          <w:szCs w:val="22"/>
          <w:lang w:val="en-GB"/>
        </w:rPr>
        <w:t xml:space="preserve">  </w:t>
      </w:r>
      <w:r w:rsidR="007D52ED" w:rsidRPr="00BA6A51">
        <w:rPr>
          <w:rFonts w:ascii="Segoe UI" w:hAnsi="Segoe UI" w:cs="Segoe UI"/>
          <w:sz w:val="22"/>
          <w:szCs w:val="22"/>
          <w:lang w:val="en-GB"/>
        </w:rPr>
        <w:t>20</w:t>
      </w:r>
      <w:r w:rsidR="00234593" w:rsidRPr="00BA6A51">
        <w:rPr>
          <w:rFonts w:ascii="Segoe UI" w:hAnsi="Segoe UI" w:cs="Segoe UI"/>
          <w:sz w:val="22"/>
          <w:szCs w:val="22"/>
          <w:lang w:val="en-GB"/>
        </w:rPr>
        <w:t>1</w:t>
      </w:r>
      <w:r w:rsidR="00E5639F">
        <w:rPr>
          <w:rFonts w:ascii="Segoe UI" w:hAnsi="Segoe UI" w:cs="Segoe UI"/>
          <w:sz w:val="22"/>
          <w:szCs w:val="22"/>
          <w:lang w:val="en-GB"/>
        </w:rPr>
        <w:t>5</w:t>
      </w:r>
      <w:proofErr w:type="gramEnd"/>
      <w:r w:rsidR="007835FF" w:rsidRPr="00BA6A51">
        <w:rPr>
          <w:rFonts w:ascii="Segoe UI" w:hAnsi="Segoe UI" w:cs="Segoe UI"/>
          <w:sz w:val="22"/>
          <w:szCs w:val="22"/>
          <w:lang w:val="en-GB"/>
        </w:rPr>
        <w:t>–</w:t>
      </w:r>
      <w:r w:rsidR="00DE62A2" w:rsidRPr="00BA6A51">
        <w:rPr>
          <w:rFonts w:ascii="Segoe UI" w:hAnsi="Segoe UI" w:cs="Segoe UI"/>
          <w:sz w:val="22"/>
          <w:szCs w:val="22"/>
          <w:lang w:val="en-GB"/>
        </w:rPr>
        <w:t>20</w:t>
      </w:r>
      <w:r w:rsidR="00AB2B87" w:rsidRPr="00BA6A51">
        <w:rPr>
          <w:rFonts w:ascii="Segoe UI" w:hAnsi="Segoe UI" w:cs="Segoe UI"/>
          <w:sz w:val="22"/>
          <w:szCs w:val="22"/>
          <w:lang w:val="en-GB"/>
        </w:rPr>
        <w:t>2</w:t>
      </w:r>
      <w:r w:rsidR="00E5639F">
        <w:rPr>
          <w:rFonts w:ascii="Segoe UI" w:hAnsi="Segoe UI" w:cs="Segoe UI"/>
          <w:sz w:val="22"/>
          <w:szCs w:val="22"/>
          <w:lang w:val="en-GB"/>
        </w:rPr>
        <w:t>4</w:t>
      </w:r>
      <w:r w:rsidR="0031193C" w:rsidRPr="00BA6A51">
        <w:rPr>
          <w:rFonts w:ascii="Segoe UI" w:hAnsi="Segoe UI" w:cs="Segoe UI"/>
          <w:lang w:val="en-GB"/>
        </w:rPr>
        <w:t xml:space="preserve"> </w:t>
      </w:r>
      <w:r w:rsidR="0031193C" w:rsidRPr="00BA6A51">
        <w:rPr>
          <w:rFonts w:ascii="Segoe UI" w:hAnsi="Segoe UI" w:cs="Segoe UI"/>
          <w:sz w:val="22"/>
          <w:szCs w:val="22"/>
          <w:lang w:val="en-GB"/>
        </w:rPr>
        <w:t>gas production history</w:t>
      </w:r>
      <w:bookmarkEnd w:id="306"/>
    </w:p>
    <w:p w14:paraId="75688D87" w14:textId="77777777" w:rsidR="000C6AD4" w:rsidRPr="00BA6A51" w:rsidRDefault="000C6AD4" w:rsidP="001F4CCB">
      <w:pPr>
        <w:jc w:val="both"/>
        <w:rPr>
          <w:rFonts w:ascii="Segoe UI" w:hAnsi="Segoe UI" w:cs="Segoe UI"/>
          <w:b/>
          <w:color w:val="FF0000"/>
          <w:sz w:val="22"/>
          <w:szCs w:val="22"/>
          <w:lang w:val="en-GB"/>
        </w:rPr>
      </w:pPr>
    </w:p>
    <w:p w14:paraId="470A743F" w14:textId="77777777" w:rsidR="00D53011" w:rsidRPr="00BA6A51" w:rsidRDefault="00F55454" w:rsidP="001F4CCB">
      <w:pPr>
        <w:jc w:val="both"/>
        <w:rPr>
          <w:rFonts w:ascii="Segoe UI" w:hAnsi="Segoe UI" w:cs="Segoe UI"/>
          <w:sz w:val="22"/>
          <w:szCs w:val="22"/>
          <w:lang w:val="en-GB"/>
        </w:rPr>
      </w:pPr>
      <w:r w:rsidRPr="00BA6A51">
        <w:rPr>
          <w:rFonts w:ascii="Segoe UI" w:hAnsi="Segoe UI" w:cs="Segoe UI"/>
          <w:b/>
          <w:bCs/>
          <w:color w:val="000000"/>
          <w:sz w:val="22"/>
          <w:szCs w:val="22"/>
          <w:lang w:val="en-GB" w:bidi="lo-LA"/>
        </w:rPr>
        <w:t>The domestic gas production</w:t>
      </w:r>
      <w:r w:rsidRPr="00BA6A51">
        <w:rPr>
          <w:rFonts w:ascii="Segoe UI" w:hAnsi="Segoe UI" w:cs="Segoe UI"/>
          <w:b/>
          <w:sz w:val="22"/>
          <w:szCs w:val="22"/>
          <w:lang w:val="en-GB"/>
        </w:rPr>
        <w:t xml:space="preserve"> </w:t>
      </w:r>
      <w:r w:rsidRPr="00BA6A51">
        <w:rPr>
          <w:rFonts w:ascii="Segoe UI" w:hAnsi="Segoe UI" w:cs="Segoe UI"/>
          <w:sz w:val="22"/>
          <w:szCs w:val="22"/>
          <w:lang w:val="en-GB"/>
        </w:rPr>
        <w:t>(</w:t>
      </w:r>
      <w:proofErr w:type="spellStart"/>
      <w:r w:rsidR="00221580" w:rsidRPr="00BA6A51">
        <w:rPr>
          <w:rFonts w:ascii="Segoe UI" w:hAnsi="Segoe UI" w:cs="Segoe UI"/>
          <w:sz w:val="22"/>
          <w:szCs w:val="22"/>
          <w:lang w:val="en-GB"/>
        </w:rPr>
        <w:t>TWh</w:t>
      </w:r>
      <w:proofErr w:type="spellEnd"/>
      <w:r w:rsidRPr="00BA6A51">
        <w:rPr>
          <w:rFonts w:ascii="Segoe UI" w:hAnsi="Segoe UI" w:cs="Segoe UI"/>
          <w:sz w:val="22"/>
          <w:szCs w:val="22"/>
          <w:lang w:val="en-GB"/>
        </w:rPr>
        <w:t>) in</w:t>
      </w:r>
      <w:r w:rsidRPr="00BA6A51">
        <w:rPr>
          <w:rFonts w:ascii="Segoe UI" w:hAnsi="Segoe UI" w:cs="Segoe UI"/>
          <w:lang w:val="en-GB"/>
        </w:rPr>
        <w:t xml:space="preserve"> </w:t>
      </w:r>
      <w:r w:rsidR="00AA1B54" w:rsidRPr="00BA6A51">
        <w:rPr>
          <w:rFonts w:ascii="Segoe UI" w:hAnsi="Segoe UI" w:cs="Segoe UI"/>
          <w:sz w:val="22"/>
          <w:szCs w:val="22"/>
          <w:lang w:val="en-GB"/>
        </w:rPr>
        <w:t>20</w:t>
      </w:r>
      <w:r w:rsidR="00234593" w:rsidRPr="00BA6A51">
        <w:rPr>
          <w:rFonts w:ascii="Segoe UI" w:hAnsi="Segoe UI" w:cs="Segoe UI"/>
          <w:sz w:val="22"/>
          <w:szCs w:val="22"/>
          <w:lang w:val="en-GB"/>
        </w:rPr>
        <w:t>1</w:t>
      </w:r>
      <w:r w:rsidR="00E5639F">
        <w:rPr>
          <w:rFonts w:ascii="Segoe UI" w:hAnsi="Segoe UI" w:cs="Segoe UI"/>
          <w:sz w:val="22"/>
          <w:szCs w:val="22"/>
          <w:lang w:val="en-GB"/>
        </w:rPr>
        <w:t>5</w:t>
      </w:r>
      <w:r w:rsidR="00067483" w:rsidRPr="00BA6A51">
        <w:rPr>
          <w:rFonts w:ascii="Segoe UI" w:hAnsi="Segoe UI" w:cs="Segoe UI"/>
          <w:sz w:val="22"/>
          <w:szCs w:val="22"/>
          <w:lang w:val="en-GB"/>
        </w:rPr>
        <w:t>–</w:t>
      </w:r>
      <w:r w:rsidR="00213E0C" w:rsidRPr="00BA6A51">
        <w:rPr>
          <w:rFonts w:ascii="Segoe UI" w:hAnsi="Segoe UI" w:cs="Segoe UI"/>
          <w:sz w:val="22"/>
          <w:szCs w:val="22"/>
          <w:lang w:val="en-GB"/>
        </w:rPr>
        <w:t>2</w:t>
      </w:r>
      <w:r w:rsidR="00E6010A" w:rsidRPr="00BA6A51">
        <w:rPr>
          <w:rFonts w:ascii="Segoe UI" w:hAnsi="Segoe UI" w:cs="Segoe UI"/>
          <w:sz w:val="22"/>
          <w:szCs w:val="22"/>
          <w:lang w:val="en-GB"/>
        </w:rPr>
        <w:t>0</w:t>
      </w:r>
      <w:r w:rsidR="00246E0C" w:rsidRPr="00BA6A51">
        <w:rPr>
          <w:rFonts w:ascii="Segoe UI" w:hAnsi="Segoe UI" w:cs="Segoe UI"/>
          <w:sz w:val="22"/>
          <w:szCs w:val="22"/>
          <w:lang w:val="en-GB"/>
        </w:rPr>
        <w:t>2</w:t>
      </w:r>
      <w:r w:rsidR="00E5639F">
        <w:rPr>
          <w:rFonts w:ascii="Segoe UI" w:hAnsi="Segoe UI" w:cs="Segoe UI"/>
          <w:sz w:val="22"/>
          <w:szCs w:val="22"/>
          <w:lang w:val="en-GB"/>
        </w:rPr>
        <w:t>4</w:t>
      </w:r>
      <w:r w:rsidR="001947E6" w:rsidRPr="00BA6A51">
        <w:rPr>
          <w:rFonts w:ascii="Segoe UI" w:hAnsi="Segoe UI" w:cs="Segoe UI"/>
          <w:sz w:val="22"/>
          <w:szCs w:val="22"/>
          <w:lang w:val="en-GB"/>
        </w:rPr>
        <w:t xml:space="preserve"> </w:t>
      </w:r>
      <w:r w:rsidRPr="00BA6A51">
        <w:rPr>
          <w:rFonts w:ascii="Segoe UI" w:hAnsi="Segoe UI" w:cs="Segoe UI"/>
          <w:sz w:val="22"/>
          <w:szCs w:val="22"/>
          <w:lang w:val="en-GB"/>
        </w:rPr>
        <w:t>by the main producers was as follows</w:t>
      </w:r>
      <w:r w:rsidR="00067483" w:rsidRPr="00BA6A51">
        <w:rPr>
          <w:rFonts w:ascii="Segoe UI" w:hAnsi="Segoe UI" w:cs="Segoe UI"/>
          <w:sz w:val="22"/>
          <w:szCs w:val="22"/>
          <w:lang w:val="en-GB"/>
        </w:rPr>
        <w:t>:</w:t>
      </w:r>
      <w:r w:rsidR="00F032D0" w:rsidRPr="00BA6A51">
        <w:rPr>
          <w:rFonts w:ascii="Segoe UI" w:hAnsi="Segoe UI" w:cs="Segoe UI"/>
          <w:sz w:val="22"/>
          <w:szCs w:val="22"/>
          <w:lang w:val="en-GB"/>
        </w:rPr>
        <w:t xml:space="preserve"> </w:t>
      </w:r>
    </w:p>
    <w:p w14:paraId="771A66A1" w14:textId="77777777" w:rsidR="00256E65" w:rsidRPr="00B447B7" w:rsidRDefault="00B447B7" w:rsidP="00B447B7">
      <w:pPr>
        <w:jc w:val="both"/>
        <w:rPr>
          <w:rFonts w:ascii="Segoe UI" w:hAnsi="Segoe UI" w:cs="Segoe UI"/>
          <w:sz w:val="22"/>
          <w:szCs w:val="22"/>
          <w:lang w:val="en-GB"/>
        </w:rPr>
      </w:pPr>
      <w:r>
        <w:rPr>
          <w:noProof/>
        </w:rPr>
        <w:drawing>
          <wp:inline distT="0" distB="0" distL="0" distR="0" wp14:anchorId="7861EF79" wp14:editId="602CECD7">
            <wp:extent cx="5732145" cy="1306195"/>
            <wp:effectExtent l="0" t="0" r="1905" b="8255"/>
            <wp:docPr id="453" name="Chart 453">
              <a:extLst xmlns:a="http://schemas.openxmlformats.org/drawingml/2006/main">
                <a:ext uri="{FF2B5EF4-FFF2-40B4-BE49-F238E27FC236}">
                  <a16:creationId xmlns:a16="http://schemas.microsoft.com/office/drawing/2014/main" id="{07C91C74-621B-45EF-9397-DB5BF783E3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bookmarkStart w:id="307" w:name="_Toc163051955"/>
    </w:p>
    <w:p w14:paraId="4AE03536" w14:textId="77777777" w:rsidR="005204FA" w:rsidRPr="00BA6A51" w:rsidRDefault="00B447B7" w:rsidP="00B447B7">
      <w:pPr>
        <w:pStyle w:val="Caption"/>
        <w:jc w:val="center"/>
        <w:rPr>
          <w:rFonts w:ascii="Segoe UI" w:hAnsi="Segoe UI" w:cs="Segoe UI"/>
          <w:i w:val="0"/>
          <w:szCs w:val="16"/>
          <w:lang w:val="en-GB"/>
        </w:rPr>
      </w:pPr>
      <w:bookmarkStart w:id="308" w:name="_Toc201238849"/>
      <w:r w:rsidRPr="00BD736E">
        <w:rPr>
          <w:rFonts w:ascii="Segoe UI" w:hAnsi="Segoe UI" w:cs="Segoe UI"/>
          <w:i w:val="0"/>
          <w:iCs/>
        </w:rPr>
        <w:t xml:space="preserve">Chart </w:t>
      </w:r>
      <w:r w:rsidRPr="00BD736E">
        <w:rPr>
          <w:rFonts w:ascii="Segoe UI" w:hAnsi="Segoe UI" w:cs="Segoe UI"/>
          <w:i w:val="0"/>
          <w:iCs/>
        </w:rPr>
        <w:fldChar w:fldCharType="begin"/>
      </w:r>
      <w:r w:rsidRPr="00BD736E">
        <w:rPr>
          <w:rFonts w:ascii="Segoe UI" w:hAnsi="Segoe UI" w:cs="Segoe UI"/>
          <w:i w:val="0"/>
          <w:iCs/>
        </w:rPr>
        <w:instrText xml:space="preserve"> SEQ Chart \* ARABIC </w:instrText>
      </w:r>
      <w:r w:rsidRPr="00BD736E">
        <w:rPr>
          <w:rFonts w:ascii="Segoe UI" w:hAnsi="Segoe UI" w:cs="Segoe UI"/>
          <w:i w:val="0"/>
          <w:iCs/>
        </w:rPr>
        <w:fldChar w:fldCharType="separate"/>
      </w:r>
      <w:r w:rsidR="00EA04E3">
        <w:rPr>
          <w:rFonts w:ascii="Segoe UI" w:hAnsi="Segoe UI" w:cs="Segoe UI"/>
          <w:i w:val="0"/>
          <w:iCs/>
          <w:noProof/>
        </w:rPr>
        <w:t>7</w:t>
      </w:r>
      <w:r w:rsidRPr="00BD736E">
        <w:rPr>
          <w:rFonts w:ascii="Segoe UI" w:hAnsi="Segoe UI" w:cs="Segoe UI"/>
          <w:i w:val="0"/>
          <w:iCs/>
        </w:rPr>
        <w:fldChar w:fldCharType="end"/>
      </w:r>
      <w:r w:rsidR="00BF2D0E" w:rsidRPr="00BD736E">
        <w:rPr>
          <w:rFonts w:ascii="Segoe UI" w:hAnsi="Segoe UI" w:cs="Segoe UI"/>
          <w:i w:val="0"/>
          <w:iCs/>
          <w:lang w:val="en-GB"/>
        </w:rPr>
        <w:t xml:space="preserve"> </w:t>
      </w:r>
      <w:r w:rsidR="00EC46F5" w:rsidRPr="00BD736E">
        <w:rPr>
          <w:rFonts w:ascii="Segoe UI" w:hAnsi="Segoe UI" w:cs="Segoe UI"/>
          <w:i w:val="0"/>
          <w:iCs/>
          <w:szCs w:val="16"/>
          <w:lang w:val="en-GB"/>
        </w:rPr>
        <w:t xml:space="preserve"> </w:t>
      </w:r>
      <w:r w:rsidR="0044747F" w:rsidRPr="00BD736E">
        <w:rPr>
          <w:rFonts w:ascii="Segoe UI" w:hAnsi="Segoe UI" w:cs="Segoe UI"/>
          <w:i w:val="0"/>
          <w:iCs/>
          <w:szCs w:val="16"/>
          <w:lang w:val="en-GB"/>
        </w:rPr>
        <w:t>–</w:t>
      </w:r>
      <w:r w:rsidR="0044747F" w:rsidRPr="00BD736E">
        <w:rPr>
          <w:rFonts w:ascii="Segoe UI" w:hAnsi="Segoe UI" w:cs="Segoe UI"/>
          <w:i w:val="0"/>
          <w:szCs w:val="16"/>
          <w:lang w:val="en-GB"/>
        </w:rPr>
        <w:t xml:space="preserve"> </w:t>
      </w:r>
      <w:bookmarkEnd w:id="307"/>
      <w:r w:rsidR="00F55454" w:rsidRPr="00BD736E">
        <w:rPr>
          <w:rFonts w:ascii="Segoe UI" w:hAnsi="Segoe UI" w:cs="Segoe UI"/>
          <w:i w:val="0"/>
          <w:szCs w:val="16"/>
          <w:lang w:val="en-GB"/>
        </w:rPr>
        <w:t>The domestic gas production depending on the main producers</w:t>
      </w:r>
      <w:bookmarkEnd w:id="308"/>
    </w:p>
    <w:p w14:paraId="166622E0" w14:textId="77777777" w:rsidR="0044747F" w:rsidRPr="00BA6A51" w:rsidRDefault="005204FA" w:rsidP="001F4CCB">
      <w:pPr>
        <w:pStyle w:val="Caption"/>
        <w:jc w:val="center"/>
        <w:rPr>
          <w:rFonts w:ascii="Segoe UI" w:hAnsi="Segoe UI" w:cs="Segoe UI"/>
          <w:i w:val="0"/>
          <w:szCs w:val="16"/>
          <w:lang w:val="en-GB"/>
        </w:rPr>
      </w:pPr>
      <w:r w:rsidRPr="00BA6A51">
        <w:rPr>
          <w:rFonts w:ascii="Segoe UI" w:hAnsi="Segoe UI" w:cs="Segoe UI"/>
          <w:i w:val="0"/>
          <w:szCs w:val="16"/>
          <w:lang w:val="en-GB"/>
        </w:rPr>
        <w:t>between</w:t>
      </w:r>
      <w:r w:rsidR="00AA1B54" w:rsidRPr="00BA6A51">
        <w:rPr>
          <w:rFonts w:ascii="Segoe UI" w:hAnsi="Segoe UI" w:cs="Segoe UI"/>
          <w:i w:val="0"/>
          <w:szCs w:val="16"/>
          <w:lang w:val="en-GB"/>
        </w:rPr>
        <w:t xml:space="preserve"> 20</w:t>
      </w:r>
      <w:r w:rsidR="00234593" w:rsidRPr="00BA6A51">
        <w:rPr>
          <w:rFonts w:ascii="Segoe UI" w:hAnsi="Segoe UI" w:cs="Segoe UI"/>
          <w:i w:val="0"/>
          <w:szCs w:val="16"/>
          <w:lang w:val="en-GB"/>
        </w:rPr>
        <w:t>1</w:t>
      </w:r>
      <w:r w:rsidR="00E5639F">
        <w:rPr>
          <w:rFonts w:ascii="Segoe UI" w:hAnsi="Segoe UI" w:cs="Segoe UI"/>
          <w:i w:val="0"/>
          <w:szCs w:val="16"/>
          <w:lang w:val="en-GB"/>
        </w:rPr>
        <w:t>5</w:t>
      </w:r>
      <w:r w:rsidR="00E6010A" w:rsidRPr="00BA6A51">
        <w:rPr>
          <w:rFonts w:ascii="Segoe UI" w:hAnsi="Segoe UI" w:cs="Segoe UI"/>
          <w:i w:val="0"/>
          <w:szCs w:val="16"/>
          <w:lang w:val="en-GB"/>
        </w:rPr>
        <w:t>-20</w:t>
      </w:r>
      <w:r w:rsidR="002944DB" w:rsidRPr="00BA6A51">
        <w:rPr>
          <w:rFonts w:ascii="Segoe UI" w:hAnsi="Segoe UI" w:cs="Segoe UI"/>
          <w:i w:val="0"/>
          <w:szCs w:val="16"/>
          <w:lang w:val="en-GB"/>
        </w:rPr>
        <w:t>2</w:t>
      </w:r>
      <w:r w:rsidR="00E5639F">
        <w:rPr>
          <w:rFonts w:ascii="Segoe UI" w:hAnsi="Segoe UI" w:cs="Segoe UI"/>
          <w:i w:val="0"/>
          <w:szCs w:val="16"/>
          <w:lang w:val="en-GB"/>
        </w:rPr>
        <w:t>4</w:t>
      </w:r>
      <w:r w:rsidR="0044747F" w:rsidRPr="00BA6A51">
        <w:rPr>
          <w:rFonts w:ascii="Segoe UI" w:hAnsi="Segoe UI" w:cs="Segoe UI"/>
          <w:i w:val="0"/>
          <w:szCs w:val="16"/>
          <w:lang w:val="en-GB"/>
        </w:rPr>
        <w:t xml:space="preserve"> (</w:t>
      </w:r>
      <w:proofErr w:type="spellStart"/>
      <w:r w:rsidR="00221580" w:rsidRPr="00BA6A51">
        <w:rPr>
          <w:rFonts w:ascii="Segoe UI" w:hAnsi="Segoe UI" w:cs="Segoe UI"/>
          <w:i w:val="0"/>
          <w:szCs w:val="16"/>
          <w:lang w:val="en-GB"/>
        </w:rPr>
        <w:t>TWh</w:t>
      </w:r>
      <w:proofErr w:type="spellEnd"/>
      <w:r w:rsidR="00F55454" w:rsidRPr="00BA6A51">
        <w:rPr>
          <w:rFonts w:ascii="Segoe UI" w:hAnsi="Segoe UI" w:cs="Segoe UI"/>
          <w:i w:val="0"/>
          <w:szCs w:val="16"/>
          <w:lang w:val="en-GB"/>
        </w:rPr>
        <w:t>/y</w:t>
      </w:r>
      <w:r w:rsidR="0044747F" w:rsidRPr="00BA6A51">
        <w:rPr>
          <w:rFonts w:ascii="Segoe UI" w:hAnsi="Segoe UI" w:cs="Segoe UI"/>
          <w:i w:val="0"/>
          <w:szCs w:val="16"/>
          <w:lang w:val="en-GB"/>
        </w:rPr>
        <w:t>)</w:t>
      </w:r>
    </w:p>
    <w:p w14:paraId="67549F13" w14:textId="77777777" w:rsidR="00221580" w:rsidRPr="00BA6A51" w:rsidRDefault="00221580" w:rsidP="001F4CCB">
      <w:pPr>
        <w:rPr>
          <w:rFonts w:ascii="Segoe UI" w:hAnsi="Segoe UI" w:cs="Segoe UI"/>
          <w:i/>
          <w:sz w:val="16"/>
          <w:szCs w:val="22"/>
          <w:lang w:val="en-GB"/>
        </w:rPr>
      </w:pPr>
      <w:r w:rsidRPr="00BA6A51">
        <w:rPr>
          <w:rFonts w:ascii="Segoe UI" w:hAnsi="Segoe UI" w:cs="Segoe UI"/>
          <w:i/>
          <w:sz w:val="16"/>
          <w:szCs w:val="22"/>
          <w:lang w:val="en-GB"/>
        </w:rPr>
        <w:t>Source: Internal – Dispatching Centre</w:t>
      </w:r>
    </w:p>
    <w:p w14:paraId="3467827B" w14:textId="77777777" w:rsidR="00221580" w:rsidRPr="00BA6A51" w:rsidRDefault="00221580" w:rsidP="001F4CCB">
      <w:pPr>
        <w:rPr>
          <w:rFonts w:ascii="Segoe UI" w:hAnsi="Segoe UI" w:cs="Segoe UI"/>
          <w:sz w:val="22"/>
          <w:szCs w:val="22"/>
          <w:lang w:val="en-GB"/>
        </w:rPr>
      </w:pPr>
    </w:p>
    <w:p w14:paraId="020575B7" w14:textId="77777777" w:rsidR="00E423AE" w:rsidRPr="00BA6A51" w:rsidRDefault="00F55454" w:rsidP="001F4CCB">
      <w:pPr>
        <w:rPr>
          <w:rFonts w:ascii="Segoe UI" w:hAnsi="Segoe UI" w:cs="Segoe UI"/>
          <w:sz w:val="22"/>
          <w:szCs w:val="22"/>
          <w:lang w:val="en-GB"/>
        </w:rPr>
      </w:pPr>
      <w:r w:rsidRPr="00BA6A51">
        <w:rPr>
          <w:rFonts w:ascii="Segoe UI" w:hAnsi="Segoe UI" w:cs="Segoe UI"/>
          <w:sz w:val="22"/>
          <w:szCs w:val="22"/>
          <w:lang w:val="en-GB"/>
        </w:rPr>
        <w:t xml:space="preserve">The gas supply sources in </w:t>
      </w:r>
      <w:r w:rsidR="00C06202" w:rsidRPr="00BA6A51">
        <w:rPr>
          <w:rFonts w:ascii="Segoe UI" w:hAnsi="Segoe UI" w:cs="Segoe UI"/>
          <w:sz w:val="22"/>
          <w:szCs w:val="22"/>
          <w:lang w:val="en-GB"/>
        </w:rPr>
        <w:t>20</w:t>
      </w:r>
      <w:r w:rsidR="00234593" w:rsidRPr="00BA6A51">
        <w:rPr>
          <w:rFonts w:ascii="Segoe UI" w:hAnsi="Segoe UI" w:cs="Segoe UI"/>
          <w:sz w:val="22"/>
          <w:szCs w:val="22"/>
          <w:lang w:val="en-GB"/>
        </w:rPr>
        <w:t>1</w:t>
      </w:r>
      <w:r w:rsidR="00E5639F">
        <w:rPr>
          <w:rFonts w:ascii="Segoe UI" w:hAnsi="Segoe UI" w:cs="Segoe UI"/>
          <w:sz w:val="22"/>
          <w:szCs w:val="22"/>
          <w:lang w:val="en-GB"/>
        </w:rPr>
        <w:t>5</w:t>
      </w:r>
      <w:r w:rsidR="00013D0D" w:rsidRPr="00BA6A51">
        <w:rPr>
          <w:rFonts w:ascii="Segoe UI" w:hAnsi="Segoe UI" w:cs="Segoe UI"/>
          <w:sz w:val="22"/>
          <w:szCs w:val="22"/>
          <w:lang w:val="en-GB"/>
        </w:rPr>
        <w:t xml:space="preserve"> </w:t>
      </w:r>
      <w:r w:rsidR="00727171" w:rsidRPr="00BA6A51">
        <w:rPr>
          <w:rFonts w:ascii="Segoe UI" w:hAnsi="Segoe UI" w:cs="Segoe UI"/>
          <w:sz w:val="22"/>
          <w:szCs w:val="22"/>
          <w:lang w:val="en-GB"/>
        </w:rPr>
        <w:t>–</w:t>
      </w:r>
      <w:r w:rsidR="00013D0D" w:rsidRPr="00BA6A51">
        <w:rPr>
          <w:rFonts w:ascii="Segoe UI" w:hAnsi="Segoe UI" w:cs="Segoe UI"/>
          <w:sz w:val="22"/>
          <w:szCs w:val="22"/>
          <w:lang w:val="en-GB"/>
        </w:rPr>
        <w:t xml:space="preserve"> </w:t>
      </w:r>
      <w:r w:rsidR="00E6010A" w:rsidRPr="00BA6A51">
        <w:rPr>
          <w:rFonts w:ascii="Segoe UI" w:hAnsi="Segoe UI" w:cs="Segoe UI"/>
          <w:sz w:val="22"/>
          <w:szCs w:val="22"/>
          <w:lang w:val="en-GB"/>
        </w:rPr>
        <w:t>202</w:t>
      </w:r>
      <w:r w:rsidR="00E5639F">
        <w:rPr>
          <w:rFonts w:ascii="Segoe UI" w:hAnsi="Segoe UI" w:cs="Segoe UI"/>
          <w:sz w:val="22"/>
          <w:szCs w:val="22"/>
          <w:lang w:val="en-GB"/>
        </w:rPr>
        <w:t>4</w:t>
      </w:r>
      <w:r w:rsidR="00DA7C7C" w:rsidRPr="00BA6A51">
        <w:rPr>
          <w:rFonts w:ascii="Segoe UI" w:hAnsi="Segoe UI" w:cs="Segoe UI"/>
          <w:sz w:val="22"/>
          <w:szCs w:val="22"/>
          <w:lang w:val="en-GB"/>
        </w:rPr>
        <w:t xml:space="preserve">, </w:t>
      </w:r>
      <w:r w:rsidRPr="00BA6A51">
        <w:rPr>
          <w:rFonts w:ascii="Segoe UI" w:hAnsi="Segoe UI" w:cs="Segoe UI"/>
          <w:sz w:val="22"/>
          <w:szCs w:val="22"/>
          <w:lang w:val="en-GB"/>
        </w:rPr>
        <w:t>were as follows</w:t>
      </w:r>
      <w:r w:rsidR="009D2348" w:rsidRPr="00BA6A51">
        <w:rPr>
          <w:rFonts w:ascii="Segoe UI" w:hAnsi="Segoe UI" w:cs="Segoe UI"/>
          <w:sz w:val="22"/>
          <w:szCs w:val="22"/>
          <w:lang w:val="en-GB"/>
        </w:rPr>
        <w:t>:</w:t>
      </w:r>
      <w:r w:rsidR="00DA7C7C" w:rsidRPr="00BA6A51">
        <w:rPr>
          <w:rFonts w:ascii="Segoe UI" w:hAnsi="Segoe UI" w:cs="Segoe UI"/>
          <w:sz w:val="22"/>
          <w:szCs w:val="22"/>
          <w:lang w:val="en-GB"/>
        </w:rPr>
        <w:t xml:space="preserve"> </w:t>
      </w:r>
    </w:p>
    <w:p w14:paraId="26819678" w14:textId="77777777" w:rsidR="00FD526E" w:rsidRPr="00BA6A51" w:rsidRDefault="00E5639F" w:rsidP="001F4CCB">
      <w:pPr>
        <w:rPr>
          <w:rFonts w:ascii="Segoe UI" w:hAnsi="Segoe UI" w:cs="Segoe UI"/>
          <w:sz w:val="22"/>
          <w:szCs w:val="22"/>
          <w:lang w:val="en-GB"/>
        </w:rPr>
      </w:pPr>
      <w:r>
        <w:rPr>
          <w:noProof/>
        </w:rPr>
        <w:drawing>
          <wp:inline distT="0" distB="0" distL="0" distR="0" wp14:anchorId="3686E5EC" wp14:editId="702F6533">
            <wp:extent cx="5732145" cy="1591733"/>
            <wp:effectExtent l="0" t="0" r="1905" b="8890"/>
            <wp:docPr id="472" name="Chart 472">
              <a:extLst xmlns:a="http://schemas.openxmlformats.org/drawingml/2006/main">
                <a:ext uri="{FF2B5EF4-FFF2-40B4-BE49-F238E27FC236}">
                  <a16:creationId xmlns:a16="http://schemas.microsoft.com/office/drawing/2014/main" id="{EEFA5EA9-76B5-4EB4-B75A-A765489A16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4763AC8" w14:textId="77777777" w:rsidR="00B302BD" w:rsidRPr="00BA6A51" w:rsidRDefault="00BF2D0E" w:rsidP="001F4CCB">
      <w:pPr>
        <w:pStyle w:val="Caption"/>
        <w:jc w:val="center"/>
        <w:rPr>
          <w:rFonts w:ascii="Segoe UI" w:hAnsi="Segoe UI" w:cs="Segoe UI"/>
          <w:i w:val="0"/>
          <w:szCs w:val="16"/>
          <w:lang w:val="en-GB"/>
        </w:rPr>
      </w:pPr>
      <w:bookmarkStart w:id="309" w:name="_Toc163051956"/>
      <w:bookmarkStart w:id="310" w:name="_Toc201238850"/>
      <w:bookmarkStart w:id="311" w:name="_Toc505166201"/>
      <w:bookmarkStart w:id="312" w:name="_Toc506198162"/>
      <w:bookmarkStart w:id="313" w:name="_Toc2261322"/>
      <w:bookmarkStart w:id="314" w:name="_Toc2606440"/>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8</w:t>
      </w:r>
      <w:r w:rsidRPr="00BA6A51">
        <w:rPr>
          <w:rFonts w:ascii="Segoe UI" w:hAnsi="Segoe UI" w:cs="Segoe UI"/>
          <w:lang w:val="en-GB"/>
        </w:rPr>
        <w:fldChar w:fldCharType="end"/>
      </w:r>
      <w:r w:rsidRPr="00BA6A51">
        <w:rPr>
          <w:rFonts w:ascii="Segoe UI" w:hAnsi="Segoe UI" w:cs="Segoe UI"/>
          <w:lang w:val="en-GB"/>
        </w:rPr>
        <w:t xml:space="preserve"> </w:t>
      </w:r>
      <w:r w:rsidR="00B302BD" w:rsidRPr="00BA6A51">
        <w:rPr>
          <w:rFonts w:ascii="Segoe UI" w:hAnsi="Segoe UI" w:cs="Segoe UI"/>
          <w:i w:val="0"/>
          <w:szCs w:val="16"/>
          <w:lang w:val="en-GB"/>
        </w:rPr>
        <w:t xml:space="preserve">– </w:t>
      </w:r>
      <w:r w:rsidR="00F55454" w:rsidRPr="00BA6A51">
        <w:rPr>
          <w:rFonts w:ascii="Segoe UI" w:hAnsi="Segoe UI" w:cs="Segoe UI"/>
          <w:i w:val="0"/>
          <w:szCs w:val="16"/>
          <w:lang w:val="en-GB"/>
        </w:rPr>
        <w:t xml:space="preserve">The gas supply sources in the period </w:t>
      </w:r>
      <w:r w:rsidR="00C06202" w:rsidRPr="00BA6A51">
        <w:rPr>
          <w:rFonts w:ascii="Segoe UI" w:hAnsi="Segoe UI" w:cs="Segoe UI"/>
          <w:i w:val="0"/>
          <w:szCs w:val="16"/>
          <w:lang w:val="en-GB"/>
        </w:rPr>
        <w:t>20</w:t>
      </w:r>
      <w:r w:rsidR="00234593" w:rsidRPr="00BA6A51">
        <w:rPr>
          <w:rFonts w:ascii="Segoe UI" w:hAnsi="Segoe UI" w:cs="Segoe UI"/>
          <w:i w:val="0"/>
          <w:szCs w:val="16"/>
          <w:lang w:val="en-GB"/>
        </w:rPr>
        <w:t>1</w:t>
      </w:r>
      <w:r w:rsidR="00410DC2">
        <w:rPr>
          <w:rFonts w:ascii="Segoe UI" w:hAnsi="Segoe UI" w:cs="Segoe UI"/>
          <w:i w:val="0"/>
          <w:szCs w:val="16"/>
          <w:lang w:val="en-GB"/>
        </w:rPr>
        <w:t>5</w:t>
      </w:r>
      <w:r w:rsidR="00B302BD" w:rsidRPr="00BA6A51">
        <w:rPr>
          <w:rFonts w:ascii="Segoe UI" w:hAnsi="Segoe UI" w:cs="Segoe UI"/>
          <w:i w:val="0"/>
          <w:szCs w:val="16"/>
          <w:lang w:val="en-GB"/>
        </w:rPr>
        <w:t>-20</w:t>
      </w:r>
      <w:r w:rsidR="00C06202" w:rsidRPr="00BA6A51">
        <w:rPr>
          <w:rFonts w:ascii="Segoe UI" w:hAnsi="Segoe UI" w:cs="Segoe UI"/>
          <w:i w:val="0"/>
          <w:szCs w:val="16"/>
          <w:lang w:val="en-GB"/>
        </w:rPr>
        <w:t>2</w:t>
      </w:r>
      <w:bookmarkEnd w:id="309"/>
      <w:r w:rsidR="00410DC2">
        <w:rPr>
          <w:rFonts w:ascii="Segoe UI" w:hAnsi="Segoe UI" w:cs="Segoe UI"/>
          <w:i w:val="0"/>
          <w:szCs w:val="16"/>
          <w:lang w:val="en-GB"/>
        </w:rPr>
        <w:t>4</w:t>
      </w:r>
      <w:bookmarkEnd w:id="310"/>
    </w:p>
    <w:bookmarkEnd w:id="311"/>
    <w:bookmarkEnd w:id="312"/>
    <w:bookmarkEnd w:id="313"/>
    <w:bookmarkEnd w:id="314"/>
    <w:p w14:paraId="56B9FC8C" w14:textId="77777777" w:rsidR="009D2348" w:rsidRPr="00BA6A51" w:rsidRDefault="009D2348" w:rsidP="001F4CCB">
      <w:pPr>
        <w:rPr>
          <w:rFonts w:ascii="Segoe UI" w:hAnsi="Segoe UI" w:cs="Segoe UI"/>
          <w:i/>
          <w:sz w:val="16"/>
          <w:szCs w:val="16"/>
          <w:lang w:val="en-GB"/>
        </w:rPr>
      </w:pPr>
    </w:p>
    <w:p w14:paraId="381A644C" w14:textId="77777777" w:rsidR="00DA7C7C" w:rsidRPr="00BA6A51" w:rsidRDefault="00F55454" w:rsidP="001F4CCB">
      <w:pPr>
        <w:rPr>
          <w:rFonts w:ascii="Segoe UI" w:hAnsi="Segoe UI" w:cs="Segoe UI"/>
          <w:i/>
          <w:sz w:val="16"/>
          <w:szCs w:val="16"/>
          <w:lang w:val="en-GB"/>
        </w:rPr>
      </w:pPr>
      <w:r w:rsidRPr="00BA6A51">
        <w:rPr>
          <w:rFonts w:ascii="Segoe UI" w:hAnsi="Segoe UI" w:cs="Segoe UI"/>
          <w:i/>
          <w:sz w:val="16"/>
          <w:szCs w:val="16"/>
          <w:lang w:val="en-GB"/>
        </w:rPr>
        <w:t xml:space="preserve">Source: Annual ANRE reports for the period </w:t>
      </w:r>
      <w:r w:rsidR="003A3915" w:rsidRPr="00BA6A51">
        <w:rPr>
          <w:rFonts w:ascii="Segoe UI" w:hAnsi="Segoe UI" w:cs="Segoe UI"/>
          <w:i/>
          <w:sz w:val="16"/>
          <w:szCs w:val="16"/>
          <w:lang w:val="en-GB"/>
        </w:rPr>
        <w:t>20</w:t>
      </w:r>
      <w:r w:rsidR="00E7623D" w:rsidRPr="00BA6A51">
        <w:rPr>
          <w:rFonts w:ascii="Segoe UI" w:hAnsi="Segoe UI" w:cs="Segoe UI"/>
          <w:i/>
          <w:sz w:val="16"/>
          <w:szCs w:val="16"/>
          <w:lang w:val="en-GB"/>
        </w:rPr>
        <w:t>1</w:t>
      </w:r>
      <w:r w:rsidR="00410DC2">
        <w:rPr>
          <w:rFonts w:ascii="Segoe UI" w:hAnsi="Segoe UI" w:cs="Segoe UI"/>
          <w:i/>
          <w:sz w:val="16"/>
          <w:szCs w:val="16"/>
          <w:lang w:val="en-GB"/>
        </w:rPr>
        <w:t>5</w:t>
      </w:r>
      <w:r w:rsidR="00E7623D" w:rsidRPr="00BA6A51">
        <w:rPr>
          <w:rFonts w:ascii="Segoe UI" w:hAnsi="Segoe UI" w:cs="Segoe UI"/>
          <w:i/>
          <w:sz w:val="16"/>
          <w:szCs w:val="16"/>
          <w:lang w:val="en-GB"/>
        </w:rPr>
        <w:t xml:space="preserve"> </w:t>
      </w:r>
      <w:r w:rsidR="00807FCD" w:rsidRPr="00BA6A51">
        <w:rPr>
          <w:rFonts w:ascii="Segoe UI" w:hAnsi="Segoe UI" w:cs="Segoe UI"/>
          <w:i/>
          <w:sz w:val="16"/>
          <w:szCs w:val="16"/>
          <w:lang w:val="en-GB"/>
        </w:rPr>
        <w:t>–</w:t>
      </w:r>
      <w:r w:rsidR="003A3915" w:rsidRPr="00BA6A51">
        <w:rPr>
          <w:rFonts w:ascii="Segoe UI" w:hAnsi="Segoe UI" w:cs="Segoe UI"/>
          <w:i/>
          <w:sz w:val="16"/>
          <w:szCs w:val="16"/>
          <w:lang w:val="en-GB"/>
        </w:rPr>
        <w:t>202</w:t>
      </w:r>
      <w:r w:rsidR="00410DC2">
        <w:rPr>
          <w:rFonts w:ascii="Segoe UI" w:hAnsi="Segoe UI" w:cs="Segoe UI"/>
          <w:i/>
          <w:sz w:val="16"/>
          <w:szCs w:val="16"/>
          <w:lang w:val="en-GB"/>
        </w:rPr>
        <w:t>4</w:t>
      </w:r>
    </w:p>
    <w:p w14:paraId="67867E7D" w14:textId="77777777" w:rsidR="00FB1962" w:rsidRPr="00BA6A51" w:rsidRDefault="00F55454" w:rsidP="001F4CCB">
      <w:pPr>
        <w:jc w:val="both"/>
        <w:rPr>
          <w:rFonts w:ascii="Segoe UI" w:hAnsi="Segoe UI" w:cs="Segoe UI"/>
          <w:sz w:val="22"/>
          <w:szCs w:val="22"/>
          <w:lang w:val="en-GB" w:eastAsia="ro-RO" w:bidi="lo-LA"/>
        </w:rPr>
      </w:pPr>
      <w:bookmarkStart w:id="315" w:name="_Hlk160091871"/>
      <w:r w:rsidRPr="00BA6A51">
        <w:rPr>
          <w:rFonts w:ascii="Segoe UI" w:hAnsi="Segoe UI" w:cs="Segoe UI"/>
          <w:sz w:val="22"/>
          <w:szCs w:val="22"/>
          <w:lang w:val="en-GB" w:eastAsia="ro-RO" w:bidi="lo-LA"/>
        </w:rPr>
        <w:t>Declining domestic production in the period 201</w:t>
      </w:r>
      <w:r w:rsidR="00410DC2">
        <w:rPr>
          <w:rFonts w:ascii="Segoe UI" w:hAnsi="Segoe UI" w:cs="Segoe UI"/>
          <w:sz w:val="22"/>
          <w:szCs w:val="22"/>
          <w:lang w:val="en-GB" w:eastAsia="ro-RO" w:bidi="lo-LA"/>
        </w:rPr>
        <w:t>5</w:t>
      </w:r>
      <w:r w:rsidRPr="00BA6A51">
        <w:rPr>
          <w:rFonts w:ascii="Segoe UI" w:hAnsi="Segoe UI" w:cs="Segoe UI"/>
          <w:sz w:val="22"/>
          <w:szCs w:val="22"/>
          <w:lang w:val="en-GB" w:eastAsia="ro-RO" w:bidi="lo-LA"/>
        </w:rPr>
        <w:t>-202</w:t>
      </w:r>
      <w:r w:rsidR="00410DC2">
        <w:rPr>
          <w:rFonts w:ascii="Segoe UI" w:hAnsi="Segoe UI" w:cs="Segoe UI"/>
          <w:sz w:val="22"/>
          <w:szCs w:val="22"/>
          <w:lang w:val="en-GB" w:eastAsia="ro-RO" w:bidi="lo-LA"/>
        </w:rPr>
        <w:t>4</w:t>
      </w:r>
      <w:r w:rsidRPr="00BA6A51">
        <w:rPr>
          <w:rFonts w:ascii="Segoe UI" w:hAnsi="Segoe UI" w:cs="Segoe UI"/>
          <w:sz w:val="22"/>
          <w:szCs w:val="22"/>
          <w:lang w:val="en-GB" w:eastAsia="ro-RO" w:bidi="lo-LA"/>
        </w:rPr>
        <w:t xml:space="preserve"> amid depletion of natural gas reserves has led to an increase in the annual share of natural gas imports from </w:t>
      </w:r>
      <w:r w:rsidR="00410DC2">
        <w:rPr>
          <w:rFonts w:ascii="Segoe UI" w:hAnsi="Segoe UI" w:cs="Segoe UI"/>
          <w:sz w:val="22"/>
          <w:szCs w:val="22"/>
          <w:lang w:val="en-GB" w:eastAsia="ro-RO" w:bidi="lo-LA"/>
        </w:rPr>
        <w:t>2.4</w:t>
      </w:r>
      <w:r w:rsidRPr="00BA6A51">
        <w:rPr>
          <w:rFonts w:ascii="Segoe UI" w:hAnsi="Segoe UI" w:cs="Segoe UI"/>
          <w:sz w:val="22"/>
          <w:szCs w:val="22"/>
          <w:lang w:val="en-GB" w:eastAsia="ro-RO" w:bidi="lo-LA"/>
        </w:rPr>
        <w:t>% in 201</w:t>
      </w:r>
      <w:r w:rsidR="00410DC2">
        <w:rPr>
          <w:rFonts w:ascii="Segoe UI" w:hAnsi="Segoe UI" w:cs="Segoe UI"/>
          <w:sz w:val="22"/>
          <w:szCs w:val="22"/>
          <w:lang w:val="en-GB" w:eastAsia="ro-RO" w:bidi="lo-LA"/>
        </w:rPr>
        <w:t>5</w:t>
      </w:r>
      <w:r w:rsidRPr="00BA6A51">
        <w:rPr>
          <w:rFonts w:ascii="Segoe UI" w:hAnsi="Segoe UI" w:cs="Segoe UI"/>
          <w:sz w:val="22"/>
          <w:szCs w:val="22"/>
          <w:lang w:val="en-GB" w:eastAsia="ro-RO" w:bidi="lo-LA"/>
        </w:rPr>
        <w:t xml:space="preserve"> to 1</w:t>
      </w:r>
      <w:r w:rsidR="00410DC2">
        <w:rPr>
          <w:rFonts w:ascii="Segoe UI" w:hAnsi="Segoe UI" w:cs="Segoe UI"/>
          <w:sz w:val="22"/>
          <w:szCs w:val="22"/>
          <w:lang w:val="en-GB" w:eastAsia="ro-RO" w:bidi="lo-LA"/>
        </w:rPr>
        <w:t>7</w:t>
      </w:r>
      <w:r w:rsidRPr="00BA6A51">
        <w:rPr>
          <w:rFonts w:ascii="Segoe UI" w:hAnsi="Segoe UI" w:cs="Segoe UI"/>
          <w:sz w:val="22"/>
          <w:szCs w:val="22"/>
          <w:lang w:val="en-GB" w:eastAsia="ro-RO" w:bidi="lo-LA"/>
        </w:rPr>
        <w:t>.</w:t>
      </w:r>
      <w:r w:rsidR="00410DC2">
        <w:rPr>
          <w:rFonts w:ascii="Segoe UI" w:hAnsi="Segoe UI" w:cs="Segoe UI"/>
          <w:sz w:val="22"/>
          <w:szCs w:val="22"/>
          <w:lang w:val="en-GB" w:eastAsia="ro-RO" w:bidi="lo-LA"/>
        </w:rPr>
        <w:t>76</w:t>
      </w:r>
      <w:r w:rsidRPr="00BA6A51">
        <w:rPr>
          <w:rFonts w:ascii="Segoe UI" w:hAnsi="Segoe UI" w:cs="Segoe UI"/>
          <w:sz w:val="22"/>
          <w:szCs w:val="22"/>
          <w:lang w:val="en-GB" w:eastAsia="ro-RO" w:bidi="lo-LA"/>
        </w:rPr>
        <w:t>% in 202</w:t>
      </w:r>
      <w:r w:rsidR="00410DC2">
        <w:rPr>
          <w:rFonts w:ascii="Segoe UI" w:hAnsi="Segoe UI" w:cs="Segoe UI"/>
          <w:sz w:val="22"/>
          <w:szCs w:val="22"/>
          <w:lang w:val="en-GB" w:eastAsia="ro-RO" w:bidi="lo-LA"/>
        </w:rPr>
        <w:t>4</w:t>
      </w:r>
      <w:r w:rsidR="00EA2390" w:rsidRPr="00BA6A51">
        <w:rPr>
          <w:rFonts w:ascii="Segoe UI" w:hAnsi="Segoe UI" w:cs="Segoe UI"/>
          <w:sz w:val="22"/>
          <w:szCs w:val="22"/>
          <w:lang w:val="en-GB" w:eastAsia="ro-RO" w:bidi="lo-LA"/>
        </w:rPr>
        <w:t>.</w:t>
      </w:r>
    </w:p>
    <w:p w14:paraId="2DAF7B2C" w14:textId="77777777" w:rsidR="00EE56BE" w:rsidRPr="00BA6A51" w:rsidRDefault="00EE56BE" w:rsidP="001F4CCB">
      <w:pPr>
        <w:autoSpaceDE w:val="0"/>
        <w:autoSpaceDN w:val="0"/>
        <w:adjustRightInd w:val="0"/>
        <w:jc w:val="both"/>
        <w:rPr>
          <w:rFonts w:ascii="Segoe UI" w:hAnsi="Segoe UI" w:cs="Segoe UI"/>
          <w:sz w:val="22"/>
          <w:szCs w:val="22"/>
          <w:lang w:val="en-GB" w:eastAsia="ro-RO" w:bidi="lo-LA"/>
        </w:rPr>
      </w:pPr>
    </w:p>
    <w:bookmarkStart w:id="316" w:name="_Toc161657070"/>
    <w:bookmarkStart w:id="317" w:name="_Toc161657355"/>
    <w:bookmarkStart w:id="318" w:name="_Toc161659936"/>
    <w:bookmarkStart w:id="319" w:name="_Toc161739922"/>
    <w:bookmarkStart w:id="320" w:name="_Toc166595166"/>
    <w:bookmarkStart w:id="321" w:name="_Toc166665374"/>
    <w:bookmarkStart w:id="322" w:name="_Toc166836132"/>
    <w:bookmarkStart w:id="323" w:name="_Toc166838236"/>
    <w:bookmarkStart w:id="324" w:name="_Toc166851453"/>
    <w:bookmarkStart w:id="325" w:name="_Toc199927525"/>
    <w:bookmarkStart w:id="326" w:name="_Toc205544552"/>
    <w:bookmarkStart w:id="327" w:name="_Toc372811475"/>
    <w:bookmarkEnd w:id="315"/>
    <w:p w14:paraId="401500D4" w14:textId="77777777" w:rsidR="00273125" w:rsidRPr="00BA6A51" w:rsidRDefault="00273125" w:rsidP="001F4CCB">
      <w:pPr>
        <w:pStyle w:val="Heading3"/>
        <w:spacing w:before="0" w:after="0" w:line="240" w:lineRule="auto"/>
        <w:rPr>
          <w:rFonts w:ascii="Segoe UI" w:hAnsi="Segoe UI" w:cs="Segoe UI"/>
          <w:sz w:val="22"/>
          <w:szCs w:val="22"/>
          <w:lang w:val="en-GB"/>
        </w:rPr>
      </w:pPr>
      <w:r w:rsidRPr="00BA6A51">
        <w:rPr>
          <w:rFonts w:ascii="Segoe UI" w:hAnsi="Segoe UI" w:cs="Segoe UI"/>
          <w:b w:val="0"/>
          <w:iCs/>
          <w:noProof/>
          <w:sz w:val="22"/>
          <w:szCs w:val="22"/>
          <w:lang w:val="en-GB" w:eastAsia="ro-RO"/>
        </w:rPr>
        <w:lastRenderedPageBreak/>
        <mc:AlternateContent>
          <mc:Choice Requires="wps">
            <w:drawing>
              <wp:anchor distT="0" distB="0" distL="114300" distR="114300" simplePos="0" relativeHeight="251963392" behindDoc="0" locked="0" layoutInCell="1" allowOverlap="1" wp14:anchorId="654A46E4" wp14:editId="6D8E9249">
                <wp:simplePos x="0" y="0"/>
                <wp:positionH relativeFrom="column">
                  <wp:posOffset>0</wp:posOffset>
                </wp:positionH>
                <wp:positionV relativeFrom="paragraph">
                  <wp:posOffset>17145</wp:posOffset>
                </wp:positionV>
                <wp:extent cx="5667375" cy="0"/>
                <wp:effectExtent l="13335" t="17780" r="15240" b="10795"/>
                <wp:wrapNone/>
                <wp:docPr id="466"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97D8FA" id="AutoShape 716" o:spid="_x0000_s1026" type="#_x0000_t32" style="position:absolute;margin-left:0;margin-top:1.35pt;width:446.25pt;height:0;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DYPnwIAAHk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" strokecolor="#4472c4" strokeweight="1.5pt">
                <v:shadow color="#1f3763" offset="1pt"/>
              </v:shape>
            </w:pict>
          </mc:Fallback>
        </mc:AlternateContent>
      </w:r>
      <w:bookmarkEnd w:id="316"/>
      <w:bookmarkEnd w:id="317"/>
      <w:bookmarkEnd w:id="318"/>
      <w:bookmarkEnd w:id="319"/>
      <w:bookmarkEnd w:id="320"/>
      <w:bookmarkEnd w:id="321"/>
      <w:bookmarkEnd w:id="322"/>
      <w:bookmarkEnd w:id="323"/>
      <w:bookmarkEnd w:id="324"/>
      <w:bookmarkEnd w:id="325"/>
      <w:bookmarkEnd w:id="326"/>
    </w:p>
    <w:p w14:paraId="00CDA78D" w14:textId="77777777" w:rsidR="00751011" w:rsidRPr="00BA6A51" w:rsidRDefault="00824AA4" w:rsidP="001F4CCB">
      <w:pPr>
        <w:pStyle w:val="Heading3"/>
        <w:shd w:val="clear" w:color="auto" w:fill="E2EFD9"/>
        <w:spacing w:before="0" w:after="0" w:line="240" w:lineRule="auto"/>
        <w:rPr>
          <w:rFonts w:ascii="Segoe UI" w:hAnsi="Segoe UI" w:cs="Segoe UI"/>
          <w:sz w:val="22"/>
          <w:szCs w:val="22"/>
          <w:lang w:val="en-GB"/>
        </w:rPr>
      </w:pPr>
      <w:bookmarkStart w:id="328" w:name="_Toc205544553"/>
      <w:r w:rsidRPr="00BA6A51">
        <w:rPr>
          <w:rFonts w:ascii="Segoe UI" w:hAnsi="Segoe UI" w:cs="Segoe UI"/>
          <w:sz w:val="22"/>
          <w:szCs w:val="22"/>
          <w:lang w:val="en-GB"/>
        </w:rPr>
        <w:t>5</w:t>
      </w:r>
      <w:r w:rsidR="003E0C4B" w:rsidRPr="00BA6A51">
        <w:rPr>
          <w:rFonts w:ascii="Segoe UI" w:hAnsi="Segoe UI" w:cs="Segoe UI"/>
          <w:sz w:val="22"/>
          <w:szCs w:val="22"/>
          <w:lang w:val="en-GB"/>
        </w:rPr>
        <w:t>.2</w:t>
      </w:r>
      <w:r w:rsidR="00751011" w:rsidRPr="00BA6A51">
        <w:rPr>
          <w:rFonts w:ascii="Segoe UI" w:hAnsi="Segoe UI" w:cs="Segoe UI"/>
          <w:sz w:val="22"/>
          <w:szCs w:val="22"/>
          <w:lang w:val="en-GB"/>
        </w:rPr>
        <w:t xml:space="preserve">.2 </w:t>
      </w:r>
      <w:bookmarkEnd w:id="327"/>
      <w:r w:rsidR="00F55454" w:rsidRPr="00BA6A51">
        <w:rPr>
          <w:rFonts w:ascii="Segoe UI" w:hAnsi="Segoe UI" w:cs="Segoe UI"/>
          <w:sz w:val="22"/>
          <w:szCs w:val="22"/>
          <w:lang w:val="en-GB"/>
        </w:rPr>
        <w:t xml:space="preserve">Forecast of the domestic gas production </w:t>
      </w:r>
      <w:r w:rsidR="00727171" w:rsidRPr="00BA6A51">
        <w:rPr>
          <w:rFonts w:ascii="Segoe UI" w:hAnsi="Segoe UI" w:cs="Segoe UI"/>
          <w:sz w:val="22"/>
          <w:szCs w:val="22"/>
          <w:lang w:val="en-GB"/>
        </w:rPr>
        <w:t>20</w:t>
      </w:r>
      <w:r w:rsidR="000361A6" w:rsidRPr="00BA6A51">
        <w:rPr>
          <w:rFonts w:ascii="Segoe UI" w:hAnsi="Segoe UI" w:cs="Segoe UI"/>
          <w:sz w:val="22"/>
          <w:szCs w:val="22"/>
          <w:lang w:val="en-GB"/>
        </w:rPr>
        <w:t>2</w:t>
      </w:r>
      <w:r w:rsidR="00410DC2">
        <w:rPr>
          <w:rFonts w:ascii="Segoe UI" w:hAnsi="Segoe UI" w:cs="Segoe UI"/>
          <w:sz w:val="22"/>
          <w:szCs w:val="22"/>
          <w:lang w:val="en-GB"/>
        </w:rPr>
        <w:t>5</w:t>
      </w:r>
      <w:r w:rsidR="00DE62A2" w:rsidRPr="00BA6A51">
        <w:rPr>
          <w:rFonts w:ascii="Segoe UI" w:hAnsi="Segoe UI" w:cs="Segoe UI"/>
          <w:sz w:val="22"/>
          <w:szCs w:val="22"/>
          <w:lang w:val="en-GB"/>
        </w:rPr>
        <w:t>-203</w:t>
      </w:r>
      <w:r w:rsidR="001300C2" w:rsidRPr="00BA6A51">
        <w:rPr>
          <w:rFonts w:ascii="Segoe UI" w:hAnsi="Segoe UI" w:cs="Segoe UI"/>
          <w:sz w:val="22"/>
          <w:szCs w:val="22"/>
          <w:lang w:val="en-GB"/>
        </w:rPr>
        <w:t>3</w:t>
      </w:r>
      <w:bookmarkEnd w:id="328"/>
    </w:p>
    <w:p w14:paraId="6CA17A3A" w14:textId="77777777" w:rsidR="00751011" w:rsidRPr="00BA6A51" w:rsidRDefault="00751011" w:rsidP="001F4CCB">
      <w:pPr>
        <w:rPr>
          <w:rFonts w:ascii="Segoe UI" w:hAnsi="Segoe UI" w:cs="Segoe UI"/>
          <w:color w:val="FF0000"/>
          <w:sz w:val="22"/>
          <w:szCs w:val="22"/>
          <w:lang w:val="en-GB" w:eastAsia="x-none"/>
        </w:rPr>
      </w:pPr>
    </w:p>
    <w:p w14:paraId="09DAF125" w14:textId="77777777" w:rsidR="006A1EDB" w:rsidRPr="00BA6A51" w:rsidRDefault="00F55454" w:rsidP="001F4CCB">
      <w:pPr>
        <w:jc w:val="both"/>
        <w:rPr>
          <w:rFonts w:ascii="Segoe UI" w:hAnsi="Segoe UI" w:cs="Segoe UI"/>
          <w:sz w:val="22"/>
          <w:szCs w:val="22"/>
          <w:lang w:val="en-GB" w:eastAsia="x-none"/>
        </w:rPr>
      </w:pPr>
      <w:bookmarkStart w:id="329" w:name="_Hlk160091979"/>
      <w:r w:rsidRPr="00BA6A51">
        <w:rPr>
          <w:rFonts w:ascii="Segoe UI" w:hAnsi="Segoe UI" w:cs="Segoe UI"/>
          <w:sz w:val="22"/>
          <w:szCs w:val="22"/>
          <w:lang w:val="en-GB" w:eastAsia="x-none"/>
        </w:rPr>
        <w:t>For the preparation of the gas production forecasts the following were taken into account</w:t>
      </w:r>
      <w:r w:rsidR="006A1EDB" w:rsidRPr="00BA6A51">
        <w:rPr>
          <w:rFonts w:ascii="Segoe UI" w:hAnsi="Segoe UI" w:cs="Segoe UI"/>
          <w:sz w:val="22"/>
          <w:szCs w:val="22"/>
          <w:lang w:val="en-GB" w:eastAsia="x-none"/>
        </w:rPr>
        <w:t>:</w:t>
      </w:r>
    </w:p>
    <w:bookmarkEnd w:id="329"/>
    <w:p w14:paraId="2F61D103" w14:textId="77777777" w:rsidR="006A1EDB" w:rsidRPr="00BA6A51" w:rsidRDefault="006A1EDB" w:rsidP="001F4CCB">
      <w:pPr>
        <w:rPr>
          <w:rFonts w:ascii="Segoe UI" w:hAnsi="Segoe UI" w:cs="Segoe UI"/>
          <w:sz w:val="22"/>
          <w:szCs w:val="22"/>
          <w:lang w:val="en-GB" w:eastAsia="x-none"/>
        </w:rPr>
      </w:pPr>
    </w:p>
    <w:p w14:paraId="569C3F3F" w14:textId="77777777" w:rsidR="006A1EDB" w:rsidRPr="00BA6A51" w:rsidRDefault="00F55454" w:rsidP="001F4CCB">
      <w:pPr>
        <w:pStyle w:val="ListParagraph"/>
        <w:numPr>
          <w:ilvl w:val="0"/>
          <w:numId w:val="74"/>
        </w:numPr>
        <w:autoSpaceDE w:val="0"/>
        <w:autoSpaceDN w:val="0"/>
        <w:adjustRightInd w:val="0"/>
        <w:spacing w:after="0" w:line="240" w:lineRule="auto"/>
        <w:jc w:val="both"/>
        <w:rPr>
          <w:rFonts w:ascii="Segoe UI" w:hAnsi="Segoe UI" w:cs="Segoe UI"/>
          <w:lang w:val="en-GB" w:eastAsia="x-none"/>
        </w:rPr>
      </w:pPr>
      <w:r w:rsidRPr="00BA6A51">
        <w:rPr>
          <w:rFonts w:ascii="Segoe UI" w:hAnsi="Segoe UI" w:cs="Segoe UI"/>
          <w:i/>
          <w:iCs/>
          <w:u w:val="single"/>
          <w:lang w:val="en-GB" w:eastAsia="x-none"/>
        </w:rPr>
        <w:t xml:space="preserve">Forecasts from Romania’s </w:t>
      </w:r>
      <w:r w:rsidR="005B42C6" w:rsidRPr="00BA6A51">
        <w:rPr>
          <w:rFonts w:ascii="Segoe UI" w:hAnsi="Segoe UI" w:cs="Segoe UI"/>
          <w:i/>
          <w:iCs/>
          <w:u w:val="single"/>
          <w:lang w:val="en-GB" w:eastAsia="x-none"/>
        </w:rPr>
        <w:t xml:space="preserve">2025-2035 </w:t>
      </w:r>
      <w:r w:rsidRPr="00BA6A51">
        <w:rPr>
          <w:rFonts w:ascii="Segoe UI" w:hAnsi="Segoe UI" w:cs="Segoe UI"/>
          <w:i/>
          <w:iCs/>
          <w:u w:val="single"/>
          <w:lang w:val="en-GB" w:eastAsia="x-none"/>
        </w:rPr>
        <w:t xml:space="preserve">Energy </w:t>
      </w:r>
      <w:proofErr w:type="gramStart"/>
      <w:r w:rsidRPr="00BA6A51">
        <w:rPr>
          <w:rFonts w:ascii="Segoe UI" w:hAnsi="Segoe UI" w:cs="Segoe UI"/>
          <w:i/>
          <w:iCs/>
          <w:u w:val="single"/>
          <w:lang w:val="en-GB" w:eastAsia="x-none"/>
        </w:rPr>
        <w:t>Strategy  with</w:t>
      </w:r>
      <w:proofErr w:type="gramEnd"/>
      <w:r w:rsidRPr="00BA6A51">
        <w:rPr>
          <w:rFonts w:ascii="Segoe UI" w:hAnsi="Segoe UI" w:cs="Segoe UI"/>
          <w:i/>
          <w:iCs/>
          <w:u w:val="single"/>
          <w:lang w:val="en-GB" w:eastAsia="x-none"/>
        </w:rPr>
        <w:t xml:space="preserve"> the  2050 outlook </w:t>
      </w:r>
    </w:p>
    <w:p w14:paraId="433347F3" w14:textId="77777777" w:rsidR="0082301A" w:rsidRPr="00BA6A51" w:rsidRDefault="0082301A" w:rsidP="001F4CCB">
      <w:pPr>
        <w:autoSpaceDE w:val="0"/>
        <w:autoSpaceDN w:val="0"/>
        <w:adjustRightInd w:val="0"/>
        <w:jc w:val="both"/>
        <w:rPr>
          <w:rFonts w:ascii="Segoe UI" w:hAnsi="Segoe UI" w:cs="Segoe UI"/>
          <w:bCs/>
          <w:color w:val="2D3033"/>
          <w:sz w:val="22"/>
          <w:szCs w:val="22"/>
          <w:bdr w:val="none" w:sz="0" w:space="0" w:color="auto" w:frame="1"/>
          <w:shd w:val="clear" w:color="auto" w:fill="FFFFFF"/>
          <w:lang w:val="en-GB"/>
        </w:rPr>
      </w:pPr>
    </w:p>
    <w:p w14:paraId="215C1CFB" w14:textId="77777777" w:rsidR="005B42C6" w:rsidRPr="00BA6A51" w:rsidRDefault="00F55454" w:rsidP="001F4CCB">
      <w:pPr>
        <w:autoSpaceDE w:val="0"/>
        <w:autoSpaceDN w:val="0"/>
        <w:adjustRightInd w:val="0"/>
        <w:jc w:val="both"/>
        <w:rPr>
          <w:rFonts w:ascii="Segoe UI" w:hAnsi="Segoe UI" w:cs="Segoe UI"/>
          <w:bCs/>
          <w:color w:val="2D3033"/>
          <w:sz w:val="22"/>
          <w:szCs w:val="22"/>
          <w:bdr w:val="none" w:sz="0" w:space="0" w:color="auto" w:frame="1"/>
          <w:shd w:val="clear" w:color="auto" w:fill="FFFFFF"/>
          <w:lang w:val="en-GB"/>
        </w:rPr>
      </w:pPr>
      <w:r w:rsidRPr="00BA6A51">
        <w:rPr>
          <w:rFonts w:ascii="Segoe UI" w:hAnsi="Segoe UI" w:cs="Segoe UI"/>
          <w:bCs/>
          <w:color w:val="2D3033"/>
          <w:sz w:val="22"/>
          <w:szCs w:val="22"/>
          <w:bdr w:val="none" w:sz="0" w:space="0" w:color="auto" w:frame="1"/>
          <w:shd w:val="clear" w:color="auto" w:fill="FFFFFF"/>
          <w:lang w:val="en-GB"/>
        </w:rPr>
        <w:t xml:space="preserve">According to forecasts up to 2030 with the outlook for 2050, onshore natural gas production is expected to decrease, with the maintenance of a reduced dependence on imports thus being conditional on the </w:t>
      </w:r>
      <w:r w:rsidR="009B14B5" w:rsidRPr="00BA6A51">
        <w:rPr>
          <w:rFonts w:ascii="Segoe UI" w:hAnsi="Segoe UI" w:cs="Segoe UI"/>
          <w:bCs/>
          <w:color w:val="2D3033"/>
          <w:sz w:val="22"/>
          <w:szCs w:val="22"/>
          <w:bdr w:val="none" w:sz="0" w:space="0" w:color="auto" w:frame="1"/>
          <w:shd w:val="clear" w:color="auto" w:fill="FFFFFF"/>
          <w:lang w:val="en-GB"/>
        </w:rPr>
        <w:t xml:space="preserve">exploitation </w:t>
      </w:r>
      <w:r w:rsidRPr="00BA6A51">
        <w:rPr>
          <w:rFonts w:ascii="Segoe UI" w:hAnsi="Segoe UI" w:cs="Segoe UI"/>
          <w:bCs/>
          <w:color w:val="2D3033"/>
          <w:sz w:val="22"/>
          <w:szCs w:val="22"/>
          <w:bdr w:val="none" w:sz="0" w:space="0" w:color="auto" w:frame="1"/>
          <w:shd w:val="clear" w:color="auto" w:fill="FFFFFF"/>
          <w:lang w:val="en-GB"/>
        </w:rPr>
        <w:t>of natural gas reserves discovered in the Black Sea</w:t>
      </w:r>
      <w:r w:rsidR="005B42C6" w:rsidRPr="00BA6A51">
        <w:rPr>
          <w:rFonts w:ascii="Segoe UI" w:hAnsi="Segoe UI" w:cs="Segoe UI"/>
          <w:bCs/>
          <w:color w:val="2D3033"/>
          <w:sz w:val="22"/>
          <w:szCs w:val="22"/>
          <w:bdr w:val="none" w:sz="0" w:space="0" w:color="auto" w:frame="1"/>
          <w:shd w:val="clear" w:color="auto" w:fill="FFFFFF"/>
          <w:lang w:val="en-GB"/>
        </w:rPr>
        <w:t>.</w:t>
      </w:r>
    </w:p>
    <w:p w14:paraId="65D08BA5" w14:textId="77777777" w:rsidR="00284899" w:rsidRPr="00BA6A51" w:rsidRDefault="00284899" w:rsidP="001F4CCB">
      <w:pPr>
        <w:autoSpaceDE w:val="0"/>
        <w:autoSpaceDN w:val="0"/>
        <w:adjustRightInd w:val="0"/>
        <w:jc w:val="both"/>
        <w:rPr>
          <w:rFonts w:ascii="Segoe UI" w:hAnsi="Segoe UI" w:cs="Segoe UI"/>
          <w:bCs/>
          <w:color w:val="2D3033"/>
          <w:sz w:val="22"/>
          <w:szCs w:val="22"/>
          <w:bdr w:val="none" w:sz="0" w:space="0" w:color="auto" w:frame="1"/>
          <w:shd w:val="clear" w:color="auto" w:fill="FFFFFF"/>
          <w:lang w:val="en-GB"/>
        </w:rPr>
      </w:pPr>
    </w:p>
    <w:p w14:paraId="0C8A1734" w14:textId="77777777" w:rsidR="00740BB8" w:rsidRPr="00BA6A51" w:rsidRDefault="00F55454" w:rsidP="001F4CCB">
      <w:pPr>
        <w:autoSpaceDE w:val="0"/>
        <w:autoSpaceDN w:val="0"/>
        <w:adjustRightInd w:val="0"/>
        <w:jc w:val="both"/>
        <w:rPr>
          <w:rFonts w:ascii="Segoe UI" w:hAnsi="Segoe UI" w:cs="Segoe UI"/>
          <w:bCs/>
          <w:color w:val="2D3033"/>
          <w:sz w:val="22"/>
          <w:szCs w:val="22"/>
          <w:bdr w:val="none" w:sz="0" w:space="0" w:color="auto" w:frame="1"/>
          <w:shd w:val="clear" w:color="auto" w:fill="FFFFFF"/>
          <w:lang w:val="en-GB"/>
        </w:rPr>
      </w:pPr>
      <w:r w:rsidRPr="00BA6A51">
        <w:rPr>
          <w:rFonts w:ascii="Segoe UI" w:hAnsi="Segoe UI" w:cs="Segoe UI"/>
          <w:bCs/>
          <w:color w:val="2D3033"/>
          <w:sz w:val="22"/>
          <w:szCs w:val="22"/>
          <w:bdr w:val="none" w:sz="0" w:space="0" w:color="auto" w:frame="1"/>
          <w:shd w:val="clear" w:color="auto" w:fill="FFFFFF"/>
          <w:lang w:val="en-GB"/>
        </w:rPr>
        <w:t xml:space="preserve">The first natural gas from the </w:t>
      </w:r>
      <w:proofErr w:type="spellStart"/>
      <w:r w:rsidRPr="00BA6A51">
        <w:rPr>
          <w:rFonts w:ascii="Segoe UI" w:hAnsi="Segoe UI" w:cs="Segoe UI"/>
          <w:bCs/>
          <w:color w:val="2D3033"/>
          <w:sz w:val="22"/>
          <w:szCs w:val="22"/>
          <w:bdr w:val="none" w:sz="0" w:space="0" w:color="auto" w:frame="1"/>
          <w:shd w:val="clear" w:color="auto" w:fill="FFFFFF"/>
          <w:lang w:val="en-GB"/>
        </w:rPr>
        <w:t>Neptun</w:t>
      </w:r>
      <w:proofErr w:type="spellEnd"/>
      <w:r w:rsidRPr="00BA6A51">
        <w:rPr>
          <w:rFonts w:ascii="Segoe UI" w:hAnsi="Segoe UI" w:cs="Segoe UI"/>
          <w:bCs/>
          <w:color w:val="2D3033"/>
          <w:sz w:val="22"/>
          <w:szCs w:val="22"/>
          <w:bdr w:val="none" w:sz="0" w:space="0" w:color="auto" w:frame="1"/>
          <w:shd w:val="clear" w:color="auto" w:fill="FFFFFF"/>
          <w:lang w:val="en-GB"/>
        </w:rPr>
        <w:t xml:space="preserve"> Deep project, gas exploited by OMV </w:t>
      </w:r>
      <w:proofErr w:type="spellStart"/>
      <w:r w:rsidRPr="00BA6A51">
        <w:rPr>
          <w:rFonts w:ascii="Segoe UI" w:hAnsi="Segoe UI" w:cs="Segoe UI"/>
          <w:bCs/>
          <w:color w:val="2D3033"/>
          <w:sz w:val="22"/>
          <w:szCs w:val="22"/>
          <w:bdr w:val="none" w:sz="0" w:space="0" w:color="auto" w:frame="1"/>
          <w:shd w:val="clear" w:color="auto" w:fill="FFFFFF"/>
          <w:lang w:val="en-GB"/>
        </w:rPr>
        <w:t>Petrom</w:t>
      </w:r>
      <w:proofErr w:type="spellEnd"/>
      <w:r w:rsidRPr="00BA6A51">
        <w:rPr>
          <w:rFonts w:ascii="Segoe UI" w:hAnsi="Segoe UI" w:cs="Segoe UI"/>
          <w:bCs/>
          <w:color w:val="2D3033"/>
          <w:sz w:val="22"/>
          <w:szCs w:val="22"/>
          <w:bdr w:val="none" w:sz="0" w:space="0" w:color="auto" w:frame="1"/>
          <w:shd w:val="clear" w:color="auto" w:fill="FFFFFF"/>
          <w:lang w:val="en-GB"/>
        </w:rPr>
        <w:t xml:space="preserve"> and </w:t>
      </w:r>
      <w:proofErr w:type="spellStart"/>
      <w:r w:rsidRPr="00BA6A51">
        <w:rPr>
          <w:rFonts w:ascii="Segoe UI" w:hAnsi="Segoe UI" w:cs="Segoe UI"/>
          <w:bCs/>
          <w:color w:val="2D3033"/>
          <w:sz w:val="22"/>
          <w:szCs w:val="22"/>
          <w:bdr w:val="none" w:sz="0" w:space="0" w:color="auto" w:frame="1"/>
          <w:shd w:val="clear" w:color="auto" w:fill="FFFFFF"/>
          <w:lang w:val="en-GB"/>
        </w:rPr>
        <w:t>Romgaz</w:t>
      </w:r>
      <w:proofErr w:type="spellEnd"/>
      <w:r w:rsidRPr="00BA6A51">
        <w:rPr>
          <w:rFonts w:ascii="Segoe UI" w:hAnsi="Segoe UI" w:cs="Segoe UI"/>
          <w:bCs/>
          <w:color w:val="2D3033"/>
          <w:sz w:val="22"/>
          <w:szCs w:val="22"/>
          <w:bdr w:val="none" w:sz="0" w:space="0" w:color="auto" w:frame="1"/>
          <w:shd w:val="clear" w:color="auto" w:fill="FFFFFF"/>
          <w:lang w:val="en-GB"/>
        </w:rPr>
        <w:t xml:space="preserve"> in the Black Sea, will be </w:t>
      </w:r>
      <w:r w:rsidR="009B14B5" w:rsidRPr="00BA6A51">
        <w:rPr>
          <w:rFonts w:ascii="Segoe UI" w:hAnsi="Segoe UI" w:cs="Segoe UI"/>
          <w:bCs/>
          <w:color w:val="2D3033"/>
          <w:sz w:val="22"/>
          <w:szCs w:val="22"/>
          <w:bdr w:val="none" w:sz="0" w:space="0" w:color="auto" w:frame="1"/>
          <w:shd w:val="clear" w:color="auto" w:fill="FFFFFF"/>
          <w:lang w:val="en-GB"/>
        </w:rPr>
        <w:t xml:space="preserve">extracted and </w:t>
      </w:r>
      <w:r w:rsidRPr="00BA6A51">
        <w:rPr>
          <w:rFonts w:ascii="Segoe UI" w:hAnsi="Segoe UI" w:cs="Segoe UI"/>
          <w:bCs/>
          <w:color w:val="2D3033"/>
          <w:sz w:val="22"/>
          <w:szCs w:val="22"/>
          <w:bdr w:val="none" w:sz="0" w:space="0" w:color="auto" w:frame="1"/>
          <w:shd w:val="clear" w:color="auto" w:fill="FFFFFF"/>
          <w:lang w:val="en-GB"/>
        </w:rPr>
        <w:t>transported through the Tuzla-</w:t>
      </w:r>
      <w:proofErr w:type="spellStart"/>
      <w:r w:rsidRPr="00BA6A51">
        <w:rPr>
          <w:rFonts w:ascii="Segoe UI" w:hAnsi="Segoe UI" w:cs="Segoe UI"/>
          <w:bCs/>
          <w:color w:val="2D3033"/>
          <w:sz w:val="22"/>
          <w:szCs w:val="22"/>
          <w:bdr w:val="none" w:sz="0" w:space="0" w:color="auto" w:frame="1"/>
          <w:shd w:val="clear" w:color="auto" w:fill="FFFFFF"/>
          <w:lang w:val="en-GB"/>
        </w:rPr>
        <w:t>Podișor</w:t>
      </w:r>
      <w:proofErr w:type="spellEnd"/>
      <w:r w:rsidRPr="00BA6A51">
        <w:rPr>
          <w:rFonts w:ascii="Segoe UI" w:hAnsi="Segoe UI" w:cs="Segoe UI"/>
          <w:bCs/>
          <w:color w:val="2D3033"/>
          <w:sz w:val="22"/>
          <w:szCs w:val="22"/>
          <w:bdr w:val="none" w:sz="0" w:space="0" w:color="auto" w:frame="1"/>
          <w:shd w:val="clear" w:color="auto" w:fill="FFFFFF"/>
          <w:lang w:val="en-GB"/>
        </w:rPr>
        <w:t xml:space="preserve"> pipeline from autumn 2027. The estimated annual gas volumes are about </w:t>
      </w:r>
      <w:r w:rsidR="005B42C6" w:rsidRPr="00BA6A51">
        <w:rPr>
          <w:rFonts w:ascii="Segoe UI" w:hAnsi="Segoe UI" w:cs="Segoe UI"/>
          <w:bCs/>
          <w:color w:val="2D3033"/>
          <w:sz w:val="22"/>
          <w:szCs w:val="22"/>
          <w:bdr w:val="none" w:sz="0" w:space="0" w:color="auto" w:frame="1"/>
          <w:shd w:val="clear" w:color="auto" w:fill="FFFFFF"/>
          <w:lang w:val="en-GB"/>
        </w:rPr>
        <w:t xml:space="preserve">8,16 </w:t>
      </w:r>
      <w:proofErr w:type="spellStart"/>
      <w:r w:rsidRPr="00BA6A51">
        <w:rPr>
          <w:rFonts w:ascii="Segoe UI" w:hAnsi="Segoe UI" w:cs="Segoe UI"/>
          <w:bCs/>
          <w:color w:val="2D3033"/>
          <w:sz w:val="22"/>
          <w:szCs w:val="22"/>
          <w:bdr w:val="none" w:sz="0" w:space="0" w:color="auto" w:frame="1"/>
          <w:shd w:val="clear" w:color="auto" w:fill="FFFFFF"/>
          <w:lang w:val="en-GB"/>
        </w:rPr>
        <w:t>bcm</w:t>
      </w:r>
      <w:proofErr w:type="spellEnd"/>
      <w:r w:rsidR="00EF349F" w:rsidRPr="00BA6A51">
        <w:rPr>
          <w:rFonts w:ascii="Segoe UI" w:hAnsi="Segoe UI" w:cs="Segoe UI"/>
          <w:bCs/>
          <w:color w:val="2D3033"/>
          <w:sz w:val="22"/>
          <w:szCs w:val="22"/>
          <w:bdr w:val="none" w:sz="0" w:space="0" w:color="auto" w:frame="1"/>
          <w:shd w:val="clear" w:color="auto" w:fill="FFFFFF"/>
          <w:lang w:val="en-GB"/>
        </w:rPr>
        <w:t>/y</w:t>
      </w:r>
      <w:r w:rsidR="006D638B" w:rsidRPr="00BA6A51">
        <w:rPr>
          <w:rFonts w:ascii="Segoe UI" w:hAnsi="Segoe UI" w:cs="Segoe UI"/>
          <w:bCs/>
          <w:color w:val="2D3033"/>
          <w:sz w:val="22"/>
          <w:szCs w:val="22"/>
          <w:bdr w:val="none" w:sz="0" w:space="0" w:color="auto" w:frame="1"/>
          <w:shd w:val="clear" w:color="auto" w:fill="FFFFFF"/>
          <w:lang w:val="en-GB"/>
        </w:rPr>
        <w:t xml:space="preserve"> (87,6 </w:t>
      </w:r>
      <w:proofErr w:type="spellStart"/>
      <w:r w:rsidR="006D638B" w:rsidRPr="00BA6A51">
        <w:rPr>
          <w:rFonts w:ascii="Segoe UI" w:hAnsi="Segoe UI" w:cs="Segoe UI"/>
          <w:bCs/>
          <w:color w:val="2D3033"/>
          <w:sz w:val="22"/>
          <w:szCs w:val="22"/>
          <w:bdr w:val="none" w:sz="0" w:space="0" w:color="auto" w:frame="1"/>
          <w:shd w:val="clear" w:color="auto" w:fill="FFFFFF"/>
          <w:lang w:val="en-GB"/>
        </w:rPr>
        <w:t>TWh</w:t>
      </w:r>
      <w:proofErr w:type="spellEnd"/>
      <w:r w:rsidR="006D638B" w:rsidRPr="00BA6A51">
        <w:rPr>
          <w:rFonts w:ascii="Segoe UI" w:hAnsi="Segoe UI" w:cs="Segoe UI"/>
          <w:bCs/>
          <w:color w:val="2D3033"/>
          <w:sz w:val="22"/>
          <w:szCs w:val="22"/>
          <w:bdr w:val="none" w:sz="0" w:space="0" w:color="auto" w:frame="1"/>
          <w:shd w:val="clear" w:color="auto" w:fill="FFFFFF"/>
          <w:lang w:val="en-GB"/>
        </w:rPr>
        <w:t>/y)</w:t>
      </w:r>
      <w:r w:rsidR="005B42C6" w:rsidRPr="00BA6A51">
        <w:rPr>
          <w:rFonts w:ascii="Segoe UI" w:hAnsi="Segoe UI" w:cs="Segoe UI"/>
          <w:bCs/>
          <w:color w:val="2D3033"/>
          <w:sz w:val="22"/>
          <w:szCs w:val="22"/>
          <w:bdr w:val="none" w:sz="0" w:space="0" w:color="auto" w:frame="1"/>
          <w:shd w:val="clear" w:color="auto" w:fill="FFFFFF"/>
          <w:lang w:val="en-GB"/>
        </w:rPr>
        <w:t xml:space="preserve"> </w:t>
      </w:r>
      <w:r w:rsidRPr="00BA6A51">
        <w:rPr>
          <w:rFonts w:ascii="Segoe UI" w:hAnsi="Segoe UI" w:cs="Segoe UI"/>
          <w:bCs/>
          <w:color w:val="2D3033"/>
          <w:sz w:val="22"/>
          <w:szCs w:val="22"/>
          <w:bdr w:val="none" w:sz="0" w:space="0" w:color="auto" w:frame="1"/>
          <w:shd w:val="clear" w:color="auto" w:fill="FFFFFF"/>
          <w:lang w:val="en-GB"/>
        </w:rPr>
        <w:t xml:space="preserve">entering the national natural gas transmission network from the </w:t>
      </w:r>
      <w:proofErr w:type="spellStart"/>
      <w:r w:rsidRPr="00BA6A51">
        <w:rPr>
          <w:rFonts w:ascii="Segoe UI" w:hAnsi="Segoe UI" w:cs="Segoe UI"/>
          <w:bCs/>
          <w:color w:val="2D3033"/>
          <w:sz w:val="22"/>
          <w:szCs w:val="22"/>
          <w:bdr w:val="none" w:sz="0" w:space="0" w:color="auto" w:frame="1"/>
          <w:shd w:val="clear" w:color="auto" w:fill="FFFFFF"/>
          <w:lang w:val="en-GB"/>
        </w:rPr>
        <w:t>Neptun</w:t>
      </w:r>
      <w:proofErr w:type="spellEnd"/>
      <w:r w:rsidRPr="00BA6A51">
        <w:rPr>
          <w:rFonts w:ascii="Segoe UI" w:hAnsi="Segoe UI" w:cs="Segoe UI"/>
          <w:bCs/>
          <w:color w:val="2D3033"/>
          <w:sz w:val="22"/>
          <w:szCs w:val="22"/>
          <w:bdr w:val="none" w:sz="0" w:space="0" w:color="auto" w:frame="1"/>
          <w:shd w:val="clear" w:color="auto" w:fill="FFFFFF"/>
          <w:lang w:val="en-GB"/>
        </w:rPr>
        <w:t xml:space="preserve"> Deep field</w:t>
      </w:r>
      <w:r w:rsidR="005B42C6" w:rsidRPr="00BA6A51">
        <w:rPr>
          <w:rFonts w:ascii="Segoe UI" w:hAnsi="Segoe UI" w:cs="Segoe UI"/>
          <w:bCs/>
          <w:color w:val="2D3033"/>
          <w:sz w:val="22"/>
          <w:szCs w:val="22"/>
          <w:bdr w:val="none" w:sz="0" w:space="0" w:color="auto" w:frame="1"/>
          <w:shd w:val="clear" w:color="auto" w:fill="FFFFFF"/>
          <w:lang w:val="en-GB"/>
        </w:rPr>
        <w:t>.</w:t>
      </w:r>
    </w:p>
    <w:p w14:paraId="28A8ECB3" w14:textId="77777777" w:rsidR="005B42C6" w:rsidRPr="00BA6A51" w:rsidRDefault="00F55454" w:rsidP="001F4CCB">
      <w:pPr>
        <w:autoSpaceDE w:val="0"/>
        <w:autoSpaceDN w:val="0"/>
        <w:adjustRightInd w:val="0"/>
        <w:jc w:val="both"/>
        <w:rPr>
          <w:rFonts w:ascii="Segoe UI" w:hAnsi="Segoe UI" w:cs="Segoe UI"/>
          <w:sz w:val="22"/>
          <w:szCs w:val="22"/>
          <w:bdr w:val="none" w:sz="0" w:space="0" w:color="auto" w:frame="1"/>
          <w:shd w:val="clear" w:color="auto" w:fill="FFFFFF"/>
          <w:lang w:val="en-GB" w:eastAsia="ro-RO"/>
        </w:rPr>
      </w:pPr>
      <w:r w:rsidRPr="00BA6A51">
        <w:rPr>
          <w:rFonts w:ascii="Segoe UI" w:hAnsi="Segoe UI" w:cs="Segoe UI"/>
          <w:sz w:val="22"/>
          <w:szCs w:val="22"/>
          <w:bdr w:val="none" w:sz="0" w:space="0" w:color="auto" w:frame="1"/>
          <w:shd w:val="clear" w:color="auto" w:fill="FFFFFF"/>
          <w:lang w:val="en-GB" w:eastAsia="ro-RO"/>
        </w:rPr>
        <w:t>In terms of gas-fired electricity generation, the net installed capacity at the beginning of 2024 was 2238 MW, up from 1988 MW in 2023, but very low compared to other European countries</w:t>
      </w:r>
      <w:r w:rsidR="005B42C6" w:rsidRPr="00BA6A51">
        <w:rPr>
          <w:rFonts w:ascii="Segoe UI" w:hAnsi="Segoe UI" w:cs="Segoe UI"/>
          <w:sz w:val="22"/>
          <w:szCs w:val="22"/>
          <w:bdr w:val="none" w:sz="0" w:space="0" w:color="auto" w:frame="1"/>
          <w:shd w:val="clear" w:color="auto" w:fill="FFFFFF"/>
          <w:lang w:val="en-GB" w:eastAsia="ro-RO"/>
        </w:rPr>
        <w:t>.</w:t>
      </w:r>
    </w:p>
    <w:p w14:paraId="738D5B74" w14:textId="77777777" w:rsidR="005B42C6" w:rsidRPr="00BA6A51" w:rsidRDefault="0052087E" w:rsidP="001F4CCB">
      <w:pPr>
        <w:autoSpaceDE w:val="0"/>
        <w:autoSpaceDN w:val="0"/>
        <w:adjustRightInd w:val="0"/>
        <w:jc w:val="both"/>
        <w:rPr>
          <w:rFonts w:ascii="Segoe UI" w:hAnsi="Segoe UI" w:cs="Segoe UI"/>
          <w:sz w:val="22"/>
          <w:szCs w:val="22"/>
          <w:bdr w:val="none" w:sz="0" w:space="0" w:color="auto" w:frame="1"/>
          <w:shd w:val="clear" w:color="auto" w:fill="FFFFFF"/>
          <w:lang w:val="en-GB" w:eastAsia="ro-RO"/>
        </w:rPr>
      </w:pPr>
      <w:r w:rsidRPr="00BA6A51">
        <w:rPr>
          <w:rFonts w:ascii="Segoe UI" w:hAnsi="Segoe UI" w:cs="Segoe UI"/>
          <w:sz w:val="22"/>
          <w:szCs w:val="22"/>
          <w:bdr w:val="none" w:sz="0" w:space="0" w:color="auto" w:frame="1"/>
          <w:shd w:val="clear" w:color="auto" w:fill="FFFFFF"/>
          <w:lang w:val="en-GB" w:eastAsia="ro-RO"/>
        </w:rPr>
        <w:t xml:space="preserve">Efficient </w:t>
      </w:r>
      <w:r w:rsidR="009B14B5" w:rsidRPr="00BA6A51">
        <w:rPr>
          <w:rFonts w:ascii="Segoe UI" w:hAnsi="Segoe UI" w:cs="Segoe UI"/>
          <w:sz w:val="22"/>
          <w:szCs w:val="22"/>
          <w:bdr w:val="none" w:sz="0" w:space="0" w:color="auto" w:frame="1"/>
          <w:shd w:val="clear" w:color="auto" w:fill="FFFFFF"/>
          <w:lang w:val="en-GB" w:eastAsia="ro-RO"/>
        </w:rPr>
        <w:t xml:space="preserve">electricity </w:t>
      </w:r>
      <w:r w:rsidRPr="00BA6A51">
        <w:rPr>
          <w:rFonts w:ascii="Segoe UI" w:hAnsi="Segoe UI" w:cs="Segoe UI"/>
          <w:sz w:val="22"/>
          <w:szCs w:val="22"/>
          <w:bdr w:val="none" w:sz="0" w:space="0" w:color="auto" w:frame="1"/>
          <w:shd w:val="clear" w:color="auto" w:fill="FFFFFF"/>
          <w:lang w:val="en-GB" w:eastAsia="ro-RO"/>
        </w:rPr>
        <w:t>natural gas-fired capacity has the prospect of a competitive position in the energy mix, thanks to its relatively low GHG and noxious emissions, flexibility and ability to be quickly adjusted. They are capable of providing system services and back-up for intermittent RES</w:t>
      </w:r>
      <w:r w:rsidR="005B42C6" w:rsidRPr="00BA6A51">
        <w:rPr>
          <w:rFonts w:ascii="Segoe UI" w:hAnsi="Segoe UI" w:cs="Segoe UI"/>
          <w:sz w:val="22"/>
          <w:szCs w:val="22"/>
          <w:bdr w:val="none" w:sz="0" w:space="0" w:color="auto" w:frame="1"/>
          <w:shd w:val="clear" w:color="auto" w:fill="FFFFFF"/>
          <w:lang w:val="en-GB" w:eastAsia="ro-RO"/>
        </w:rPr>
        <w:t>.</w:t>
      </w:r>
    </w:p>
    <w:p w14:paraId="10FA5579" w14:textId="77777777" w:rsidR="00E677BA" w:rsidRPr="00BA6A51" w:rsidRDefault="00E677BA" w:rsidP="001F4CCB">
      <w:pPr>
        <w:jc w:val="both"/>
        <w:rPr>
          <w:rFonts w:ascii="Segoe UI" w:hAnsi="Segoe UI" w:cs="Segoe UI"/>
          <w:sz w:val="22"/>
          <w:szCs w:val="22"/>
          <w:lang w:val="en-GB" w:eastAsia="x-none"/>
        </w:rPr>
      </w:pPr>
    </w:p>
    <w:p w14:paraId="6EADBED2" w14:textId="77777777" w:rsidR="00042492" w:rsidRPr="00BA6A51" w:rsidRDefault="0044642F" w:rsidP="001F4CCB">
      <w:pPr>
        <w:pStyle w:val="ListParagraph"/>
        <w:numPr>
          <w:ilvl w:val="0"/>
          <w:numId w:val="74"/>
        </w:numPr>
        <w:spacing w:after="0" w:line="240" w:lineRule="auto"/>
        <w:jc w:val="both"/>
        <w:rPr>
          <w:rFonts w:ascii="Segoe UI" w:hAnsi="Segoe UI" w:cs="Segoe UI"/>
          <w:i/>
          <w:u w:val="single"/>
          <w:lang w:val="en-GB" w:eastAsia="x-none"/>
        </w:rPr>
      </w:pPr>
      <w:r w:rsidRPr="00BA6A51">
        <w:rPr>
          <w:rFonts w:ascii="Segoe UI" w:hAnsi="Segoe UI" w:cs="Segoe UI"/>
          <w:i/>
          <w:u w:val="single"/>
          <w:lang w:val="en-GB" w:eastAsia="x-none"/>
        </w:rPr>
        <w:t xml:space="preserve">Forecasts of the main natural gas producers for the period </w:t>
      </w:r>
      <w:r w:rsidR="00042492" w:rsidRPr="00BA6A51">
        <w:rPr>
          <w:rFonts w:ascii="Segoe UI" w:hAnsi="Segoe UI" w:cs="Segoe UI"/>
          <w:i/>
          <w:u w:val="single"/>
          <w:lang w:val="en-GB" w:eastAsia="x-none"/>
        </w:rPr>
        <w:t>202</w:t>
      </w:r>
      <w:r w:rsidR="00410DC2">
        <w:rPr>
          <w:rFonts w:ascii="Segoe UI" w:hAnsi="Segoe UI" w:cs="Segoe UI"/>
          <w:i/>
          <w:u w:val="single"/>
          <w:lang w:val="en-GB" w:eastAsia="x-none"/>
        </w:rPr>
        <w:t>5</w:t>
      </w:r>
      <w:r w:rsidR="006471E1" w:rsidRPr="00BA6A51">
        <w:rPr>
          <w:rFonts w:ascii="Segoe UI" w:hAnsi="Segoe UI" w:cs="Segoe UI"/>
          <w:i/>
          <w:u w:val="single"/>
          <w:lang w:val="en-GB" w:eastAsia="x-none"/>
        </w:rPr>
        <w:t>-203</w:t>
      </w:r>
      <w:r w:rsidR="00910E04" w:rsidRPr="00BA6A51">
        <w:rPr>
          <w:rFonts w:ascii="Segoe UI" w:hAnsi="Segoe UI" w:cs="Segoe UI"/>
          <w:i/>
          <w:u w:val="single"/>
          <w:lang w:val="en-GB" w:eastAsia="x-none"/>
        </w:rPr>
        <w:t>3</w:t>
      </w:r>
    </w:p>
    <w:p w14:paraId="1A7E8384" w14:textId="77777777" w:rsidR="00073BC0" w:rsidRPr="00BA6A51" w:rsidRDefault="00066CF3" w:rsidP="001F4CCB">
      <w:pPr>
        <w:jc w:val="both"/>
        <w:rPr>
          <w:rFonts w:ascii="Segoe UI" w:hAnsi="Segoe UI" w:cs="Segoe UI"/>
          <w:i/>
          <w:color w:val="FF0000"/>
          <w:sz w:val="22"/>
          <w:szCs w:val="22"/>
          <w:u w:val="single"/>
          <w:lang w:val="en-GB" w:eastAsia="x-none"/>
        </w:rPr>
      </w:pPr>
      <w:r>
        <w:rPr>
          <w:noProof/>
        </w:rPr>
        <w:drawing>
          <wp:inline distT="0" distB="0" distL="0" distR="0" wp14:anchorId="118EE538" wp14:editId="31FC61FF">
            <wp:extent cx="5572125" cy="1380173"/>
            <wp:effectExtent l="0" t="0" r="0" b="0"/>
            <wp:docPr id="495" name="Chart 495">
              <a:extLst xmlns:a="http://schemas.openxmlformats.org/drawingml/2006/main">
                <a:ext uri="{FF2B5EF4-FFF2-40B4-BE49-F238E27FC236}">
                  <a16:creationId xmlns:a16="http://schemas.microsoft.com/office/drawing/2014/main" id="{495ED20D-D222-4C38-AA48-680ECA8313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28810EF" w14:textId="77777777" w:rsidR="00F85C57" w:rsidRPr="00BA6A51" w:rsidRDefault="00BF2D0E" w:rsidP="001F4CCB">
      <w:pPr>
        <w:pStyle w:val="Caption"/>
        <w:jc w:val="center"/>
        <w:rPr>
          <w:rFonts w:ascii="Segoe UI" w:hAnsi="Segoe UI" w:cs="Segoe UI"/>
          <w:szCs w:val="16"/>
          <w:lang w:val="en-GB"/>
        </w:rPr>
      </w:pPr>
      <w:bookmarkStart w:id="330" w:name="_Toc163051957"/>
      <w:bookmarkStart w:id="331" w:name="_Toc201238851"/>
      <w:bookmarkStart w:id="332" w:name="_Toc347150369"/>
      <w:r w:rsidRPr="003F640A">
        <w:rPr>
          <w:rFonts w:ascii="Segoe UI" w:hAnsi="Segoe UI" w:cs="Segoe UI"/>
          <w:lang w:val="en-GB"/>
        </w:rPr>
        <w:t xml:space="preserve">Chart </w:t>
      </w:r>
      <w:r w:rsidRPr="003F640A">
        <w:rPr>
          <w:rFonts w:ascii="Segoe UI" w:hAnsi="Segoe UI" w:cs="Segoe UI"/>
          <w:lang w:val="en-GB"/>
        </w:rPr>
        <w:fldChar w:fldCharType="begin"/>
      </w:r>
      <w:r w:rsidRPr="003F640A">
        <w:rPr>
          <w:rFonts w:ascii="Segoe UI" w:hAnsi="Segoe UI" w:cs="Segoe UI"/>
          <w:lang w:val="en-GB"/>
        </w:rPr>
        <w:instrText xml:space="preserve"> SEQ Chart \* ARABIC </w:instrText>
      </w:r>
      <w:r w:rsidRPr="003F640A">
        <w:rPr>
          <w:rFonts w:ascii="Segoe UI" w:hAnsi="Segoe UI" w:cs="Segoe UI"/>
          <w:lang w:val="en-GB"/>
        </w:rPr>
        <w:fldChar w:fldCharType="separate"/>
      </w:r>
      <w:r w:rsidR="00EA04E3">
        <w:rPr>
          <w:rFonts w:ascii="Segoe UI" w:hAnsi="Segoe UI" w:cs="Segoe UI"/>
          <w:noProof/>
          <w:lang w:val="en-GB"/>
        </w:rPr>
        <w:t>9</w:t>
      </w:r>
      <w:r w:rsidRPr="003F640A">
        <w:rPr>
          <w:rFonts w:ascii="Segoe UI" w:hAnsi="Segoe UI" w:cs="Segoe UI"/>
          <w:lang w:val="en-GB"/>
        </w:rPr>
        <w:fldChar w:fldCharType="end"/>
      </w:r>
      <w:r w:rsidR="00066CF3" w:rsidRPr="003F640A">
        <w:rPr>
          <w:rFonts w:ascii="Segoe UI" w:hAnsi="Segoe UI" w:cs="Segoe UI"/>
          <w:lang w:val="en-GB"/>
        </w:rPr>
        <w:t xml:space="preserve"> </w:t>
      </w:r>
      <w:r w:rsidR="00DF4549" w:rsidRPr="003F640A">
        <w:rPr>
          <w:rFonts w:ascii="Segoe UI" w:hAnsi="Segoe UI" w:cs="Segoe UI"/>
          <w:szCs w:val="16"/>
          <w:lang w:val="en-GB"/>
        </w:rPr>
        <w:t xml:space="preserve">– </w:t>
      </w:r>
      <w:r w:rsidR="0044642F" w:rsidRPr="003F640A">
        <w:rPr>
          <w:rFonts w:ascii="Segoe UI" w:hAnsi="Segoe UI" w:cs="Segoe UI"/>
          <w:szCs w:val="16"/>
          <w:lang w:val="en-GB"/>
        </w:rPr>
        <w:t xml:space="preserve">ROMGAZ natural gas production forecast for the period </w:t>
      </w:r>
      <w:r w:rsidR="006471E1" w:rsidRPr="003F640A">
        <w:rPr>
          <w:rFonts w:ascii="Segoe UI" w:hAnsi="Segoe UI" w:cs="Segoe UI"/>
          <w:szCs w:val="16"/>
          <w:lang w:val="en-GB"/>
        </w:rPr>
        <w:t>202</w:t>
      </w:r>
      <w:r w:rsidR="00741454" w:rsidRPr="003F640A">
        <w:rPr>
          <w:rFonts w:ascii="Segoe UI" w:hAnsi="Segoe UI" w:cs="Segoe UI"/>
          <w:szCs w:val="16"/>
          <w:lang w:val="en-GB"/>
        </w:rPr>
        <w:t>5</w:t>
      </w:r>
      <w:r w:rsidR="00807FCD" w:rsidRPr="003F640A">
        <w:rPr>
          <w:rFonts w:ascii="Segoe UI" w:hAnsi="Segoe UI" w:cs="Segoe UI"/>
          <w:szCs w:val="16"/>
          <w:lang w:val="en-GB"/>
        </w:rPr>
        <w:t>–</w:t>
      </w:r>
      <w:r w:rsidR="00DF4549" w:rsidRPr="003F640A">
        <w:rPr>
          <w:rFonts w:ascii="Segoe UI" w:hAnsi="Segoe UI" w:cs="Segoe UI"/>
          <w:szCs w:val="16"/>
          <w:lang w:val="en-GB"/>
        </w:rPr>
        <w:t>203</w:t>
      </w:r>
      <w:r w:rsidR="00F02F59" w:rsidRPr="003F640A">
        <w:rPr>
          <w:rFonts w:ascii="Segoe UI" w:hAnsi="Segoe UI" w:cs="Segoe UI"/>
          <w:szCs w:val="16"/>
          <w:lang w:val="en-GB"/>
        </w:rPr>
        <w:t>3</w:t>
      </w:r>
      <w:bookmarkEnd w:id="330"/>
      <w:bookmarkEnd w:id="331"/>
    </w:p>
    <w:p w14:paraId="38FE5A38" w14:textId="77777777" w:rsidR="00AE787B" w:rsidRPr="00BA6A51" w:rsidRDefault="00AE787B" w:rsidP="001F4CCB">
      <w:pPr>
        <w:rPr>
          <w:rFonts w:ascii="Segoe UI" w:hAnsi="Segoe UI" w:cs="Segoe UI"/>
          <w:lang w:val="en-GB"/>
        </w:rPr>
      </w:pPr>
    </w:p>
    <w:p w14:paraId="10D7F56F" w14:textId="77777777" w:rsidR="00073BC0" w:rsidRPr="00BA6A51" w:rsidRDefault="00283FB0" w:rsidP="001F4CCB">
      <w:pPr>
        <w:rPr>
          <w:rFonts w:ascii="Segoe UI" w:hAnsi="Segoe UI" w:cs="Segoe UI"/>
          <w:lang w:val="en-GB"/>
        </w:rPr>
      </w:pPr>
      <w:r>
        <w:rPr>
          <w:noProof/>
        </w:rPr>
        <w:drawing>
          <wp:inline distT="0" distB="0" distL="0" distR="0" wp14:anchorId="3A484682" wp14:editId="01C5BF06">
            <wp:extent cx="5732145" cy="1242060"/>
            <wp:effectExtent l="0" t="0" r="1905" b="0"/>
            <wp:docPr id="496" name="Chart 496">
              <a:extLst xmlns:a="http://schemas.openxmlformats.org/drawingml/2006/main">
                <a:ext uri="{FF2B5EF4-FFF2-40B4-BE49-F238E27FC236}">
                  <a16:creationId xmlns:a16="http://schemas.microsoft.com/office/drawing/2014/main" id="{78C9AC44-FEEE-49F7-BFDB-61BF26CD0D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7EF5AB2" w14:textId="77777777" w:rsidR="005E2515" w:rsidRPr="00BA6A51" w:rsidRDefault="00BF2D0E" w:rsidP="001F4CCB">
      <w:pPr>
        <w:pStyle w:val="Caption"/>
        <w:jc w:val="center"/>
        <w:rPr>
          <w:rFonts w:ascii="Segoe UI" w:hAnsi="Segoe UI" w:cs="Segoe UI"/>
          <w:i w:val="0"/>
          <w:szCs w:val="16"/>
          <w:lang w:val="en-GB"/>
        </w:rPr>
      </w:pPr>
      <w:bookmarkStart w:id="333" w:name="_Toc163051958"/>
      <w:bookmarkStart w:id="334" w:name="_Toc201238852"/>
      <w:r w:rsidRPr="00283FB0">
        <w:rPr>
          <w:rFonts w:ascii="Segoe UI" w:hAnsi="Segoe UI" w:cs="Segoe UI"/>
          <w:lang w:val="en-GB"/>
        </w:rPr>
        <w:t xml:space="preserve">Chart </w:t>
      </w:r>
      <w:r w:rsidRPr="00283FB0">
        <w:rPr>
          <w:rFonts w:ascii="Segoe UI" w:hAnsi="Segoe UI" w:cs="Segoe UI"/>
          <w:lang w:val="en-GB"/>
        </w:rPr>
        <w:fldChar w:fldCharType="begin"/>
      </w:r>
      <w:r w:rsidRPr="00283FB0">
        <w:rPr>
          <w:rFonts w:ascii="Segoe UI" w:hAnsi="Segoe UI" w:cs="Segoe UI"/>
          <w:lang w:val="en-GB"/>
        </w:rPr>
        <w:instrText xml:space="preserve"> SEQ Chart \* ARABIC </w:instrText>
      </w:r>
      <w:r w:rsidRPr="00283FB0">
        <w:rPr>
          <w:rFonts w:ascii="Segoe UI" w:hAnsi="Segoe UI" w:cs="Segoe UI"/>
          <w:lang w:val="en-GB"/>
        </w:rPr>
        <w:fldChar w:fldCharType="separate"/>
      </w:r>
      <w:r w:rsidR="00EA04E3">
        <w:rPr>
          <w:rFonts w:ascii="Segoe UI" w:hAnsi="Segoe UI" w:cs="Segoe UI"/>
          <w:noProof/>
          <w:lang w:val="en-GB"/>
        </w:rPr>
        <w:t>10</w:t>
      </w:r>
      <w:r w:rsidRPr="00283FB0">
        <w:rPr>
          <w:rFonts w:ascii="Segoe UI" w:hAnsi="Segoe UI" w:cs="Segoe UI"/>
          <w:lang w:val="en-GB"/>
        </w:rPr>
        <w:fldChar w:fldCharType="end"/>
      </w:r>
      <w:r w:rsidRPr="00283FB0">
        <w:rPr>
          <w:rFonts w:ascii="Segoe UI" w:hAnsi="Segoe UI" w:cs="Segoe UI"/>
          <w:lang w:val="en-GB"/>
        </w:rPr>
        <w:t xml:space="preserve"> </w:t>
      </w:r>
      <w:r w:rsidR="00DF4549" w:rsidRPr="00283FB0">
        <w:rPr>
          <w:rFonts w:ascii="Segoe UI" w:hAnsi="Segoe UI" w:cs="Segoe UI"/>
          <w:i w:val="0"/>
          <w:szCs w:val="16"/>
          <w:lang w:val="en-GB"/>
        </w:rPr>
        <w:t xml:space="preserve">– </w:t>
      </w:r>
      <w:r w:rsidR="0044642F" w:rsidRPr="00283FB0">
        <w:rPr>
          <w:rFonts w:ascii="Segoe UI" w:hAnsi="Segoe UI" w:cs="Segoe UI"/>
          <w:i w:val="0"/>
          <w:szCs w:val="16"/>
          <w:lang w:val="en-GB"/>
        </w:rPr>
        <w:t xml:space="preserve">Black Sea Oil and Gas natural gas production forecast for the period </w:t>
      </w:r>
      <w:r w:rsidR="0086428E" w:rsidRPr="00283FB0">
        <w:rPr>
          <w:rFonts w:ascii="Segoe UI" w:hAnsi="Segoe UI" w:cs="Segoe UI"/>
          <w:i w:val="0"/>
          <w:szCs w:val="16"/>
          <w:lang w:val="en-GB"/>
        </w:rPr>
        <w:t>202</w:t>
      </w:r>
      <w:r w:rsidR="00741454" w:rsidRPr="00283FB0">
        <w:rPr>
          <w:rFonts w:ascii="Segoe UI" w:hAnsi="Segoe UI" w:cs="Segoe UI"/>
          <w:i w:val="0"/>
          <w:szCs w:val="16"/>
          <w:lang w:val="en-GB"/>
        </w:rPr>
        <w:t>5</w:t>
      </w:r>
      <w:r w:rsidR="00807FCD" w:rsidRPr="00283FB0">
        <w:rPr>
          <w:rFonts w:ascii="Segoe UI" w:hAnsi="Segoe UI" w:cs="Segoe UI"/>
          <w:i w:val="0"/>
          <w:szCs w:val="16"/>
          <w:lang w:val="en-GB"/>
        </w:rPr>
        <w:t>–</w:t>
      </w:r>
      <w:r w:rsidR="00DF4549" w:rsidRPr="00283FB0">
        <w:rPr>
          <w:rFonts w:ascii="Segoe UI" w:hAnsi="Segoe UI" w:cs="Segoe UI"/>
          <w:i w:val="0"/>
          <w:szCs w:val="16"/>
          <w:lang w:val="en-GB"/>
        </w:rPr>
        <w:t>203</w:t>
      </w:r>
      <w:r w:rsidR="002014BB" w:rsidRPr="00283FB0">
        <w:rPr>
          <w:rFonts w:ascii="Segoe UI" w:hAnsi="Segoe UI" w:cs="Segoe UI"/>
          <w:i w:val="0"/>
          <w:szCs w:val="16"/>
          <w:lang w:val="en-GB"/>
        </w:rPr>
        <w:t>3</w:t>
      </w:r>
      <w:bookmarkEnd w:id="333"/>
      <w:bookmarkEnd w:id="334"/>
    </w:p>
    <w:p w14:paraId="4477416B" w14:textId="77777777" w:rsidR="00AE787B" w:rsidRPr="00BA6A51" w:rsidRDefault="00AE787B" w:rsidP="001F4CCB">
      <w:pPr>
        <w:jc w:val="center"/>
        <w:rPr>
          <w:rFonts w:ascii="Segoe UI" w:hAnsi="Segoe UI" w:cs="Segoe UI"/>
          <w:b/>
          <w:i/>
          <w:sz w:val="16"/>
          <w:szCs w:val="16"/>
          <w:lang w:val="en-GB"/>
        </w:rPr>
      </w:pPr>
    </w:p>
    <w:p w14:paraId="2E158F26" w14:textId="77777777" w:rsidR="00073BC0" w:rsidRPr="00BA6A51" w:rsidRDefault="004636F3" w:rsidP="001F4CCB">
      <w:pPr>
        <w:jc w:val="center"/>
        <w:rPr>
          <w:rFonts w:ascii="Segoe UI" w:hAnsi="Segoe UI" w:cs="Segoe UI"/>
          <w:b/>
          <w:i/>
          <w:sz w:val="16"/>
          <w:szCs w:val="16"/>
          <w:lang w:val="en-GB"/>
        </w:rPr>
      </w:pPr>
      <w:r>
        <w:rPr>
          <w:noProof/>
        </w:rPr>
        <w:drawing>
          <wp:inline distT="0" distB="0" distL="0" distR="0" wp14:anchorId="1A3DFBD5" wp14:editId="56F2EC20">
            <wp:extent cx="4895850" cy="1257300"/>
            <wp:effectExtent l="0" t="0" r="0" b="0"/>
            <wp:docPr id="898" name="Chart 898">
              <a:extLst xmlns:a="http://schemas.openxmlformats.org/drawingml/2006/main">
                <a:ext uri="{FF2B5EF4-FFF2-40B4-BE49-F238E27FC236}">
                  <a16:creationId xmlns:a16="http://schemas.microsoft.com/office/drawing/2014/main" id="{56B92927-9E1C-46FD-82EA-73B1849A0B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C216027" w14:textId="77777777" w:rsidR="00FD51F0" w:rsidRPr="00BA6A51" w:rsidRDefault="00BF2D0E" w:rsidP="001F4CCB">
      <w:pPr>
        <w:pStyle w:val="Caption"/>
        <w:jc w:val="center"/>
        <w:rPr>
          <w:rFonts w:ascii="Segoe UI" w:hAnsi="Segoe UI" w:cs="Segoe UI"/>
          <w:i w:val="0"/>
          <w:szCs w:val="16"/>
          <w:lang w:val="en-GB"/>
        </w:rPr>
      </w:pPr>
      <w:bookmarkStart w:id="335" w:name="_Toc163051959"/>
      <w:bookmarkStart w:id="336" w:name="_Toc201238853"/>
      <w:r w:rsidRPr="00BD02E5">
        <w:rPr>
          <w:rFonts w:ascii="Segoe UI" w:hAnsi="Segoe UI" w:cs="Segoe UI"/>
          <w:lang w:val="en-GB"/>
        </w:rPr>
        <w:t xml:space="preserve">Chart </w:t>
      </w:r>
      <w:r w:rsidRPr="00BD02E5">
        <w:rPr>
          <w:rFonts w:ascii="Segoe UI" w:hAnsi="Segoe UI" w:cs="Segoe UI"/>
          <w:lang w:val="en-GB"/>
        </w:rPr>
        <w:fldChar w:fldCharType="begin"/>
      </w:r>
      <w:r w:rsidRPr="00BD02E5">
        <w:rPr>
          <w:rFonts w:ascii="Segoe UI" w:hAnsi="Segoe UI" w:cs="Segoe UI"/>
          <w:lang w:val="en-GB"/>
        </w:rPr>
        <w:instrText xml:space="preserve"> SEQ Chart \* ARABIC </w:instrText>
      </w:r>
      <w:r w:rsidRPr="00BD02E5">
        <w:rPr>
          <w:rFonts w:ascii="Segoe UI" w:hAnsi="Segoe UI" w:cs="Segoe UI"/>
          <w:lang w:val="en-GB"/>
        </w:rPr>
        <w:fldChar w:fldCharType="separate"/>
      </w:r>
      <w:r w:rsidR="00EA04E3">
        <w:rPr>
          <w:rFonts w:ascii="Segoe UI" w:hAnsi="Segoe UI" w:cs="Segoe UI"/>
          <w:noProof/>
          <w:lang w:val="en-GB"/>
        </w:rPr>
        <w:t>11</w:t>
      </w:r>
      <w:r w:rsidRPr="00BD02E5">
        <w:rPr>
          <w:rFonts w:ascii="Segoe UI" w:hAnsi="Segoe UI" w:cs="Segoe UI"/>
          <w:lang w:val="en-GB"/>
        </w:rPr>
        <w:fldChar w:fldCharType="end"/>
      </w:r>
      <w:r w:rsidRPr="00BD02E5">
        <w:rPr>
          <w:rFonts w:ascii="Segoe UI" w:hAnsi="Segoe UI" w:cs="Segoe UI"/>
          <w:lang w:val="en-GB"/>
        </w:rPr>
        <w:t xml:space="preserve"> </w:t>
      </w:r>
      <w:r w:rsidR="00DF4549" w:rsidRPr="00BD02E5">
        <w:rPr>
          <w:rFonts w:ascii="Segoe UI" w:hAnsi="Segoe UI" w:cs="Segoe UI"/>
          <w:i w:val="0"/>
          <w:szCs w:val="16"/>
          <w:lang w:val="en-GB"/>
        </w:rPr>
        <w:t xml:space="preserve">– </w:t>
      </w:r>
      <w:r w:rsidR="0044642F" w:rsidRPr="00BD02E5">
        <w:rPr>
          <w:rFonts w:ascii="Segoe UI" w:hAnsi="Segoe UI" w:cs="Segoe UI"/>
          <w:i w:val="0"/>
          <w:szCs w:val="16"/>
          <w:lang w:val="en-GB"/>
        </w:rPr>
        <w:t xml:space="preserve">OMV </w:t>
      </w:r>
      <w:proofErr w:type="spellStart"/>
      <w:r w:rsidR="0044642F" w:rsidRPr="00BD02E5">
        <w:rPr>
          <w:rFonts w:ascii="Segoe UI" w:hAnsi="Segoe UI" w:cs="Segoe UI"/>
          <w:i w:val="0"/>
          <w:szCs w:val="16"/>
          <w:lang w:val="en-GB"/>
        </w:rPr>
        <w:t>Petrom</w:t>
      </w:r>
      <w:proofErr w:type="spellEnd"/>
      <w:r w:rsidR="0044642F" w:rsidRPr="00BD02E5">
        <w:rPr>
          <w:rFonts w:ascii="Segoe UI" w:hAnsi="Segoe UI" w:cs="Segoe UI"/>
          <w:i w:val="0"/>
          <w:szCs w:val="16"/>
          <w:lang w:val="en-GB"/>
        </w:rPr>
        <w:t xml:space="preserve"> natural gas production forecast for the period </w:t>
      </w:r>
      <w:r w:rsidR="0086428E" w:rsidRPr="00BD02E5">
        <w:rPr>
          <w:rFonts w:ascii="Segoe UI" w:hAnsi="Segoe UI" w:cs="Segoe UI"/>
          <w:i w:val="0"/>
          <w:szCs w:val="16"/>
          <w:lang w:val="en-GB"/>
        </w:rPr>
        <w:t>202</w:t>
      </w:r>
      <w:r w:rsidR="00741454" w:rsidRPr="00BD02E5">
        <w:rPr>
          <w:rFonts w:ascii="Segoe UI" w:hAnsi="Segoe UI" w:cs="Segoe UI"/>
          <w:i w:val="0"/>
          <w:szCs w:val="16"/>
          <w:lang w:val="en-GB"/>
        </w:rPr>
        <w:t>5</w:t>
      </w:r>
      <w:r w:rsidR="00807FCD" w:rsidRPr="00BD02E5">
        <w:rPr>
          <w:rFonts w:ascii="Segoe UI" w:hAnsi="Segoe UI" w:cs="Segoe UI"/>
          <w:i w:val="0"/>
          <w:szCs w:val="16"/>
          <w:lang w:val="en-GB"/>
        </w:rPr>
        <w:t>–</w:t>
      </w:r>
      <w:r w:rsidR="00DF4549" w:rsidRPr="00BD02E5">
        <w:rPr>
          <w:rFonts w:ascii="Segoe UI" w:hAnsi="Segoe UI" w:cs="Segoe UI"/>
          <w:i w:val="0"/>
          <w:szCs w:val="16"/>
          <w:lang w:val="en-GB"/>
        </w:rPr>
        <w:t>203</w:t>
      </w:r>
      <w:r w:rsidR="00073BC0" w:rsidRPr="00BD02E5">
        <w:rPr>
          <w:rFonts w:ascii="Segoe UI" w:hAnsi="Segoe UI" w:cs="Segoe UI"/>
          <w:i w:val="0"/>
          <w:szCs w:val="16"/>
          <w:lang w:val="en-GB"/>
        </w:rPr>
        <w:t>3</w:t>
      </w:r>
      <w:bookmarkEnd w:id="335"/>
      <w:bookmarkEnd w:id="336"/>
    </w:p>
    <w:p w14:paraId="7772663F" w14:textId="77777777" w:rsidR="00AE787B" w:rsidRPr="00BA6A51" w:rsidRDefault="00AE787B" w:rsidP="001F4CCB">
      <w:pPr>
        <w:jc w:val="center"/>
        <w:rPr>
          <w:rFonts w:ascii="Segoe UI" w:hAnsi="Segoe UI" w:cs="Segoe UI"/>
          <w:b/>
          <w:i/>
          <w:sz w:val="16"/>
          <w:szCs w:val="16"/>
          <w:lang w:val="en-GB"/>
        </w:rPr>
      </w:pPr>
    </w:p>
    <w:p w14:paraId="7AC973EC" w14:textId="77777777" w:rsidR="00073BC0" w:rsidRPr="00BA6A51" w:rsidRDefault="00BD02E5" w:rsidP="001F4CCB">
      <w:pPr>
        <w:jc w:val="center"/>
        <w:rPr>
          <w:rFonts w:ascii="Segoe UI" w:hAnsi="Segoe UI" w:cs="Segoe UI"/>
          <w:b/>
          <w:i/>
          <w:color w:val="FF0000"/>
          <w:sz w:val="16"/>
          <w:szCs w:val="16"/>
          <w:lang w:val="en-GB"/>
        </w:rPr>
      </w:pPr>
      <w:r>
        <w:rPr>
          <w:noProof/>
        </w:rPr>
        <w:drawing>
          <wp:inline distT="0" distB="0" distL="0" distR="0" wp14:anchorId="40597EFC" wp14:editId="446970F3">
            <wp:extent cx="5732145" cy="1097280"/>
            <wp:effectExtent l="0" t="0" r="1905" b="7620"/>
            <wp:docPr id="901" name="Chart 901">
              <a:extLst xmlns:a="http://schemas.openxmlformats.org/drawingml/2006/main">
                <a:ext uri="{FF2B5EF4-FFF2-40B4-BE49-F238E27FC236}">
                  <a16:creationId xmlns:a16="http://schemas.microsoft.com/office/drawing/2014/main" id="{EA981AC7-6263-4FE2-97F3-C15ACC1BFE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D711A73" w14:textId="77777777" w:rsidR="005E2515" w:rsidRPr="00BA6A51" w:rsidRDefault="00BF2D0E" w:rsidP="001F4CCB">
      <w:pPr>
        <w:pStyle w:val="Caption"/>
        <w:jc w:val="center"/>
        <w:rPr>
          <w:rFonts w:ascii="Segoe UI" w:hAnsi="Segoe UI" w:cs="Segoe UI"/>
          <w:i w:val="0"/>
          <w:szCs w:val="16"/>
          <w:lang w:val="en-GB"/>
        </w:rPr>
      </w:pPr>
      <w:bookmarkStart w:id="337" w:name="_Toc163051960"/>
      <w:bookmarkStart w:id="338" w:name="_Toc201238854"/>
      <w:r w:rsidRPr="00BD02E5">
        <w:rPr>
          <w:rFonts w:ascii="Segoe UI" w:hAnsi="Segoe UI" w:cs="Segoe UI"/>
          <w:lang w:val="en-GB"/>
        </w:rPr>
        <w:t xml:space="preserve">Chart </w:t>
      </w:r>
      <w:r w:rsidRPr="00BD02E5">
        <w:rPr>
          <w:rFonts w:ascii="Segoe UI" w:hAnsi="Segoe UI" w:cs="Segoe UI"/>
          <w:lang w:val="en-GB"/>
        </w:rPr>
        <w:fldChar w:fldCharType="begin"/>
      </w:r>
      <w:r w:rsidRPr="00BD02E5">
        <w:rPr>
          <w:rFonts w:ascii="Segoe UI" w:hAnsi="Segoe UI" w:cs="Segoe UI"/>
          <w:lang w:val="en-GB"/>
        </w:rPr>
        <w:instrText xml:space="preserve"> SEQ Chart \* ARABIC </w:instrText>
      </w:r>
      <w:r w:rsidRPr="00BD02E5">
        <w:rPr>
          <w:rFonts w:ascii="Segoe UI" w:hAnsi="Segoe UI" w:cs="Segoe UI"/>
          <w:lang w:val="en-GB"/>
        </w:rPr>
        <w:fldChar w:fldCharType="separate"/>
      </w:r>
      <w:r w:rsidR="00EA04E3">
        <w:rPr>
          <w:rFonts w:ascii="Segoe UI" w:hAnsi="Segoe UI" w:cs="Segoe UI"/>
          <w:noProof/>
          <w:lang w:val="en-GB"/>
        </w:rPr>
        <w:t>12</w:t>
      </w:r>
      <w:r w:rsidRPr="00BD02E5">
        <w:rPr>
          <w:rFonts w:ascii="Segoe UI" w:hAnsi="Segoe UI" w:cs="Segoe UI"/>
          <w:lang w:val="en-GB"/>
        </w:rPr>
        <w:fldChar w:fldCharType="end"/>
      </w:r>
      <w:r w:rsidRPr="00BD02E5">
        <w:rPr>
          <w:rFonts w:ascii="Segoe UI" w:hAnsi="Segoe UI" w:cs="Segoe UI"/>
          <w:lang w:val="en-GB"/>
        </w:rPr>
        <w:t xml:space="preserve"> </w:t>
      </w:r>
      <w:r w:rsidR="00DF4549" w:rsidRPr="00BD02E5">
        <w:rPr>
          <w:rFonts w:ascii="Segoe UI" w:hAnsi="Segoe UI" w:cs="Segoe UI"/>
          <w:i w:val="0"/>
          <w:szCs w:val="16"/>
          <w:lang w:val="en-GB"/>
        </w:rPr>
        <w:t xml:space="preserve"> – </w:t>
      </w:r>
      <w:proofErr w:type="spellStart"/>
      <w:r w:rsidR="0044642F" w:rsidRPr="00BD02E5">
        <w:rPr>
          <w:rFonts w:ascii="Segoe UI" w:hAnsi="Segoe UI" w:cs="Segoe UI"/>
          <w:i w:val="0"/>
          <w:szCs w:val="16"/>
          <w:lang w:val="en-GB"/>
        </w:rPr>
        <w:t>Neptun</w:t>
      </w:r>
      <w:proofErr w:type="spellEnd"/>
      <w:r w:rsidR="0044642F" w:rsidRPr="00BD02E5">
        <w:rPr>
          <w:rFonts w:ascii="Segoe UI" w:hAnsi="Segoe UI" w:cs="Segoe UI"/>
          <w:i w:val="0"/>
          <w:szCs w:val="16"/>
          <w:lang w:val="en-GB"/>
        </w:rPr>
        <w:t xml:space="preserve"> Deep natural gas production forecast for the period </w:t>
      </w:r>
      <w:r w:rsidR="005842D5" w:rsidRPr="00BD02E5">
        <w:rPr>
          <w:rFonts w:ascii="Segoe UI" w:hAnsi="Segoe UI" w:cs="Segoe UI"/>
          <w:i w:val="0"/>
          <w:szCs w:val="16"/>
          <w:lang w:val="en-GB"/>
        </w:rPr>
        <w:t>202</w:t>
      </w:r>
      <w:r w:rsidR="00741454" w:rsidRPr="00BD02E5">
        <w:rPr>
          <w:rFonts w:ascii="Segoe UI" w:hAnsi="Segoe UI" w:cs="Segoe UI"/>
          <w:i w:val="0"/>
          <w:szCs w:val="16"/>
          <w:lang w:val="en-GB"/>
        </w:rPr>
        <w:t>5</w:t>
      </w:r>
      <w:r w:rsidR="00807FCD" w:rsidRPr="00BD02E5">
        <w:rPr>
          <w:rFonts w:ascii="Segoe UI" w:hAnsi="Segoe UI" w:cs="Segoe UI"/>
          <w:i w:val="0"/>
          <w:szCs w:val="16"/>
          <w:lang w:val="en-GB"/>
        </w:rPr>
        <w:t>–</w:t>
      </w:r>
      <w:r w:rsidR="00DF4549" w:rsidRPr="00BD02E5">
        <w:rPr>
          <w:rFonts w:ascii="Segoe UI" w:hAnsi="Segoe UI" w:cs="Segoe UI"/>
          <w:i w:val="0"/>
          <w:szCs w:val="16"/>
          <w:lang w:val="en-GB"/>
        </w:rPr>
        <w:t>203</w:t>
      </w:r>
      <w:r w:rsidR="00073BC0" w:rsidRPr="00BD02E5">
        <w:rPr>
          <w:rFonts w:ascii="Segoe UI" w:hAnsi="Segoe UI" w:cs="Segoe UI"/>
          <w:i w:val="0"/>
          <w:szCs w:val="16"/>
          <w:lang w:val="en-GB"/>
        </w:rPr>
        <w:t>3</w:t>
      </w:r>
      <w:bookmarkEnd w:id="337"/>
      <w:bookmarkEnd w:id="338"/>
    </w:p>
    <w:p w14:paraId="17106F0B" w14:textId="77777777" w:rsidR="006D638B" w:rsidRPr="00BA6A51" w:rsidRDefault="006D638B" w:rsidP="006D638B">
      <w:pPr>
        <w:rPr>
          <w:lang w:val="en-GB"/>
        </w:rPr>
      </w:pPr>
    </w:p>
    <w:p w14:paraId="6C80B47D" w14:textId="77777777" w:rsidR="004F45C8" w:rsidRPr="00BA6A51" w:rsidRDefault="003555F3" w:rsidP="001F4CCB">
      <w:pPr>
        <w:jc w:val="center"/>
        <w:rPr>
          <w:rFonts w:ascii="Segoe UI" w:hAnsi="Segoe UI" w:cs="Segoe UI"/>
          <w:b/>
          <w:i/>
          <w:sz w:val="16"/>
          <w:szCs w:val="16"/>
          <w:lang w:val="en-GB"/>
        </w:rPr>
      </w:pPr>
      <w:r>
        <w:rPr>
          <w:noProof/>
        </w:rPr>
        <w:drawing>
          <wp:inline distT="0" distB="0" distL="0" distR="0" wp14:anchorId="1C1EE73B" wp14:editId="68998AD0">
            <wp:extent cx="5732145" cy="1211580"/>
            <wp:effectExtent l="0" t="0" r="1905" b="7620"/>
            <wp:docPr id="908" name="Chart 908">
              <a:extLst xmlns:a="http://schemas.openxmlformats.org/drawingml/2006/main">
                <a:ext uri="{FF2B5EF4-FFF2-40B4-BE49-F238E27FC236}">
                  <a16:creationId xmlns:a16="http://schemas.microsoft.com/office/drawing/2014/main" id="{9218FBEC-E7CD-43CA-BA4E-64B663DF30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09901CB" w14:textId="77777777" w:rsidR="00042492" w:rsidRPr="00BA6A51" w:rsidRDefault="00BF2D0E" w:rsidP="001F4CCB">
      <w:pPr>
        <w:pStyle w:val="Caption"/>
        <w:jc w:val="center"/>
        <w:rPr>
          <w:rFonts w:ascii="Segoe UI" w:hAnsi="Segoe UI" w:cs="Segoe UI"/>
          <w:i w:val="0"/>
          <w:szCs w:val="16"/>
          <w:lang w:val="en-GB"/>
        </w:rPr>
      </w:pPr>
      <w:bookmarkStart w:id="339" w:name="_Toc163051961"/>
      <w:bookmarkStart w:id="340" w:name="_Toc201238855"/>
      <w:r w:rsidRPr="003555F3">
        <w:rPr>
          <w:rFonts w:ascii="Segoe UI" w:hAnsi="Segoe UI" w:cs="Segoe UI"/>
          <w:lang w:val="en-GB"/>
        </w:rPr>
        <w:t xml:space="preserve">Chart </w:t>
      </w:r>
      <w:r w:rsidRPr="003555F3">
        <w:rPr>
          <w:rFonts w:ascii="Segoe UI" w:hAnsi="Segoe UI" w:cs="Segoe UI"/>
          <w:lang w:val="en-GB"/>
        </w:rPr>
        <w:fldChar w:fldCharType="begin"/>
      </w:r>
      <w:r w:rsidRPr="003555F3">
        <w:rPr>
          <w:rFonts w:ascii="Segoe UI" w:hAnsi="Segoe UI" w:cs="Segoe UI"/>
          <w:lang w:val="en-GB"/>
        </w:rPr>
        <w:instrText xml:space="preserve"> SEQ Chart \* ARABIC </w:instrText>
      </w:r>
      <w:r w:rsidRPr="003555F3">
        <w:rPr>
          <w:rFonts w:ascii="Segoe UI" w:hAnsi="Segoe UI" w:cs="Segoe UI"/>
          <w:lang w:val="en-GB"/>
        </w:rPr>
        <w:fldChar w:fldCharType="separate"/>
      </w:r>
      <w:r w:rsidR="00EA04E3">
        <w:rPr>
          <w:rFonts w:ascii="Segoe UI" w:hAnsi="Segoe UI" w:cs="Segoe UI"/>
          <w:noProof/>
          <w:lang w:val="en-GB"/>
        </w:rPr>
        <w:t>13</w:t>
      </w:r>
      <w:r w:rsidRPr="003555F3">
        <w:rPr>
          <w:rFonts w:ascii="Segoe UI" w:hAnsi="Segoe UI" w:cs="Segoe UI"/>
          <w:lang w:val="en-GB"/>
        </w:rPr>
        <w:fldChar w:fldCharType="end"/>
      </w:r>
      <w:r w:rsidR="00042492" w:rsidRPr="003555F3">
        <w:rPr>
          <w:rFonts w:ascii="Segoe UI" w:hAnsi="Segoe UI" w:cs="Segoe UI"/>
          <w:i w:val="0"/>
          <w:szCs w:val="16"/>
          <w:lang w:val="en-GB"/>
        </w:rPr>
        <w:t xml:space="preserve">– </w:t>
      </w:r>
      <w:bookmarkEnd w:id="339"/>
      <w:r w:rsidR="0044642F" w:rsidRPr="003555F3">
        <w:rPr>
          <w:rFonts w:ascii="Segoe UI" w:hAnsi="Segoe UI" w:cs="Segoe UI"/>
          <w:i w:val="0"/>
          <w:szCs w:val="16"/>
          <w:lang w:val="en-GB"/>
        </w:rPr>
        <w:t>Natural gas production forecast 202</w:t>
      </w:r>
      <w:r w:rsidR="00741454" w:rsidRPr="003555F3">
        <w:rPr>
          <w:rFonts w:ascii="Segoe UI" w:hAnsi="Segoe UI" w:cs="Segoe UI"/>
          <w:i w:val="0"/>
          <w:szCs w:val="16"/>
          <w:lang w:val="en-GB"/>
        </w:rPr>
        <w:t>5</w:t>
      </w:r>
      <w:r w:rsidR="0044642F" w:rsidRPr="003555F3">
        <w:rPr>
          <w:rFonts w:ascii="Segoe UI" w:hAnsi="Segoe UI" w:cs="Segoe UI"/>
          <w:i w:val="0"/>
          <w:szCs w:val="16"/>
          <w:lang w:val="en-GB"/>
        </w:rPr>
        <w:t>-2033 according to natural gas producers</w:t>
      </w:r>
      <w:bookmarkEnd w:id="340"/>
    </w:p>
    <w:p w14:paraId="28E68F41" w14:textId="77777777" w:rsidR="00807FCD" w:rsidRPr="00BA6A51" w:rsidRDefault="00807FCD" w:rsidP="001F4CCB">
      <w:pPr>
        <w:rPr>
          <w:rFonts w:ascii="Segoe UI" w:eastAsia="Arial" w:hAnsi="Segoe UI" w:cs="Segoe UI"/>
          <w:i/>
          <w:sz w:val="16"/>
          <w:lang w:val="en-GB"/>
        </w:rPr>
      </w:pPr>
      <w:r w:rsidRPr="00BA6A51">
        <w:rPr>
          <w:rFonts w:ascii="Segoe UI" w:eastAsia="Arial" w:hAnsi="Segoe UI" w:cs="Segoe UI"/>
          <w:i/>
          <w:sz w:val="16"/>
          <w:lang w:val="en-GB"/>
        </w:rPr>
        <w:t>S</w:t>
      </w:r>
      <w:r w:rsidR="0044642F" w:rsidRPr="00BA6A51">
        <w:rPr>
          <w:rFonts w:ascii="Segoe UI" w:eastAsia="Arial" w:hAnsi="Segoe UI" w:cs="Segoe UI"/>
          <w:i/>
          <w:sz w:val="16"/>
          <w:lang w:val="en-GB"/>
        </w:rPr>
        <w:t>ource</w:t>
      </w:r>
      <w:r w:rsidRPr="00BA6A51">
        <w:rPr>
          <w:rFonts w:ascii="Segoe UI" w:eastAsia="Arial" w:hAnsi="Segoe UI" w:cs="Segoe UI"/>
          <w:i/>
          <w:sz w:val="16"/>
          <w:lang w:val="en-GB"/>
        </w:rPr>
        <w:t>: ROMGAZ, Black Sea Oil and Gas, OM</w:t>
      </w:r>
      <w:r w:rsidR="00425A9D" w:rsidRPr="00BA6A51">
        <w:rPr>
          <w:rFonts w:ascii="Segoe UI" w:eastAsia="Arial" w:hAnsi="Segoe UI" w:cs="Segoe UI"/>
          <w:i/>
          <w:sz w:val="16"/>
          <w:lang w:val="en-GB"/>
        </w:rPr>
        <w:t xml:space="preserve">V </w:t>
      </w:r>
      <w:proofErr w:type="spellStart"/>
      <w:r w:rsidR="00425A9D" w:rsidRPr="00BA6A51">
        <w:rPr>
          <w:rFonts w:ascii="Segoe UI" w:eastAsia="Arial" w:hAnsi="Segoe UI" w:cs="Segoe UI"/>
          <w:i/>
          <w:sz w:val="16"/>
          <w:lang w:val="en-GB"/>
        </w:rPr>
        <w:t>Petrom</w:t>
      </w:r>
      <w:proofErr w:type="spellEnd"/>
    </w:p>
    <w:p w14:paraId="30128788" w14:textId="77777777" w:rsidR="005B42C6" w:rsidRPr="00BA6A51" w:rsidRDefault="005B42C6" w:rsidP="001F4CCB">
      <w:pPr>
        <w:rPr>
          <w:rFonts w:ascii="Segoe UI" w:eastAsia="Arial" w:hAnsi="Segoe UI" w:cs="Segoe UI"/>
          <w:i/>
          <w:sz w:val="16"/>
          <w:lang w:val="en-GB"/>
        </w:rPr>
      </w:pPr>
    </w:p>
    <w:p w14:paraId="51E63ADB" w14:textId="77777777" w:rsidR="00C9345F" w:rsidRPr="00BA6A51" w:rsidRDefault="00FD0463" w:rsidP="001F4CCB">
      <w:pPr>
        <w:pStyle w:val="Heading2"/>
        <w:shd w:val="clear" w:color="auto" w:fill="FBE4D5" w:themeFill="accent2" w:themeFillTint="33"/>
        <w:rPr>
          <w:rFonts w:ascii="Segoe UI" w:eastAsia="Calibri" w:hAnsi="Segoe UI" w:cs="Segoe UI"/>
          <w:sz w:val="24"/>
          <w:szCs w:val="24"/>
          <w:lang w:val="en-GB"/>
        </w:rPr>
      </w:pPr>
      <w:bookmarkStart w:id="341" w:name="_Toc205544554"/>
      <w:r w:rsidRPr="00BA6A51">
        <w:rPr>
          <w:rFonts w:ascii="Segoe UI" w:eastAsia="Calibri" w:hAnsi="Segoe UI" w:cs="Segoe UI"/>
          <w:sz w:val="24"/>
          <w:szCs w:val="24"/>
          <w:lang w:val="en-GB"/>
        </w:rPr>
        <w:t>5</w:t>
      </w:r>
      <w:r w:rsidR="00521C69" w:rsidRPr="00BA6A51">
        <w:rPr>
          <w:rFonts w:ascii="Segoe UI" w:eastAsia="Calibri" w:hAnsi="Segoe UI" w:cs="Segoe UI"/>
          <w:sz w:val="24"/>
          <w:szCs w:val="24"/>
          <w:lang w:val="en-GB"/>
        </w:rPr>
        <w:t>.3.</w:t>
      </w:r>
      <w:r w:rsidR="00C9345F" w:rsidRPr="00BA6A51">
        <w:rPr>
          <w:rFonts w:ascii="Segoe UI" w:eastAsia="Calibri" w:hAnsi="Segoe UI" w:cs="Segoe UI"/>
          <w:sz w:val="24"/>
          <w:szCs w:val="24"/>
          <w:lang w:val="en-GB"/>
        </w:rPr>
        <w:tab/>
      </w:r>
      <w:r w:rsidR="0044642F" w:rsidRPr="00BA6A51">
        <w:rPr>
          <w:rFonts w:ascii="Segoe UI" w:eastAsia="Calibri" w:hAnsi="Segoe UI" w:cs="Segoe UI"/>
          <w:sz w:val="24"/>
          <w:szCs w:val="24"/>
          <w:lang w:val="en-GB"/>
        </w:rPr>
        <w:t>Underground gas storage</w:t>
      </w:r>
      <w:bookmarkEnd w:id="341"/>
    </w:p>
    <w:p w14:paraId="086CC438" w14:textId="77777777" w:rsidR="00273125" w:rsidRPr="00BA6A51" w:rsidRDefault="00273125" w:rsidP="001F4CCB">
      <w:pPr>
        <w:rPr>
          <w:rFonts w:ascii="Segoe UI" w:eastAsia="Calibri" w:hAnsi="Segoe UI" w:cs="Segoe UI"/>
          <w:lang w:val="en-GB" w:eastAsia="x-none"/>
        </w:rPr>
      </w:pPr>
    </w:p>
    <w:bookmarkStart w:id="342" w:name="_Toc506812919"/>
    <w:bookmarkStart w:id="343" w:name="_Toc507582142"/>
    <w:bookmarkStart w:id="344" w:name="_Toc507584009"/>
    <w:bookmarkStart w:id="345" w:name="_Toc508549028"/>
    <w:bookmarkStart w:id="346" w:name="_Toc508720849"/>
    <w:bookmarkStart w:id="347" w:name="_Toc508727440"/>
    <w:bookmarkStart w:id="348" w:name="_Toc511975361"/>
    <w:bookmarkStart w:id="349" w:name="_Toc520095726"/>
    <w:bookmarkStart w:id="350" w:name="_Toc526236233"/>
    <w:bookmarkStart w:id="351" w:name="_Toc2329374"/>
    <w:bookmarkStart w:id="352" w:name="_Toc2329461"/>
    <w:bookmarkStart w:id="353" w:name="_Toc2329615"/>
    <w:bookmarkStart w:id="354" w:name="_Toc2329677"/>
    <w:bookmarkStart w:id="355" w:name="_Toc2329819"/>
    <w:bookmarkStart w:id="356" w:name="_Toc2330258"/>
    <w:bookmarkStart w:id="357" w:name="_Toc2330416"/>
    <w:bookmarkStart w:id="358" w:name="_Toc2332483"/>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p w14:paraId="4FB057F5" w14:textId="77777777" w:rsidR="006B1161" w:rsidRPr="00BA6A51" w:rsidRDefault="004C60D9" w:rsidP="001F4CCB">
      <w:pPr>
        <w:rPr>
          <w:rFonts w:ascii="Segoe UI" w:hAnsi="Segoe UI" w:cs="Segoe UI"/>
          <w:lang w:val="en-GB"/>
        </w:rPr>
      </w:pPr>
      <w:r w:rsidRPr="00BA6A51">
        <w:rPr>
          <w:rFonts w:ascii="Segoe UI" w:hAnsi="Segoe UI" w:cs="Segoe UI"/>
          <w:noProof/>
          <w:lang w:val="en-GB" w:eastAsia="ro-RO"/>
        </w:rPr>
        <mc:AlternateContent>
          <mc:Choice Requires="wps">
            <w:drawing>
              <wp:anchor distT="0" distB="0" distL="114300" distR="114300" simplePos="0" relativeHeight="251645952" behindDoc="0" locked="0" layoutInCell="1" allowOverlap="1" wp14:anchorId="656F393C" wp14:editId="76F38D4F">
                <wp:simplePos x="0" y="0"/>
                <wp:positionH relativeFrom="column">
                  <wp:posOffset>9525</wp:posOffset>
                </wp:positionH>
                <wp:positionV relativeFrom="paragraph">
                  <wp:posOffset>20955</wp:posOffset>
                </wp:positionV>
                <wp:extent cx="5667375" cy="0"/>
                <wp:effectExtent l="13335" t="9525" r="15240" b="9525"/>
                <wp:wrapNone/>
                <wp:docPr id="85" name="AutoShape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646DFC2" id="AutoShape 757" o:spid="_x0000_s1026" type="#_x0000_t32" style="position:absolute;margin-left:.75pt;margin-top:1.65pt;width:446.25pt;height: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" strokecolor="#4472c4" strokeweight="1.5pt">
                <v:shadow color="#1f3763" offset="1pt"/>
              </v:shape>
            </w:pict>
          </mc:Fallback>
        </mc:AlternateContent>
      </w:r>
    </w:p>
    <w:p w14:paraId="3B2B3403" w14:textId="77777777" w:rsidR="00C9345F" w:rsidRPr="00BA6A51" w:rsidRDefault="00FD0463" w:rsidP="001F4CCB">
      <w:pPr>
        <w:pStyle w:val="Heading3"/>
        <w:shd w:val="clear" w:color="auto" w:fill="E2EFD9"/>
        <w:tabs>
          <w:tab w:val="left" w:pos="567"/>
        </w:tabs>
        <w:spacing w:before="0" w:after="0" w:line="240" w:lineRule="auto"/>
        <w:jc w:val="both"/>
        <w:rPr>
          <w:rFonts w:ascii="Segoe UI" w:hAnsi="Segoe UI" w:cs="Segoe UI"/>
          <w:sz w:val="22"/>
          <w:szCs w:val="22"/>
          <w:lang w:val="en-GB"/>
        </w:rPr>
      </w:pPr>
      <w:bookmarkStart w:id="359" w:name="_Toc205544555"/>
      <w:r w:rsidRPr="00BA6A51">
        <w:rPr>
          <w:rFonts w:ascii="Segoe UI" w:hAnsi="Segoe UI" w:cs="Segoe UI"/>
          <w:sz w:val="22"/>
          <w:szCs w:val="22"/>
          <w:lang w:val="en-GB"/>
        </w:rPr>
        <w:t>5</w:t>
      </w:r>
      <w:r w:rsidR="00C9345F" w:rsidRPr="00BA6A51">
        <w:rPr>
          <w:rFonts w:ascii="Segoe UI" w:hAnsi="Segoe UI" w:cs="Segoe UI"/>
          <w:sz w:val="22"/>
          <w:szCs w:val="22"/>
          <w:lang w:val="en-GB"/>
        </w:rPr>
        <w:t>.3.1</w:t>
      </w:r>
      <w:r w:rsidR="00C9345F" w:rsidRPr="00BA6A51">
        <w:rPr>
          <w:rFonts w:ascii="Segoe UI" w:hAnsi="Segoe UI" w:cs="Segoe UI"/>
          <w:sz w:val="22"/>
          <w:szCs w:val="22"/>
          <w:lang w:val="en-GB"/>
        </w:rPr>
        <w:tab/>
      </w:r>
      <w:r w:rsidR="0044642F" w:rsidRPr="00BA6A51">
        <w:rPr>
          <w:rFonts w:ascii="Segoe UI" w:hAnsi="Segoe UI" w:cs="Segoe UI"/>
          <w:sz w:val="22"/>
          <w:szCs w:val="22"/>
          <w:lang w:val="en-GB"/>
        </w:rPr>
        <w:t>Current context of the underground gas storage activity</w:t>
      </w:r>
      <w:bookmarkEnd w:id="359"/>
      <w:r w:rsidR="0044642F" w:rsidRPr="00BA6A51">
        <w:rPr>
          <w:rFonts w:ascii="Segoe UI" w:hAnsi="Segoe UI" w:cs="Segoe UI"/>
          <w:sz w:val="22"/>
          <w:szCs w:val="22"/>
          <w:lang w:val="en-GB"/>
        </w:rPr>
        <w:t xml:space="preserve">  </w:t>
      </w:r>
    </w:p>
    <w:p w14:paraId="0377210C" w14:textId="77777777" w:rsidR="00EB055B" w:rsidRPr="00BA6A51" w:rsidRDefault="00EB055B" w:rsidP="001F4CCB">
      <w:pPr>
        <w:widowControl w:val="0"/>
        <w:suppressAutoHyphens/>
        <w:autoSpaceDE w:val="0"/>
        <w:autoSpaceDN w:val="0"/>
        <w:ind w:right="100"/>
        <w:jc w:val="both"/>
        <w:rPr>
          <w:rFonts w:ascii="Segoe UI" w:eastAsia="Arial" w:hAnsi="Segoe UI" w:cs="Segoe UI"/>
          <w:iCs/>
          <w:sz w:val="16"/>
          <w:szCs w:val="16"/>
          <w:lang w:val="en-GB"/>
        </w:rPr>
      </w:pPr>
    </w:p>
    <w:p w14:paraId="0C3B878E" w14:textId="77777777" w:rsidR="00EF349F" w:rsidRPr="00BA6A51" w:rsidRDefault="0044642F" w:rsidP="001F4CCB">
      <w:pPr>
        <w:widowControl w:val="0"/>
        <w:suppressAutoHyphens/>
        <w:autoSpaceDE w:val="0"/>
        <w:autoSpaceDN w:val="0"/>
        <w:ind w:right="100"/>
        <w:jc w:val="both"/>
        <w:rPr>
          <w:rFonts w:ascii="Segoe UI" w:eastAsia="Arial" w:hAnsi="Segoe UI" w:cs="Segoe UI"/>
          <w:iCs/>
          <w:sz w:val="22"/>
          <w:szCs w:val="22"/>
          <w:lang w:val="en-GB"/>
        </w:rPr>
      </w:pPr>
      <w:bookmarkStart w:id="360" w:name="_Hlk160092102"/>
      <w:r w:rsidRPr="00BA6A51">
        <w:rPr>
          <w:rFonts w:ascii="Segoe UI" w:eastAsia="Arial" w:hAnsi="Segoe UI" w:cs="Segoe UI"/>
          <w:iCs/>
          <w:sz w:val="22"/>
          <w:szCs w:val="22"/>
          <w:lang w:val="en-GB"/>
        </w:rPr>
        <w:t xml:space="preserve">The storage sector is of great importance to the European Union, to its security of energy supply and to the Union's other essential security interests.  For the purposes of Council Directive 2008/114/EC underground gas storage facilities are considered to be critical infrastructure. The current European regulations on security of gas supply are geared towards cooperation between Member States in order to develop and agree on common measures to prevent and respond to security of supply risks and introduce the principle of solidarity in order to ensure the supply of gas to vulnerable consumers in crisis situations. </w:t>
      </w:r>
    </w:p>
    <w:p w14:paraId="62CBFCEB" w14:textId="77777777" w:rsidR="004D37C9" w:rsidRPr="00BA6A51" w:rsidRDefault="004D37C9" w:rsidP="001F4CCB">
      <w:pPr>
        <w:widowControl w:val="0"/>
        <w:suppressAutoHyphens/>
        <w:autoSpaceDE w:val="0"/>
        <w:autoSpaceDN w:val="0"/>
        <w:ind w:right="100"/>
        <w:jc w:val="both"/>
        <w:rPr>
          <w:rFonts w:ascii="Segoe UI" w:eastAsia="Arial" w:hAnsi="Segoe UI" w:cs="Segoe UI"/>
          <w:iCs/>
          <w:sz w:val="22"/>
          <w:szCs w:val="22"/>
          <w:lang w:val="en-GB"/>
        </w:rPr>
      </w:pPr>
    </w:p>
    <w:p w14:paraId="46B2B543" w14:textId="77777777" w:rsidR="00DE00BE" w:rsidRPr="00BA6A51" w:rsidRDefault="0044642F" w:rsidP="001F4CCB">
      <w:pPr>
        <w:widowControl w:val="0"/>
        <w:suppressAutoHyphens/>
        <w:autoSpaceDE w:val="0"/>
        <w:autoSpaceDN w:val="0"/>
        <w:ind w:right="100"/>
        <w:jc w:val="both"/>
        <w:rPr>
          <w:rFonts w:ascii="Segoe UI" w:eastAsia="Arial" w:hAnsi="Segoe UI" w:cs="Segoe UI"/>
          <w:iCs/>
          <w:sz w:val="22"/>
          <w:szCs w:val="22"/>
          <w:lang w:val="en-GB"/>
        </w:rPr>
      </w:pPr>
      <w:r w:rsidRPr="00BA6A51">
        <w:rPr>
          <w:rFonts w:ascii="Segoe UI" w:eastAsia="Arial" w:hAnsi="Segoe UI" w:cs="Segoe UI"/>
          <w:iCs/>
          <w:sz w:val="22"/>
          <w:szCs w:val="22"/>
          <w:lang w:val="en-GB"/>
        </w:rPr>
        <w:t>The objective of the European Commission is to ensure the necessary measures to guarantee the continuity of gas supply throughout the European Union, in particular for protected customers, in the event of difficult weather conditions or disruption of gas supply</w:t>
      </w:r>
      <w:r w:rsidR="00DE00BE" w:rsidRPr="00BA6A51">
        <w:rPr>
          <w:rFonts w:ascii="Segoe UI" w:hAnsi="Segoe UI" w:cs="Segoe UI"/>
          <w:sz w:val="22"/>
          <w:szCs w:val="22"/>
          <w:lang w:val="en-GB" w:bidi="lo-LA"/>
        </w:rPr>
        <w:t>.</w:t>
      </w:r>
    </w:p>
    <w:p w14:paraId="50E0A8C6" w14:textId="77777777" w:rsidR="00DE00BE" w:rsidRPr="00BA6A51" w:rsidRDefault="00DE00BE" w:rsidP="001F4CCB">
      <w:pPr>
        <w:widowControl w:val="0"/>
        <w:suppressAutoHyphens/>
        <w:autoSpaceDE w:val="0"/>
        <w:autoSpaceDN w:val="0"/>
        <w:ind w:right="100"/>
        <w:jc w:val="both"/>
        <w:rPr>
          <w:rFonts w:ascii="Segoe UI" w:eastAsia="Arial" w:hAnsi="Segoe UI" w:cs="Segoe UI"/>
          <w:iCs/>
          <w:sz w:val="16"/>
          <w:szCs w:val="16"/>
          <w:lang w:val="en-GB"/>
        </w:rPr>
      </w:pPr>
    </w:p>
    <w:p w14:paraId="55B7A12D" w14:textId="77777777" w:rsidR="00EF349F" w:rsidRPr="00BA6A51" w:rsidRDefault="0044642F" w:rsidP="001F4CCB">
      <w:pPr>
        <w:suppressAutoHyphens/>
        <w:jc w:val="both"/>
        <w:rPr>
          <w:rFonts w:ascii="Segoe UI" w:hAnsi="Segoe UI" w:cs="Segoe UI"/>
          <w:sz w:val="22"/>
          <w:szCs w:val="22"/>
          <w:lang w:val="en-GB"/>
        </w:rPr>
      </w:pPr>
      <w:r w:rsidRPr="00BA6A51">
        <w:rPr>
          <w:rFonts w:ascii="Segoe UI" w:hAnsi="Segoe UI" w:cs="Segoe UI"/>
          <w:sz w:val="22"/>
          <w:szCs w:val="22"/>
          <w:lang w:val="en-GB"/>
        </w:rPr>
        <w:t xml:space="preserve">Climate and environmental challenges are the defining responsibility of our generation. The atmosphere is warming and the climate is changing more and more every year. </w:t>
      </w:r>
    </w:p>
    <w:p w14:paraId="00AF0EBF" w14:textId="77777777" w:rsidR="00EF349F" w:rsidRPr="00BA6A51" w:rsidRDefault="00EF349F" w:rsidP="001F4CCB">
      <w:pPr>
        <w:suppressAutoHyphens/>
        <w:jc w:val="both"/>
        <w:rPr>
          <w:rFonts w:ascii="Segoe UI" w:hAnsi="Segoe UI" w:cs="Segoe UI"/>
          <w:sz w:val="22"/>
          <w:szCs w:val="22"/>
          <w:lang w:val="en-GB"/>
        </w:rPr>
      </w:pPr>
    </w:p>
    <w:p w14:paraId="56D56F3B" w14:textId="77777777" w:rsidR="00DE00BE" w:rsidRPr="00BA6A51" w:rsidRDefault="0044642F" w:rsidP="001F4CCB">
      <w:pPr>
        <w:suppressAutoHyphens/>
        <w:jc w:val="both"/>
        <w:rPr>
          <w:rFonts w:ascii="Segoe UI" w:hAnsi="Segoe UI" w:cs="Segoe UI"/>
          <w:sz w:val="22"/>
          <w:szCs w:val="22"/>
          <w:lang w:val="en-GB"/>
        </w:rPr>
      </w:pPr>
      <w:r w:rsidRPr="00BA6A51">
        <w:rPr>
          <w:rFonts w:ascii="Segoe UI" w:hAnsi="Segoe UI" w:cs="Segoe UI"/>
          <w:sz w:val="22"/>
          <w:szCs w:val="22"/>
          <w:lang w:val="en-GB"/>
        </w:rPr>
        <w:t>The European Green Deal proposes and sets out a new growth strategy, which aims to transform the EU into a fair and prosperous society with a modern, competitive and resource-efficient economy with zero net greenhouse gas emissions in 2050 and with economic growth decoupled from resource use. In this context, finding new ways of storing energy and developing and adapting to new, less polluting forms of energy production is a European challenge</w:t>
      </w:r>
      <w:r w:rsidR="00DE00BE" w:rsidRPr="00BA6A51">
        <w:rPr>
          <w:rFonts w:ascii="Segoe UI" w:hAnsi="Segoe UI" w:cs="Segoe UI"/>
          <w:sz w:val="22"/>
          <w:szCs w:val="22"/>
          <w:lang w:val="en-GB"/>
        </w:rPr>
        <w:t xml:space="preserve">. </w:t>
      </w:r>
    </w:p>
    <w:p w14:paraId="55190CF7" w14:textId="77777777" w:rsidR="00DE00BE" w:rsidRPr="00BA6A51" w:rsidRDefault="00DE00BE" w:rsidP="001F4CCB">
      <w:pPr>
        <w:widowControl w:val="0"/>
        <w:suppressAutoHyphens/>
        <w:autoSpaceDE w:val="0"/>
        <w:autoSpaceDN w:val="0"/>
        <w:ind w:right="101"/>
        <w:jc w:val="both"/>
        <w:rPr>
          <w:rFonts w:ascii="Segoe UI" w:eastAsia="Arial" w:hAnsi="Segoe UI" w:cs="Segoe UI"/>
          <w:iCs/>
          <w:sz w:val="16"/>
          <w:szCs w:val="16"/>
          <w:lang w:val="en-GB"/>
        </w:rPr>
      </w:pPr>
    </w:p>
    <w:p w14:paraId="3D133F90" w14:textId="77777777" w:rsidR="00DE00BE" w:rsidRPr="00BA6A51" w:rsidRDefault="0044642F" w:rsidP="001F4CCB">
      <w:pPr>
        <w:widowControl w:val="0"/>
        <w:suppressAutoHyphens/>
        <w:autoSpaceDE w:val="0"/>
        <w:autoSpaceDN w:val="0"/>
        <w:ind w:right="101"/>
        <w:jc w:val="both"/>
        <w:rPr>
          <w:rFonts w:ascii="Segoe UI" w:eastAsia="Arial" w:hAnsi="Segoe UI" w:cs="Segoe UI"/>
          <w:iCs/>
          <w:sz w:val="22"/>
          <w:szCs w:val="22"/>
          <w:lang w:val="en-GB"/>
        </w:rPr>
      </w:pPr>
      <w:r w:rsidRPr="00BA6A51">
        <w:rPr>
          <w:rFonts w:ascii="Segoe UI" w:eastAsia="Arial" w:hAnsi="Segoe UI" w:cs="Segoe UI"/>
          <w:iCs/>
          <w:sz w:val="22"/>
          <w:szCs w:val="22"/>
          <w:lang w:val="en-GB"/>
        </w:rPr>
        <w:t>The use of methane gas will continue to play an important role in supporting the transition of the EU economy from solid fuel to green energy (energy from renewable sources). However, at EU level, in order to meet climate targets by 2050, methane will need to be composed of biomethane and synthetic methane</w:t>
      </w:r>
      <w:r w:rsidR="00DE00BE" w:rsidRPr="00BA6A51">
        <w:rPr>
          <w:rFonts w:ascii="Segoe UI" w:eastAsia="Arial" w:hAnsi="Segoe UI" w:cs="Segoe UI"/>
          <w:iCs/>
          <w:sz w:val="22"/>
          <w:szCs w:val="22"/>
          <w:lang w:val="en-GB"/>
        </w:rPr>
        <w:t>.</w:t>
      </w:r>
    </w:p>
    <w:p w14:paraId="267A5D5E" w14:textId="77777777" w:rsidR="00DE00BE" w:rsidRPr="00BA6A51" w:rsidRDefault="00DE00BE" w:rsidP="001F4CCB">
      <w:pPr>
        <w:widowControl w:val="0"/>
        <w:suppressAutoHyphens/>
        <w:autoSpaceDE w:val="0"/>
        <w:autoSpaceDN w:val="0"/>
        <w:ind w:right="101"/>
        <w:jc w:val="both"/>
        <w:rPr>
          <w:rFonts w:ascii="Segoe UI" w:eastAsia="Arial" w:hAnsi="Segoe UI" w:cs="Segoe UI"/>
          <w:iCs/>
          <w:sz w:val="16"/>
          <w:szCs w:val="16"/>
          <w:lang w:val="en-GB"/>
        </w:rPr>
      </w:pPr>
    </w:p>
    <w:p w14:paraId="3F5CA1C3" w14:textId="77777777" w:rsidR="00DE00BE" w:rsidRPr="00BA6A51" w:rsidRDefault="00136CB5" w:rsidP="001F4CCB">
      <w:pPr>
        <w:widowControl w:val="0"/>
        <w:suppressAutoHyphens/>
        <w:autoSpaceDE w:val="0"/>
        <w:autoSpaceDN w:val="0"/>
        <w:ind w:right="100"/>
        <w:jc w:val="both"/>
        <w:rPr>
          <w:rFonts w:ascii="Segoe UI" w:eastAsia="Arial" w:hAnsi="Segoe UI" w:cs="Segoe UI"/>
          <w:iCs/>
          <w:sz w:val="22"/>
          <w:szCs w:val="22"/>
          <w:lang w:val="en-GB"/>
        </w:rPr>
      </w:pPr>
      <w:r w:rsidRPr="00BA6A51">
        <w:rPr>
          <w:rFonts w:ascii="Segoe UI" w:eastAsia="Arial" w:hAnsi="Segoe UI" w:cs="Segoe UI"/>
          <w:iCs/>
          <w:sz w:val="22"/>
          <w:szCs w:val="22"/>
          <w:lang w:val="en-GB"/>
        </w:rPr>
        <w:lastRenderedPageBreak/>
        <w:t>At the national level, underground storage of natural gas plays a major role in ensuring security of natural gas supply, facilitating the balancing of consumption - domestic production - import of natural gas, by covering consumption peaks caused mainly by temperature variations, as well as maintaining the optimal operating characteristics of the National Natural Gas Transmission System, in order to obtain technical and economic advantages</w:t>
      </w:r>
      <w:r w:rsidR="00DE00BE" w:rsidRPr="00BA6A51">
        <w:rPr>
          <w:rFonts w:ascii="Segoe UI" w:eastAsia="Arial" w:hAnsi="Segoe UI" w:cs="Segoe UI"/>
          <w:iCs/>
          <w:sz w:val="22"/>
          <w:szCs w:val="22"/>
          <w:lang w:val="en-GB"/>
        </w:rPr>
        <w:t>.</w:t>
      </w:r>
    </w:p>
    <w:p w14:paraId="5FB67BAC" w14:textId="77777777" w:rsidR="00EF349F" w:rsidRPr="00BA6A51" w:rsidRDefault="00EF349F" w:rsidP="001F4CCB">
      <w:pPr>
        <w:widowControl w:val="0"/>
        <w:suppressAutoHyphens/>
        <w:autoSpaceDE w:val="0"/>
        <w:autoSpaceDN w:val="0"/>
        <w:ind w:right="100"/>
        <w:jc w:val="both"/>
        <w:rPr>
          <w:rFonts w:ascii="Segoe UI" w:eastAsia="Arial" w:hAnsi="Segoe UI" w:cs="Segoe UI"/>
          <w:iCs/>
          <w:sz w:val="22"/>
          <w:szCs w:val="22"/>
          <w:lang w:val="en-GB"/>
        </w:rPr>
      </w:pPr>
    </w:p>
    <w:p w14:paraId="76B35A69" w14:textId="77777777" w:rsidR="00DE00BE" w:rsidRPr="00BA6A51" w:rsidRDefault="00136CB5" w:rsidP="001F4CCB">
      <w:pPr>
        <w:widowControl w:val="0"/>
        <w:suppressAutoHyphens/>
        <w:autoSpaceDE w:val="0"/>
        <w:autoSpaceDN w:val="0"/>
        <w:ind w:right="100"/>
        <w:jc w:val="both"/>
        <w:rPr>
          <w:rFonts w:ascii="Segoe UI" w:eastAsia="Arial" w:hAnsi="Segoe UI" w:cs="Segoe UI"/>
          <w:iCs/>
          <w:sz w:val="22"/>
          <w:szCs w:val="22"/>
          <w:lang w:val="en-GB"/>
        </w:rPr>
      </w:pPr>
      <w:r w:rsidRPr="00BA6A51">
        <w:rPr>
          <w:rFonts w:ascii="Segoe UI" w:eastAsia="Arial" w:hAnsi="Segoe UI" w:cs="Segoe UI"/>
          <w:iCs/>
          <w:sz w:val="22"/>
          <w:szCs w:val="22"/>
          <w:lang w:val="en-GB"/>
        </w:rPr>
        <w:t>At the same time, underground gas storage has the strategic role of ensuring the supply of natural gas from storage in cases of force majeure</w:t>
      </w:r>
      <w:r w:rsidR="00DE00BE" w:rsidRPr="00BA6A51">
        <w:rPr>
          <w:rFonts w:ascii="Segoe UI" w:eastAsia="Arial" w:hAnsi="Segoe UI" w:cs="Segoe UI"/>
          <w:iCs/>
          <w:sz w:val="22"/>
          <w:szCs w:val="22"/>
          <w:lang w:val="en-GB"/>
        </w:rPr>
        <w:t>.</w:t>
      </w:r>
    </w:p>
    <w:p w14:paraId="59A061AF" w14:textId="77777777" w:rsidR="00DE00BE" w:rsidRPr="00BA6A51" w:rsidRDefault="00DE00BE" w:rsidP="001F4CCB">
      <w:pPr>
        <w:widowControl w:val="0"/>
        <w:suppressAutoHyphens/>
        <w:autoSpaceDE w:val="0"/>
        <w:autoSpaceDN w:val="0"/>
        <w:ind w:right="101"/>
        <w:jc w:val="both"/>
        <w:rPr>
          <w:rFonts w:ascii="Segoe UI" w:eastAsia="Arial" w:hAnsi="Segoe UI" w:cs="Segoe UI"/>
          <w:iCs/>
          <w:sz w:val="22"/>
          <w:szCs w:val="22"/>
          <w:lang w:val="en-GB"/>
        </w:rPr>
      </w:pPr>
    </w:p>
    <w:p w14:paraId="78D05402" w14:textId="77777777" w:rsidR="00DE00BE" w:rsidRPr="00BA6A51" w:rsidRDefault="00136CB5" w:rsidP="001F4CCB">
      <w:pPr>
        <w:widowControl w:val="0"/>
        <w:suppressAutoHyphens/>
        <w:autoSpaceDE w:val="0"/>
        <w:autoSpaceDN w:val="0"/>
        <w:ind w:right="101"/>
        <w:jc w:val="both"/>
        <w:rPr>
          <w:rFonts w:ascii="Segoe UI" w:eastAsia="Arial" w:hAnsi="Segoe UI" w:cs="Segoe UI"/>
          <w:iCs/>
          <w:sz w:val="22"/>
          <w:szCs w:val="22"/>
          <w:lang w:val="en-GB"/>
        </w:rPr>
      </w:pPr>
      <w:r w:rsidRPr="00BA6A51">
        <w:rPr>
          <w:rFonts w:ascii="Segoe UI" w:eastAsia="Arial" w:hAnsi="Segoe UI" w:cs="Segoe UI"/>
          <w:iCs/>
          <w:sz w:val="22"/>
          <w:szCs w:val="22"/>
          <w:lang w:val="en-GB"/>
        </w:rPr>
        <w:t>The activity of underground storage of natural gas is an activity that can only be carried out by operators licensed by ANRE for this purpose, in accordance with the provisions of Law 123/2012 Law on Electricity and Natural Gas, as amended. Starting with the 2021 - 2022 storage cycle, the storage activity has been deregulated in line with national commitments on the liberalisation of the natural gas market.</w:t>
      </w:r>
      <w:r w:rsidR="00DE00BE" w:rsidRPr="00BA6A51">
        <w:rPr>
          <w:rFonts w:ascii="Segoe UI" w:eastAsia="Arial" w:hAnsi="Segoe UI" w:cs="Segoe UI"/>
          <w:iCs/>
          <w:sz w:val="22"/>
          <w:szCs w:val="22"/>
          <w:lang w:val="en-GB"/>
        </w:rPr>
        <w:t xml:space="preserve"> </w:t>
      </w:r>
    </w:p>
    <w:p w14:paraId="6B33BDF8" w14:textId="77777777" w:rsidR="00BD2217" w:rsidRPr="00BA6A51" w:rsidRDefault="00BD2217" w:rsidP="001F4CCB">
      <w:pPr>
        <w:rPr>
          <w:rFonts w:ascii="Segoe UI" w:eastAsia="Arial" w:hAnsi="Segoe UI" w:cs="Segoe UI"/>
          <w:iCs/>
          <w:sz w:val="22"/>
          <w:szCs w:val="22"/>
          <w:lang w:val="en-GB"/>
        </w:rPr>
      </w:pPr>
    </w:p>
    <w:p w14:paraId="3B0BCD01" w14:textId="77777777" w:rsidR="00DE00BE" w:rsidRPr="00BA6A51" w:rsidRDefault="00136CB5" w:rsidP="001F4CCB">
      <w:pPr>
        <w:widowControl w:val="0"/>
        <w:suppressAutoHyphens/>
        <w:autoSpaceDE w:val="0"/>
        <w:autoSpaceDN w:val="0"/>
        <w:ind w:right="99"/>
        <w:jc w:val="both"/>
        <w:rPr>
          <w:rFonts w:ascii="Segoe UI" w:eastAsia="Arial" w:hAnsi="Segoe UI" w:cs="Segoe UI"/>
          <w:iCs/>
          <w:sz w:val="22"/>
          <w:szCs w:val="22"/>
          <w:lang w:val="en-GB"/>
        </w:rPr>
      </w:pPr>
      <w:r w:rsidRPr="00BA6A51">
        <w:rPr>
          <w:rFonts w:ascii="Segoe UI" w:eastAsia="Arial" w:hAnsi="Segoe UI" w:cs="Segoe UI"/>
          <w:iCs/>
          <w:sz w:val="22"/>
          <w:szCs w:val="22"/>
          <w:lang w:val="en-GB"/>
        </w:rPr>
        <w:t xml:space="preserve">Underground gas storage capacity is provided in Romania through 6 underground gas storage facilities with a total active capacity of 33.864 </w:t>
      </w:r>
      <w:proofErr w:type="spellStart"/>
      <w:r w:rsidRPr="00BA6A51">
        <w:rPr>
          <w:rFonts w:ascii="Segoe UI" w:eastAsia="Arial" w:hAnsi="Segoe UI" w:cs="Segoe UI"/>
          <w:iCs/>
          <w:sz w:val="22"/>
          <w:szCs w:val="22"/>
          <w:lang w:val="en-GB"/>
        </w:rPr>
        <w:t>TWh</w:t>
      </w:r>
      <w:proofErr w:type="spellEnd"/>
      <w:r w:rsidRPr="00BA6A51">
        <w:rPr>
          <w:rFonts w:ascii="Segoe UI" w:eastAsia="Arial" w:hAnsi="Segoe UI" w:cs="Segoe UI"/>
          <w:iCs/>
          <w:sz w:val="22"/>
          <w:szCs w:val="22"/>
          <w:lang w:val="en-GB"/>
        </w:rPr>
        <w:t xml:space="preserve"> per storage cycle, </w:t>
      </w:r>
      <w:proofErr w:type="gramStart"/>
      <w:r w:rsidRPr="00BA6A51">
        <w:rPr>
          <w:rFonts w:ascii="Segoe UI" w:eastAsia="Arial" w:hAnsi="Segoe UI" w:cs="Segoe UI"/>
          <w:iCs/>
          <w:sz w:val="22"/>
          <w:szCs w:val="22"/>
          <w:lang w:val="en-GB"/>
        </w:rPr>
        <w:t>i.e.</w:t>
      </w:r>
      <w:proofErr w:type="gramEnd"/>
      <w:r w:rsidRPr="00BA6A51">
        <w:rPr>
          <w:rFonts w:ascii="Segoe UI" w:eastAsia="Arial" w:hAnsi="Segoe UI" w:cs="Segoe UI"/>
          <w:iCs/>
          <w:sz w:val="22"/>
          <w:szCs w:val="22"/>
          <w:lang w:val="en-GB"/>
        </w:rPr>
        <w:t xml:space="preserve"> an injection capacity of 267,750 GWh/day and an extraction capacity of 341,440 GWh/day.</w:t>
      </w:r>
    </w:p>
    <w:p w14:paraId="4EC46738" w14:textId="77777777" w:rsidR="00DE00BE" w:rsidRPr="00BA6A51" w:rsidRDefault="00DE00BE" w:rsidP="001F4CCB">
      <w:pPr>
        <w:widowControl w:val="0"/>
        <w:suppressAutoHyphens/>
        <w:autoSpaceDE w:val="0"/>
        <w:autoSpaceDN w:val="0"/>
        <w:ind w:right="101"/>
        <w:jc w:val="both"/>
        <w:rPr>
          <w:rFonts w:ascii="Segoe UI" w:eastAsia="Arial" w:hAnsi="Segoe UI" w:cs="Segoe UI"/>
          <w:iCs/>
          <w:sz w:val="22"/>
          <w:szCs w:val="22"/>
          <w:lang w:val="en-GB"/>
        </w:rPr>
      </w:pPr>
    </w:p>
    <w:p w14:paraId="5FB8B099" w14:textId="77777777" w:rsidR="004D37C9" w:rsidRPr="00BA6A51" w:rsidRDefault="00136CB5" w:rsidP="001F4CCB">
      <w:pPr>
        <w:widowControl w:val="0"/>
        <w:suppressAutoHyphens/>
        <w:autoSpaceDE w:val="0"/>
        <w:autoSpaceDN w:val="0"/>
        <w:ind w:right="101"/>
        <w:jc w:val="both"/>
        <w:rPr>
          <w:rFonts w:ascii="Segoe UI" w:eastAsia="Arial" w:hAnsi="Segoe UI" w:cs="Segoe UI"/>
          <w:iCs/>
          <w:sz w:val="22"/>
          <w:szCs w:val="22"/>
          <w:lang w:val="en-GB"/>
        </w:rPr>
      </w:pPr>
      <w:r w:rsidRPr="00BA6A51">
        <w:rPr>
          <w:rFonts w:ascii="Segoe UI" w:eastAsia="Arial" w:hAnsi="Segoe UI" w:cs="Segoe UI"/>
          <w:iCs/>
          <w:sz w:val="22"/>
          <w:szCs w:val="22"/>
          <w:lang w:val="en-GB"/>
        </w:rPr>
        <w:t xml:space="preserve">There are currently two storage system operators active in the Romanian storage market: </w:t>
      </w:r>
    </w:p>
    <w:p w14:paraId="4B5BD4F1" w14:textId="77777777" w:rsidR="007851EF" w:rsidRPr="00BA6A51" w:rsidRDefault="007851EF" w:rsidP="001F4CCB">
      <w:pPr>
        <w:widowControl w:val="0"/>
        <w:suppressAutoHyphens/>
        <w:autoSpaceDE w:val="0"/>
        <w:autoSpaceDN w:val="0"/>
        <w:ind w:right="101"/>
        <w:jc w:val="both"/>
        <w:rPr>
          <w:rFonts w:ascii="Segoe UI" w:eastAsia="Arial" w:hAnsi="Segoe UI" w:cs="Segoe UI"/>
          <w:iCs/>
          <w:sz w:val="22"/>
          <w:szCs w:val="22"/>
          <w:lang w:val="en-GB"/>
        </w:rPr>
      </w:pPr>
    </w:p>
    <w:p w14:paraId="1D0508F4" w14:textId="77777777" w:rsidR="007851EF" w:rsidRPr="00BA6A51" w:rsidRDefault="00136CB5" w:rsidP="004D37C9">
      <w:pPr>
        <w:pStyle w:val="ListParagraph"/>
        <w:widowControl w:val="0"/>
        <w:numPr>
          <w:ilvl w:val="0"/>
          <w:numId w:val="76"/>
        </w:numPr>
        <w:suppressAutoHyphens/>
        <w:autoSpaceDE w:val="0"/>
        <w:autoSpaceDN w:val="0"/>
        <w:ind w:right="101"/>
        <w:jc w:val="both"/>
        <w:rPr>
          <w:rFonts w:ascii="Segoe UI" w:eastAsia="Arial" w:hAnsi="Segoe UI" w:cs="Segoe UI"/>
          <w:iCs/>
          <w:lang w:val="en-GB"/>
        </w:rPr>
      </w:pPr>
      <w:r w:rsidRPr="00BA6A51">
        <w:rPr>
          <w:rFonts w:ascii="Segoe UI" w:eastAsia="Arial" w:hAnsi="Segoe UI" w:cs="Segoe UI"/>
          <w:iCs/>
          <w:lang w:val="en-GB"/>
        </w:rPr>
        <w:t xml:space="preserve">Natural Gas Storage Subsidiary </w:t>
      </w:r>
      <w:r w:rsidRPr="00BA6A51">
        <w:rPr>
          <w:rFonts w:ascii="Segoe UI" w:eastAsia="Arial" w:hAnsi="Segoe UI" w:cs="Segoe UI"/>
          <w:b/>
          <w:iCs/>
          <w:lang w:val="en-GB"/>
        </w:rPr>
        <w:t>DEPOGAZ Ploiesti SRL</w:t>
      </w:r>
      <w:r w:rsidRPr="00BA6A51">
        <w:rPr>
          <w:rFonts w:ascii="Segoe UI" w:eastAsia="Arial" w:hAnsi="Segoe UI" w:cs="Segoe UI"/>
          <w:iCs/>
          <w:lang w:val="en-GB"/>
        </w:rPr>
        <w:t xml:space="preserve">, a subsidiary of SNGN </w:t>
      </w:r>
      <w:proofErr w:type="spellStart"/>
      <w:r w:rsidRPr="00BA6A51">
        <w:rPr>
          <w:rFonts w:ascii="Segoe UI" w:eastAsia="Arial" w:hAnsi="Segoe UI" w:cs="Segoe UI"/>
          <w:iCs/>
          <w:lang w:val="en-GB"/>
        </w:rPr>
        <w:t>Romgaz</w:t>
      </w:r>
      <w:proofErr w:type="spellEnd"/>
      <w:r w:rsidRPr="00BA6A51">
        <w:rPr>
          <w:rFonts w:ascii="Segoe UI" w:eastAsia="Arial" w:hAnsi="Segoe UI" w:cs="Segoe UI"/>
          <w:iCs/>
          <w:lang w:val="en-GB"/>
        </w:rPr>
        <w:t xml:space="preserve"> SA </w:t>
      </w:r>
      <w:proofErr w:type="spellStart"/>
      <w:r w:rsidRPr="00BA6A51">
        <w:rPr>
          <w:rFonts w:ascii="Segoe UI" w:eastAsia="Arial" w:hAnsi="Segoe UI" w:cs="Segoe UI"/>
          <w:iCs/>
          <w:lang w:val="en-GB"/>
        </w:rPr>
        <w:t>Mediaș</w:t>
      </w:r>
      <w:proofErr w:type="spellEnd"/>
      <w:r w:rsidRPr="00BA6A51">
        <w:rPr>
          <w:rFonts w:ascii="Segoe UI" w:eastAsia="Arial" w:hAnsi="Segoe UI" w:cs="Segoe UI"/>
          <w:iCs/>
          <w:lang w:val="en-GB"/>
        </w:rPr>
        <w:t xml:space="preserve">, owning a license for the operation of five underground gas storage facilities having a total capacity of 30.709 </w:t>
      </w:r>
      <w:proofErr w:type="spellStart"/>
      <w:r w:rsidRPr="00BA6A51">
        <w:rPr>
          <w:rFonts w:ascii="Segoe UI" w:eastAsia="Arial" w:hAnsi="Segoe UI" w:cs="Segoe UI"/>
          <w:iCs/>
          <w:lang w:val="en-GB"/>
        </w:rPr>
        <w:t>TWh</w:t>
      </w:r>
      <w:proofErr w:type="spellEnd"/>
      <w:r w:rsidRPr="00BA6A51">
        <w:rPr>
          <w:rFonts w:ascii="Segoe UI" w:eastAsia="Arial" w:hAnsi="Segoe UI" w:cs="Segoe UI"/>
          <w:iCs/>
          <w:lang w:val="en-GB"/>
        </w:rPr>
        <w:t xml:space="preserve"> per cycle respectively 90, 7% of the total storage capacity and </w:t>
      </w:r>
    </w:p>
    <w:p w14:paraId="65354597" w14:textId="77777777" w:rsidR="00284899" w:rsidRPr="0040580F" w:rsidRDefault="00136CB5" w:rsidP="001F4CCB">
      <w:pPr>
        <w:pStyle w:val="ListParagraph"/>
        <w:widowControl w:val="0"/>
        <w:numPr>
          <w:ilvl w:val="0"/>
          <w:numId w:val="76"/>
        </w:numPr>
        <w:suppressAutoHyphens/>
        <w:autoSpaceDE w:val="0"/>
        <w:autoSpaceDN w:val="0"/>
        <w:ind w:right="101"/>
        <w:jc w:val="both"/>
        <w:rPr>
          <w:rFonts w:ascii="Segoe UI" w:eastAsia="Arial" w:hAnsi="Segoe UI" w:cs="Segoe UI"/>
          <w:iCs/>
          <w:lang w:val="en-GB"/>
        </w:rPr>
      </w:pPr>
      <w:proofErr w:type="spellStart"/>
      <w:r w:rsidRPr="00BA6A51">
        <w:rPr>
          <w:rFonts w:ascii="Segoe UI" w:eastAsia="Arial" w:hAnsi="Segoe UI" w:cs="Segoe UI"/>
          <w:b/>
          <w:iCs/>
          <w:lang w:val="en-GB"/>
        </w:rPr>
        <w:t>Depomures</w:t>
      </w:r>
      <w:proofErr w:type="spellEnd"/>
      <w:r w:rsidRPr="00BA6A51">
        <w:rPr>
          <w:rFonts w:ascii="Segoe UI" w:eastAsia="Arial" w:hAnsi="Segoe UI" w:cs="Segoe UI"/>
          <w:iCs/>
          <w:lang w:val="en-GB"/>
        </w:rPr>
        <w:t xml:space="preserve">, which operates the underground gas storage facility in </w:t>
      </w:r>
      <w:proofErr w:type="spellStart"/>
      <w:r w:rsidRPr="00BA6A51">
        <w:rPr>
          <w:rFonts w:ascii="Segoe UI" w:eastAsia="Arial" w:hAnsi="Segoe UI" w:cs="Segoe UI"/>
          <w:iCs/>
          <w:lang w:val="en-GB"/>
        </w:rPr>
        <w:t>Târgu</w:t>
      </w:r>
      <w:proofErr w:type="spellEnd"/>
      <w:r w:rsidRPr="00BA6A51">
        <w:rPr>
          <w:rFonts w:ascii="Segoe UI" w:eastAsia="Arial" w:hAnsi="Segoe UI" w:cs="Segoe UI"/>
          <w:iCs/>
          <w:lang w:val="en-GB"/>
        </w:rPr>
        <w:t xml:space="preserve"> Mureș, with an active capacity of 3.155 </w:t>
      </w:r>
      <w:proofErr w:type="spellStart"/>
      <w:r w:rsidRPr="00BA6A51">
        <w:rPr>
          <w:rFonts w:ascii="Segoe UI" w:eastAsia="Arial" w:hAnsi="Segoe UI" w:cs="Segoe UI"/>
          <w:iCs/>
          <w:lang w:val="en-GB"/>
        </w:rPr>
        <w:t>TWh</w:t>
      </w:r>
      <w:proofErr w:type="spellEnd"/>
      <w:r w:rsidRPr="00BA6A51">
        <w:rPr>
          <w:rFonts w:ascii="Segoe UI" w:eastAsia="Arial" w:hAnsi="Segoe UI" w:cs="Segoe UI"/>
          <w:iCs/>
          <w:lang w:val="en-GB"/>
        </w:rPr>
        <w:t xml:space="preserve"> per storage cycle representing 9.3% of the total storage capacity</w:t>
      </w:r>
      <w:r w:rsidR="00DE00BE" w:rsidRPr="00BA6A51">
        <w:rPr>
          <w:rFonts w:ascii="Segoe UI" w:eastAsia="Arial" w:hAnsi="Segoe UI" w:cs="Segoe UI"/>
          <w:iCs/>
          <w:lang w:val="en-GB"/>
        </w:rPr>
        <w:t>.</w:t>
      </w:r>
    </w:p>
    <w:tbl>
      <w:tblPr>
        <w:tblStyle w:val="TableGrid10"/>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836"/>
        <w:gridCol w:w="1785"/>
        <w:gridCol w:w="1793"/>
        <w:gridCol w:w="1815"/>
        <w:gridCol w:w="1782"/>
      </w:tblGrid>
      <w:tr w:rsidR="005F0FB1" w:rsidRPr="00BA6A51" w14:paraId="040CF942" w14:textId="77777777" w:rsidTr="00454990">
        <w:trPr>
          <w:trHeight w:val="434"/>
          <w:tblCellSpacing w:w="20" w:type="dxa"/>
        </w:trPr>
        <w:tc>
          <w:tcPr>
            <w:tcW w:w="8931" w:type="dxa"/>
            <w:gridSpan w:val="5"/>
            <w:shd w:val="clear" w:color="auto" w:fill="DEEAF6"/>
            <w:vAlign w:val="center"/>
          </w:tcPr>
          <w:p w14:paraId="47BBA099" w14:textId="77777777" w:rsidR="005F0FB1" w:rsidRPr="00BA6A51" w:rsidRDefault="00136CB5" w:rsidP="001F4CCB">
            <w:pPr>
              <w:jc w:val="center"/>
              <w:rPr>
                <w:rFonts w:ascii="Segoe UI" w:hAnsi="Segoe UI" w:cs="Segoe UI"/>
                <w:b/>
                <w:sz w:val="20"/>
                <w:szCs w:val="20"/>
                <w:lang w:val="en-GB"/>
              </w:rPr>
            </w:pPr>
            <w:bookmarkStart w:id="361" w:name="_Hlk103843402"/>
            <w:bookmarkEnd w:id="360"/>
            <w:r w:rsidRPr="00BA6A51">
              <w:rPr>
                <w:rFonts w:ascii="Segoe UI" w:hAnsi="Segoe UI" w:cs="Segoe UI"/>
                <w:b/>
                <w:sz w:val="20"/>
                <w:szCs w:val="20"/>
                <w:lang w:val="en-GB"/>
              </w:rPr>
              <w:t>Capacity of the underground storage facilities</w:t>
            </w:r>
          </w:p>
        </w:tc>
      </w:tr>
      <w:tr w:rsidR="005F0FB1" w:rsidRPr="00BA6A51" w14:paraId="2D994FD3" w14:textId="77777777" w:rsidTr="005F0FB1">
        <w:trPr>
          <w:trHeight w:val="396"/>
          <w:tblCellSpacing w:w="20" w:type="dxa"/>
        </w:trPr>
        <w:tc>
          <w:tcPr>
            <w:tcW w:w="1776" w:type="dxa"/>
            <w:vMerge w:val="restart"/>
            <w:shd w:val="clear" w:color="auto" w:fill="E4F1F4"/>
            <w:vAlign w:val="center"/>
          </w:tcPr>
          <w:p w14:paraId="00C30D21" w14:textId="77777777" w:rsidR="005F0FB1" w:rsidRPr="00BA6A51" w:rsidRDefault="00136CB5" w:rsidP="001F4CCB">
            <w:pPr>
              <w:jc w:val="center"/>
              <w:rPr>
                <w:rFonts w:ascii="Segoe UI" w:hAnsi="Segoe UI" w:cs="Segoe UI"/>
                <w:b/>
                <w:sz w:val="20"/>
                <w:szCs w:val="20"/>
                <w:lang w:val="en-GB"/>
              </w:rPr>
            </w:pPr>
            <w:r w:rsidRPr="00BA6A51">
              <w:rPr>
                <w:rFonts w:ascii="Segoe UI" w:hAnsi="Segoe UI" w:cs="Segoe UI"/>
                <w:b/>
                <w:sz w:val="20"/>
                <w:szCs w:val="20"/>
                <w:lang w:val="en-GB"/>
              </w:rPr>
              <w:t>Underground storage facility</w:t>
            </w:r>
          </w:p>
        </w:tc>
        <w:tc>
          <w:tcPr>
            <w:tcW w:w="1745" w:type="dxa"/>
            <w:vMerge w:val="restart"/>
            <w:shd w:val="clear" w:color="auto" w:fill="E4F1F4"/>
            <w:vAlign w:val="center"/>
          </w:tcPr>
          <w:p w14:paraId="55DB6EA6" w14:textId="77777777" w:rsidR="005F0FB1" w:rsidRPr="00BA6A51" w:rsidRDefault="00136CB5" w:rsidP="001F4CCB">
            <w:pPr>
              <w:jc w:val="center"/>
              <w:rPr>
                <w:rFonts w:ascii="Segoe UI" w:hAnsi="Segoe UI" w:cs="Segoe UI"/>
                <w:b/>
                <w:sz w:val="20"/>
                <w:szCs w:val="20"/>
                <w:lang w:val="en-GB"/>
              </w:rPr>
            </w:pPr>
            <w:r w:rsidRPr="00BA6A51">
              <w:rPr>
                <w:rFonts w:ascii="Segoe UI" w:hAnsi="Segoe UI" w:cs="Segoe UI"/>
                <w:b/>
                <w:sz w:val="20"/>
                <w:szCs w:val="20"/>
                <w:lang w:val="en-GB"/>
              </w:rPr>
              <w:t>Storage    operator</w:t>
            </w:r>
          </w:p>
        </w:tc>
        <w:tc>
          <w:tcPr>
            <w:tcW w:w="1753" w:type="dxa"/>
            <w:shd w:val="clear" w:color="auto" w:fill="E4F1F4"/>
            <w:vAlign w:val="center"/>
          </w:tcPr>
          <w:p w14:paraId="5E30B0F8" w14:textId="77777777" w:rsidR="005F0FB1" w:rsidRPr="00BA6A51" w:rsidRDefault="00136CB5" w:rsidP="001F4CCB">
            <w:pPr>
              <w:jc w:val="center"/>
              <w:rPr>
                <w:rFonts w:ascii="Segoe UI" w:hAnsi="Segoe UI" w:cs="Segoe UI"/>
                <w:b/>
                <w:sz w:val="20"/>
                <w:szCs w:val="20"/>
                <w:lang w:val="en-GB"/>
              </w:rPr>
            </w:pPr>
            <w:r w:rsidRPr="00BA6A51">
              <w:rPr>
                <w:rFonts w:ascii="Segoe UI" w:hAnsi="Segoe UI" w:cs="Segoe UI"/>
                <w:b/>
                <w:sz w:val="20"/>
                <w:szCs w:val="20"/>
                <w:lang w:val="en-GB"/>
              </w:rPr>
              <w:t>Active capacity</w:t>
            </w:r>
          </w:p>
        </w:tc>
        <w:tc>
          <w:tcPr>
            <w:tcW w:w="1775" w:type="dxa"/>
            <w:shd w:val="clear" w:color="auto" w:fill="E4F1F4"/>
            <w:vAlign w:val="center"/>
          </w:tcPr>
          <w:p w14:paraId="0D01F728" w14:textId="77777777" w:rsidR="005F0FB1" w:rsidRPr="00BA6A51" w:rsidRDefault="00136CB5" w:rsidP="001F4CCB">
            <w:pPr>
              <w:jc w:val="center"/>
              <w:rPr>
                <w:rFonts w:ascii="Segoe UI" w:hAnsi="Segoe UI" w:cs="Segoe UI"/>
                <w:b/>
                <w:sz w:val="20"/>
                <w:szCs w:val="20"/>
                <w:lang w:val="en-GB"/>
              </w:rPr>
            </w:pPr>
            <w:r w:rsidRPr="00BA6A51">
              <w:rPr>
                <w:rFonts w:ascii="Segoe UI" w:eastAsia="Arial" w:hAnsi="Segoe UI" w:cs="Segoe UI"/>
                <w:b/>
                <w:iCs/>
                <w:sz w:val="20"/>
                <w:szCs w:val="20"/>
                <w:lang w:val="en-GB"/>
              </w:rPr>
              <w:t>Withdrawal capacity</w:t>
            </w:r>
          </w:p>
        </w:tc>
        <w:tc>
          <w:tcPr>
            <w:tcW w:w="1722" w:type="dxa"/>
            <w:shd w:val="clear" w:color="auto" w:fill="E4F1F4"/>
            <w:vAlign w:val="center"/>
          </w:tcPr>
          <w:p w14:paraId="1F7383F0" w14:textId="77777777" w:rsidR="005F0FB1" w:rsidRPr="00BA6A51" w:rsidRDefault="00136CB5" w:rsidP="001F4CCB">
            <w:pPr>
              <w:jc w:val="center"/>
              <w:rPr>
                <w:rFonts w:ascii="Segoe UI" w:hAnsi="Segoe UI" w:cs="Segoe UI"/>
                <w:b/>
                <w:sz w:val="20"/>
                <w:szCs w:val="20"/>
                <w:lang w:val="en-GB"/>
              </w:rPr>
            </w:pPr>
            <w:r w:rsidRPr="00BA6A51">
              <w:rPr>
                <w:rFonts w:ascii="Segoe UI" w:eastAsia="Arial" w:hAnsi="Segoe UI" w:cs="Segoe UI"/>
                <w:b/>
                <w:iCs/>
                <w:sz w:val="20"/>
                <w:szCs w:val="20"/>
                <w:lang w:val="en-GB"/>
              </w:rPr>
              <w:t>Injection capacity</w:t>
            </w:r>
          </w:p>
        </w:tc>
      </w:tr>
      <w:tr w:rsidR="005F0FB1" w:rsidRPr="00BA6A51" w14:paraId="22D6679D" w14:textId="77777777" w:rsidTr="00454990">
        <w:trPr>
          <w:trHeight w:val="457"/>
          <w:tblCellSpacing w:w="20" w:type="dxa"/>
        </w:trPr>
        <w:tc>
          <w:tcPr>
            <w:tcW w:w="1776" w:type="dxa"/>
            <w:vMerge/>
            <w:shd w:val="clear" w:color="auto" w:fill="E4F1F4"/>
          </w:tcPr>
          <w:p w14:paraId="6D982FFC" w14:textId="77777777" w:rsidR="005F0FB1" w:rsidRPr="00BA6A51" w:rsidRDefault="005F0FB1" w:rsidP="001F4CCB">
            <w:pPr>
              <w:rPr>
                <w:rFonts w:ascii="Segoe UI" w:hAnsi="Segoe UI" w:cs="Segoe UI"/>
                <w:sz w:val="20"/>
                <w:szCs w:val="20"/>
                <w:lang w:val="en-GB"/>
              </w:rPr>
            </w:pPr>
          </w:p>
        </w:tc>
        <w:tc>
          <w:tcPr>
            <w:tcW w:w="1745" w:type="dxa"/>
            <w:vMerge/>
            <w:shd w:val="clear" w:color="auto" w:fill="E4F1F4"/>
          </w:tcPr>
          <w:p w14:paraId="0275CAB1" w14:textId="77777777" w:rsidR="005F0FB1" w:rsidRPr="00BA6A51" w:rsidRDefault="005F0FB1" w:rsidP="001F4CCB">
            <w:pPr>
              <w:rPr>
                <w:rFonts w:ascii="Segoe UI" w:hAnsi="Segoe UI" w:cs="Segoe UI"/>
                <w:sz w:val="20"/>
                <w:szCs w:val="20"/>
                <w:lang w:val="en-GB"/>
              </w:rPr>
            </w:pPr>
          </w:p>
        </w:tc>
        <w:tc>
          <w:tcPr>
            <w:tcW w:w="1753" w:type="dxa"/>
            <w:shd w:val="clear" w:color="auto" w:fill="E4F1F4"/>
            <w:vAlign w:val="center"/>
          </w:tcPr>
          <w:p w14:paraId="7BED8A64" w14:textId="77777777" w:rsidR="005F0FB1" w:rsidRPr="00BA6A51" w:rsidRDefault="005F0FB1" w:rsidP="001F4CCB">
            <w:pPr>
              <w:jc w:val="center"/>
              <w:rPr>
                <w:rFonts w:ascii="Segoe UI" w:hAnsi="Segoe UI" w:cs="Segoe UI"/>
                <w:sz w:val="20"/>
                <w:szCs w:val="20"/>
                <w:lang w:val="en-GB"/>
              </w:rPr>
            </w:pPr>
            <w:proofErr w:type="spellStart"/>
            <w:r w:rsidRPr="00BA6A51">
              <w:rPr>
                <w:rFonts w:ascii="Segoe UI" w:hAnsi="Segoe UI" w:cs="Segoe UI"/>
                <w:sz w:val="20"/>
                <w:szCs w:val="20"/>
                <w:lang w:val="en-GB"/>
              </w:rPr>
              <w:t>TWh</w:t>
            </w:r>
            <w:proofErr w:type="spellEnd"/>
            <w:r w:rsidRPr="00BA6A51">
              <w:rPr>
                <w:rFonts w:ascii="Segoe UI" w:hAnsi="Segoe UI" w:cs="Segoe UI"/>
                <w:sz w:val="20"/>
                <w:szCs w:val="20"/>
                <w:lang w:val="en-GB"/>
              </w:rPr>
              <w:t>/</w:t>
            </w:r>
            <w:proofErr w:type="spellStart"/>
            <w:r w:rsidRPr="00BA6A51">
              <w:rPr>
                <w:rFonts w:ascii="Segoe UI" w:hAnsi="Segoe UI" w:cs="Segoe UI"/>
                <w:sz w:val="20"/>
                <w:szCs w:val="20"/>
                <w:lang w:val="en-GB"/>
              </w:rPr>
              <w:t>c</w:t>
            </w:r>
            <w:r w:rsidR="00136CB5" w:rsidRPr="00BA6A51">
              <w:rPr>
                <w:rFonts w:ascii="Segoe UI" w:hAnsi="Segoe UI" w:cs="Segoe UI"/>
                <w:sz w:val="20"/>
                <w:szCs w:val="20"/>
                <w:lang w:val="en-GB"/>
              </w:rPr>
              <w:t>y</w:t>
            </w:r>
            <w:r w:rsidRPr="00BA6A51">
              <w:rPr>
                <w:rFonts w:ascii="Segoe UI" w:hAnsi="Segoe UI" w:cs="Segoe UI"/>
                <w:sz w:val="20"/>
                <w:szCs w:val="20"/>
                <w:lang w:val="en-GB"/>
              </w:rPr>
              <w:t>clu</w:t>
            </w:r>
            <w:proofErr w:type="spellEnd"/>
          </w:p>
        </w:tc>
        <w:tc>
          <w:tcPr>
            <w:tcW w:w="1775" w:type="dxa"/>
            <w:shd w:val="clear" w:color="auto" w:fill="E4F1F4"/>
            <w:vAlign w:val="center"/>
          </w:tcPr>
          <w:p w14:paraId="62E310F8" w14:textId="77777777" w:rsidR="005F0FB1" w:rsidRPr="00BA6A51" w:rsidRDefault="005F0FB1" w:rsidP="001F4CCB">
            <w:pPr>
              <w:jc w:val="center"/>
              <w:rPr>
                <w:rFonts w:ascii="Segoe UI" w:hAnsi="Segoe UI" w:cs="Segoe UI"/>
                <w:sz w:val="20"/>
                <w:szCs w:val="20"/>
                <w:lang w:val="en-GB"/>
              </w:rPr>
            </w:pPr>
            <w:r w:rsidRPr="00BA6A51">
              <w:rPr>
                <w:rFonts w:ascii="Segoe UI" w:hAnsi="Segoe UI" w:cs="Segoe UI"/>
                <w:sz w:val="20"/>
                <w:szCs w:val="20"/>
                <w:lang w:val="en-GB"/>
              </w:rPr>
              <w:t>GWh/</w:t>
            </w:r>
            <w:r w:rsidR="00136CB5" w:rsidRPr="00BA6A51">
              <w:rPr>
                <w:rFonts w:ascii="Segoe UI" w:hAnsi="Segoe UI" w:cs="Segoe UI"/>
                <w:sz w:val="20"/>
                <w:szCs w:val="20"/>
                <w:lang w:val="en-GB"/>
              </w:rPr>
              <w:t>day</w:t>
            </w:r>
          </w:p>
        </w:tc>
        <w:tc>
          <w:tcPr>
            <w:tcW w:w="1722" w:type="dxa"/>
            <w:shd w:val="clear" w:color="auto" w:fill="E4F1F4"/>
            <w:vAlign w:val="center"/>
          </w:tcPr>
          <w:p w14:paraId="3C0EE791" w14:textId="77777777" w:rsidR="005F0FB1" w:rsidRPr="00BA6A51" w:rsidRDefault="005F0FB1" w:rsidP="001F4CCB">
            <w:pPr>
              <w:jc w:val="center"/>
              <w:rPr>
                <w:rFonts w:ascii="Segoe UI" w:hAnsi="Segoe UI" w:cs="Segoe UI"/>
                <w:sz w:val="20"/>
                <w:szCs w:val="20"/>
                <w:lang w:val="en-GB"/>
              </w:rPr>
            </w:pPr>
            <w:r w:rsidRPr="00BA6A51">
              <w:rPr>
                <w:rFonts w:ascii="Segoe UI" w:hAnsi="Segoe UI" w:cs="Segoe UI"/>
                <w:sz w:val="20"/>
                <w:szCs w:val="20"/>
                <w:lang w:val="en-GB"/>
              </w:rPr>
              <w:t>GWh/</w:t>
            </w:r>
            <w:r w:rsidR="00136CB5" w:rsidRPr="00BA6A51">
              <w:rPr>
                <w:rFonts w:ascii="Segoe UI" w:hAnsi="Segoe UI" w:cs="Segoe UI"/>
                <w:sz w:val="20"/>
                <w:szCs w:val="20"/>
                <w:lang w:val="en-GB"/>
              </w:rPr>
              <w:t>day</w:t>
            </w:r>
          </w:p>
        </w:tc>
      </w:tr>
      <w:tr w:rsidR="001A0795" w:rsidRPr="00BA6A51" w14:paraId="6B194ADD" w14:textId="77777777" w:rsidTr="00C52154">
        <w:trPr>
          <w:tblCellSpacing w:w="20" w:type="dxa"/>
        </w:trPr>
        <w:tc>
          <w:tcPr>
            <w:tcW w:w="1776" w:type="dxa"/>
            <w:vAlign w:val="center"/>
          </w:tcPr>
          <w:p w14:paraId="1651C5E2"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Bălăceanca</w:t>
            </w:r>
            <w:proofErr w:type="spellEnd"/>
          </w:p>
        </w:tc>
        <w:tc>
          <w:tcPr>
            <w:tcW w:w="1745" w:type="dxa"/>
            <w:vAlign w:val="center"/>
          </w:tcPr>
          <w:p w14:paraId="5A212C64"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Depogaz</w:t>
            </w:r>
            <w:proofErr w:type="spellEnd"/>
          </w:p>
        </w:tc>
        <w:tc>
          <w:tcPr>
            <w:tcW w:w="1753" w:type="dxa"/>
            <w:shd w:val="clear" w:color="auto" w:fill="auto"/>
            <w:vAlign w:val="center"/>
          </w:tcPr>
          <w:p w14:paraId="45B0E87F"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0,535</w:t>
            </w:r>
          </w:p>
        </w:tc>
        <w:tc>
          <w:tcPr>
            <w:tcW w:w="1775" w:type="dxa"/>
          </w:tcPr>
          <w:p w14:paraId="2ED426C1"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sz w:val="20"/>
                <w:szCs w:val="20"/>
                <w:lang w:val="en-GB" w:eastAsia="ro-RO"/>
              </w:rPr>
              <w:t>12,840</w:t>
            </w:r>
          </w:p>
        </w:tc>
        <w:tc>
          <w:tcPr>
            <w:tcW w:w="1722" w:type="dxa"/>
            <w:shd w:val="clear" w:color="auto" w:fill="auto"/>
            <w:vAlign w:val="center"/>
          </w:tcPr>
          <w:p w14:paraId="1BDF930E"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10,700</w:t>
            </w:r>
          </w:p>
        </w:tc>
      </w:tr>
      <w:tr w:rsidR="001A0795" w:rsidRPr="00BA6A51" w14:paraId="31D458B7" w14:textId="77777777" w:rsidTr="00C52154">
        <w:trPr>
          <w:tblCellSpacing w:w="20" w:type="dxa"/>
        </w:trPr>
        <w:tc>
          <w:tcPr>
            <w:tcW w:w="1776" w:type="dxa"/>
            <w:vAlign w:val="center"/>
          </w:tcPr>
          <w:p w14:paraId="4459E4C4"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Bilciurești</w:t>
            </w:r>
            <w:proofErr w:type="spellEnd"/>
          </w:p>
        </w:tc>
        <w:tc>
          <w:tcPr>
            <w:tcW w:w="1745" w:type="dxa"/>
            <w:vAlign w:val="center"/>
          </w:tcPr>
          <w:p w14:paraId="47A9FD02"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Depogaz</w:t>
            </w:r>
            <w:proofErr w:type="spellEnd"/>
          </w:p>
        </w:tc>
        <w:tc>
          <w:tcPr>
            <w:tcW w:w="1753" w:type="dxa"/>
            <w:shd w:val="clear" w:color="auto" w:fill="auto"/>
            <w:vAlign w:val="center"/>
          </w:tcPr>
          <w:p w14:paraId="5F5C0C58"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14,017</w:t>
            </w:r>
          </w:p>
        </w:tc>
        <w:tc>
          <w:tcPr>
            <w:tcW w:w="1775" w:type="dxa"/>
          </w:tcPr>
          <w:p w14:paraId="695264E8"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sz w:val="20"/>
                <w:szCs w:val="20"/>
                <w:lang w:val="en-GB" w:eastAsia="ro-RO"/>
              </w:rPr>
              <w:t>149,800</w:t>
            </w:r>
          </w:p>
        </w:tc>
        <w:tc>
          <w:tcPr>
            <w:tcW w:w="1722" w:type="dxa"/>
            <w:shd w:val="clear" w:color="auto" w:fill="auto"/>
            <w:vAlign w:val="center"/>
          </w:tcPr>
          <w:p w14:paraId="18F6096D"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107,000</w:t>
            </w:r>
          </w:p>
        </w:tc>
      </w:tr>
      <w:tr w:rsidR="001A0795" w:rsidRPr="00BA6A51" w14:paraId="5EEC81F7" w14:textId="77777777" w:rsidTr="00C52154">
        <w:trPr>
          <w:tblCellSpacing w:w="20" w:type="dxa"/>
        </w:trPr>
        <w:tc>
          <w:tcPr>
            <w:tcW w:w="1776" w:type="dxa"/>
            <w:vAlign w:val="center"/>
          </w:tcPr>
          <w:p w14:paraId="3A5C2E36"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Ghercești</w:t>
            </w:r>
            <w:proofErr w:type="spellEnd"/>
          </w:p>
        </w:tc>
        <w:tc>
          <w:tcPr>
            <w:tcW w:w="1745" w:type="dxa"/>
            <w:vAlign w:val="center"/>
          </w:tcPr>
          <w:p w14:paraId="7D659D43"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Depogaz</w:t>
            </w:r>
            <w:proofErr w:type="spellEnd"/>
          </w:p>
        </w:tc>
        <w:tc>
          <w:tcPr>
            <w:tcW w:w="1753" w:type="dxa"/>
            <w:shd w:val="clear" w:color="auto" w:fill="auto"/>
            <w:vAlign w:val="center"/>
          </w:tcPr>
          <w:p w14:paraId="3E4F16C4"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2,675</w:t>
            </w:r>
          </w:p>
        </w:tc>
        <w:tc>
          <w:tcPr>
            <w:tcW w:w="1775" w:type="dxa"/>
          </w:tcPr>
          <w:p w14:paraId="7B2927C1"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sz w:val="20"/>
                <w:szCs w:val="20"/>
                <w:lang w:val="en-GB" w:eastAsia="ro-RO"/>
              </w:rPr>
              <w:t>21,400</w:t>
            </w:r>
          </w:p>
        </w:tc>
        <w:tc>
          <w:tcPr>
            <w:tcW w:w="1722" w:type="dxa"/>
            <w:shd w:val="clear" w:color="auto" w:fill="auto"/>
            <w:vAlign w:val="center"/>
          </w:tcPr>
          <w:p w14:paraId="74E70D0C"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21,400</w:t>
            </w:r>
          </w:p>
        </w:tc>
      </w:tr>
      <w:tr w:rsidR="001A0795" w:rsidRPr="00BA6A51" w14:paraId="75C34ECC" w14:textId="77777777" w:rsidTr="00C52154">
        <w:trPr>
          <w:tblCellSpacing w:w="20" w:type="dxa"/>
        </w:trPr>
        <w:tc>
          <w:tcPr>
            <w:tcW w:w="1776" w:type="dxa"/>
            <w:vAlign w:val="center"/>
          </w:tcPr>
          <w:p w14:paraId="3242BD45"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Sărmășel</w:t>
            </w:r>
            <w:proofErr w:type="spellEnd"/>
          </w:p>
        </w:tc>
        <w:tc>
          <w:tcPr>
            <w:tcW w:w="1745" w:type="dxa"/>
            <w:vAlign w:val="center"/>
          </w:tcPr>
          <w:p w14:paraId="4563C00E"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Depogaz</w:t>
            </w:r>
            <w:proofErr w:type="spellEnd"/>
          </w:p>
        </w:tc>
        <w:tc>
          <w:tcPr>
            <w:tcW w:w="1753" w:type="dxa"/>
            <w:shd w:val="clear" w:color="auto" w:fill="auto"/>
            <w:vAlign w:val="center"/>
          </w:tcPr>
          <w:p w14:paraId="1ECBB793"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9,630</w:t>
            </w:r>
          </w:p>
        </w:tc>
        <w:tc>
          <w:tcPr>
            <w:tcW w:w="1775" w:type="dxa"/>
          </w:tcPr>
          <w:p w14:paraId="084E37C1"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sz w:val="20"/>
                <w:szCs w:val="20"/>
                <w:lang w:val="en-GB" w:eastAsia="ro-RO"/>
              </w:rPr>
              <w:t>80,250</w:t>
            </w:r>
          </w:p>
        </w:tc>
        <w:tc>
          <w:tcPr>
            <w:tcW w:w="1722" w:type="dxa"/>
            <w:shd w:val="clear" w:color="auto" w:fill="auto"/>
            <w:vAlign w:val="center"/>
          </w:tcPr>
          <w:p w14:paraId="3BBDA72D"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69,550</w:t>
            </w:r>
          </w:p>
        </w:tc>
      </w:tr>
      <w:tr w:rsidR="001A0795" w:rsidRPr="00BA6A51" w14:paraId="069CC73F" w14:textId="77777777" w:rsidTr="00C52154">
        <w:trPr>
          <w:tblCellSpacing w:w="20" w:type="dxa"/>
        </w:trPr>
        <w:tc>
          <w:tcPr>
            <w:tcW w:w="1776" w:type="dxa"/>
            <w:vAlign w:val="center"/>
          </w:tcPr>
          <w:p w14:paraId="60B2E610" w14:textId="77777777" w:rsidR="001A0795" w:rsidRPr="00BA6A51" w:rsidRDefault="001A0795" w:rsidP="001F4CCB">
            <w:pPr>
              <w:rPr>
                <w:rFonts w:ascii="Segoe UI" w:hAnsi="Segoe UI" w:cs="Segoe UI"/>
                <w:sz w:val="20"/>
                <w:szCs w:val="20"/>
                <w:lang w:val="en-GB"/>
              </w:rPr>
            </w:pPr>
            <w:r w:rsidRPr="00BA6A51">
              <w:rPr>
                <w:rFonts w:ascii="Segoe UI" w:hAnsi="Segoe UI" w:cs="Segoe UI"/>
                <w:sz w:val="20"/>
                <w:szCs w:val="20"/>
                <w:lang w:val="en-GB"/>
              </w:rPr>
              <w:t>Urziceni</w:t>
            </w:r>
          </w:p>
        </w:tc>
        <w:tc>
          <w:tcPr>
            <w:tcW w:w="1745" w:type="dxa"/>
            <w:vAlign w:val="center"/>
          </w:tcPr>
          <w:p w14:paraId="4A30DAB0"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Depogaz</w:t>
            </w:r>
            <w:proofErr w:type="spellEnd"/>
          </w:p>
        </w:tc>
        <w:tc>
          <w:tcPr>
            <w:tcW w:w="1753" w:type="dxa"/>
            <w:shd w:val="clear" w:color="auto" w:fill="auto"/>
            <w:vAlign w:val="center"/>
          </w:tcPr>
          <w:p w14:paraId="4F427AD6"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3,852</w:t>
            </w:r>
          </w:p>
        </w:tc>
        <w:tc>
          <w:tcPr>
            <w:tcW w:w="1775" w:type="dxa"/>
          </w:tcPr>
          <w:p w14:paraId="446F48F8"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sz w:val="20"/>
                <w:szCs w:val="20"/>
                <w:lang w:val="en-GB" w:eastAsia="ro-RO"/>
              </w:rPr>
              <w:t>48,150</w:t>
            </w:r>
          </w:p>
        </w:tc>
        <w:tc>
          <w:tcPr>
            <w:tcW w:w="1722" w:type="dxa"/>
            <w:shd w:val="clear" w:color="auto" w:fill="auto"/>
            <w:vAlign w:val="center"/>
          </w:tcPr>
          <w:p w14:paraId="7C4F3B24"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32,100</w:t>
            </w:r>
          </w:p>
        </w:tc>
      </w:tr>
      <w:tr w:rsidR="001A0795" w:rsidRPr="00BA6A51" w14:paraId="0751EB50" w14:textId="77777777" w:rsidTr="001A0795">
        <w:trPr>
          <w:trHeight w:val="206"/>
          <w:tblCellSpacing w:w="20" w:type="dxa"/>
        </w:trPr>
        <w:tc>
          <w:tcPr>
            <w:tcW w:w="1776" w:type="dxa"/>
            <w:vAlign w:val="center"/>
          </w:tcPr>
          <w:p w14:paraId="47947668"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Târgu</w:t>
            </w:r>
            <w:proofErr w:type="spellEnd"/>
            <w:r w:rsidRPr="00BA6A51">
              <w:rPr>
                <w:rFonts w:ascii="Segoe UI" w:hAnsi="Segoe UI" w:cs="Segoe UI"/>
                <w:sz w:val="20"/>
                <w:szCs w:val="20"/>
                <w:lang w:val="en-GB"/>
              </w:rPr>
              <w:t xml:space="preserve"> Mureș</w:t>
            </w:r>
          </w:p>
        </w:tc>
        <w:tc>
          <w:tcPr>
            <w:tcW w:w="1745" w:type="dxa"/>
            <w:vAlign w:val="center"/>
          </w:tcPr>
          <w:p w14:paraId="258F484D" w14:textId="77777777" w:rsidR="001A0795" w:rsidRPr="00BA6A51" w:rsidRDefault="001A0795" w:rsidP="001F4CCB">
            <w:pPr>
              <w:rPr>
                <w:rFonts w:ascii="Segoe UI" w:hAnsi="Segoe UI" w:cs="Segoe UI"/>
                <w:sz w:val="20"/>
                <w:szCs w:val="20"/>
                <w:lang w:val="en-GB"/>
              </w:rPr>
            </w:pPr>
            <w:proofErr w:type="spellStart"/>
            <w:r w:rsidRPr="00BA6A51">
              <w:rPr>
                <w:rFonts w:ascii="Segoe UI" w:hAnsi="Segoe UI" w:cs="Segoe UI"/>
                <w:sz w:val="20"/>
                <w:szCs w:val="20"/>
                <w:lang w:val="en-GB"/>
              </w:rPr>
              <w:t>Depomureș</w:t>
            </w:r>
            <w:proofErr w:type="spellEnd"/>
          </w:p>
        </w:tc>
        <w:tc>
          <w:tcPr>
            <w:tcW w:w="1753" w:type="dxa"/>
            <w:shd w:val="clear" w:color="auto" w:fill="auto"/>
            <w:vAlign w:val="center"/>
          </w:tcPr>
          <w:p w14:paraId="04D5879F"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3,155</w:t>
            </w:r>
          </w:p>
        </w:tc>
        <w:tc>
          <w:tcPr>
            <w:tcW w:w="1775" w:type="dxa"/>
            <w:shd w:val="clear" w:color="auto" w:fill="auto"/>
            <w:vAlign w:val="center"/>
          </w:tcPr>
          <w:p w14:paraId="0EC0837B"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29,000</w:t>
            </w:r>
          </w:p>
        </w:tc>
        <w:tc>
          <w:tcPr>
            <w:tcW w:w="1722" w:type="dxa"/>
            <w:shd w:val="clear" w:color="auto" w:fill="auto"/>
            <w:vAlign w:val="center"/>
          </w:tcPr>
          <w:p w14:paraId="0A80B950" w14:textId="77777777" w:rsidR="001A0795" w:rsidRPr="00BA6A51" w:rsidRDefault="001A0795" w:rsidP="001F4CCB">
            <w:pPr>
              <w:jc w:val="right"/>
              <w:rPr>
                <w:rFonts w:ascii="Segoe UI" w:hAnsi="Segoe UI" w:cs="Segoe UI"/>
                <w:sz w:val="20"/>
                <w:szCs w:val="20"/>
                <w:lang w:val="en-GB"/>
              </w:rPr>
            </w:pPr>
            <w:r w:rsidRPr="00BA6A51">
              <w:rPr>
                <w:rFonts w:ascii="Segoe UI" w:hAnsi="Segoe UI" w:cs="Segoe UI"/>
                <w:iCs/>
                <w:sz w:val="20"/>
                <w:szCs w:val="20"/>
                <w:lang w:val="en-GB"/>
              </w:rPr>
              <w:t>27,000</w:t>
            </w:r>
          </w:p>
        </w:tc>
      </w:tr>
      <w:tr w:rsidR="001A0795" w:rsidRPr="00BA6A51" w14:paraId="31DAFF19" w14:textId="77777777" w:rsidTr="001A0795">
        <w:trPr>
          <w:tblCellSpacing w:w="20" w:type="dxa"/>
        </w:trPr>
        <w:tc>
          <w:tcPr>
            <w:tcW w:w="1776" w:type="dxa"/>
            <w:shd w:val="clear" w:color="auto" w:fill="DEEAF6"/>
            <w:vAlign w:val="center"/>
          </w:tcPr>
          <w:p w14:paraId="6CBD06D8" w14:textId="77777777" w:rsidR="001A0795" w:rsidRPr="00BA6A51" w:rsidRDefault="001A0795" w:rsidP="001F4CCB">
            <w:pPr>
              <w:rPr>
                <w:rFonts w:ascii="Segoe UI" w:hAnsi="Segoe UI" w:cs="Segoe UI"/>
                <w:b/>
                <w:sz w:val="20"/>
                <w:szCs w:val="20"/>
                <w:lang w:val="en-GB"/>
              </w:rPr>
            </w:pPr>
            <w:r w:rsidRPr="00BA6A51">
              <w:rPr>
                <w:rFonts w:ascii="Segoe UI" w:hAnsi="Segoe UI" w:cs="Segoe UI"/>
                <w:b/>
                <w:sz w:val="20"/>
                <w:szCs w:val="20"/>
                <w:lang w:val="en-GB"/>
              </w:rPr>
              <w:t>Total</w:t>
            </w:r>
          </w:p>
        </w:tc>
        <w:tc>
          <w:tcPr>
            <w:tcW w:w="1745" w:type="dxa"/>
            <w:shd w:val="clear" w:color="auto" w:fill="DEEAF6"/>
            <w:vAlign w:val="center"/>
          </w:tcPr>
          <w:p w14:paraId="2ABC81CF" w14:textId="77777777" w:rsidR="001A0795" w:rsidRPr="00BA6A51" w:rsidRDefault="001A0795" w:rsidP="001F4CCB">
            <w:pPr>
              <w:rPr>
                <w:rFonts w:ascii="Segoe UI" w:hAnsi="Segoe UI" w:cs="Segoe UI"/>
                <w:b/>
                <w:sz w:val="20"/>
                <w:szCs w:val="20"/>
                <w:lang w:val="en-GB"/>
              </w:rPr>
            </w:pPr>
          </w:p>
        </w:tc>
        <w:tc>
          <w:tcPr>
            <w:tcW w:w="1753" w:type="dxa"/>
            <w:shd w:val="clear" w:color="auto" w:fill="DEEAF6" w:themeFill="accent5" w:themeFillTint="33"/>
            <w:vAlign w:val="bottom"/>
          </w:tcPr>
          <w:p w14:paraId="1CCCA710" w14:textId="77777777" w:rsidR="001A0795" w:rsidRPr="00BA6A51" w:rsidRDefault="001A0795" w:rsidP="001F4CCB">
            <w:pPr>
              <w:jc w:val="right"/>
              <w:rPr>
                <w:rFonts w:ascii="Segoe UI" w:hAnsi="Segoe UI" w:cs="Segoe UI"/>
                <w:b/>
                <w:sz w:val="20"/>
                <w:szCs w:val="20"/>
                <w:lang w:val="en-GB"/>
              </w:rPr>
            </w:pPr>
            <w:r w:rsidRPr="00BA6A51">
              <w:rPr>
                <w:rFonts w:ascii="Segoe UI" w:hAnsi="Segoe UI" w:cs="Segoe UI"/>
                <w:b/>
                <w:iCs/>
                <w:sz w:val="20"/>
                <w:szCs w:val="20"/>
                <w:lang w:val="en-GB"/>
              </w:rPr>
              <w:t>33,864</w:t>
            </w:r>
          </w:p>
        </w:tc>
        <w:tc>
          <w:tcPr>
            <w:tcW w:w="1775" w:type="dxa"/>
            <w:shd w:val="clear" w:color="auto" w:fill="DEEAF6" w:themeFill="accent5" w:themeFillTint="33"/>
            <w:vAlign w:val="bottom"/>
          </w:tcPr>
          <w:p w14:paraId="7231C183" w14:textId="77777777" w:rsidR="001A0795" w:rsidRPr="00BA6A51" w:rsidRDefault="001A0795" w:rsidP="001F4CCB">
            <w:pPr>
              <w:jc w:val="right"/>
              <w:rPr>
                <w:rFonts w:ascii="Segoe UI" w:hAnsi="Segoe UI" w:cs="Segoe UI"/>
                <w:b/>
                <w:sz w:val="20"/>
                <w:szCs w:val="20"/>
                <w:lang w:val="en-GB"/>
              </w:rPr>
            </w:pPr>
            <w:r w:rsidRPr="00BA6A51">
              <w:rPr>
                <w:rFonts w:ascii="Segoe UI" w:hAnsi="Segoe UI" w:cs="Segoe UI"/>
                <w:b/>
                <w:iCs/>
                <w:sz w:val="20"/>
                <w:szCs w:val="20"/>
                <w:lang w:val="en-GB"/>
              </w:rPr>
              <w:t>341,440</w:t>
            </w:r>
          </w:p>
        </w:tc>
        <w:tc>
          <w:tcPr>
            <w:tcW w:w="1722" w:type="dxa"/>
            <w:shd w:val="clear" w:color="auto" w:fill="DEEAF6" w:themeFill="accent5" w:themeFillTint="33"/>
            <w:vAlign w:val="bottom"/>
          </w:tcPr>
          <w:p w14:paraId="79D9C156" w14:textId="77777777" w:rsidR="001A0795" w:rsidRPr="00BA6A51" w:rsidRDefault="001A0795" w:rsidP="001F4CCB">
            <w:pPr>
              <w:jc w:val="right"/>
              <w:rPr>
                <w:rFonts w:ascii="Segoe UI" w:hAnsi="Segoe UI" w:cs="Segoe UI"/>
                <w:b/>
                <w:sz w:val="20"/>
                <w:szCs w:val="20"/>
                <w:lang w:val="en-GB"/>
              </w:rPr>
            </w:pPr>
            <w:r w:rsidRPr="00BA6A51">
              <w:rPr>
                <w:rFonts w:ascii="Segoe UI" w:hAnsi="Segoe UI" w:cs="Segoe UI"/>
                <w:b/>
                <w:iCs/>
                <w:sz w:val="20"/>
                <w:szCs w:val="20"/>
                <w:lang w:val="en-GB"/>
              </w:rPr>
              <w:t>267,750</w:t>
            </w:r>
          </w:p>
        </w:tc>
      </w:tr>
    </w:tbl>
    <w:p w14:paraId="3979297D" w14:textId="77777777" w:rsidR="001E0FA9" w:rsidRPr="00BA6A51" w:rsidRDefault="00136CB5" w:rsidP="001F4CCB">
      <w:pPr>
        <w:suppressAutoHyphens/>
        <w:jc w:val="both"/>
        <w:rPr>
          <w:rFonts w:ascii="Segoe UI" w:eastAsia="Calibri" w:hAnsi="Segoe UI" w:cs="Segoe UI"/>
          <w:i/>
          <w:color w:val="FF0000"/>
          <w:sz w:val="20"/>
          <w:szCs w:val="20"/>
          <w:lang w:val="en-GB"/>
        </w:rPr>
      </w:pPr>
      <w:bookmarkStart w:id="362" w:name="_Hlk160092185"/>
      <w:bookmarkEnd w:id="361"/>
      <w:r w:rsidRPr="00BA6A51">
        <w:rPr>
          <w:rFonts w:ascii="Segoe UI" w:eastAsia="Calibri" w:hAnsi="Segoe UI" w:cs="Segoe UI"/>
          <w:i/>
          <w:sz w:val="18"/>
          <w:szCs w:val="18"/>
          <w:lang w:val="en-GB"/>
        </w:rPr>
        <w:t xml:space="preserve">Source: Reporting:  </w:t>
      </w:r>
      <w:proofErr w:type="spellStart"/>
      <w:r w:rsidRPr="00BA6A51">
        <w:rPr>
          <w:rFonts w:ascii="Segoe UI" w:eastAsia="Calibri" w:hAnsi="Segoe UI" w:cs="Segoe UI"/>
          <w:i/>
          <w:sz w:val="18"/>
          <w:szCs w:val="18"/>
          <w:lang w:val="en-GB"/>
        </w:rPr>
        <w:t>Depogaz</w:t>
      </w:r>
      <w:proofErr w:type="spellEnd"/>
      <w:r w:rsidRPr="00BA6A51">
        <w:rPr>
          <w:rFonts w:ascii="Segoe UI" w:eastAsia="Calibri" w:hAnsi="Segoe UI" w:cs="Segoe UI"/>
          <w:i/>
          <w:sz w:val="18"/>
          <w:szCs w:val="18"/>
          <w:lang w:val="en-GB"/>
        </w:rPr>
        <w:t xml:space="preserve"> and </w:t>
      </w:r>
      <w:proofErr w:type="spellStart"/>
      <w:r w:rsidRPr="00BA6A51">
        <w:rPr>
          <w:rFonts w:ascii="Segoe UI" w:eastAsia="Calibri" w:hAnsi="Segoe UI" w:cs="Segoe UI"/>
          <w:i/>
          <w:sz w:val="18"/>
          <w:szCs w:val="18"/>
          <w:lang w:val="en-GB"/>
        </w:rPr>
        <w:t>Depomureș</w:t>
      </w:r>
      <w:proofErr w:type="spellEnd"/>
    </w:p>
    <w:p w14:paraId="78397E38" w14:textId="77777777" w:rsidR="001E0FA9" w:rsidRPr="00BA6A51" w:rsidRDefault="001E0FA9" w:rsidP="001F4CCB">
      <w:pPr>
        <w:suppressAutoHyphens/>
        <w:jc w:val="both"/>
        <w:rPr>
          <w:rFonts w:ascii="Segoe UI" w:eastAsia="Calibri" w:hAnsi="Segoe UI" w:cs="Segoe UI"/>
          <w:i/>
          <w:color w:val="FF0000"/>
          <w:sz w:val="20"/>
          <w:szCs w:val="20"/>
          <w:lang w:val="en-GB"/>
        </w:rPr>
      </w:pPr>
    </w:p>
    <w:p w14:paraId="50AC1411" w14:textId="77777777" w:rsidR="00B17004" w:rsidRDefault="00B17004" w:rsidP="001F4CCB">
      <w:pPr>
        <w:widowControl w:val="0"/>
        <w:suppressAutoHyphens/>
        <w:autoSpaceDE w:val="0"/>
        <w:autoSpaceDN w:val="0"/>
        <w:ind w:right="538"/>
        <w:jc w:val="both"/>
        <w:rPr>
          <w:rFonts w:ascii="Segoe UI" w:eastAsia="Arial" w:hAnsi="Segoe UI" w:cs="Segoe UI"/>
          <w:iCs/>
          <w:sz w:val="22"/>
          <w:szCs w:val="22"/>
          <w:lang w:val="en-GB"/>
        </w:rPr>
      </w:pPr>
    </w:p>
    <w:p w14:paraId="748AB567" w14:textId="77777777" w:rsidR="00EB055B" w:rsidRPr="00BA6A51" w:rsidRDefault="00136CB5" w:rsidP="001F4CCB">
      <w:pPr>
        <w:widowControl w:val="0"/>
        <w:suppressAutoHyphens/>
        <w:autoSpaceDE w:val="0"/>
        <w:autoSpaceDN w:val="0"/>
        <w:ind w:right="538"/>
        <w:jc w:val="both"/>
        <w:rPr>
          <w:rFonts w:ascii="Segoe UI" w:eastAsia="Arial" w:hAnsi="Segoe UI" w:cs="Segoe UI"/>
          <w:iCs/>
          <w:sz w:val="22"/>
          <w:szCs w:val="22"/>
          <w:lang w:val="en-GB"/>
        </w:rPr>
      </w:pPr>
      <w:r w:rsidRPr="00BA6A51">
        <w:rPr>
          <w:rFonts w:ascii="Segoe UI" w:eastAsia="Arial" w:hAnsi="Segoe UI" w:cs="Segoe UI"/>
          <w:iCs/>
          <w:sz w:val="22"/>
          <w:szCs w:val="22"/>
          <w:lang w:val="en-GB"/>
        </w:rPr>
        <w:lastRenderedPageBreak/>
        <w:t>In terms of capacity booking history, the situation in the period</w:t>
      </w:r>
      <w:r w:rsidR="00EB055B" w:rsidRPr="00BA6A51">
        <w:rPr>
          <w:rFonts w:ascii="Segoe UI" w:eastAsia="Arial" w:hAnsi="Segoe UI" w:cs="Segoe UI"/>
          <w:iCs/>
          <w:sz w:val="22"/>
          <w:szCs w:val="22"/>
          <w:lang w:val="en-GB"/>
        </w:rPr>
        <w:t xml:space="preserve"> </w:t>
      </w:r>
      <w:r w:rsidR="005F0FB1" w:rsidRPr="00BA6A51">
        <w:rPr>
          <w:rFonts w:ascii="Segoe UI" w:eastAsia="Arial" w:hAnsi="Segoe UI" w:cs="Segoe UI"/>
          <w:iCs/>
          <w:sz w:val="22"/>
          <w:szCs w:val="22"/>
          <w:lang w:val="en-GB"/>
        </w:rPr>
        <w:t>201</w:t>
      </w:r>
      <w:r w:rsidR="00180205" w:rsidRPr="00BA6A51">
        <w:rPr>
          <w:rFonts w:ascii="Segoe UI" w:eastAsia="Arial" w:hAnsi="Segoe UI" w:cs="Segoe UI"/>
          <w:iCs/>
          <w:sz w:val="22"/>
          <w:szCs w:val="22"/>
          <w:lang w:val="en-GB"/>
        </w:rPr>
        <w:t xml:space="preserve">4 </w:t>
      </w:r>
      <w:r w:rsidR="005F0FB1" w:rsidRPr="00BA6A51">
        <w:rPr>
          <w:rFonts w:ascii="Segoe UI" w:eastAsia="Arial" w:hAnsi="Segoe UI" w:cs="Segoe UI"/>
          <w:iCs/>
          <w:sz w:val="22"/>
          <w:szCs w:val="22"/>
          <w:lang w:val="en-GB"/>
        </w:rPr>
        <w:t>-</w:t>
      </w:r>
      <w:r w:rsidR="00180205" w:rsidRPr="00BA6A51">
        <w:rPr>
          <w:rFonts w:ascii="Segoe UI" w:eastAsia="Arial" w:hAnsi="Segoe UI" w:cs="Segoe UI"/>
          <w:iCs/>
          <w:sz w:val="22"/>
          <w:szCs w:val="22"/>
          <w:lang w:val="en-GB"/>
        </w:rPr>
        <w:t xml:space="preserve"> </w:t>
      </w:r>
      <w:r w:rsidR="005F0FB1" w:rsidRPr="00BA6A51">
        <w:rPr>
          <w:rFonts w:ascii="Segoe UI" w:eastAsia="Arial" w:hAnsi="Segoe UI" w:cs="Segoe UI"/>
          <w:iCs/>
          <w:sz w:val="22"/>
          <w:szCs w:val="22"/>
          <w:lang w:val="en-GB"/>
        </w:rPr>
        <w:t>202</w:t>
      </w:r>
      <w:r w:rsidR="004B2263" w:rsidRPr="00BA6A51">
        <w:rPr>
          <w:rFonts w:ascii="Segoe UI" w:eastAsia="Arial" w:hAnsi="Segoe UI" w:cs="Segoe UI"/>
          <w:iCs/>
          <w:sz w:val="22"/>
          <w:szCs w:val="22"/>
          <w:lang w:val="en-GB"/>
        </w:rPr>
        <w:t>4</w:t>
      </w:r>
      <w:r w:rsidR="00EB055B" w:rsidRPr="00BA6A51">
        <w:rPr>
          <w:rFonts w:ascii="Segoe UI" w:eastAsia="Arial" w:hAnsi="Segoe UI" w:cs="Segoe UI"/>
          <w:iCs/>
          <w:sz w:val="22"/>
          <w:szCs w:val="22"/>
          <w:lang w:val="en-GB"/>
        </w:rPr>
        <w:t xml:space="preserve"> </w:t>
      </w:r>
      <w:r w:rsidRPr="00BA6A51">
        <w:rPr>
          <w:rFonts w:ascii="Segoe UI" w:eastAsia="Arial" w:hAnsi="Segoe UI" w:cs="Segoe UI"/>
          <w:iCs/>
          <w:sz w:val="22"/>
          <w:szCs w:val="22"/>
          <w:lang w:val="en-GB"/>
        </w:rPr>
        <w:t>is described below</w:t>
      </w:r>
      <w:r w:rsidR="00EB055B" w:rsidRPr="00BA6A51">
        <w:rPr>
          <w:rFonts w:ascii="Segoe UI" w:eastAsia="Arial" w:hAnsi="Segoe UI" w:cs="Segoe UI"/>
          <w:iCs/>
          <w:sz w:val="22"/>
          <w:szCs w:val="22"/>
          <w:lang w:val="en-GB"/>
        </w:rPr>
        <w:t>:</w:t>
      </w:r>
    </w:p>
    <w:p w14:paraId="085E1979" w14:textId="77777777" w:rsidR="00DE00BE" w:rsidRPr="00BA6A51" w:rsidRDefault="000C5000" w:rsidP="000C5000">
      <w:pPr>
        <w:widowControl w:val="0"/>
        <w:suppressAutoHyphens/>
        <w:autoSpaceDE w:val="0"/>
        <w:autoSpaceDN w:val="0"/>
        <w:ind w:right="538" w:hanging="630"/>
        <w:jc w:val="both"/>
        <w:rPr>
          <w:rFonts w:ascii="Segoe UI" w:eastAsia="Arial" w:hAnsi="Segoe UI" w:cs="Segoe UI"/>
          <w:iCs/>
          <w:sz w:val="22"/>
          <w:szCs w:val="22"/>
          <w:lang w:val="en-GB"/>
        </w:rPr>
      </w:pPr>
      <w:r w:rsidRPr="00BA6A51">
        <w:rPr>
          <w:noProof/>
          <w:lang w:val="en-GB"/>
        </w:rPr>
        <w:drawing>
          <wp:inline distT="0" distB="0" distL="0" distR="0" wp14:anchorId="7880F9B8" wp14:editId="06F908F3">
            <wp:extent cx="6544310" cy="1783080"/>
            <wp:effectExtent l="0" t="0" r="8890" b="7620"/>
            <wp:docPr id="921" name="Chart 921">
              <a:extLst xmlns:a="http://schemas.openxmlformats.org/drawingml/2006/main">
                <a:ext uri="{FF2B5EF4-FFF2-40B4-BE49-F238E27FC236}">
                  <a16:creationId xmlns:a16="http://schemas.microsoft.com/office/drawing/2014/main" id="{204F3614-09A5-4659-8A89-CD10D3AD5C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D03DD8C" w14:textId="77777777" w:rsidR="00EB055B" w:rsidRPr="00BA6A51" w:rsidRDefault="00BF2D0E" w:rsidP="001F4CCB">
      <w:pPr>
        <w:pStyle w:val="Caption"/>
        <w:jc w:val="center"/>
        <w:rPr>
          <w:rFonts w:ascii="Segoe UI" w:hAnsi="Segoe UI" w:cs="Segoe UI"/>
          <w:iCs/>
          <w:szCs w:val="16"/>
          <w:lang w:val="en-GB"/>
        </w:rPr>
      </w:pPr>
      <w:bookmarkStart w:id="363" w:name="_Toc163051962"/>
      <w:bookmarkStart w:id="364" w:name="_Toc201238856"/>
      <w:bookmarkStart w:id="365" w:name="_Hlk2258576"/>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14</w:t>
      </w:r>
      <w:r w:rsidRPr="00BA6A51">
        <w:rPr>
          <w:rFonts w:ascii="Segoe UI" w:hAnsi="Segoe UI" w:cs="Segoe UI"/>
          <w:lang w:val="en-GB"/>
        </w:rPr>
        <w:fldChar w:fldCharType="end"/>
      </w:r>
      <w:r w:rsidRPr="00BA6A51">
        <w:rPr>
          <w:rFonts w:ascii="Segoe UI" w:hAnsi="Segoe UI" w:cs="Segoe UI"/>
          <w:lang w:val="en-GB"/>
        </w:rPr>
        <w:t xml:space="preserve"> </w:t>
      </w:r>
      <w:r w:rsidR="00EB055B" w:rsidRPr="00BA6A51">
        <w:rPr>
          <w:rFonts w:ascii="Segoe UI" w:hAnsi="Segoe UI" w:cs="Segoe UI"/>
          <w:bCs w:val="0"/>
          <w:iCs/>
          <w:szCs w:val="16"/>
          <w:lang w:val="en-GB"/>
        </w:rPr>
        <w:t xml:space="preserve">– </w:t>
      </w:r>
      <w:r w:rsidR="00136CB5" w:rsidRPr="00BA6A51">
        <w:rPr>
          <w:rFonts w:ascii="Segoe UI" w:hAnsi="Segoe UI" w:cs="Segoe UI"/>
          <w:bCs w:val="0"/>
          <w:iCs/>
          <w:szCs w:val="16"/>
          <w:lang w:val="en-GB"/>
        </w:rPr>
        <w:t xml:space="preserve">Capacities booked </w:t>
      </w:r>
      <w:r w:rsidR="00136CB5" w:rsidRPr="00BA6A51">
        <w:rPr>
          <w:rFonts w:ascii="Segoe UI" w:hAnsi="Segoe UI" w:cs="Segoe UI"/>
          <w:bCs w:val="0"/>
          <w:iCs/>
          <w:szCs w:val="16"/>
          <w:lang w:val="en-GB"/>
          <w14:textOutline w14:w="9525" w14:cap="rnd" w14:cmpd="sng" w14:algn="ctr">
            <w14:solidFill>
              <w14:schemeClr w14:val="bg2"/>
            </w14:solidFill>
            <w14:prstDash w14:val="sysDot"/>
            <w14:bevel/>
          </w14:textOutline>
        </w:rPr>
        <w:t>in</w:t>
      </w:r>
      <w:r w:rsidR="00136CB5" w:rsidRPr="00BA6A51">
        <w:rPr>
          <w:rFonts w:ascii="Segoe UI" w:hAnsi="Segoe UI" w:cs="Segoe UI"/>
          <w:bCs w:val="0"/>
          <w:iCs/>
          <w:szCs w:val="16"/>
          <w:lang w:val="en-GB"/>
        </w:rPr>
        <w:t xml:space="preserve"> the period </w:t>
      </w:r>
      <w:r w:rsidR="004358DE" w:rsidRPr="00BA6A51">
        <w:rPr>
          <w:rFonts w:ascii="Segoe UI" w:hAnsi="Segoe UI" w:cs="Segoe UI"/>
          <w:bCs w:val="0"/>
          <w:iCs/>
          <w:szCs w:val="16"/>
          <w:lang w:val="en-GB"/>
        </w:rPr>
        <w:t>201</w:t>
      </w:r>
      <w:r w:rsidR="003B2531" w:rsidRPr="00BA6A51">
        <w:rPr>
          <w:rFonts w:ascii="Segoe UI" w:hAnsi="Segoe UI" w:cs="Segoe UI"/>
          <w:bCs w:val="0"/>
          <w:iCs/>
          <w:szCs w:val="16"/>
          <w:lang w:val="en-GB"/>
        </w:rPr>
        <w:t>4</w:t>
      </w:r>
      <w:r w:rsidR="00EB055B" w:rsidRPr="00BA6A51">
        <w:rPr>
          <w:rFonts w:ascii="Segoe UI" w:hAnsi="Segoe UI" w:cs="Segoe UI"/>
          <w:bCs w:val="0"/>
          <w:iCs/>
          <w:szCs w:val="16"/>
          <w:lang w:val="en-GB"/>
        </w:rPr>
        <w:t>-202</w:t>
      </w:r>
      <w:r w:rsidR="00DE00BE" w:rsidRPr="00BA6A51">
        <w:rPr>
          <w:rFonts w:ascii="Segoe UI" w:hAnsi="Segoe UI" w:cs="Segoe UI"/>
          <w:bCs w:val="0"/>
          <w:iCs/>
          <w:szCs w:val="16"/>
          <w:lang w:val="en-GB"/>
        </w:rPr>
        <w:t>4</w:t>
      </w:r>
      <w:bookmarkEnd w:id="363"/>
      <w:bookmarkEnd w:id="364"/>
    </w:p>
    <w:bookmarkEnd w:id="365"/>
    <w:p w14:paraId="38570C3E" w14:textId="77777777" w:rsidR="00136CB5" w:rsidRPr="00BA6A51" w:rsidRDefault="00136CB5" w:rsidP="001F4CCB">
      <w:pPr>
        <w:widowControl w:val="0"/>
        <w:suppressAutoHyphens/>
        <w:autoSpaceDE w:val="0"/>
        <w:autoSpaceDN w:val="0"/>
        <w:ind w:right="101"/>
        <w:jc w:val="both"/>
        <w:rPr>
          <w:rFonts w:ascii="Segoe UI" w:eastAsia="Arial" w:hAnsi="Segoe UI" w:cs="Segoe UI"/>
          <w:i/>
          <w:sz w:val="16"/>
          <w:szCs w:val="16"/>
          <w:lang w:val="en-GB"/>
        </w:rPr>
      </w:pPr>
      <w:r w:rsidRPr="00BA6A51">
        <w:rPr>
          <w:rFonts w:ascii="Segoe UI" w:eastAsia="Arial" w:hAnsi="Segoe UI" w:cs="Segoe UI"/>
          <w:i/>
          <w:sz w:val="16"/>
          <w:szCs w:val="16"/>
          <w:lang w:val="en-GB"/>
        </w:rPr>
        <w:t xml:space="preserve">Source: </w:t>
      </w:r>
      <w:proofErr w:type="spellStart"/>
      <w:r w:rsidRPr="00BA6A51">
        <w:rPr>
          <w:rFonts w:ascii="Segoe UI" w:eastAsia="Arial" w:hAnsi="Segoe UI" w:cs="Segoe UI"/>
          <w:i/>
          <w:sz w:val="16"/>
          <w:szCs w:val="16"/>
          <w:lang w:val="en-GB"/>
        </w:rPr>
        <w:t>Depogaz</w:t>
      </w:r>
      <w:proofErr w:type="spellEnd"/>
      <w:r w:rsidRPr="00BA6A51">
        <w:rPr>
          <w:rFonts w:ascii="Segoe UI" w:eastAsia="Arial" w:hAnsi="Segoe UI" w:cs="Segoe UI"/>
          <w:i/>
          <w:sz w:val="16"/>
          <w:szCs w:val="16"/>
          <w:lang w:val="en-GB"/>
        </w:rPr>
        <w:t xml:space="preserve"> </w:t>
      </w:r>
    </w:p>
    <w:p w14:paraId="7E7D6BD4" w14:textId="77777777" w:rsidR="00136CB5" w:rsidRPr="00BA6A51" w:rsidRDefault="00136CB5" w:rsidP="001F4CCB">
      <w:pPr>
        <w:widowControl w:val="0"/>
        <w:suppressAutoHyphens/>
        <w:autoSpaceDE w:val="0"/>
        <w:autoSpaceDN w:val="0"/>
        <w:ind w:right="101"/>
        <w:jc w:val="both"/>
        <w:rPr>
          <w:rFonts w:ascii="Segoe UI" w:eastAsia="Arial" w:hAnsi="Segoe UI" w:cs="Segoe UI"/>
          <w:iCs/>
          <w:sz w:val="22"/>
          <w:szCs w:val="22"/>
          <w:lang w:val="en-GB"/>
        </w:rPr>
      </w:pPr>
    </w:p>
    <w:p w14:paraId="2C9EA4E5" w14:textId="77777777" w:rsidR="00136CB5" w:rsidRPr="00BA6A51" w:rsidRDefault="00136CB5" w:rsidP="001F4CCB">
      <w:pPr>
        <w:widowControl w:val="0"/>
        <w:autoSpaceDE w:val="0"/>
        <w:autoSpaceDN w:val="0"/>
        <w:jc w:val="both"/>
        <w:rPr>
          <w:rFonts w:ascii="Segoe UI" w:eastAsia="Arial" w:hAnsi="Segoe UI" w:cs="Segoe UI"/>
          <w:iCs/>
          <w:sz w:val="22"/>
          <w:szCs w:val="22"/>
          <w:lang w:val="en-GB"/>
        </w:rPr>
      </w:pPr>
      <w:r w:rsidRPr="00BA6A51">
        <w:rPr>
          <w:rFonts w:ascii="Segoe UI" w:eastAsia="Arial" w:hAnsi="Segoe UI" w:cs="Segoe UI"/>
          <w:iCs/>
          <w:sz w:val="22"/>
          <w:szCs w:val="22"/>
          <w:lang w:val="en-GB"/>
        </w:rPr>
        <w:t>At national level, statistically over the last 5 years, the ratio of the volume of natural gas stored to annual consumption has been around 24.95%, in the middle of the European ranking.</w:t>
      </w:r>
    </w:p>
    <w:p w14:paraId="5D28A8DA" w14:textId="77777777" w:rsidR="00136CB5" w:rsidRPr="00BA6A51" w:rsidRDefault="00136CB5" w:rsidP="001F4CCB">
      <w:pPr>
        <w:widowControl w:val="0"/>
        <w:autoSpaceDE w:val="0"/>
        <w:autoSpaceDN w:val="0"/>
        <w:jc w:val="both"/>
        <w:rPr>
          <w:rFonts w:ascii="Segoe UI" w:eastAsia="Arial" w:hAnsi="Segoe UI" w:cs="Segoe UI"/>
          <w:iCs/>
          <w:sz w:val="22"/>
          <w:szCs w:val="22"/>
          <w:lang w:val="en-GB"/>
        </w:rPr>
      </w:pPr>
    </w:p>
    <w:p w14:paraId="7BE28DDB" w14:textId="77777777" w:rsidR="00EF349F" w:rsidRPr="00BA6A51" w:rsidRDefault="00136CB5" w:rsidP="001F4CCB">
      <w:pPr>
        <w:widowControl w:val="0"/>
        <w:autoSpaceDE w:val="0"/>
        <w:autoSpaceDN w:val="0"/>
        <w:jc w:val="both"/>
        <w:rPr>
          <w:rFonts w:ascii="Segoe UI" w:eastAsia="Arial" w:hAnsi="Segoe UI" w:cs="Segoe UI"/>
          <w:iCs/>
          <w:sz w:val="22"/>
          <w:szCs w:val="22"/>
          <w:lang w:val="en-GB"/>
        </w:rPr>
      </w:pPr>
      <w:r w:rsidRPr="00BA6A51">
        <w:rPr>
          <w:rFonts w:ascii="Segoe UI" w:eastAsia="Arial" w:hAnsi="Segoe UI" w:cs="Segoe UI"/>
          <w:iCs/>
          <w:sz w:val="22"/>
          <w:szCs w:val="22"/>
          <w:lang w:val="en-GB"/>
        </w:rPr>
        <w:t xml:space="preserve">During the winter period, the ratio of natural gas from storage to daily gas consumption is on average around 46%.  </w:t>
      </w:r>
    </w:p>
    <w:p w14:paraId="00927AD1" w14:textId="390ECA30" w:rsidR="00537944" w:rsidRPr="00BA6A51" w:rsidRDefault="00136CB5" w:rsidP="001F4CCB">
      <w:pPr>
        <w:widowControl w:val="0"/>
        <w:autoSpaceDE w:val="0"/>
        <w:autoSpaceDN w:val="0"/>
        <w:jc w:val="both"/>
        <w:rPr>
          <w:rFonts w:ascii="Segoe UI" w:eastAsia="Arial" w:hAnsi="Segoe UI" w:cs="Segoe UI"/>
          <w:color w:val="FF0000"/>
          <w:sz w:val="22"/>
          <w:lang w:val="en-GB"/>
        </w:rPr>
      </w:pPr>
      <w:r w:rsidRPr="00BA6A51">
        <w:rPr>
          <w:rFonts w:ascii="Segoe UI" w:eastAsia="Arial" w:hAnsi="Segoe UI" w:cs="Segoe UI"/>
          <w:iCs/>
          <w:sz w:val="22"/>
          <w:szCs w:val="22"/>
          <w:lang w:val="en-GB"/>
        </w:rPr>
        <w:t xml:space="preserve"> </w:t>
      </w:r>
    </w:p>
    <w:p w14:paraId="0E7E56E1" w14:textId="77777777" w:rsidR="005A7366" w:rsidRPr="00BA6A51" w:rsidRDefault="00273125" w:rsidP="001F4CCB">
      <w:pPr>
        <w:widowControl w:val="0"/>
        <w:autoSpaceDE w:val="0"/>
        <w:autoSpaceDN w:val="0"/>
        <w:jc w:val="both"/>
        <w:rPr>
          <w:rFonts w:ascii="Segoe UI" w:eastAsia="Arial" w:hAnsi="Segoe UI" w:cs="Segoe UI"/>
          <w:color w:val="FF0000"/>
          <w:sz w:val="22"/>
          <w:lang w:val="en-GB"/>
        </w:rPr>
      </w:pPr>
      <w:r w:rsidRPr="00BA6A51">
        <w:rPr>
          <w:rFonts w:ascii="Segoe UI" w:hAnsi="Segoe UI" w:cs="Segoe UI"/>
          <w:i/>
          <w:noProof/>
          <w:color w:val="FF0000"/>
          <w:sz w:val="22"/>
          <w:szCs w:val="22"/>
          <w:lang w:val="en-GB" w:eastAsia="ro-RO"/>
        </w:rPr>
        <mc:AlternateContent>
          <mc:Choice Requires="wps">
            <w:drawing>
              <wp:anchor distT="0" distB="0" distL="114300" distR="114300" simplePos="0" relativeHeight="251965440" behindDoc="0" locked="0" layoutInCell="1" allowOverlap="1" wp14:anchorId="1AD9048F" wp14:editId="129090DC">
                <wp:simplePos x="0" y="0"/>
                <wp:positionH relativeFrom="column">
                  <wp:posOffset>0</wp:posOffset>
                </wp:positionH>
                <wp:positionV relativeFrom="paragraph">
                  <wp:posOffset>11430</wp:posOffset>
                </wp:positionV>
                <wp:extent cx="5667375" cy="0"/>
                <wp:effectExtent l="13335" t="12065" r="15240" b="16510"/>
                <wp:wrapNone/>
                <wp:docPr id="86" name="AutoShape 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DF095AF" id="AutoShape 720" o:spid="_x0000_s1026" type="#_x0000_t32" style="position:absolute;margin-left:0;margin-top:.9pt;width:446.25pt;height: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QsKnwIAAHg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" strokecolor="#4472c4" strokeweight="1.5pt">
                <v:shadow color="#1f3763" offset="1pt"/>
              </v:shape>
            </w:pict>
          </mc:Fallback>
        </mc:AlternateContent>
      </w:r>
    </w:p>
    <w:bookmarkEnd w:id="362"/>
    <w:p w14:paraId="1FD7BD00" w14:textId="77777777" w:rsidR="00C9345F" w:rsidRPr="00BA6A51" w:rsidRDefault="00FD0463" w:rsidP="001F4CCB">
      <w:pPr>
        <w:widowControl w:val="0"/>
        <w:shd w:val="clear" w:color="auto" w:fill="E2EFD9" w:themeFill="accent6" w:themeFillTint="33"/>
        <w:autoSpaceDE w:val="0"/>
        <w:autoSpaceDN w:val="0"/>
        <w:ind w:right="-45"/>
        <w:jc w:val="both"/>
        <w:rPr>
          <w:rFonts w:ascii="Segoe UI" w:eastAsia="Arial" w:hAnsi="Segoe UI" w:cs="Segoe UI"/>
          <w:b/>
          <w:i/>
          <w:sz w:val="22"/>
          <w:lang w:val="en-GB"/>
        </w:rPr>
      </w:pPr>
      <w:r w:rsidRPr="00BA6A51">
        <w:rPr>
          <w:rFonts w:ascii="Segoe UI" w:hAnsi="Segoe UI" w:cs="Segoe UI"/>
          <w:b/>
          <w:i/>
          <w:sz w:val="22"/>
          <w:shd w:val="clear" w:color="auto" w:fill="E2EFD9" w:themeFill="accent6" w:themeFillTint="33"/>
          <w:lang w:val="en-GB"/>
        </w:rPr>
        <w:t>5</w:t>
      </w:r>
      <w:r w:rsidR="00C9345F" w:rsidRPr="00BA6A51">
        <w:rPr>
          <w:rFonts w:ascii="Segoe UI" w:hAnsi="Segoe UI" w:cs="Segoe UI"/>
          <w:b/>
          <w:i/>
          <w:sz w:val="22"/>
          <w:shd w:val="clear" w:color="auto" w:fill="E2EFD9" w:themeFill="accent6" w:themeFillTint="33"/>
          <w:lang w:val="en-GB"/>
        </w:rPr>
        <w:t>.3.2</w:t>
      </w:r>
      <w:r w:rsidR="00C9345F" w:rsidRPr="00BA6A51">
        <w:rPr>
          <w:rFonts w:ascii="Segoe UI" w:hAnsi="Segoe UI" w:cs="Segoe UI"/>
          <w:b/>
          <w:i/>
          <w:sz w:val="22"/>
          <w:shd w:val="clear" w:color="auto" w:fill="E2EFD9" w:themeFill="accent6" w:themeFillTint="33"/>
          <w:lang w:val="en-GB"/>
        </w:rPr>
        <w:tab/>
      </w:r>
      <w:r w:rsidR="00136CB5" w:rsidRPr="00BA6A51">
        <w:rPr>
          <w:rFonts w:ascii="Segoe UI" w:hAnsi="Segoe UI" w:cs="Segoe UI"/>
          <w:b/>
          <w:i/>
          <w:sz w:val="22"/>
          <w:shd w:val="clear" w:color="auto" w:fill="E2EFD9" w:themeFill="accent6" w:themeFillTint="33"/>
          <w:lang w:val="en-GB"/>
        </w:rPr>
        <w:t xml:space="preserve">Forecasts for underground gas storage </w:t>
      </w:r>
      <w:r w:rsidR="00C9345F" w:rsidRPr="00BA6A51">
        <w:rPr>
          <w:rFonts w:ascii="Segoe UI" w:hAnsi="Segoe UI" w:cs="Segoe UI"/>
          <w:b/>
          <w:i/>
          <w:sz w:val="22"/>
          <w:shd w:val="clear" w:color="auto" w:fill="E2EFD9" w:themeFill="accent6" w:themeFillTint="33"/>
          <w:lang w:val="en-GB"/>
        </w:rPr>
        <w:t xml:space="preserve"> </w:t>
      </w:r>
    </w:p>
    <w:p w14:paraId="327A5E03" w14:textId="77777777" w:rsidR="00020DB2" w:rsidRPr="00BA6A51" w:rsidRDefault="00020DB2" w:rsidP="001F4CCB">
      <w:pPr>
        <w:contextualSpacing/>
        <w:jc w:val="both"/>
        <w:rPr>
          <w:rFonts w:ascii="Segoe UI" w:hAnsi="Segoe UI" w:cs="Segoe UI"/>
          <w:iCs/>
          <w:color w:val="FF0000"/>
          <w:sz w:val="22"/>
          <w:szCs w:val="22"/>
          <w:lang w:val="en-GB"/>
        </w:rPr>
      </w:pPr>
    </w:p>
    <w:p w14:paraId="1B757358" w14:textId="77777777" w:rsidR="00BD2894" w:rsidRPr="00BA6A51" w:rsidRDefault="006121F4" w:rsidP="001F4CCB">
      <w:pPr>
        <w:contextualSpacing/>
        <w:jc w:val="both"/>
        <w:rPr>
          <w:rFonts w:ascii="Segoe UI" w:hAnsi="Segoe UI" w:cs="Segoe UI"/>
          <w:iCs/>
          <w:sz w:val="22"/>
          <w:szCs w:val="22"/>
          <w:lang w:val="en-GB"/>
        </w:rPr>
      </w:pPr>
      <w:bookmarkStart w:id="366" w:name="_Hlk103843491"/>
      <w:r w:rsidRPr="00BA6A51">
        <w:rPr>
          <w:rFonts w:ascii="Segoe UI" w:hAnsi="Segoe UI" w:cs="Segoe UI"/>
          <w:sz w:val="22"/>
          <w:szCs w:val="22"/>
          <w:lang w:val="en-GB"/>
        </w:rPr>
        <w:t>In order to implement the European Green Deal, the EC Communication to the EU Parliament states that there is a need to rethink policies for clean energy supply across the economy, industry, production and consumption, large-scale infrastructure, transport, food and agriculture, construction, taxation and social benefits</w:t>
      </w:r>
      <w:r w:rsidR="00020DB2" w:rsidRPr="00BA6A51">
        <w:rPr>
          <w:rFonts w:ascii="Segoe UI" w:hAnsi="Segoe UI" w:cs="Segoe UI"/>
          <w:sz w:val="22"/>
          <w:szCs w:val="22"/>
          <w:lang w:val="en-GB"/>
        </w:rPr>
        <w:t>”.</w:t>
      </w:r>
      <w:r w:rsidR="00020DB2" w:rsidRPr="00BA6A51">
        <w:rPr>
          <w:rFonts w:ascii="Segoe UI" w:hAnsi="Segoe UI" w:cs="Segoe UI"/>
          <w:iCs/>
          <w:sz w:val="22"/>
          <w:szCs w:val="22"/>
          <w:lang w:val="en-GB"/>
        </w:rPr>
        <w:t xml:space="preserve"> </w:t>
      </w:r>
    </w:p>
    <w:p w14:paraId="03D6B56D" w14:textId="77777777" w:rsidR="00B02363" w:rsidRPr="00BA6A51" w:rsidRDefault="00B02363" w:rsidP="001F4CCB">
      <w:pPr>
        <w:contextualSpacing/>
        <w:jc w:val="both"/>
        <w:rPr>
          <w:rFonts w:ascii="Segoe UI" w:hAnsi="Segoe UI" w:cs="Segoe UI"/>
          <w:iCs/>
          <w:sz w:val="16"/>
          <w:szCs w:val="16"/>
          <w:lang w:val="en-GB"/>
        </w:rPr>
      </w:pPr>
    </w:p>
    <w:p w14:paraId="5EFAC623" w14:textId="77777777" w:rsidR="006121F4" w:rsidRPr="00BA6A51" w:rsidRDefault="006121F4" w:rsidP="001F4CCB">
      <w:pPr>
        <w:contextualSpacing/>
        <w:jc w:val="both"/>
        <w:rPr>
          <w:rFonts w:ascii="Segoe UI" w:hAnsi="Segoe UI" w:cs="Segoe UI"/>
          <w:sz w:val="22"/>
          <w:szCs w:val="22"/>
          <w:lang w:val="en-GB"/>
        </w:rPr>
      </w:pPr>
      <w:r w:rsidRPr="00BA6A51">
        <w:rPr>
          <w:rFonts w:ascii="Segoe UI" w:hAnsi="Segoe UI" w:cs="Segoe UI"/>
          <w:sz w:val="22"/>
          <w:szCs w:val="22"/>
          <w:lang w:val="en-GB"/>
        </w:rPr>
        <w:t xml:space="preserve">The Commission considers that </w:t>
      </w:r>
      <w:r w:rsidRPr="00BA6A51">
        <w:rPr>
          <w:rFonts w:ascii="Segoe UI" w:hAnsi="Segoe UI" w:cs="Segoe UI"/>
          <w:color w:val="000000" w:themeColor="text1"/>
          <w:sz w:val="22"/>
          <w:szCs w:val="22"/>
          <w:lang w:val="en-GB"/>
        </w:rPr>
        <w:t>decarbonising the energy system is critical to reach climate objectives in 2030 and 2050. The production and use of energy across economic sectors account for more than 75% of the EU’s greenhouse gas emissions. Energy efficiency must be prioritised. A power sector must be developed that is based largely on renewable sources, complemented by the rapid phasing out of coal and decarbonising gas.</w:t>
      </w:r>
      <w:r w:rsidRPr="00BA6A51">
        <w:rPr>
          <w:rFonts w:ascii="Segoe UI" w:hAnsi="Segoe UI" w:cs="Segoe UI"/>
          <w:sz w:val="22"/>
          <w:szCs w:val="22"/>
          <w:lang w:val="en-GB"/>
        </w:rPr>
        <w:t xml:space="preserve"> </w:t>
      </w:r>
    </w:p>
    <w:p w14:paraId="5590235D" w14:textId="77777777" w:rsidR="00EF349F" w:rsidRPr="00BA6A51" w:rsidRDefault="00EF349F" w:rsidP="001F4CCB">
      <w:pPr>
        <w:contextualSpacing/>
        <w:jc w:val="both"/>
        <w:rPr>
          <w:rFonts w:ascii="Segoe UI" w:hAnsi="Segoe UI" w:cs="Segoe UI"/>
          <w:color w:val="000000" w:themeColor="text1"/>
          <w:sz w:val="22"/>
          <w:szCs w:val="22"/>
          <w:lang w:val="en-GB"/>
        </w:rPr>
      </w:pPr>
    </w:p>
    <w:p w14:paraId="15A9857F" w14:textId="77777777" w:rsidR="00020DB2" w:rsidRPr="00BA6A51" w:rsidRDefault="006121F4" w:rsidP="001F4CCB">
      <w:pPr>
        <w:contextualSpacing/>
        <w:jc w:val="both"/>
        <w:rPr>
          <w:rFonts w:ascii="Segoe UI" w:hAnsi="Segoe UI" w:cs="Segoe UI"/>
          <w:iCs/>
          <w:sz w:val="22"/>
          <w:szCs w:val="22"/>
          <w:lang w:val="en-GB"/>
        </w:rPr>
      </w:pPr>
      <w:r w:rsidRPr="00BA6A51">
        <w:rPr>
          <w:rFonts w:ascii="Segoe UI" w:hAnsi="Segoe UI" w:cs="Segoe UI"/>
          <w:color w:val="000000" w:themeColor="text1"/>
          <w:sz w:val="22"/>
          <w:szCs w:val="22"/>
          <w:lang w:val="en-GB"/>
        </w:rPr>
        <w:t>In the context of the energy transition, natural gas is a source of energy, which makes a rapid and effective contribution, through available and innovative technologies, to harnessing the potential for energy efficiency</w:t>
      </w:r>
      <w:r w:rsidR="00B02363" w:rsidRPr="00BA6A51">
        <w:rPr>
          <w:rFonts w:ascii="Segoe UI" w:hAnsi="Segoe UI" w:cs="Segoe UI"/>
          <w:sz w:val="22"/>
          <w:szCs w:val="22"/>
          <w:lang w:val="en-GB"/>
        </w:rPr>
        <w:t>.</w:t>
      </w:r>
    </w:p>
    <w:p w14:paraId="23732365" w14:textId="77777777" w:rsidR="001A0795" w:rsidRPr="00BA6A51" w:rsidRDefault="001A0795" w:rsidP="001F4CCB">
      <w:pPr>
        <w:suppressAutoHyphens/>
        <w:jc w:val="both"/>
        <w:rPr>
          <w:rFonts w:ascii="Segoe UI" w:hAnsi="Segoe UI" w:cs="Segoe UI"/>
          <w:color w:val="FF0000"/>
          <w:sz w:val="16"/>
          <w:szCs w:val="16"/>
          <w:lang w:val="en-GB"/>
        </w:rPr>
      </w:pPr>
    </w:p>
    <w:p w14:paraId="13218D65" w14:textId="77777777" w:rsidR="005A7366" w:rsidRPr="00BA6A51" w:rsidRDefault="006121F4" w:rsidP="001F4CCB">
      <w:pPr>
        <w:contextualSpacing/>
        <w:jc w:val="both"/>
        <w:rPr>
          <w:rFonts w:ascii="Segoe UI" w:hAnsi="Segoe UI" w:cs="Segoe UI"/>
          <w:sz w:val="22"/>
          <w:szCs w:val="22"/>
          <w:lang w:val="en-GB"/>
        </w:rPr>
      </w:pPr>
      <w:r w:rsidRPr="00BA6A51">
        <w:rPr>
          <w:rFonts w:ascii="Segoe UI" w:hAnsi="Segoe UI" w:cs="Segoe UI"/>
          <w:sz w:val="22"/>
          <w:szCs w:val="22"/>
          <w:lang w:val="en-GB"/>
        </w:rPr>
        <w:t>The contribution of the storage activity to ensuring the quantities of natural gas needed for annual consumption during this transitional period can be increased by increasing the technical performance of the storage facilities, an objective which can be achieved by ensuring the conditions for increasing the degree of filling of the storage facilities and by providing the technical possibilities for increasing the volumes of gas extracted daily during the extraction cycles</w:t>
      </w:r>
      <w:r w:rsidR="005A7366" w:rsidRPr="00BA6A51">
        <w:rPr>
          <w:rFonts w:ascii="Segoe UI" w:hAnsi="Segoe UI" w:cs="Segoe UI"/>
          <w:sz w:val="22"/>
          <w:szCs w:val="22"/>
          <w:lang w:val="en-GB"/>
        </w:rPr>
        <w:t>.</w:t>
      </w:r>
    </w:p>
    <w:p w14:paraId="093A1BE9" w14:textId="77777777" w:rsidR="00EF349F" w:rsidRPr="00BA6A51" w:rsidRDefault="00EF349F" w:rsidP="001F4CCB">
      <w:pPr>
        <w:suppressAutoHyphens/>
        <w:jc w:val="both"/>
        <w:rPr>
          <w:rFonts w:ascii="Segoe UI" w:hAnsi="Segoe UI" w:cs="Segoe UI"/>
          <w:sz w:val="22"/>
          <w:szCs w:val="22"/>
          <w:lang w:val="en-GB"/>
        </w:rPr>
      </w:pPr>
    </w:p>
    <w:p w14:paraId="154D604F" w14:textId="77777777" w:rsidR="006121F4" w:rsidRPr="00BA6A51" w:rsidRDefault="006121F4" w:rsidP="001F4CCB">
      <w:pPr>
        <w:suppressAutoHyphens/>
        <w:jc w:val="both"/>
        <w:rPr>
          <w:rFonts w:ascii="Segoe UI" w:hAnsi="Segoe UI" w:cs="Segoe UI"/>
          <w:sz w:val="22"/>
          <w:szCs w:val="22"/>
          <w:lang w:val="en-GB"/>
        </w:rPr>
      </w:pPr>
      <w:r w:rsidRPr="00BA6A51">
        <w:rPr>
          <w:rFonts w:ascii="Segoe UI" w:hAnsi="Segoe UI" w:cs="Segoe UI"/>
          <w:sz w:val="22"/>
          <w:szCs w:val="22"/>
          <w:lang w:val="en-GB"/>
        </w:rPr>
        <w:t xml:space="preserve">In accordance with the Preventive Action Plan on measures to guarantee the security of natural gas supply in Romania (approved by GD 1077/2021), storage investment projects are promoted by SNGN </w:t>
      </w:r>
      <w:proofErr w:type="spellStart"/>
      <w:r w:rsidRPr="00BA6A51">
        <w:rPr>
          <w:rFonts w:ascii="Segoe UI" w:hAnsi="Segoe UI" w:cs="Segoe UI"/>
          <w:sz w:val="22"/>
          <w:szCs w:val="22"/>
          <w:lang w:val="en-GB"/>
        </w:rPr>
        <w:t>Romgaz</w:t>
      </w:r>
      <w:proofErr w:type="spellEnd"/>
      <w:r w:rsidRPr="00BA6A51">
        <w:rPr>
          <w:rFonts w:ascii="Segoe UI" w:hAnsi="Segoe UI" w:cs="Segoe UI"/>
          <w:sz w:val="22"/>
          <w:szCs w:val="22"/>
          <w:lang w:val="en-GB"/>
        </w:rPr>
        <w:t xml:space="preserve"> S.A., the Gas Storage Subsidiary DEPOGAZ </w:t>
      </w:r>
      <w:proofErr w:type="spellStart"/>
      <w:r w:rsidRPr="00BA6A51">
        <w:rPr>
          <w:rFonts w:ascii="Segoe UI" w:hAnsi="Segoe UI" w:cs="Segoe UI"/>
          <w:sz w:val="22"/>
          <w:szCs w:val="22"/>
          <w:lang w:val="en-GB"/>
        </w:rPr>
        <w:t>Ploiești</w:t>
      </w:r>
      <w:proofErr w:type="spellEnd"/>
      <w:r w:rsidRPr="00BA6A51">
        <w:rPr>
          <w:rFonts w:ascii="Segoe UI" w:hAnsi="Segoe UI" w:cs="Segoe UI"/>
          <w:sz w:val="22"/>
          <w:szCs w:val="22"/>
          <w:lang w:val="en-GB"/>
        </w:rPr>
        <w:t xml:space="preserve"> SRL</w:t>
      </w:r>
      <w:r w:rsidR="00B02363" w:rsidRPr="00BA6A51">
        <w:rPr>
          <w:rFonts w:ascii="Segoe UI" w:hAnsi="Segoe UI" w:cs="Segoe UI"/>
          <w:sz w:val="22"/>
          <w:szCs w:val="22"/>
          <w:lang w:val="en-GB"/>
        </w:rPr>
        <w:t xml:space="preserve">, </w:t>
      </w:r>
      <w:r w:rsidRPr="00BA6A51">
        <w:rPr>
          <w:rFonts w:ascii="Segoe UI" w:hAnsi="Segoe UI" w:cs="Segoe UI"/>
          <w:sz w:val="22"/>
          <w:szCs w:val="22"/>
          <w:lang w:val="en-GB"/>
        </w:rPr>
        <w:t>include the following actions:</w:t>
      </w:r>
    </w:p>
    <w:p w14:paraId="5474860C" w14:textId="77777777" w:rsidR="006121F4" w:rsidRPr="00BA6A51" w:rsidRDefault="006121F4" w:rsidP="001F4CCB">
      <w:pPr>
        <w:pStyle w:val="ListParagraph"/>
        <w:numPr>
          <w:ilvl w:val="0"/>
          <w:numId w:val="56"/>
        </w:numPr>
        <w:suppressAutoHyphens/>
        <w:spacing w:after="0" w:line="240" w:lineRule="auto"/>
        <w:jc w:val="both"/>
        <w:rPr>
          <w:rFonts w:ascii="Segoe UI" w:hAnsi="Segoe UI" w:cs="Segoe UI"/>
          <w:lang w:val="en-GB"/>
        </w:rPr>
      </w:pPr>
      <w:r w:rsidRPr="00BA6A51">
        <w:rPr>
          <w:rFonts w:ascii="Segoe UI" w:hAnsi="Segoe UI" w:cs="Segoe UI"/>
          <w:lang w:val="en-GB"/>
        </w:rPr>
        <w:lastRenderedPageBreak/>
        <w:t>Investments in upgrades of storage facilities in order to increase the daily gas supply capacity;</w:t>
      </w:r>
    </w:p>
    <w:p w14:paraId="154761EA" w14:textId="77777777" w:rsidR="003D6DC0" w:rsidRDefault="006121F4" w:rsidP="001F4CCB">
      <w:pPr>
        <w:pStyle w:val="ListParagraph"/>
        <w:numPr>
          <w:ilvl w:val="0"/>
          <w:numId w:val="56"/>
        </w:numPr>
        <w:suppressAutoHyphens/>
        <w:spacing w:after="0" w:line="240" w:lineRule="auto"/>
        <w:jc w:val="both"/>
        <w:rPr>
          <w:rFonts w:ascii="Segoe UI" w:hAnsi="Segoe UI" w:cs="Segoe UI"/>
          <w:lang w:val="en-GB"/>
        </w:rPr>
      </w:pPr>
      <w:r w:rsidRPr="00BA6A51">
        <w:rPr>
          <w:rFonts w:ascii="Segoe UI" w:hAnsi="Segoe UI" w:cs="Segoe UI"/>
          <w:lang w:val="en-GB"/>
        </w:rPr>
        <w:t xml:space="preserve">Increasing flexibility in using storage facilities in </w:t>
      </w:r>
      <w:proofErr w:type="gramStart"/>
      <w:r w:rsidRPr="00BA6A51">
        <w:rPr>
          <w:rFonts w:ascii="Segoe UI" w:hAnsi="Segoe UI" w:cs="Segoe UI"/>
          <w:lang w:val="en-GB"/>
        </w:rPr>
        <w:t>the  injection</w:t>
      </w:r>
      <w:proofErr w:type="gramEnd"/>
      <w:r w:rsidRPr="00BA6A51">
        <w:rPr>
          <w:rFonts w:ascii="Segoe UI" w:hAnsi="Segoe UI" w:cs="Segoe UI"/>
          <w:lang w:val="en-GB"/>
        </w:rPr>
        <w:t xml:space="preserve"> and withdrawing cycles by promoting alternative operation solutions</w:t>
      </w:r>
      <w:r w:rsidR="00020DB2" w:rsidRPr="00BA6A51">
        <w:rPr>
          <w:rFonts w:ascii="Segoe UI" w:hAnsi="Segoe UI" w:cs="Segoe UI"/>
          <w:lang w:val="en-GB"/>
        </w:rPr>
        <w:t>.</w:t>
      </w:r>
      <w:bookmarkEnd w:id="366"/>
    </w:p>
    <w:p w14:paraId="6E840288" w14:textId="77777777" w:rsidR="00B17004" w:rsidRPr="00B17004" w:rsidRDefault="00B17004" w:rsidP="00B17004">
      <w:pPr>
        <w:pStyle w:val="ListParagraph"/>
        <w:suppressAutoHyphens/>
        <w:spacing w:after="0" w:line="240" w:lineRule="auto"/>
        <w:jc w:val="both"/>
        <w:rPr>
          <w:rFonts w:ascii="Segoe UI" w:hAnsi="Segoe UI" w:cs="Segoe UI"/>
          <w:lang w:val="en-GB"/>
        </w:rPr>
      </w:pPr>
    </w:p>
    <w:p w14:paraId="596201E8" w14:textId="77777777" w:rsidR="003D7248" w:rsidRPr="00BA6A51" w:rsidRDefault="00FD0463" w:rsidP="001F4CCB">
      <w:pPr>
        <w:pStyle w:val="Heading1"/>
        <w:shd w:val="clear" w:color="auto" w:fill="DEEAF6"/>
        <w:jc w:val="both"/>
        <w:rPr>
          <w:rFonts w:ascii="Segoe UI" w:hAnsi="Segoe UI" w:cs="Segoe UI"/>
          <w:sz w:val="24"/>
          <w:szCs w:val="24"/>
          <w:lang w:val="en-GB"/>
        </w:rPr>
      </w:pPr>
      <w:bookmarkStart w:id="367" w:name="_Toc205544556"/>
      <w:bookmarkStart w:id="368" w:name="_Hlk140064000"/>
      <w:bookmarkStart w:id="369" w:name="_Hlk32822011"/>
      <w:bookmarkEnd w:id="332"/>
      <w:r w:rsidRPr="00BA6A51">
        <w:rPr>
          <w:rFonts w:ascii="Segoe UI" w:hAnsi="Segoe UI" w:cs="Segoe UI"/>
          <w:sz w:val="24"/>
          <w:szCs w:val="24"/>
          <w:lang w:val="en-GB"/>
        </w:rPr>
        <w:t>6</w:t>
      </w:r>
      <w:r w:rsidR="004F43F9" w:rsidRPr="00BA6A51">
        <w:rPr>
          <w:rFonts w:ascii="Segoe UI" w:hAnsi="Segoe UI" w:cs="Segoe UI"/>
          <w:sz w:val="24"/>
          <w:szCs w:val="24"/>
          <w:lang w:val="en-GB"/>
        </w:rPr>
        <w:t xml:space="preserve">. </w:t>
      </w:r>
      <w:r w:rsidR="006121F4" w:rsidRPr="00BA6A51">
        <w:rPr>
          <w:rFonts w:ascii="Segoe UI" w:hAnsi="Segoe UI" w:cs="Segoe UI"/>
          <w:sz w:val="24"/>
          <w:szCs w:val="24"/>
          <w:lang w:val="en-GB"/>
        </w:rPr>
        <w:t>SECURITY OF GAS SUPPLY</w:t>
      </w:r>
      <w:bookmarkEnd w:id="367"/>
      <w:r w:rsidR="006121F4" w:rsidRPr="00BA6A51">
        <w:rPr>
          <w:rFonts w:ascii="Segoe UI" w:hAnsi="Segoe UI" w:cs="Segoe UI"/>
          <w:sz w:val="24"/>
          <w:szCs w:val="24"/>
          <w:lang w:val="en-GB"/>
        </w:rPr>
        <w:t xml:space="preserve"> </w:t>
      </w:r>
    </w:p>
    <w:bookmarkEnd w:id="368"/>
    <w:p w14:paraId="1FF00DB4" w14:textId="77777777" w:rsidR="00044B35" w:rsidRPr="00BA6A51" w:rsidRDefault="00044B35" w:rsidP="001F4CCB">
      <w:pPr>
        <w:jc w:val="both"/>
        <w:rPr>
          <w:rStyle w:val="Heading1Char"/>
          <w:rFonts w:ascii="Segoe UI" w:hAnsi="Segoe UI" w:cs="Segoe UI"/>
          <w:sz w:val="22"/>
          <w:szCs w:val="22"/>
          <w:lang w:val="en-GB"/>
        </w:rPr>
      </w:pPr>
    </w:p>
    <w:bookmarkEnd w:id="369"/>
    <w:p w14:paraId="574A85DC"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 xml:space="preserve">Regulation (EU) 2017/1938 of 25 October 2017 </w:t>
      </w:r>
      <w:r w:rsidRPr="00BA6A51">
        <w:rPr>
          <w:rStyle w:val="ilfuvd"/>
          <w:rFonts w:ascii="Segoe UI" w:hAnsi="Segoe UI" w:cs="Segoe UI"/>
          <w:lang w:val="en-GB"/>
        </w:rPr>
        <w:t xml:space="preserve">concerning measures to safeguard the security of gas supply </w:t>
      </w:r>
      <w:r w:rsidRPr="00BA6A51">
        <w:rPr>
          <w:rFonts w:ascii="Segoe UI" w:hAnsi="Segoe UI" w:cs="Segoe UI"/>
          <w:lang w:val="en-GB"/>
        </w:rPr>
        <w:t xml:space="preserve">providing for the fulfilment of several objectives, as follows:        </w:t>
      </w:r>
    </w:p>
    <w:p w14:paraId="60FE3019" w14:textId="77777777" w:rsidR="006121F4" w:rsidRPr="00BA6A51" w:rsidRDefault="006121F4" w:rsidP="001F4CCB">
      <w:pPr>
        <w:numPr>
          <w:ilvl w:val="0"/>
          <w:numId w:val="59"/>
        </w:numPr>
        <w:ind w:left="720"/>
        <w:jc w:val="both"/>
        <w:rPr>
          <w:rFonts w:ascii="Segoe UI" w:hAnsi="Segoe UI" w:cs="Segoe UI"/>
          <w:bCs/>
          <w:kern w:val="32"/>
          <w:sz w:val="22"/>
          <w:szCs w:val="22"/>
          <w:lang w:val="en-GB"/>
        </w:rPr>
      </w:pPr>
      <w:r w:rsidRPr="00BA6A51">
        <w:rPr>
          <w:rFonts w:ascii="Segoe UI" w:hAnsi="Segoe UI" w:cs="Segoe UI"/>
          <w:bCs/>
          <w:kern w:val="32"/>
          <w:sz w:val="22"/>
          <w:szCs w:val="22"/>
          <w:lang w:val="en-GB"/>
        </w:rPr>
        <w:t xml:space="preserve">The preparation by ENTSO-G of a simulation at EU level for the gas supply interruption situations in order to identify the main risks at EU level related to gas supply interruptions;  </w:t>
      </w:r>
    </w:p>
    <w:p w14:paraId="12880D7F" w14:textId="77777777" w:rsidR="006121F4" w:rsidRPr="00BA6A51" w:rsidRDefault="006121F4" w:rsidP="001F4CCB">
      <w:pPr>
        <w:numPr>
          <w:ilvl w:val="0"/>
          <w:numId w:val="59"/>
        </w:numPr>
        <w:ind w:left="720"/>
        <w:jc w:val="both"/>
        <w:rPr>
          <w:rFonts w:ascii="Segoe UI" w:hAnsi="Segoe UI" w:cs="Segoe UI"/>
          <w:bCs/>
          <w:kern w:val="32"/>
          <w:sz w:val="22"/>
          <w:szCs w:val="22"/>
          <w:lang w:val="en-GB"/>
        </w:rPr>
      </w:pPr>
      <w:r w:rsidRPr="00BA6A51">
        <w:rPr>
          <w:rFonts w:ascii="Segoe UI" w:hAnsi="Segoe UI" w:cs="Segoe UI"/>
          <w:bCs/>
          <w:kern w:val="32"/>
          <w:sz w:val="22"/>
          <w:szCs w:val="22"/>
          <w:lang w:val="en-GB"/>
        </w:rPr>
        <w:t xml:space="preserve">The cooperation between Member States within the regional groups in order to evaluate common risks on the security of supply and to prepare and agree upon joint preventive and response measures; </w:t>
      </w:r>
    </w:p>
    <w:p w14:paraId="087A6F85" w14:textId="77777777" w:rsidR="006121F4" w:rsidRPr="00BA6A51" w:rsidRDefault="006121F4" w:rsidP="001F4CCB">
      <w:pPr>
        <w:numPr>
          <w:ilvl w:val="0"/>
          <w:numId w:val="59"/>
        </w:numPr>
        <w:ind w:left="720"/>
        <w:jc w:val="both"/>
        <w:rPr>
          <w:rFonts w:ascii="Segoe UI" w:hAnsi="Segoe UI" w:cs="Segoe UI"/>
          <w:bCs/>
          <w:kern w:val="32"/>
          <w:sz w:val="22"/>
          <w:szCs w:val="22"/>
          <w:lang w:val="en-GB"/>
        </w:rPr>
      </w:pPr>
      <w:r w:rsidRPr="00BA6A51">
        <w:rPr>
          <w:rFonts w:ascii="Segoe UI" w:hAnsi="Segoe UI" w:cs="Segoe UI"/>
          <w:bCs/>
          <w:kern w:val="32"/>
          <w:sz w:val="22"/>
          <w:szCs w:val="22"/>
          <w:lang w:val="en-GB"/>
        </w:rPr>
        <w:t xml:space="preserve">Introduction of the solidarity principle according to which Member States have to assist each other so as to permanently guarantee gas supply to vulnerable consumers even during the most severe crisis situations; </w:t>
      </w:r>
    </w:p>
    <w:p w14:paraId="5C150580" w14:textId="77777777" w:rsidR="006121F4" w:rsidRPr="00BA6A51" w:rsidRDefault="006121F4" w:rsidP="001F4CCB">
      <w:pPr>
        <w:numPr>
          <w:ilvl w:val="0"/>
          <w:numId w:val="59"/>
        </w:numPr>
        <w:ind w:left="720"/>
        <w:jc w:val="both"/>
        <w:rPr>
          <w:rFonts w:ascii="Segoe UI" w:hAnsi="Segoe UI" w:cs="Segoe UI"/>
          <w:bCs/>
          <w:kern w:val="32"/>
          <w:sz w:val="22"/>
          <w:szCs w:val="22"/>
          <w:lang w:val="en-GB"/>
        </w:rPr>
      </w:pPr>
      <w:r w:rsidRPr="00BA6A51">
        <w:rPr>
          <w:rFonts w:ascii="Segoe UI" w:hAnsi="Segoe UI" w:cs="Segoe UI"/>
          <w:bCs/>
          <w:kern w:val="32"/>
          <w:sz w:val="22"/>
          <w:szCs w:val="22"/>
          <w:lang w:val="en-GB"/>
        </w:rPr>
        <w:t xml:space="preserve">Improving transparency: gas companies have to officially notify the national authority on long term contracts which may be relevant for security of supply; </w:t>
      </w:r>
    </w:p>
    <w:p w14:paraId="2D80E494" w14:textId="77777777" w:rsidR="006121F4" w:rsidRPr="00BA6A51" w:rsidRDefault="006121F4" w:rsidP="001F4CCB">
      <w:pPr>
        <w:numPr>
          <w:ilvl w:val="0"/>
          <w:numId w:val="59"/>
        </w:numPr>
        <w:ind w:left="720"/>
        <w:jc w:val="both"/>
        <w:rPr>
          <w:rFonts w:ascii="Segoe UI" w:hAnsi="Segoe UI" w:cs="Segoe UI"/>
          <w:bCs/>
          <w:kern w:val="32"/>
          <w:sz w:val="22"/>
          <w:szCs w:val="22"/>
          <w:lang w:val="en-GB"/>
        </w:rPr>
      </w:pPr>
      <w:r w:rsidRPr="00BA6A51">
        <w:rPr>
          <w:rFonts w:ascii="Segoe UI" w:hAnsi="Segoe UI" w:cs="Segoe UI"/>
          <w:bCs/>
          <w:kern w:val="32"/>
          <w:sz w:val="22"/>
          <w:szCs w:val="22"/>
          <w:lang w:val="en-GB"/>
        </w:rPr>
        <w:t xml:space="preserve">The setting of a relevant framework in which the decision on a bidirectional permanent flow takes into account the opinions of all EU countries for which that project brings benefits. </w:t>
      </w:r>
    </w:p>
    <w:p w14:paraId="44CDDCE1" w14:textId="77777777" w:rsidR="006121F4" w:rsidRPr="00BA6A51" w:rsidRDefault="006121F4" w:rsidP="001F4CCB">
      <w:pPr>
        <w:pStyle w:val="NoSpacing"/>
        <w:jc w:val="both"/>
        <w:rPr>
          <w:rFonts w:ascii="Segoe UI" w:hAnsi="Segoe UI" w:cs="Segoe UI"/>
          <w:lang w:val="en-GB"/>
        </w:rPr>
      </w:pPr>
    </w:p>
    <w:p w14:paraId="289F78C9"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In order to meet the requirements of Regulation (EU) no. 2017/1938 of 25 October 2017, Art. 5, Transgaz shall demonstrate the fulfilment of all the necessary measures, so that, in case the main infrastructure is affected, the capacity of the remaining infrastructure, determined by the N-1 formula, may satisfy the gas demand necessary for the calculated area for one day of peak consumption demand (the peak daily consumption demand over the last 20 years).</w:t>
      </w:r>
    </w:p>
    <w:p w14:paraId="08E970B8" w14:textId="77777777" w:rsidR="006121F4" w:rsidRPr="00BA6A51" w:rsidRDefault="006121F4" w:rsidP="001F4CCB">
      <w:pPr>
        <w:pStyle w:val="NoSpacing"/>
        <w:jc w:val="both"/>
        <w:rPr>
          <w:rFonts w:ascii="Segoe UI" w:hAnsi="Segoe UI" w:cs="Segoe UI"/>
          <w:lang w:val="en-GB"/>
        </w:rPr>
      </w:pPr>
    </w:p>
    <w:p w14:paraId="7E95F112"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The obligation to ensure that the remaining infrastructure has the capacity to satisfy the total gas demand mentioned above is considered to be observed and in the case that the competent authority proves in the preventive action plan that a supply disruption can be sufficiently compensated and in due time through proper measures based on market demand.</w:t>
      </w:r>
    </w:p>
    <w:p w14:paraId="594E4283" w14:textId="77777777" w:rsidR="006121F4" w:rsidRPr="00BA6A51" w:rsidRDefault="006121F4" w:rsidP="001F4CCB">
      <w:pPr>
        <w:pStyle w:val="NoSpacing"/>
        <w:jc w:val="both"/>
        <w:rPr>
          <w:rFonts w:ascii="Segoe UI" w:hAnsi="Segoe UI" w:cs="Segoe UI"/>
          <w:lang w:val="en-GB"/>
        </w:rPr>
      </w:pPr>
    </w:p>
    <w:p w14:paraId="2A5A88E9"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The following assumptions were considered for the calculation of the N-1 formula:</w:t>
      </w:r>
    </w:p>
    <w:p w14:paraId="6E432D01" w14:textId="77777777" w:rsidR="006121F4" w:rsidRPr="00BA6A51" w:rsidRDefault="006121F4" w:rsidP="001F4CCB">
      <w:pPr>
        <w:pStyle w:val="NoSpacing"/>
        <w:numPr>
          <w:ilvl w:val="0"/>
          <w:numId w:val="57"/>
        </w:numPr>
        <w:jc w:val="both"/>
        <w:rPr>
          <w:rFonts w:ascii="Segoe UI" w:hAnsi="Segoe UI" w:cs="Segoe UI"/>
          <w:lang w:val="en-GB"/>
        </w:rPr>
      </w:pPr>
      <w:r w:rsidRPr="00BA6A51">
        <w:rPr>
          <w:rFonts w:ascii="Segoe UI" w:hAnsi="Segoe UI" w:cs="Segoe UI"/>
          <w:lang w:val="en-GB"/>
        </w:rPr>
        <w:t>the size of the market, classic consumption scenario;</w:t>
      </w:r>
    </w:p>
    <w:p w14:paraId="222281D1" w14:textId="77777777" w:rsidR="006121F4" w:rsidRPr="00BA6A51" w:rsidRDefault="006121F4" w:rsidP="001F4CCB">
      <w:pPr>
        <w:pStyle w:val="NoSpacing"/>
        <w:numPr>
          <w:ilvl w:val="0"/>
          <w:numId w:val="57"/>
        </w:numPr>
        <w:jc w:val="both"/>
        <w:rPr>
          <w:rFonts w:ascii="Segoe UI" w:hAnsi="Segoe UI" w:cs="Segoe UI"/>
          <w:lang w:val="en-GB"/>
        </w:rPr>
      </w:pPr>
      <w:r w:rsidRPr="00BA6A51">
        <w:rPr>
          <w:rFonts w:ascii="Segoe UI" w:hAnsi="Segoe UI" w:cs="Segoe UI"/>
          <w:lang w:val="en-GB"/>
        </w:rPr>
        <w:t>network configuration;</w:t>
      </w:r>
    </w:p>
    <w:p w14:paraId="20DAEB8C" w14:textId="77777777" w:rsidR="006121F4" w:rsidRPr="00BA6A51" w:rsidRDefault="006121F4" w:rsidP="001F4CCB">
      <w:pPr>
        <w:pStyle w:val="NoSpacing"/>
        <w:numPr>
          <w:ilvl w:val="0"/>
          <w:numId w:val="57"/>
        </w:numPr>
        <w:jc w:val="both"/>
        <w:rPr>
          <w:rFonts w:ascii="Segoe UI" w:hAnsi="Segoe UI" w:cs="Segoe UI"/>
          <w:lang w:val="en-GB"/>
        </w:rPr>
      </w:pPr>
      <w:r w:rsidRPr="00BA6A51">
        <w:rPr>
          <w:rFonts w:ascii="Segoe UI" w:hAnsi="Segoe UI" w:cs="Segoe UI"/>
          <w:lang w:val="en-GB"/>
        </w:rPr>
        <w:t>local gas production;</w:t>
      </w:r>
    </w:p>
    <w:p w14:paraId="098B0B51" w14:textId="77777777" w:rsidR="006121F4" w:rsidRPr="00BA6A51" w:rsidRDefault="006121F4" w:rsidP="001F4CCB">
      <w:pPr>
        <w:pStyle w:val="NoSpacing"/>
        <w:numPr>
          <w:ilvl w:val="0"/>
          <w:numId w:val="57"/>
        </w:numPr>
        <w:jc w:val="both"/>
        <w:rPr>
          <w:rFonts w:ascii="Segoe UI" w:hAnsi="Segoe UI" w:cs="Segoe UI"/>
          <w:lang w:val="en-GB"/>
        </w:rPr>
      </w:pPr>
      <w:r w:rsidRPr="00BA6A51">
        <w:rPr>
          <w:rFonts w:ascii="Segoe UI" w:hAnsi="Segoe UI" w:cs="Segoe UI"/>
          <w:lang w:val="en-GB"/>
        </w:rPr>
        <w:t>the forecasted capacity for the new interconnections;</w:t>
      </w:r>
    </w:p>
    <w:p w14:paraId="363DD168" w14:textId="77777777" w:rsidR="006121F4" w:rsidRPr="00BA6A51" w:rsidRDefault="006121F4" w:rsidP="001F4CCB">
      <w:pPr>
        <w:pStyle w:val="NoSpacing"/>
        <w:numPr>
          <w:ilvl w:val="0"/>
          <w:numId w:val="57"/>
        </w:numPr>
        <w:jc w:val="both"/>
        <w:rPr>
          <w:rFonts w:ascii="Segoe UI" w:hAnsi="Segoe UI" w:cs="Segoe UI"/>
          <w:lang w:val="en-GB"/>
        </w:rPr>
      </w:pPr>
      <w:r w:rsidRPr="00BA6A51">
        <w:rPr>
          <w:rFonts w:ascii="Segoe UI" w:hAnsi="Segoe UI" w:cs="Segoe UI"/>
          <w:lang w:val="en-GB"/>
        </w:rPr>
        <w:t>the forecasted capacity after the reverse flow optimisation.</w:t>
      </w:r>
    </w:p>
    <w:p w14:paraId="7C975859" w14:textId="77777777" w:rsidR="006121F4" w:rsidRPr="00BA6A51" w:rsidRDefault="006121F4" w:rsidP="001F4CCB">
      <w:pPr>
        <w:pStyle w:val="NoSpacing"/>
        <w:jc w:val="both"/>
        <w:rPr>
          <w:rFonts w:ascii="Segoe UI" w:hAnsi="Segoe UI" w:cs="Segoe UI"/>
          <w:lang w:val="en-GB"/>
        </w:rPr>
      </w:pPr>
    </w:p>
    <w:p w14:paraId="552538CE" w14:textId="77777777" w:rsidR="006121F4" w:rsidRPr="00BA6A51" w:rsidRDefault="006121F4" w:rsidP="001F4CCB">
      <w:pPr>
        <w:shd w:val="clear" w:color="auto" w:fill="DEEAF6"/>
        <w:contextualSpacing/>
        <w:jc w:val="both"/>
        <w:rPr>
          <w:rFonts w:ascii="Segoe UI" w:eastAsia="Calibri" w:hAnsi="Segoe UI" w:cs="Segoe UI"/>
          <w:b/>
          <w:sz w:val="22"/>
          <w:szCs w:val="22"/>
          <w:lang w:val="en-GB"/>
        </w:rPr>
      </w:pPr>
      <w:r w:rsidRPr="00BA6A51">
        <w:rPr>
          <w:rFonts w:ascii="Segoe UI" w:eastAsia="Calibri" w:hAnsi="Segoe UI" w:cs="Segoe UI"/>
          <w:b/>
          <w:sz w:val="22"/>
          <w:szCs w:val="22"/>
          <w:lang w:val="en-GB"/>
        </w:rPr>
        <w:t>The calculation of the N-1 formula for Romania</w:t>
      </w:r>
    </w:p>
    <w:p w14:paraId="10011506" w14:textId="77777777" w:rsidR="006121F4" w:rsidRPr="00BA6A51" w:rsidRDefault="006121F4" w:rsidP="001F4CCB">
      <w:pPr>
        <w:ind w:left="360"/>
        <w:contextualSpacing/>
        <w:jc w:val="both"/>
        <w:rPr>
          <w:rFonts w:ascii="Segoe UI" w:eastAsia="Calibri" w:hAnsi="Segoe UI" w:cs="Segoe UI"/>
          <w:b/>
          <w:sz w:val="22"/>
          <w:szCs w:val="22"/>
          <w:lang w:val="en-GB"/>
        </w:rPr>
      </w:pPr>
    </w:p>
    <w:p w14:paraId="14904706" w14:textId="77777777" w:rsidR="006121F4" w:rsidRPr="00BA6A51" w:rsidRDefault="006121F4" w:rsidP="001F4CCB">
      <w:pPr>
        <w:numPr>
          <w:ilvl w:val="0"/>
          <w:numId w:val="13"/>
        </w:numPr>
        <w:contextualSpacing/>
        <w:jc w:val="both"/>
        <w:rPr>
          <w:rFonts w:ascii="Segoe UI" w:eastAsia="Calibri" w:hAnsi="Segoe UI" w:cs="Segoe UI"/>
          <w:b/>
          <w:sz w:val="22"/>
          <w:szCs w:val="22"/>
          <w:lang w:val="en-GB"/>
        </w:rPr>
      </w:pPr>
      <w:r w:rsidRPr="00BA6A51">
        <w:rPr>
          <w:rFonts w:ascii="Segoe UI" w:eastAsia="Calibri" w:hAnsi="Segoe UI" w:cs="Segoe UI"/>
          <w:b/>
          <w:sz w:val="22"/>
          <w:szCs w:val="22"/>
          <w:lang w:val="en-GB"/>
        </w:rPr>
        <w:t>Definition of the N-1 formula</w:t>
      </w:r>
    </w:p>
    <w:p w14:paraId="7E015B5C" w14:textId="77777777" w:rsidR="006121F4" w:rsidRPr="00BA6A51" w:rsidRDefault="006121F4" w:rsidP="001F4CCB">
      <w:pPr>
        <w:ind w:left="360"/>
        <w:contextualSpacing/>
        <w:jc w:val="both"/>
        <w:rPr>
          <w:rFonts w:ascii="Segoe UI" w:eastAsia="Calibri" w:hAnsi="Segoe UI" w:cs="Segoe UI"/>
          <w:b/>
          <w:sz w:val="22"/>
          <w:szCs w:val="22"/>
          <w:lang w:val="en-GB"/>
        </w:rPr>
      </w:pPr>
    </w:p>
    <w:p w14:paraId="151AE2BE"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The N-1 formula describes the technical capacity of the gas transmission infrastructure to satisfy the total gas demand of the relevant area (Romania) in the case that the single main gas network is affected, for one day of exceptionally high demand, recorded statistically once every 20 years.</w:t>
      </w:r>
    </w:p>
    <w:p w14:paraId="4379527D" w14:textId="77777777" w:rsidR="006121F4" w:rsidRPr="00BA6A51" w:rsidRDefault="006121F4" w:rsidP="001F4CCB">
      <w:pPr>
        <w:pStyle w:val="NoSpacing"/>
        <w:jc w:val="both"/>
        <w:rPr>
          <w:rFonts w:ascii="Segoe UI" w:hAnsi="Segoe UI" w:cs="Segoe UI"/>
          <w:lang w:val="en-GB"/>
        </w:rPr>
      </w:pPr>
    </w:p>
    <w:p w14:paraId="205E597B" w14:textId="77777777" w:rsidR="006121F4" w:rsidRPr="00BA6A51" w:rsidRDefault="006121F4" w:rsidP="00BF6EBD">
      <w:pPr>
        <w:pStyle w:val="NoSpacing"/>
        <w:spacing w:after="120"/>
        <w:jc w:val="both"/>
        <w:rPr>
          <w:rFonts w:ascii="Segoe UI" w:hAnsi="Segoe UI" w:cs="Segoe UI"/>
          <w:lang w:val="en-GB"/>
        </w:rPr>
      </w:pPr>
      <w:r w:rsidRPr="00BA6A51">
        <w:rPr>
          <w:rFonts w:ascii="Segoe UI" w:hAnsi="Segoe UI" w:cs="Segoe UI"/>
          <w:lang w:val="en-GB"/>
        </w:rPr>
        <w:t>The gas infrastructure includes the gas transmission network, including interconnections, as well as the production facilities, LNG and storage facilities connected to the relevant area.</w:t>
      </w:r>
    </w:p>
    <w:p w14:paraId="5E9B95E1" w14:textId="77777777" w:rsidR="006121F4" w:rsidRPr="00BA6A51" w:rsidRDefault="006121F4" w:rsidP="00BF6EBD">
      <w:pPr>
        <w:pStyle w:val="NoSpacing"/>
        <w:spacing w:after="120"/>
        <w:jc w:val="both"/>
        <w:rPr>
          <w:rFonts w:ascii="Segoe UI" w:hAnsi="Segoe UI" w:cs="Segoe UI"/>
          <w:lang w:val="en-GB"/>
        </w:rPr>
      </w:pPr>
      <w:r w:rsidRPr="00BA6A51">
        <w:rPr>
          <w:rFonts w:ascii="Segoe UI" w:hAnsi="Segoe UI" w:cs="Segoe UI"/>
          <w:lang w:val="en-GB"/>
        </w:rPr>
        <w:t>The technical capacity</w:t>
      </w:r>
      <w:r w:rsidRPr="00BA6A51">
        <w:rPr>
          <w:rStyle w:val="FootnoteReference"/>
          <w:rFonts w:ascii="Segoe UI" w:hAnsi="Segoe UI" w:cs="Segoe UI"/>
          <w:lang w:val="en-GB"/>
        </w:rPr>
        <w:footnoteReference w:id="3"/>
      </w:r>
      <w:r w:rsidRPr="00BA6A51">
        <w:rPr>
          <w:rFonts w:ascii="Segoe UI" w:hAnsi="Segoe UI" w:cs="Segoe UI"/>
          <w:lang w:val="en-GB"/>
        </w:rPr>
        <w:t xml:space="preserve"> of all the other gas infrastructures, available in the case that the single main gas infrastructure is affected, must be at least equal to the daily total gas demand for the relevant area, during one day of exceptional high gas demand, recorded statistically once every 20 years.</w:t>
      </w:r>
    </w:p>
    <w:p w14:paraId="11D1BC8C"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The result of the N-1 formula must be equal to at least 100%.</w:t>
      </w:r>
    </w:p>
    <w:p w14:paraId="363AF83D" w14:textId="77777777" w:rsidR="00537944" w:rsidRPr="00BA6A51" w:rsidRDefault="00537944" w:rsidP="001F4CCB">
      <w:pPr>
        <w:pStyle w:val="NoSpacing"/>
        <w:jc w:val="both"/>
        <w:rPr>
          <w:rFonts w:ascii="Segoe UI" w:hAnsi="Segoe UI" w:cs="Segoe UI"/>
          <w:lang w:val="en-GB"/>
        </w:rPr>
      </w:pPr>
    </w:p>
    <w:p w14:paraId="0F520A8A" w14:textId="77777777" w:rsidR="006121F4" w:rsidRPr="00BA6A51" w:rsidRDefault="006121F4" w:rsidP="001F4CCB">
      <w:pPr>
        <w:pStyle w:val="NoSpacing"/>
        <w:numPr>
          <w:ilvl w:val="0"/>
          <w:numId w:val="13"/>
        </w:numPr>
        <w:jc w:val="both"/>
        <w:rPr>
          <w:rFonts w:ascii="Segoe UI" w:hAnsi="Segoe UI" w:cs="Segoe UI"/>
          <w:b/>
          <w:lang w:val="en-GB"/>
        </w:rPr>
      </w:pPr>
      <w:r w:rsidRPr="00BA6A51">
        <w:rPr>
          <w:rFonts w:ascii="Segoe UI" w:hAnsi="Segoe UI" w:cs="Segoe UI"/>
          <w:b/>
          <w:lang w:val="en-GB"/>
        </w:rPr>
        <w:t>The calculation method for the N-1 formula:</w:t>
      </w:r>
    </w:p>
    <w:p w14:paraId="596B0375" w14:textId="77777777" w:rsidR="00537944" w:rsidRPr="00BA6A51" w:rsidRDefault="00537944" w:rsidP="00537944">
      <w:pPr>
        <w:ind w:left="360"/>
        <w:contextualSpacing/>
        <w:jc w:val="both"/>
        <w:rPr>
          <w:rFonts w:ascii="Segoe UI" w:eastAsia="Calibri" w:hAnsi="Segoe UI" w:cs="Segoe UI"/>
          <w:b/>
          <w:sz w:val="22"/>
          <w:szCs w:val="22"/>
          <w:lang w:val="en-GB"/>
        </w:rPr>
      </w:pPr>
    </w:p>
    <w:p w14:paraId="79708999" w14:textId="77777777" w:rsidR="00537944" w:rsidRPr="00BA6A51" w:rsidRDefault="00537944" w:rsidP="00537944">
      <w:pPr>
        <w:jc w:val="center"/>
        <w:rPr>
          <w:rFonts w:ascii="Segoe UI" w:hAnsi="Segoe UI" w:cs="Segoe UI"/>
          <w:lang w:val="en-GB"/>
        </w:rPr>
      </w:pPr>
      <m:oMathPara>
        <m:oMath>
          <m:r>
            <w:rPr>
              <w:rFonts w:ascii="Cambria Math" w:hAnsi="Cambria Math" w:cs="Segoe UI"/>
              <w:lang w:val="en-GB"/>
            </w:rPr>
            <m:t>N-1</m:t>
          </m:r>
          <m:d>
            <m:dPr>
              <m:begChr m:val="["/>
              <m:endChr m:val="]"/>
              <m:ctrlPr>
                <w:rPr>
                  <w:rFonts w:ascii="Cambria Math" w:hAnsi="Cambria Math" w:cs="Segoe UI"/>
                  <w:i/>
                  <w:lang w:val="en-GB"/>
                </w:rPr>
              </m:ctrlPr>
            </m:dPr>
            <m:e>
              <m:r>
                <w:rPr>
                  <w:rFonts w:ascii="Cambria Math" w:hAnsi="Cambria Math" w:cs="Segoe UI"/>
                  <w:lang w:val="en-GB"/>
                </w:rPr>
                <m:t>%</m:t>
              </m:r>
            </m:e>
          </m:d>
          <m:r>
            <w:rPr>
              <w:rFonts w:ascii="Cambria Math" w:hAnsi="Cambria Math" w:cs="Segoe UI"/>
              <w:lang w:val="en-GB"/>
            </w:rPr>
            <m:t>=</m:t>
          </m:r>
          <m:f>
            <m:fPr>
              <m:ctrlPr>
                <w:rPr>
                  <w:rFonts w:ascii="Cambria Math" w:hAnsi="Cambria Math" w:cs="Segoe UI"/>
                  <w:i/>
                  <w:lang w:val="en-GB"/>
                </w:rPr>
              </m:ctrlPr>
            </m:fPr>
            <m:num>
              <m:sSub>
                <m:sSubPr>
                  <m:ctrlPr>
                    <w:rPr>
                      <w:rFonts w:ascii="Cambria Math" w:hAnsi="Cambria Math" w:cs="Segoe UI"/>
                      <w:i/>
                      <w:lang w:val="en-GB"/>
                    </w:rPr>
                  </m:ctrlPr>
                </m:sSubPr>
                <m:e>
                  <m:r>
                    <w:rPr>
                      <w:rFonts w:ascii="Cambria Math" w:hAnsi="Cambria Math" w:cs="Segoe UI"/>
                      <w:lang w:val="en-GB"/>
                    </w:rPr>
                    <m:t>EP</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P</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S</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LNG</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I</m:t>
                  </m:r>
                </m:e>
                <m:sub>
                  <m:r>
                    <w:rPr>
                      <w:rFonts w:ascii="Cambria Math" w:hAnsi="Cambria Math" w:cs="Segoe UI"/>
                      <w:lang w:val="en-GB"/>
                    </w:rPr>
                    <m:t>m</m:t>
                  </m:r>
                </m:sub>
              </m:sSub>
            </m:num>
            <m:den>
              <m:sSub>
                <m:sSubPr>
                  <m:ctrlPr>
                    <w:rPr>
                      <w:rFonts w:ascii="Cambria Math" w:hAnsi="Cambria Math" w:cs="Segoe UI"/>
                      <w:i/>
                      <w:lang w:val="en-GB"/>
                    </w:rPr>
                  </m:ctrlPr>
                </m:sSubPr>
                <m:e>
                  <m:r>
                    <w:rPr>
                      <w:rFonts w:ascii="Cambria Math" w:hAnsi="Cambria Math" w:cs="Segoe UI"/>
                      <w:lang w:val="en-GB"/>
                    </w:rPr>
                    <m:t>D</m:t>
                  </m:r>
                </m:e>
                <m:sub>
                  <m:r>
                    <w:rPr>
                      <w:rFonts w:ascii="Cambria Math" w:hAnsi="Cambria Math" w:cs="Segoe UI"/>
                      <w:lang w:val="en-GB"/>
                    </w:rPr>
                    <m:t>max</m:t>
                  </m:r>
                </m:sub>
              </m:sSub>
            </m:den>
          </m:f>
          <m:r>
            <w:rPr>
              <w:rFonts w:ascii="Cambria Math" w:hAnsi="Cambria Math" w:cs="Segoe UI"/>
              <w:lang w:val="en-GB"/>
            </w:rPr>
            <m:t>×100, N-1≥100%</m:t>
          </m:r>
        </m:oMath>
      </m:oMathPara>
    </w:p>
    <w:p w14:paraId="73118D50" w14:textId="77777777" w:rsidR="006121F4" w:rsidRPr="00BA6A51" w:rsidRDefault="006121F4" w:rsidP="001F4CCB">
      <w:pPr>
        <w:pStyle w:val="NoSpacing"/>
        <w:jc w:val="center"/>
        <w:rPr>
          <w:rFonts w:ascii="Segoe UI" w:hAnsi="Segoe UI" w:cs="Segoe UI"/>
          <w:vertAlign w:val="subscript"/>
          <w:lang w:val="en-GB"/>
        </w:rPr>
      </w:pPr>
    </w:p>
    <w:p w14:paraId="03673645" w14:textId="77777777" w:rsidR="006121F4" w:rsidRPr="00BA6A51" w:rsidRDefault="006121F4" w:rsidP="00BF6EBD">
      <w:pPr>
        <w:numPr>
          <w:ilvl w:val="0"/>
          <w:numId w:val="13"/>
        </w:numPr>
        <w:spacing w:after="120"/>
        <w:jc w:val="both"/>
        <w:rPr>
          <w:rFonts w:ascii="Segoe UI" w:eastAsia="Calibri" w:hAnsi="Segoe UI" w:cs="Segoe UI"/>
          <w:b/>
          <w:sz w:val="22"/>
          <w:szCs w:val="22"/>
          <w:lang w:val="en-GB"/>
        </w:rPr>
      </w:pPr>
      <w:r w:rsidRPr="00BA6A51">
        <w:rPr>
          <w:rFonts w:ascii="Segoe UI" w:hAnsi="Segoe UI" w:cs="Segoe UI"/>
          <w:b/>
          <w:sz w:val="22"/>
          <w:szCs w:val="22"/>
          <w:lang w:val="en-GB"/>
        </w:rPr>
        <w:t>Definitions of the parameters of the</w:t>
      </w:r>
      <w:r w:rsidRPr="00BA6A51">
        <w:rPr>
          <w:rFonts w:ascii="Segoe UI" w:hAnsi="Segoe UI" w:cs="Segoe UI"/>
          <w:sz w:val="22"/>
          <w:szCs w:val="22"/>
          <w:lang w:val="en-GB"/>
        </w:rPr>
        <w:t xml:space="preserve"> </w:t>
      </w:r>
      <w:r w:rsidRPr="00BA6A51">
        <w:rPr>
          <w:rFonts w:ascii="Segoe UI" w:eastAsia="Calibri" w:hAnsi="Segoe UI" w:cs="Segoe UI"/>
          <w:b/>
          <w:sz w:val="22"/>
          <w:szCs w:val="22"/>
          <w:lang w:val="en-GB"/>
        </w:rPr>
        <w:t>N-1 formula</w:t>
      </w:r>
    </w:p>
    <w:p w14:paraId="2999A074"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 xml:space="preserve">`Relevant area` means the geographical region for which the N-1 formula is calculated, as set by the competent authority. </w:t>
      </w:r>
      <w:r w:rsidR="00016C33" w:rsidRPr="00016C33">
        <w:rPr>
          <w:rFonts w:ascii="Segoe UI" w:hAnsi="Segoe UI" w:cs="Segoe UI"/>
          <w:lang w:val="en-GB"/>
        </w:rPr>
        <w:t>In this case, Romania - National Gas Transmission System (NTS).</w:t>
      </w:r>
    </w:p>
    <w:p w14:paraId="05AD3C24" w14:textId="77777777" w:rsidR="00B17004" w:rsidRDefault="00B17004" w:rsidP="001F4CCB">
      <w:pPr>
        <w:pStyle w:val="NoSpacing"/>
        <w:jc w:val="both"/>
        <w:rPr>
          <w:rFonts w:ascii="Segoe UI" w:hAnsi="Segoe UI" w:cs="Segoe UI"/>
          <w:i/>
          <w:lang w:val="en-GB"/>
        </w:rPr>
      </w:pPr>
    </w:p>
    <w:p w14:paraId="61E8D4D1" w14:textId="77777777" w:rsidR="006121F4" w:rsidRPr="00BA6A51" w:rsidRDefault="006121F4" w:rsidP="001F4CCB">
      <w:pPr>
        <w:pStyle w:val="NoSpacing"/>
        <w:jc w:val="both"/>
        <w:rPr>
          <w:rFonts w:ascii="Segoe UI" w:hAnsi="Segoe UI" w:cs="Segoe UI"/>
          <w:i/>
          <w:lang w:val="en-GB"/>
        </w:rPr>
      </w:pPr>
      <w:r w:rsidRPr="00BA6A51">
        <w:rPr>
          <w:rFonts w:ascii="Segoe UI" w:hAnsi="Segoe UI" w:cs="Segoe UI"/>
          <w:i/>
          <w:lang w:val="en-GB"/>
        </w:rPr>
        <w:t>Definitions regarding demand</w:t>
      </w:r>
    </w:p>
    <w:p w14:paraId="3C39486B" w14:textId="77777777" w:rsidR="006121F4" w:rsidRDefault="006121F4" w:rsidP="00BF6EBD">
      <w:pPr>
        <w:pStyle w:val="NoSpacing"/>
        <w:spacing w:after="120"/>
        <w:jc w:val="both"/>
        <w:rPr>
          <w:rFonts w:ascii="Segoe UI" w:hAnsi="Segoe UI" w:cs="Segoe UI"/>
          <w:lang w:val="en-GB"/>
        </w:rPr>
      </w:pPr>
      <w:r w:rsidRPr="00BA6A51">
        <w:rPr>
          <w:rFonts w:ascii="Segoe UI" w:hAnsi="Segoe UI" w:cs="Segoe UI"/>
          <w:lang w:val="en-GB"/>
        </w:rPr>
        <w:t>`</w:t>
      </w:r>
      <w:proofErr w:type="spellStart"/>
      <w:r w:rsidRPr="00BA6A51">
        <w:rPr>
          <w:rFonts w:ascii="Segoe UI" w:hAnsi="Segoe UI" w:cs="Segoe UI"/>
          <w:lang w:val="en-GB"/>
        </w:rPr>
        <w:t>D</w:t>
      </w:r>
      <w:r w:rsidRPr="00BA6A51">
        <w:rPr>
          <w:rFonts w:ascii="Segoe UI" w:hAnsi="Segoe UI" w:cs="Segoe UI"/>
          <w:vertAlign w:val="subscript"/>
          <w:lang w:val="en-GB"/>
        </w:rPr>
        <w:t>max</w:t>
      </w:r>
      <w:proofErr w:type="spellEnd"/>
      <w:r w:rsidRPr="00BA6A51">
        <w:rPr>
          <w:rFonts w:ascii="Segoe UI" w:hAnsi="Segoe UI" w:cs="Segoe UI"/>
          <w:lang w:val="en-GB"/>
        </w:rPr>
        <w:t>`: daily gas demand (in m</w:t>
      </w:r>
      <w:r w:rsidR="00F10F4A">
        <w:rPr>
          <w:rFonts w:ascii="Segoe UI" w:hAnsi="Segoe UI" w:cs="Segoe UI"/>
          <w:lang w:val="en-GB"/>
        </w:rPr>
        <w:t>il.</w:t>
      </w:r>
      <w:r w:rsidRPr="00BA6A51">
        <w:rPr>
          <w:rFonts w:ascii="Segoe UI" w:hAnsi="Segoe UI" w:cs="Segoe UI"/>
          <w:lang w:val="en-GB"/>
        </w:rPr>
        <w:t>cm</w:t>
      </w:r>
      <w:r w:rsidR="00F10F4A">
        <w:rPr>
          <w:rFonts w:ascii="Segoe UI" w:hAnsi="Segoe UI" w:cs="Segoe UI"/>
          <w:lang w:val="en-GB"/>
        </w:rPr>
        <w:t>/</w:t>
      </w:r>
      <w:r w:rsidRPr="00BA6A51">
        <w:rPr>
          <w:rFonts w:ascii="Segoe UI" w:hAnsi="Segoe UI" w:cs="Segoe UI"/>
          <w:lang w:val="en-GB"/>
        </w:rPr>
        <w:t>day) in Romania during a day with exceptionally high demand, statistically recorded once every 20 years.</w:t>
      </w:r>
    </w:p>
    <w:p w14:paraId="7C9BF953" w14:textId="77777777" w:rsidR="006121F4" w:rsidRPr="00BA6A51" w:rsidRDefault="006121F4" w:rsidP="001F4CCB">
      <w:pPr>
        <w:pStyle w:val="NoSpacing"/>
        <w:jc w:val="both"/>
        <w:rPr>
          <w:rFonts w:ascii="Segoe UI" w:hAnsi="Segoe UI" w:cs="Segoe UI"/>
          <w:i/>
          <w:lang w:val="en-GB"/>
        </w:rPr>
      </w:pPr>
      <w:r w:rsidRPr="00BA6A51">
        <w:rPr>
          <w:rFonts w:ascii="Segoe UI" w:hAnsi="Segoe UI" w:cs="Segoe UI"/>
          <w:i/>
          <w:lang w:val="en-GB"/>
        </w:rPr>
        <w:t>Definitions regarding offer</w:t>
      </w:r>
    </w:p>
    <w:p w14:paraId="06B8D7CC"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w:t>
      </w:r>
      <w:proofErr w:type="spellStart"/>
      <w:r w:rsidRPr="00BA6A51">
        <w:rPr>
          <w:rFonts w:ascii="Segoe UI" w:hAnsi="Segoe UI" w:cs="Segoe UI"/>
          <w:lang w:val="en-GB"/>
        </w:rPr>
        <w:t>EP</w:t>
      </w:r>
      <w:r w:rsidRPr="00BA6A51">
        <w:rPr>
          <w:rFonts w:ascii="Segoe UI" w:hAnsi="Segoe UI" w:cs="Segoe UI"/>
          <w:vertAlign w:val="subscript"/>
          <w:lang w:val="en-GB"/>
        </w:rPr>
        <w:t>m</w:t>
      </w:r>
      <w:proofErr w:type="spellEnd"/>
      <w:r w:rsidRPr="00BA6A51">
        <w:rPr>
          <w:rFonts w:ascii="Segoe UI" w:hAnsi="Segoe UI" w:cs="Segoe UI"/>
          <w:lang w:val="en-GB"/>
        </w:rPr>
        <w:t>`: the entry points technical capacity (mil. cm/day), other than production, LNG and storage facility entry points, symbolized by P</w:t>
      </w:r>
      <w:r w:rsidRPr="00BA6A51">
        <w:rPr>
          <w:rFonts w:ascii="Segoe UI" w:hAnsi="Segoe UI" w:cs="Segoe UI"/>
          <w:vertAlign w:val="subscript"/>
          <w:lang w:val="en-GB"/>
        </w:rPr>
        <w:t>m</w:t>
      </w:r>
      <w:r w:rsidRPr="00BA6A51">
        <w:rPr>
          <w:rFonts w:ascii="Segoe UI" w:hAnsi="Segoe UI" w:cs="Segoe UI"/>
          <w:lang w:val="en-GB"/>
        </w:rPr>
        <w:t xml:space="preserve">, </w:t>
      </w:r>
      <w:proofErr w:type="spellStart"/>
      <w:r w:rsidR="00F10F4A" w:rsidRPr="00BA6A51">
        <w:rPr>
          <w:rFonts w:ascii="Segoe UI" w:hAnsi="Segoe UI" w:cs="Segoe UI"/>
          <w:lang w:val="en-GB"/>
        </w:rPr>
        <w:t>LNG</w:t>
      </w:r>
      <w:r w:rsidR="00F10F4A" w:rsidRPr="00BA6A51">
        <w:rPr>
          <w:rFonts w:ascii="Segoe UI" w:hAnsi="Segoe UI" w:cs="Segoe UI"/>
          <w:vertAlign w:val="subscript"/>
          <w:lang w:val="en-GB"/>
        </w:rPr>
        <w:t>m</w:t>
      </w:r>
      <w:proofErr w:type="spellEnd"/>
      <w:r w:rsidR="00F10F4A" w:rsidRPr="00BA6A51">
        <w:rPr>
          <w:rFonts w:ascii="Segoe UI" w:hAnsi="Segoe UI" w:cs="Segoe UI"/>
          <w:lang w:val="en-GB"/>
        </w:rPr>
        <w:t>,</w:t>
      </w:r>
      <w:r w:rsidR="00F10F4A">
        <w:rPr>
          <w:rFonts w:ascii="Segoe UI" w:hAnsi="Segoe UI" w:cs="Segoe UI"/>
          <w:lang w:val="en-GB"/>
        </w:rPr>
        <w:t xml:space="preserve"> </w:t>
      </w:r>
      <w:proofErr w:type="spellStart"/>
      <w:proofErr w:type="gramStart"/>
      <w:r w:rsidRPr="00BA6A51">
        <w:rPr>
          <w:rFonts w:ascii="Segoe UI" w:hAnsi="Segoe UI" w:cs="Segoe UI"/>
          <w:lang w:val="en-GB"/>
        </w:rPr>
        <w:t>S</w:t>
      </w:r>
      <w:r w:rsidRPr="00BA6A51">
        <w:rPr>
          <w:rFonts w:ascii="Segoe UI" w:hAnsi="Segoe UI" w:cs="Segoe UI"/>
          <w:vertAlign w:val="subscript"/>
          <w:lang w:val="en-GB"/>
        </w:rPr>
        <w:t>m</w:t>
      </w:r>
      <w:proofErr w:type="spellEnd"/>
      <w:r w:rsidRPr="00BA6A51">
        <w:rPr>
          <w:rFonts w:ascii="Segoe UI" w:hAnsi="Segoe UI" w:cs="Segoe UI"/>
          <w:lang w:val="en-GB"/>
        </w:rPr>
        <w:t xml:space="preserve"> </w:t>
      </w:r>
      <w:r w:rsidR="00F10F4A">
        <w:rPr>
          <w:rFonts w:ascii="Segoe UI" w:hAnsi="Segoe UI" w:cs="Segoe UI"/>
          <w:lang w:val="en-GB"/>
        </w:rPr>
        <w:t>,</w:t>
      </w:r>
      <w:proofErr w:type="gramEnd"/>
      <w:r w:rsidR="00F10F4A">
        <w:rPr>
          <w:rFonts w:ascii="Segoe UI" w:hAnsi="Segoe UI" w:cs="Segoe UI"/>
          <w:lang w:val="en-GB"/>
        </w:rPr>
        <w:t xml:space="preserve"> </w:t>
      </w:r>
      <w:r w:rsidRPr="00BA6A51">
        <w:rPr>
          <w:rFonts w:ascii="Segoe UI" w:hAnsi="Segoe UI" w:cs="Segoe UI"/>
          <w:lang w:val="en-GB"/>
        </w:rPr>
        <w:t>and meaning the sum of the technical capacities in all border entry points, capable of supplying Romania with gas;</w:t>
      </w:r>
    </w:p>
    <w:p w14:paraId="7C3B5D49" w14:textId="77777777" w:rsidR="00F10F4A" w:rsidRPr="00BA6A51" w:rsidRDefault="006121F4" w:rsidP="00BF6EBD">
      <w:pPr>
        <w:pStyle w:val="NoSpacing"/>
        <w:spacing w:after="120"/>
        <w:jc w:val="both"/>
        <w:rPr>
          <w:rFonts w:ascii="Segoe UI" w:hAnsi="Segoe UI" w:cs="Segoe UI"/>
          <w:lang w:val="en-GB"/>
        </w:rPr>
      </w:pPr>
      <w:r w:rsidRPr="00BA6A51">
        <w:rPr>
          <w:rFonts w:ascii="Segoe UI" w:hAnsi="Segoe UI" w:cs="Segoe UI"/>
          <w:lang w:val="en-GB"/>
        </w:rPr>
        <w:t>`P</w:t>
      </w:r>
      <w:r w:rsidRPr="00BA6A51">
        <w:rPr>
          <w:rFonts w:ascii="Segoe UI" w:hAnsi="Segoe UI" w:cs="Segoe UI"/>
          <w:vertAlign w:val="subscript"/>
          <w:lang w:val="en-GB"/>
        </w:rPr>
        <w:t>m</w:t>
      </w:r>
      <w:r w:rsidRPr="00BA6A51">
        <w:rPr>
          <w:rFonts w:ascii="Segoe UI" w:hAnsi="Segoe UI" w:cs="Segoe UI"/>
          <w:lang w:val="en-GB"/>
        </w:rPr>
        <w:t xml:space="preserve">`: the maximum technical capacity for production (mil. cm/day) means the sum of the daily maximum </w:t>
      </w:r>
      <w:r w:rsidR="00F10F4A">
        <w:rPr>
          <w:rFonts w:ascii="Segoe UI" w:hAnsi="Segoe UI" w:cs="Segoe UI"/>
          <w:lang w:val="en-GB"/>
        </w:rPr>
        <w:t xml:space="preserve">technical </w:t>
      </w:r>
      <w:r w:rsidRPr="00BA6A51">
        <w:rPr>
          <w:rFonts w:ascii="Segoe UI" w:hAnsi="Segoe UI" w:cs="Segoe UI"/>
          <w:lang w:val="en-GB"/>
        </w:rPr>
        <w:t xml:space="preserve">production capacities of all the gas production facilities, </w:t>
      </w:r>
      <w:r w:rsidR="00F10F4A">
        <w:rPr>
          <w:rFonts w:ascii="Segoe UI" w:hAnsi="Segoe UI" w:cs="Segoe UI"/>
          <w:lang w:val="en-GB"/>
        </w:rPr>
        <w:t xml:space="preserve">that can </w:t>
      </w:r>
      <w:r w:rsidR="00F10F4A" w:rsidRPr="00F10F4A">
        <w:rPr>
          <w:rFonts w:ascii="Segoe UI" w:hAnsi="Segoe UI" w:cs="Segoe UI"/>
          <w:lang w:val="en-GB"/>
        </w:rPr>
        <w:t>be supplied at entry points in Romania;</w:t>
      </w:r>
    </w:p>
    <w:p w14:paraId="0C76B1DC" w14:textId="77777777" w:rsidR="00F10F4A" w:rsidRPr="00BA6A51" w:rsidRDefault="006121F4" w:rsidP="00BF6EBD">
      <w:pPr>
        <w:pStyle w:val="NoSpacing"/>
        <w:spacing w:after="120"/>
        <w:jc w:val="both"/>
        <w:rPr>
          <w:rFonts w:ascii="Segoe UI" w:hAnsi="Segoe UI" w:cs="Segoe UI"/>
          <w:lang w:val="en-GB"/>
        </w:rPr>
      </w:pPr>
      <w:r w:rsidRPr="00BA6A51">
        <w:rPr>
          <w:rFonts w:ascii="Segoe UI" w:hAnsi="Segoe UI" w:cs="Segoe UI"/>
          <w:lang w:val="en-GB"/>
        </w:rPr>
        <w:t>`</w:t>
      </w:r>
      <w:proofErr w:type="spellStart"/>
      <w:r w:rsidRPr="00BA6A51">
        <w:rPr>
          <w:rFonts w:ascii="Segoe UI" w:hAnsi="Segoe UI" w:cs="Segoe UI"/>
          <w:lang w:val="en-GB"/>
        </w:rPr>
        <w:t>S</w:t>
      </w:r>
      <w:r w:rsidRPr="00BA6A51">
        <w:rPr>
          <w:rFonts w:ascii="Segoe UI" w:hAnsi="Segoe UI" w:cs="Segoe UI"/>
          <w:vertAlign w:val="subscript"/>
          <w:lang w:val="en-GB"/>
        </w:rPr>
        <w:t>m</w:t>
      </w:r>
      <w:proofErr w:type="spellEnd"/>
      <w:r w:rsidRPr="00BA6A51">
        <w:rPr>
          <w:rFonts w:ascii="Segoe UI" w:hAnsi="Segoe UI" w:cs="Segoe UI"/>
          <w:lang w:val="en-GB"/>
        </w:rPr>
        <w:t>`: the maximum technical capacity for withdrawal (mil. cm/day) means the sum of the daily maximum capacities for withdrawals from all the storage facilities, that can be supplied to the Romanian entry points, taking account the physical properties of each of them;</w:t>
      </w:r>
    </w:p>
    <w:p w14:paraId="4091ED9C" w14:textId="77777777" w:rsidR="006121F4" w:rsidRDefault="006121F4" w:rsidP="001F4CCB">
      <w:pPr>
        <w:pStyle w:val="NoSpacing"/>
        <w:jc w:val="both"/>
        <w:rPr>
          <w:rFonts w:ascii="Segoe UI" w:hAnsi="Segoe UI" w:cs="Segoe UI"/>
          <w:lang w:val="en-GB"/>
        </w:rPr>
      </w:pPr>
      <w:r w:rsidRPr="00BA6A51">
        <w:rPr>
          <w:rFonts w:ascii="Segoe UI" w:hAnsi="Segoe UI" w:cs="Segoe UI"/>
          <w:lang w:val="en-GB"/>
        </w:rPr>
        <w:t>`</w:t>
      </w:r>
      <w:proofErr w:type="spellStart"/>
      <w:r w:rsidRPr="00BA6A51">
        <w:rPr>
          <w:rFonts w:ascii="Segoe UI" w:hAnsi="Segoe UI" w:cs="Segoe UI"/>
          <w:lang w:val="en-GB"/>
        </w:rPr>
        <w:t>LNG</w:t>
      </w:r>
      <w:r w:rsidRPr="00BA6A51">
        <w:rPr>
          <w:rFonts w:ascii="Segoe UI" w:hAnsi="Segoe UI" w:cs="Segoe UI"/>
          <w:vertAlign w:val="subscript"/>
          <w:lang w:val="en-GB"/>
        </w:rPr>
        <w:t>m</w:t>
      </w:r>
      <w:proofErr w:type="spellEnd"/>
      <w:r w:rsidRPr="00BA6A51">
        <w:rPr>
          <w:rFonts w:ascii="Segoe UI" w:hAnsi="Segoe UI" w:cs="Segoe UI"/>
          <w:lang w:val="en-GB"/>
        </w:rPr>
        <w:t>`: the maximum technical capacity of LNG facilities (mil. cm/day) means the sum of the maximum daily technical capacities for withdrawal from all the LNG facilities in Romania, taking into consideration critical elements, such as unloading, additional services, temporary storage and the regasification of LNG, as well as the technical capacity for extraction;</w:t>
      </w:r>
    </w:p>
    <w:p w14:paraId="3955455A"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w:t>
      </w:r>
      <w:proofErr w:type="spellStart"/>
      <w:r w:rsidRPr="00BA6A51">
        <w:rPr>
          <w:rFonts w:ascii="Segoe UI" w:hAnsi="Segoe UI" w:cs="Segoe UI"/>
          <w:lang w:val="en-GB"/>
        </w:rPr>
        <w:t>I</w:t>
      </w:r>
      <w:r w:rsidRPr="00BA6A51">
        <w:rPr>
          <w:rFonts w:ascii="Segoe UI" w:hAnsi="Segoe UI" w:cs="Segoe UI"/>
          <w:vertAlign w:val="subscript"/>
          <w:lang w:val="en-GB"/>
        </w:rPr>
        <w:t>m</w:t>
      </w:r>
      <w:proofErr w:type="spellEnd"/>
      <w:r w:rsidRPr="00BA6A51">
        <w:rPr>
          <w:rFonts w:ascii="Segoe UI" w:hAnsi="Segoe UI" w:cs="Segoe UI"/>
          <w:lang w:val="en-GB"/>
        </w:rPr>
        <w:t xml:space="preserve">`: means the technical capacity of the single main gas infrastructure (mil. cm/day), with the highest supply capacity for Romania. </w:t>
      </w:r>
    </w:p>
    <w:p w14:paraId="175252B5" w14:textId="77777777" w:rsidR="006121F4" w:rsidRPr="00BA6A51" w:rsidRDefault="006121F4" w:rsidP="001F4CCB">
      <w:pPr>
        <w:pStyle w:val="NoSpacing"/>
        <w:jc w:val="both"/>
        <w:rPr>
          <w:rFonts w:ascii="Segoe UI" w:hAnsi="Segoe UI" w:cs="Segoe UI"/>
          <w:lang w:val="en-GB"/>
        </w:rPr>
      </w:pPr>
      <w:r w:rsidRPr="00BA6A51">
        <w:rPr>
          <w:rFonts w:ascii="Segoe UI" w:hAnsi="Segoe UI" w:cs="Segoe UI"/>
          <w:lang w:val="en-GB"/>
        </w:rPr>
        <w:t xml:space="preserve">If several infrastructures are connected to the same infrastructure upstream or downstream and cannot be operated separately, these are considered as a single gas infrastructure. </w:t>
      </w:r>
    </w:p>
    <w:p w14:paraId="4C3BA865" w14:textId="77777777" w:rsidR="006121F4" w:rsidRPr="00BA6A51" w:rsidRDefault="006121F4" w:rsidP="001F4CCB">
      <w:pPr>
        <w:pStyle w:val="NoSpacing"/>
        <w:jc w:val="both"/>
        <w:rPr>
          <w:rFonts w:ascii="Segoe UI" w:hAnsi="Segoe UI" w:cs="Segoe UI"/>
          <w:lang w:val="en-GB"/>
        </w:rPr>
      </w:pPr>
    </w:p>
    <w:p w14:paraId="27B7FED6" w14:textId="77777777" w:rsidR="006121F4" w:rsidRPr="00BA6A51" w:rsidRDefault="006121F4" w:rsidP="001F4CCB">
      <w:pPr>
        <w:jc w:val="both"/>
        <w:rPr>
          <w:rFonts w:ascii="Segoe UI" w:hAnsi="Segoe UI" w:cs="Segoe UI"/>
          <w:b/>
          <w:sz w:val="22"/>
          <w:szCs w:val="22"/>
          <w:lang w:val="en-GB"/>
        </w:rPr>
      </w:pPr>
      <w:r w:rsidRPr="00BA6A51">
        <w:rPr>
          <w:rFonts w:ascii="Segoe UI" w:hAnsi="Segoe UI" w:cs="Segoe UI"/>
          <w:b/>
          <w:sz w:val="22"/>
          <w:szCs w:val="22"/>
          <w:lang w:val="en-GB"/>
        </w:rPr>
        <w:lastRenderedPageBreak/>
        <w:t>The result of the N-1 formula calculated for Romania in 202</w:t>
      </w:r>
      <w:r w:rsidR="00F10F4A">
        <w:rPr>
          <w:rFonts w:ascii="Segoe UI" w:hAnsi="Segoe UI" w:cs="Segoe UI"/>
          <w:b/>
          <w:sz w:val="22"/>
          <w:szCs w:val="22"/>
          <w:lang w:val="en-GB"/>
        </w:rPr>
        <w:t>4</w:t>
      </w:r>
      <w:r w:rsidRPr="00BA6A51">
        <w:rPr>
          <w:rFonts w:ascii="Segoe UI" w:hAnsi="Segoe UI" w:cs="Segoe UI"/>
          <w:b/>
          <w:sz w:val="22"/>
          <w:szCs w:val="22"/>
          <w:lang w:val="en-GB"/>
        </w:rPr>
        <w:t xml:space="preserve"> is as follows: </w:t>
      </w:r>
    </w:p>
    <w:p w14:paraId="58B830E8" w14:textId="77777777" w:rsidR="00BA744F" w:rsidRPr="00BA6A51" w:rsidRDefault="00BA744F" w:rsidP="001F4CCB">
      <w:pPr>
        <w:jc w:val="both"/>
        <w:rPr>
          <w:rFonts w:ascii="Segoe UI" w:hAnsi="Segoe UI" w:cs="Segoe UI"/>
          <w:b/>
          <w:sz w:val="22"/>
          <w:szCs w:val="22"/>
          <w:lang w:val="en-GB"/>
        </w:rPr>
      </w:pPr>
    </w:p>
    <w:p w14:paraId="2D3913F7" w14:textId="77777777" w:rsidR="006121F4" w:rsidRPr="00BA6A51" w:rsidRDefault="006121F4" w:rsidP="001F4CCB">
      <w:pPr>
        <w:jc w:val="center"/>
        <w:rPr>
          <w:rFonts w:ascii="Segoe UI" w:eastAsia="Calibri" w:hAnsi="Segoe UI" w:cs="Segoe UI"/>
          <w:sz w:val="22"/>
          <w:szCs w:val="22"/>
          <w:lang w:val="en-GB"/>
        </w:rPr>
      </w:pPr>
      <m:oMathPara>
        <m:oMath>
          <m:r>
            <w:rPr>
              <w:rFonts w:ascii="Cambria Math" w:eastAsia="Calibri" w:hAnsi="Cambria Math" w:cs="Segoe UI"/>
              <w:sz w:val="22"/>
              <w:szCs w:val="22"/>
              <w:lang w:val="en-GB"/>
            </w:rPr>
            <m:t>N</m:t>
          </m:r>
          <w:bookmarkStart w:id="370" w:name="_Hlk106260770"/>
          <m:r>
            <w:rPr>
              <w:rFonts w:ascii="Cambria Math" w:eastAsia="Calibri" w:hAnsi="Cambria Math" w:cs="Segoe UI"/>
              <w:sz w:val="22"/>
              <w:szCs w:val="22"/>
              <w:lang w:val="en-GB"/>
            </w:rPr>
            <m:t>-1</m:t>
          </m:r>
          <m:d>
            <m:dPr>
              <m:begChr m:val="["/>
              <m:endChr m:val="]"/>
              <m:ctrlPr>
                <w:rPr>
                  <w:rFonts w:ascii="Cambria Math" w:eastAsia="Calibri" w:hAnsi="Cambria Math" w:cs="Segoe UI"/>
                  <w:i/>
                  <w:sz w:val="22"/>
                  <w:szCs w:val="22"/>
                  <w:lang w:val="en-GB"/>
                </w:rPr>
              </m:ctrlPr>
            </m:dPr>
            <m:e>
              <m:r>
                <w:rPr>
                  <w:rFonts w:ascii="Cambria Math" w:eastAsia="Calibri" w:hAnsi="Cambria Math" w:cs="Segoe UI"/>
                  <w:sz w:val="22"/>
                  <w:szCs w:val="22"/>
                  <w:lang w:val="en-GB"/>
                </w:rPr>
                <m:t>%</m:t>
              </m:r>
            </m:e>
          </m:d>
          <m:r>
            <w:rPr>
              <w:rFonts w:ascii="Cambria Math" w:eastAsia="Calibri" w:hAnsi="Cambria Math" w:cs="Segoe UI"/>
              <w:sz w:val="22"/>
              <w:szCs w:val="22"/>
              <w:lang w:val="en-GB"/>
            </w:rPr>
            <m:t>=</m:t>
          </m:r>
          <m:f>
            <m:fPr>
              <m:ctrlPr>
                <w:rPr>
                  <w:rFonts w:ascii="Cambria Math" w:eastAsia="Calibri" w:hAnsi="Cambria Math" w:cs="Segoe UI"/>
                  <w:i/>
                  <w:sz w:val="22"/>
                  <w:szCs w:val="22"/>
                  <w:lang w:val="en-GB"/>
                </w:rPr>
              </m:ctrlPr>
            </m:fPr>
            <m:num>
              <m:r>
                <w:rPr>
                  <w:rFonts w:ascii="Cambria Math" w:eastAsia="Calibri" w:hAnsi="Cambria Math" w:cs="Segoe UI"/>
                  <w:sz w:val="22"/>
                  <w:szCs w:val="22"/>
                  <w:lang w:val="en-GB"/>
                </w:rPr>
                <m:t>45,0+24,05+32+0-18,8</m:t>
              </m:r>
            </m:num>
            <m:den>
              <m:r>
                <w:rPr>
                  <w:rFonts w:ascii="Cambria Math" w:eastAsia="Calibri" w:hAnsi="Cambria Math" w:cs="Segoe UI"/>
                  <w:sz w:val="22"/>
                  <w:szCs w:val="22"/>
                  <w:lang w:val="en-GB"/>
                </w:rPr>
                <m:t>72</m:t>
              </m:r>
            </m:den>
          </m:f>
          <m:r>
            <w:rPr>
              <w:rFonts w:ascii="Cambria Math" w:eastAsia="Calibri" w:hAnsi="Cambria Math" w:cs="Segoe UI"/>
              <w:sz w:val="22"/>
              <w:szCs w:val="22"/>
              <w:lang w:val="en-GB"/>
            </w:rPr>
            <m:t>×100</m:t>
          </m:r>
        </m:oMath>
      </m:oMathPara>
    </w:p>
    <w:bookmarkEnd w:id="370"/>
    <w:p w14:paraId="01BFC2DA" w14:textId="77777777" w:rsidR="006121F4" w:rsidRPr="00BA6A51" w:rsidRDefault="006121F4" w:rsidP="001F4CCB">
      <w:pPr>
        <w:jc w:val="both"/>
        <w:rPr>
          <w:rFonts w:ascii="Segoe UI" w:hAnsi="Segoe UI" w:cs="Segoe UI"/>
          <w:sz w:val="22"/>
          <w:szCs w:val="22"/>
          <w:lang w:val="en-GB"/>
        </w:rPr>
      </w:pPr>
    </w:p>
    <w:p w14:paraId="34A2C9B0" w14:textId="77777777" w:rsidR="006121F4" w:rsidRPr="001B2329" w:rsidRDefault="001B2329" w:rsidP="001F4CCB">
      <w:pPr>
        <w:jc w:val="center"/>
        <w:rPr>
          <w:rFonts w:ascii="Segoe UI" w:eastAsia="Calibri" w:hAnsi="Segoe UI" w:cs="Segoe UI"/>
          <w:b/>
          <w:bCs/>
          <w:sz w:val="22"/>
          <w:szCs w:val="22"/>
          <w:lang w:val="en-GB"/>
        </w:rPr>
      </w:pPr>
      <m:oMathPara>
        <m:oMath>
          <m:r>
            <m:rPr>
              <m:sty m:val="bi"/>
            </m:rPr>
            <w:rPr>
              <w:rFonts w:ascii="Cambria Math" w:eastAsia="Calibri" w:hAnsi="Cambria Math" w:cs="Segoe UI"/>
              <w:sz w:val="22"/>
              <w:szCs w:val="22"/>
              <w:lang w:val="en-GB"/>
            </w:rPr>
            <m:t>N-1</m:t>
          </m:r>
          <m:d>
            <m:dPr>
              <m:begChr m:val="["/>
              <m:endChr m:val="]"/>
              <m:ctrlPr>
                <w:rPr>
                  <w:rFonts w:ascii="Cambria Math" w:eastAsia="Calibri" w:hAnsi="Cambria Math" w:cs="Segoe UI"/>
                  <w:b/>
                  <w:bCs/>
                  <w:i/>
                  <w:sz w:val="22"/>
                  <w:szCs w:val="22"/>
                  <w:lang w:val="en-GB"/>
                </w:rPr>
              </m:ctrlPr>
            </m:dPr>
            <m:e>
              <m:r>
                <m:rPr>
                  <m:sty m:val="bi"/>
                </m:rPr>
                <w:rPr>
                  <w:rFonts w:ascii="Cambria Math" w:eastAsia="Calibri" w:hAnsi="Cambria Math" w:cs="Segoe UI"/>
                  <w:sz w:val="22"/>
                  <w:szCs w:val="22"/>
                  <w:lang w:val="en-GB"/>
                </w:rPr>
                <m:t>%</m:t>
              </m:r>
            </m:e>
          </m:d>
          <m:r>
            <m:rPr>
              <m:sty m:val="bi"/>
            </m:rPr>
            <w:rPr>
              <w:rFonts w:ascii="Cambria Math" w:eastAsia="Calibri" w:hAnsi="Cambria Math" w:cs="Segoe UI"/>
              <w:sz w:val="22"/>
              <w:szCs w:val="22"/>
              <w:lang w:val="en-GB"/>
            </w:rPr>
            <m:t>=114,9%</m:t>
          </m:r>
        </m:oMath>
      </m:oMathPara>
    </w:p>
    <w:p w14:paraId="64202A06" w14:textId="77777777" w:rsidR="006121F4" w:rsidRPr="00BA6A51" w:rsidRDefault="006121F4" w:rsidP="001F4CCB">
      <w:pPr>
        <w:jc w:val="center"/>
        <w:rPr>
          <w:rFonts w:ascii="Segoe UI" w:eastAsia="Calibri" w:hAnsi="Segoe UI" w:cs="Segoe UI"/>
          <w:sz w:val="22"/>
          <w:szCs w:val="22"/>
          <w:lang w:val="en-GB"/>
        </w:rPr>
      </w:pPr>
    </w:p>
    <w:p w14:paraId="40F904CB" w14:textId="77777777" w:rsidR="006121F4" w:rsidRPr="00BA6A51" w:rsidRDefault="006121F4" w:rsidP="001F4CCB">
      <w:pPr>
        <w:jc w:val="center"/>
        <w:rPr>
          <w:rFonts w:ascii="Segoe UI" w:eastAsia="Calibri" w:hAnsi="Segoe UI" w:cs="Segoe UI"/>
          <w:sz w:val="22"/>
          <w:szCs w:val="22"/>
          <w:lang w:val="en-GB"/>
        </w:rPr>
      </w:pPr>
      <m:oMathPara>
        <m:oMath>
          <m:r>
            <w:rPr>
              <w:rFonts w:ascii="Cambria Math" w:hAnsi="Cambria Math" w:cs="Segoe UI"/>
              <w:sz w:val="22"/>
              <w:szCs w:val="22"/>
              <w:lang w:val="en-GB"/>
            </w:rPr>
            <m:t>N-1</m:t>
          </m:r>
          <m:d>
            <m:dPr>
              <m:begChr m:val="["/>
              <m:endChr m:val="]"/>
              <m:ctrlPr>
                <w:rPr>
                  <w:rFonts w:ascii="Cambria Math" w:hAnsi="Cambria Math" w:cs="Segoe UI"/>
                  <w:i/>
                  <w:sz w:val="22"/>
                  <w:szCs w:val="22"/>
                  <w:lang w:val="en-GB"/>
                </w:rPr>
              </m:ctrlPr>
            </m:dPr>
            <m:e>
              <m:r>
                <w:rPr>
                  <w:rFonts w:ascii="Cambria Math" w:hAnsi="Cambria Math" w:cs="Segoe UI"/>
                  <w:sz w:val="22"/>
                  <w:szCs w:val="22"/>
                  <w:lang w:val="en-GB"/>
                </w:rPr>
                <m:t>%</m:t>
              </m:r>
            </m:e>
          </m:d>
          <m:r>
            <w:rPr>
              <w:rFonts w:ascii="Cambria Math" w:hAnsi="Cambria Math" w:cs="Segoe UI"/>
              <w:sz w:val="22"/>
              <w:szCs w:val="22"/>
              <w:lang w:val="en-GB"/>
            </w:rPr>
            <m:t>≥100%</m:t>
          </m:r>
        </m:oMath>
      </m:oMathPara>
    </w:p>
    <w:p w14:paraId="2C39A6B4" w14:textId="77777777" w:rsidR="006121F4" w:rsidRPr="00BA6A51" w:rsidRDefault="006121F4" w:rsidP="001F4CCB">
      <w:pPr>
        <w:pStyle w:val="NoSpacing"/>
        <w:jc w:val="both"/>
        <w:rPr>
          <w:rFonts w:ascii="Segoe UI" w:hAnsi="Segoe UI" w:cs="Segoe UI"/>
          <w:b/>
          <w:lang w:val="en-GB"/>
        </w:rPr>
      </w:pPr>
    </w:p>
    <w:p w14:paraId="3ABD21C1" w14:textId="77777777" w:rsidR="006121F4" w:rsidRPr="00BA6A51" w:rsidRDefault="006121F4" w:rsidP="001F4CCB">
      <w:pPr>
        <w:pStyle w:val="NoSpacing"/>
        <w:jc w:val="both"/>
        <w:rPr>
          <w:rFonts w:ascii="Segoe UI" w:hAnsi="Segoe UI" w:cs="Segoe UI"/>
          <w:b/>
          <w:lang w:val="en-GB"/>
        </w:rPr>
      </w:pPr>
      <w:r w:rsidRPr="00BA6A51">
        <w:rPr>
          <w:rFonts w:ascii="Segoe UI" w:hAnsi="Segoe UI" w:cs="Segoe UI"/>
          <w:b/>
          <w:lang w:val="en-GB"/>
        </w:rPr>
        <w:t xml:space="preserve">Explanations regarding the used values </w:t>
      </w:r>
    </w:p>
    <w:p w14:paraId="04C4C534" w14:textId="77777777" w:rsidR="006121F4" w:rsidRPr="00BA6A51" w:rsidRDefault="006121F4" w:rsidP="001F4CCB">
      <w:pPr>
        <w:pStyle w:val="NoSpacing"/>
        <w:numPr>
          <w:ilvl w:val="0"/>
          <w:numId w:val="58"/>
        </w:numPr>
        <w:jc w:val="both"/>
        <w:rPr>
          <w:rFonts w:ascii="Segoe UI" w:hAnsi="Segoe UI" w:cs="Segoe UI"/>
          <w:lang w:val="en-GB"/>
        </w:rPr>
      </w:pPr>
      <w:r w:rsidRPr="00BA6A51">
        <w:rPr>
          <w:rFonts w:ascii="Segoe UI" w:hAnsi="Segoe UI" w:cs="Segoe UI"/>
          <w:lang w:val="en-GB"/>
        </w:rPr>
        <w:t>Terms regarding demand:</w:t>
      </w:r>
    </w:p>
    <w:tbl>
      <w:tblPr>
        <w:tblW w:w="8865"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292"/>
        <w:gridCol w:w="1730"/>
        <w:gridCol w:w="5933"/>
      </w:tblGrid>
      <w:tr w:rsidR="006121F4" w:rsidRPr="00BA6A51" w14:paraId="2EC0E11F" w14:textId="77777777" w:rsidTr="00A653D1">
        <w:trPr>
          <w:trHeight w:val="300"/>
          <w:tblCellSpacing w:w="20" w:type="dxa"/>
          <w:jc w:val="center"/>
        </w:trPr>
        <w:tc>
          <w:tcPr>
            <w:tcW w:w="2902" w:type="dxa"/>
            <w:gridSpan w:val="2"/>
            <w:shd w:val="clear" w:color="auto" w:fill="DEEAF6"/>
            <w:noWrap/>
            <w:vAlign w:val="center"/>
            <w:hideMark/>
          </w:tcPr>
          <w:p w14:paraId="0BCE1870" w14:textId="77777777" w:rsidR="006121F4" w:rsidRPr="00BA6A51" w:rsidRDefault="006121F4" w:rsidP="001F4CCB">
            <w:pPr>
              <w:jc w:val="center"/>
              <w:rPr>
                <w:rFonts w:ascii="Segoe UI" w:hAnsi="Segoe UI" w:cs="Segoe UI"/>
                <w:b/>
                <w:color w:val="000000"/>
                <w:sz w:val="19"/>
                <w:szCs w:val="19"/>
                <w:lang w:val="en-GB"/>
              </w:rPr>
            </w:pPr>
            <w:r w:rsidRPr="00BA6A51">
              <w:rPr>
                <w:rFonts w:ascii="Segoe UI" w:hAnsi="Segoe UI" w:cs="Segoe UI"/>
                <w:b/>
                <w:color w:val="000000"/>
                <w:sz w:val="19"/>
                <w:szCs w:val="19"/>
                <w:lang w:val="en-GB"/>
              </w:rPr>
              <w:t>Terms regarding demand</w:t>
            </w:r>
          </w:p>
          <w:p w14:paraId="7C8C2B2B" w14:textId="77777777" w:rsidR="006121F4" w:rsidRPr="00BA6A51" w:rsidRDefault="006121F4" w:rsidP="001F4CCB">
            <w:pPr>
              <w:jc w:val="center"/>
              <w:rPr>
                <w:rFonts w:ascii="Segoe UI" w:hAnsi="Segoe UI" w:cs="Segoe UI"/>
                <w:b/>
                <w:color w:val="000000"/>
                <w:sz w:val="19"/>
                <w:szCs w:val="19"/>
                <w:lang w:val="en-GB"/>
              </w:rPr>
            </w:pPr>
            <w:r w:rsidRPr="00BA6A51">
              <w:rPr>
                <w:rFonts w:ascii="Segoe UI" w:hAnsi="Segoe UI" w:cs="Segoe UI"/>
                <w:b/>
                <w:color w:val="000000"/>
                <w:sz w:val="19"/>
                <w:szCs w:val="19"/>
                <w:lang w:val="en-GB"/>
              </w:rPr>
              <w:t>[mil. cm/day]</w:t>
            </w:r>
          </w:p>
        </w:tc>
        <w:tc>
          <w:tcPr>
            <w:tcW w:w="5843" w:type="dxa"/>
            <w:shd w:val="clear" w:color="auto" w:fill="DEEAF6"/>
            <w:noWrap/>
            <w:vAlign w:val="center"/>
            <w:hideMark/>
          </w:tcPr>
          <w:p w14:paraId="28611073" w14:textId="77777777" w:rsidR="006121F4" w:rsidRPr="00BA6A51" w:rsidRDefault="006121F4" w:rsidP="001F4CCB">
            <w:pPr>
              <w:jc w:val="center"/>
              <w:rPr>
                <w:rFonts w:ascii="Segoe UI" w:hAnsi="Segoe UI" w:cs="Segoe UI"/>
                <w:b/>
                <w:color w:val="000000"/>
                <w:sz w:val="19"/>
                <w:szCs w:val="19"/>
                <w:lang w:val="en-GB"/>
              </w:rPr>
            </w:pPr>
            <w:r w:rsidRPr="00BA6A51">
              <w:rPr>
                <w:rFonts w:ascii="Segoe UI" w:hAnsi="Segoe UI" w:cs="Segoe UI"/>
                <w:b/>
                <w:color w:val="000000"/>
                <w:sz w:val="19"/>
                <w:szCs w:val="19"/>
                <w:lang w:val="en-GB"/>
              </w:rPr>
              <w:t>Explanations</w:t>
            </w:r>
          </w:p>
        </w:tc>
      </w:tr>
      <w:tr w:rsidR="006121F4" w:rsidRPr="00BA6A51" w14:paraId="2D3FDC8E" w14:textId="77777777" w:rsidTr="00A653D1">
        <w:trPr>
          <w:trHeight w:val="652"/>
          <w:tblCellSpacing w:w="20" w:type="dxa"/>
          <w:jc w:val="center"/>
        </w:trPr>
        <w:tc>
          <w:tcPr>
            <w:tcW w:w="1202" w:type="dxa"/>
            <w:shd w:val="clear" w:color="auto" w:fill="auto"/>
            <w:noWrap/>
            <w:vAlign w:val="center"/>
            <w:hideMark/>
          </w:tcPr>
          <w:p w14:paraId="388937D5" w14:textId="77777777" w:rsidR="006121F4" w:rsidRPr="00BF6EBD" w:rsidRDefault="006121F4" w:rsidP="001F4CCB">
            <w:pPr>
              <w:jc w:val="center"/>
              <w:rPr>
                <w:rFonts w:ascii="Segoe UI" w:hAnsi="Segoe UI" w:cs="Segoe UI"/>
                <w:b/>
                <w:bCs/>
                <w:color w:val="000000"/>
                <w:sz w:val="19"/>
                <w:szCs w:val="19"/>
                <w:lang w:val="en-GB"/>
              </w:rPr>
            </w:pPr>
            <w:proofErr w:type="spellStart"/>
            <w:r w:rsidRPr="00BF6EBD">
              <w:rPr>
                <w:rFonts w:ascii="Segoe UI" w:hAnsi="Segoe UI" w:cs="Segoe UI"/>
                <w:b/>
                <w:bCs/>
                <w:color w:val="000000"/>
                <w:sz w:val="19"/>
                <w:szCs w:val="19"/>
                <w:lang w:val="en-GB"/>
              </w:rPr>
              <w:t>D</w:t>
            </w:r>
            <w:r w:rsidRPr="00BF6EBD">
              <w:rPr>
                <w:rFonts w:ascii="Segoe UI" w:hAnsi="Segoe UI" w:cs="Segoe UI"/>
                <w:b/>
                <w:bCs/>
                <w:color w:val="000000"/>
                <w:sz w:val="19"/>
                <w:szCs w:val="19"/>
                <w:vertAlign w:val="subscript"/>
                <w:lang w:val="en-GB"/>
              </w:rPr>
              <w:t>max</w:t>
            </w:r>
            <w:proofErr w:type="spellEnd"/>
          </w:p>
        </w:tc>
        <w:tc>
          <w:tcPr>
            <w:tcW w:w="1660" w:type="dxa"/>
            <w:shd w:val="clear" w:color="auto" w:fill="auto"/>
            <w:noWrap/>
            <w:vAlign w:val="center"/>
            <w:hideMark/>
          </w:tcPr>
          <w:p w14:paraId="032FAA7E" w14:textId="77777777" w:rsidR="006121F4" w:rsidRPr="00BF6EBD" w:rsidRDefault="006121F4" w:rsidP="001F4CCB">
            <w:pPr>
              <w:jc w:val="center"/>
              <w:rPr>
                <w:rFonts w:ascii="Segoe UI" w:hAnsi="Segoe UI" w:cs="Segoe UI"/>
                <w:b/>
                <w:bCs/>
                <w:color w:val="000000"/>
                <w:sz w:val="19"/>
                <w:szCs w:val="19"/>
                <w:lang w:val="en-GB"/>
              </w:rPr>
            </w:pPr>
            <w:r w:rsidRPr="00BF6EBD">
              <w:rPr>
                <w:rFonts w:ascii="Segoe UI" w:hAnsi="Segoe UI" w:cs="Segoe UI"/>
                <w:b/>
                <w:bCs/>
                <w:color w:val="000000"/>
                <w:sz w:val="19"/>
                <w:szCs w:val="19"/>
                <w:lang w:val="en-GB"/>
              </w:rPr>
              <w:t>72,0</w:t>
            </w:r>
          </w:p>
        </w:tc>
        <w:tc>
          <w:tcPr>
            <w:tcW w:w="5843" w:type="dxa"/>
            <w:shd w:val="clear" w:color="auto" w:fill="auto"/>
            <w:vAlign w:val="center"/>
            <w:hideMark/>
          </w:tcPr>
          <w:p w14:paraId="56AC5B85" w14:textId="77777777" w:rsidR="006121F4" w:rsidRPr="00BA6A51" w:rsidRDefault="006121F4" w:rsidP="001F4CCB">
            <w:pPr>
              <w:jc w:val="both"/>
              <w:rPr>
                <w:rFonts w:ascii="Segoe UI" w:hAnsi="Segoe UI" w:cs="Segoe UI"/>
                <w:color w:val="000000"/>
                <w:sz w:val="19"/>
                <w:szCs w:val="19"/>
                <w:lang w:val="en-GB"/>
              </w:rPr>
            </w:pPr>
            <w:r w:rsidRPr="00BA6A51">
              <w:rPr>
                <w:rFonts w:ascii="Segoe UI" w:hAnsi="Segoe UI" w:cs="Segoe UI"/>
                <w:sz w:val="19"/>
                <w:szCs w:val="19"/>
                <w:lang w:val="en-GB"/>
              </w:rPr>
              <w:t xml:space="preserve">In the </w:t>
            </w:r>
            <w:proofErr w:type="gramStart"/>
            <w:r w:rsidRPr="00BA6A51">
              <w:rPr>
                <w:rFonts w:ascii="Segoe UI" w:hAnsi="Segoe UI" w:cs="Segoe UI"/>
                <w:sz w:val="19"/>
                <w:szCs w:val="19"/>
                <w:lang w:val="en-GB"/>
              </w:rPr>
              <w:t>beginning of 202</w:t>
            </w:r>
            <w:r w:rsidR="001B2329">
              <w:rPr>
                <w:rFonts w:ascii="Segoe UI" w:hAnsi="Segoe UI" w:cs="Segoe UI"/>
                <w:sz w:val="19"/>
                <w:szCs w:val="19"/>
                <w:lang w:val="en-GB"/>
              </w:rPr>
              <w:t>4</w:t>
            </w:r>
            <w:proofErr w:type="gramEnd"/>
            <w:r w:rsidRPr="00BA6A51">
              <w:rPr>
                <w:rFonts w:ascii="Segoe UI" w:hAnsi="Segoe UI" w:cs="Segoe UI"/>
                <w:sz w:val="19"/>
                <w:szCs w:val="19"/>
                <w:lang w:val="en-GB"/>
              </w:rPr>
              <w:t xml:space="preserve"> the peak consumption ensured through the NTS amounted to </w:t>
            </w:r>
            <w:r w:rsidR="001B2329" w:rsidRPr="0018736F">
              <w:rPr>
                <w:rFonts w:ascii="Segoe UI" w:hAnsi="Segoe UI" w:cs="Segoe UI"/>
                <w:sz w:val="19"/>
                <w:szCs w:val="19"/>
                <w:lang w:val="ro-RO" w:eastAsia="ro-RO"/>
              </w:rPr>
              <w:t>55,2</w:t>
            </w:r>
            <w:r w:rsidR="001B2329" w:rsidRPr="001B2329">
              <w:rPr>
                <w:rFonts w:ascii="Segoe UI" w:hAnsi="Segoe UI"/>
                <w:sz w:val="19"/>
                <w:lang w:val="ro-RO"/>
              </w:rPr>
              <w:t xml:space="preserve"> </w:t>
            </w:r>
            <w:r w:rsidRPr="00BA6A51">
              <w:rPr>
                <w:rFonts w:ascii="Segoe UI" w:hAnsi="Segoe UI" w:cs="Segoe UI"/>
                <w:sz w:val="19"/>
                <w:szCs w:val="19"/>
                <w:lang w:val="en-GB"/>
              </w:rPr>
              <w:t>million S m</w:t>
            </w:r>
            <w:r w:rsidRPr="00BA6A51">
              <w:rPr>
                <w:rFonts w:ascii="Segoe UI" w:hAnsi="Segoe UI" w:cs="Segoe UI"/>
                <w:sz w:val="19"/>
                <w:szCs w:val="19"/>
                <w:vertAlign w:val="superscript"/>
                <w:lang w:val="en-GB"/>
              </w:rPr>
              <w:t>3</w:t>
            </w:r>
            <w:r w:rsidRPr="00BA6A51">
              <w:rPr>
                <w:rFonts w:ascii="Segoe UI" w:hAnsi="Segoe UI" w:cs="Segoe UI"/>
                <w:sz w:val="19"/>
                <w:szCs w:val="19"/>
                <w:lang w:val="en-GB"/>
              </w:rPr>
              <w:t xml:space="preserve">/day on gas day </w:t>
            </w:r>
            <w:r w:rsidR="001B2329" w:rsidRPr="0018736F">
              <w:rPr>
                <w:rFonts w:ascii="Segoe UI" w:hAnsi="Segoe UI" w:cs="Segoe UI"/>
                <w:sz w:val="19"/>
                <w:szCs w:val="19"/>
                <w:lang w:val="ro-RO" w:eastAsia="ro-RO"/>
              </w:rPr>
              <w:t>10.01.2024</w:t>
            </w:r>
            <w:r w:rsidRPr="00BA6A51">
              <w:rPr>
                <w:rFonts w:ascii="Segoe UI" w:hAnsi="Segoe UI" w:cs="Segoe UI"/>
                <w:sz w:val="19"/>
                <w:szCs w:val="19"/>
                <w:lang w:val="en-GB"/>
              </w:rPr>
              <w:t>, which was lower than the peak consumption statistically existing once every 20 years.</w:t>
            </w:r>
          </w:p>
        </w:tc>
      </w:tr>
    </w:tbl>
    <w:p w14:paraId="05FCF8E6" w14:textId="77777777" w:rsidR="006121F4" w:rsidRPr="00BA6A51" w:rsidRDefault="006121F4" w:rsidP="00BD0CF3">
      <w:pPr>
        <w:pStyle w:val="NoSpacing"/>
        <w:numPr>
          <w:ilvl w:val="0"/>
          <w:numId w:val="58"/>
        </w:numPr>
        <w:spacing w:before="120"/>
        <w:jc w:val="both"/>
        <w:rPr>
          <w:rFonts w:ascii="Segoe UI" w:hAnsi="Segoe UI" w:cs="Segoe UI"/>
          <w:lang w:val="en-GB"/>
        </w:rPr>
      </w:pPr>
      <w:r w:rsidRPr="00BA6A51">
        <w:rPr>
          <w:rFonts w:ascii="Segoe UI" w:hAnsi="Segoe UI" w:cs="Segoe UI"/>
          <w:lang w:val="en-GB"/>
        </w:rPr>
        <w:t>Terms regarding offer (capacity):</w:t>
      </w:r>
    </w:p>
    <w:tbl>
      <w:tblPr>
        <w:tblW w:w="8955"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307"/>
        <w:gridCol w:w="1642"/>
        <w:gridCol w:w="6096"/>
      </w:tblGrid>
      <w:tr w:rsidR="006121F4" w:rsidRPr="00BA6A51" w14:paraId="584C9CBB" w14:textId="77777777" w:rsidTr="00A653D1">
        <w:trPr>
          <w:trHeight w:val="300"/>
          <w:tblCellSpacing w:w="20" w:type="dxa"/>
          <w:jc w:val="center"/>
        </w:trPr>
        <w:tc>
          <w:tcPr>
            <w:tcW w:w="2829" w:type="dxa"/>
            <w:gridSpan w:val="2"/>
            <w:shd w:val="clear" w:color="auto" w:fill="DEEAF6"/>
            <w:noWrap/>
            <w:vAlign w:val="center"/>
            <w:hideMark/>
          </w:tcPr>
          <w:p w14:paraId="54E543B4" w14:textId="77777777" w:rsidR="006121F4" w:rsidRPr="00BA6A51" w:rsidRDefault="006121F4" w:rsidP="001F4CCB">
            <w:pPr>
              <w:jc w:val="center"/>
              <w:rPr>
                <w:rFonts w:ascii="Segoe UI" w:hAnsi="Segoe UI" w:cs="Segoe UI"/>
                <w:b/>
                <w:color w:val="000000"/>
                <w:sz w:val="19"/>
                <w:szCs w:val="19"/>
                <w:lang w:val="en-GB"/>
              </w:rPr>
            </w:pPr>
            <w:r w:rsidRPr="00BA6A51">
              <w:rPr>
                <w:rFonts w:ascii="Segoe UI" w:hAnsi="Segoe UI" w:cs="Segoe UI"/>
                <w:b/>
                <w:color w:val="000000"/>
                <w:sz w:val="19"/>
                <w:szCs w:val="19"/>
                <w:lang w:val="en-GB"/>
              </w:rPr>
              <w:t>Terms regarding offer</w:t>
            </w:r>
          </w:p>
          <w:p w14:paraId="7A633A69" w14:textId="77777777" w:rsidR="006121F4" w:rsidRPr="00BA6A51" w:rsidRDefault="006121F4" w:rsidP="001F4CCB">
            <w:pPr>
              <w:jc w:val="center"/>
              <w:rPr>
                <w:rFonts w:ascii="Segoe UI" w:hAnsi="Segoe UI" w:cs="Segoe UI"/>
                <w:b/>
                <w:color w:val="000000"/>
                <w:sz w:val="19"/>
                <w:szCs w:val="19"/>
                <w:lang w:val="en-GB"/>
              </w:rPr>
            </w:pPr>
            <w:r w:rsidRPr="00BA6A51">
              <w:rPr>
                <w:rFonts w:ascii="Segoe UI" w:hAnsi="Segoe UI" w:cs="Segoe UI"/>
                <w:b/>
                <w:color w:val="000000"/>
                <w:sz w:val="19"/>
                <w:szCs w:val="19"/>
                <w:lang w:val="en-GB"/>
              </w:rPr>
              <w:t>[mil. cm/day]</w:t>
            </w:r>
          </w:p>
        </w:tc>
        <w:tc>
          <w:tcPr>
            <w:tcW w:w="6006" w:type="dxa"/>
            <w:shd w:val="clear" w:color="auto" w:fill="DEEAF6"/>
            <w:noWrap/>
            <w:vAlign w:val="center"/>
            <w:hideMark/>
          </w:tcPr>
          <w:p w14:paraId="4BC4CF2C" w14:textId="77777777" w:rsidR="006121F4" w:rsidRPr="00BA6A51" w:rsidRDefault="006121F4" w:rsidP="001F4CCB">
            <w:pPr>
              <w:jc w:val="center"/>
              <w:rPr>
                <w:rFonts w:ascii="Segoe UI" w:hAnsi="Segoe UI" w:cs="Segoe UI"/>
                <w:b/>
                <w:color w:val="000000"/>
                <w:sz w:val="19"/>
                <w:szCs w:val="19"/>
                <w:lang w:val="en-GB"/>
              </w:rPr>
            </w:pPr>
            <w:r w:rsidRPr="00BA6A51">
              <w:rPr>
                <w:rFonts w:ascii="Segoe UI" w:hAnsi="Segoe UI" w:cs="Segoe UI"/>
                <w:b/>
                <w:color w:val="000000"/>
                <w:sz w:val="19"/>
                <w:szCs w:val="19"/>
                <w:lang w:val="en-GB"/>
              </w:rPr>
              <w:t>Explanations</w:t>
            </w:r>
          </w:p>
        </w:tc>
      </w:tr>
      <w:tr w:rsidR="006121F4" w:rsidRPr="00BA6A51" w14:paraId="0D3CE81D" w14:textId="77777777" w:rsidTr="00BD0CF3">
        <w:trPr>
          <w:trHeight w:val="423"/>
          <w:tblCellSpacing w:w="20" w:type="dxa"/>
          <w:jc w:val="center"/>
        </w:trPr>
        <w:tc>
          <w:tcPr>
            <w:tcW w:w="1217" w:type="dxa"/>
            <w:shd w:val="clear" w:color="auto" w:fill="auto"/>
            <w:noWrap/>
            <w:vAlign w:val="center"/>
            <w:hideMark/>
          </w:tcPr>
          <w:p w14:paraId="0E25924B" w14:textId="77777777" w:rsidR="006121F4" w:rsidRPr="00BA6A51" w:rsidRDefault="006121F4" w:rsidP="001F4CCB">
            <w:pPr>
              <w:jc w:val="center"/>
              <w:rPr>
                <w:rFonts w:ascii="Segoe UI" w:hAnsi="Segoe UI" w:cs="Segoe UI"/>
                <w:b/>
                <w:color w:val="000000"/>
                <w:sz w:val="19"/>
                <w:szCs w:val="19"/>
                <w:lang w:val="en-GB"/>
              </w:rPr>
            </w:pPr>
            <w:proofErr w:type="spellStart"/>
            <w:r w:rsidRPr="00BA6A51">
              <w:rPr>
                <w:rFonts w:ascii="Segoe UI" w:hAnsi="Segoe UI" w:cs="Segoe UI"/>
                <w:b/>
                <w:color w:val="000000"/>
                <w:sz w:val="19"/>
                <w:szCs w:val="19"/>
                <w:lang w:val="en-GB"/>
              </w:rPr>
              <w:t>EP</w:t>
            </w:r>
            <w:r w:rsidRPr="00BA6A51">
              <w:rPr>
                <w:rFonts w:ascii="Segoe UI" w:hAnsi="Segoe UI" w:cs="Segoe UI"/>
                <w:b/>
                <w:color w:val="000000"/>
                <w:sz w:val="19"/>
                <w:szCs w:val="19"/>
                <w:vertAlign w:val="subscript"/>
                <w:lang w:val="en-GB"/>
              </w:rPr>
              <w:t>m</w:t>
            </w:r>
            <w:proofErr w:type="spellEnd"/>
          </w:p>
        </w:tc>
        <w:tc>
          <w:tcPr>
            <w:tcW w:w="1572" w:type="dxa"/>
            <w:shd w:val="clear" w:color="auto" w:fill="auto"/>
            <w:noWrap/>
            <w:vAlign w:val="center"/>
          </w:tcPr>
          <w:p w14:paraId="526A1159" w14:textId="77777777" w:rsidR="006121F4" w:rsidRPr="00BA6A51" w:rsidRDefault="006121F4" w:rsidP="001F4CCB">
            <w:pPr>
              <w:jc w:val="center"/>
              <w:rPr>
                <w:rFonts w:ascii="Segoe UI" w:hAnsi="Segoe UI" w:cs="Segoe UI"/>
                <w:b/>
                <w:sz w:val="19"/>
                <w:szCs w:val="19"/>
                <w:lang w:val="en-GB"/>
              </w:rPr>
            </w:pPr>
            <w:r w:rsidRPr="00BA6A51">
              <w:rPr>
                <w:rFonts w:ascii="Segoe UI" w:hAnsi="Segoe UI" w:cs="Segoe UI"/>
                <w:b/>
                <w:sz w:val="19"/>
                <w:szCs w:val="19"/>
                <w:lang w:val="en-GB"/>
              </w:rPr>
              <w:t>45,0</w:t>
            </w:r>
          </w:p>
        </w:tc>
        <w:tc>
          <w:tcPr>
            <w:tcW w:w="6006" w:type="dxa"/>
            <w:shd w:val="clear" w:color="auto" w:fill="auto"/>
            <w:vAlign w:val="center"/>
            <w:hideMark/>
          </w:tcPr>
          <w:p w14:paraId="4A2875D2" w14:textId="77777777" w:rsidR="006121F4" w:rsidRPr="00BA6A51" w:rsidRDefault="006121F4" w:rsidP="001F4CCB">
            <w:pPr>
              <w:jc w:val="both"/>
              <w:rPr>
                <w:rFonts w:ascii="Segoe UI" w:hAnsi="Segoe UI" w:cs="Segoe UI"/>
                <w:sz w:val="19"/>
                <w:szCs w:val="19"/>
                <w:lang w:val="en-GB"/>
              </w:rPr>
            </w:pPr>
            <w:r w:rsidRPr="00BA6A51">
              <w:rPr>
                <w:rFonts w:ascii="Segoe UI" w:hAnsi="Segoe UI" w:cs="Segoe UI"/>
                <w:sz w:val="19"/>
                <w:szCs w:val="19"/>
                <w:lang w:val="en-GB"/>
              </w:rPr>
              <w:t>The total capacity of import points (</w:t>
            </w:r>
            <w:proofErr w:type="spellStart"/>
            <w:r w:rsidRPr="00BA6A51">
              <w:rPr>
                <w:rFonts w:ascii="Segoe UI" w:hAnsi="Segoe UI" w:cs="Segoe UI"/>
                <w:sz w:val="19"/>
                <w:szCs w:val="19"/>
                <w:lang w:val="en-GB"/>
              </w:rPr>
              <w:t>Isaccea</w:t>
            </w:r>
            <w:proofErr w:type="spellEnd"/>
            <w:r w:rsidRPr="00BA6A51">
              <w:rPr>
                <w:rFonts w:ascii="Segoe UI" w:hAnsi="Segoe UI" w:cs="Segoe UI"/>
                <w:sz w:val="19"/>
                <w:szCs w:val="19"/>
                <w:lang w:val="en-GB"/>
              </w:rPr>
              <w:t xml:space="preserve"> 1, Negru </w:t>
            </w:r>
            <w:proofErr w:type="spellStart"/>
            <w:r w:rsidRPr="00BA6A51">
              <w:rPr>
                <w:rFonts w:ascii="Segoe UI" w:hAnsi="Segoe UI" w:cs="Segoe UI"/>
                <w:sz w:val="19"/>
                <w:szCs w:val="19"/>
                <w:lang w:val="en-GB"/>
              </w:rPr>
              <w:t>Vodă</w:t>
            </w:r>
            <w:proofErr w:type="spellEnd"/>
            <w:r w:rsidRPr="00BA6A51">
              <w:rPr>
                <w:rFonts w:ascii="Segoe UI" w:hAnsi="Segoe UI" w:cs="Segoe UI"/>
                <w:sz w:val="19"/>
                <w:szCs w:val="19"/>
                <w:lang w:val="en-GB"/>
              </w:rPr>
              <w:t xml:space="preserve"> 1, </w:t>
            </w:r>
            <w:proofErr w:type="spellStart"/>
            <w:r w:rsidRPr="00BA6A51">
              <w:rPr>
                <w:rFonts w:ascii="Segoe UI" w:hAnsi="Segoe UI" w:cs="Segoe UI"/>
                <w:sz w:val="19"/>
                <w:szCs w:val="19"/>
                <w:lang w:val="en-GB"/>
              </w:rPr>
              <w:t>Csanadpalota</w:t>
            </w:r>
            <w:proofErr w:type="spellEnd"/>
            <w:r w:rsidRPr="00BA6A51">
              <w:rPr>
                <w:rFonts w:ascii="Segoe UI" w:hAnsi="Segoe UI" w:cs="Segoe UI"/>
                <w:sz w:val="19"/>
                <w:szCs w:val="19"/>
                <w:lang w:val="en-GB"/>
              </w:rPr>
              <w:t xml:space="preserve">, Ruse-Giurgiu, Ungheni). </w:t>
            </w:r>
          </w:p>
        </w:tc>
      </w:tr>
      <w:tr w:rsidR="006121F4" w:rsidRPr="00BA6A51" w14:paraId="347D62D4" w14:textId="77777777" w:rsidTr="00BD0CF3">
        <w:trPr>
          <w:trHeight w:val="297"/>
          <w:tblCellSpacing w:w="20" w:type="dxa"/>
          <w:jc w:val="center"/>
        </w:trPr>
        <w:tc>
          <w:tcPr>
            <w:tcW w:w="1217" w:type="dxa"/>
            <w:shd w:val="clear" w:color="auto" w:fill="auto"/>
            <w:noWrap/>
            <w:vAlign w:val="center"/>
            <w:hideMark/>
          </w:tcPr>
          <w:p w14:paraId="74A14672" w14:textId="77777777" w:rsidR="006121F4" w:rsidRPr="00BA6A51" w:rsidRDefault="006121F4" w:rsidP="001F4CCB">
            <w:pPr>
              <w:jc w:val="center"/>
              <w:rPr>
                <w:rFonts w:ascii="Segoe UI" w:hAnsi="Segoe UI" w:cs="Segoe UI"/>
                <w:b/>
                <w:sz w:val="19"/>
                <w:szCs w:val="19"/>
                <w:lang w:val="en-GB"/>
              </w:rPr>
            </w:pPr>
            <w:r w:rsidRPr="00BA6A51">
              <w:rPr>
                <w:rFonts w:ascii="Segoe UI" w:hAnsi="Segoe UI" w:cs="Segoe UI"/>
                <w:b/>
                <w:sz w:val="19"/>
                <w:szCs w:val="19"/>
                <w:lang w:val="en-GB"/>
              </w:rPr>
              <w:t>P</w:t>
            </w:r>
            <w:r w:rsidRPr="00BA6A51">
              <w:rPr>
                <w:rFonts w:ascii="Segoe UI" w:hAnsi="Segoe UI" w:cs="Segoe UI"/>
                <w:b/>
                <w:sz w:val="19"/>
                <w:szCs w:val="19"/>
                <w:vertAlign w:val="subscript"/>
                <w:lang w:val="en-GB"/>
              </w:rPr>
              <w:t>m</w:t>
            </w:r>
          </w:p>
        </w:tc>
        <w:tc>
          <w:tcPr>
            <w:tcW w:w="1572" w:type="dxa"/>
            <w:shd w:val="clear" w:color="auto" w:fill="auto"/>
            <w:noWrap/>
            <w:vAlign w:val="center"/>
          </w:tcPr>
          <w:p w14:paraId="6A18802B" w14:textId="77777777" w:rsidR="006121F4" w:rsidRPr="00BA6A51" w:rsidRDefault="006121F4" w:rsidP="001F4CCB">
            <w:pPr>
              <w:jc w:val="center"/>
              <w:rPr>
                <w:rFonts w:ascii="Segoe UI" w:hAnsi="Segoe UI" w:cs="Segoe UI"/>
                <w:b/>
                <w:sz w:val="19"/>
                <w:szCs w:val="19"/>
                <w:lang w:val="en-GB"/>
              </w:rPr>
            </w:pPr>
            <w:r w:rsidRPr="00BA6A51">
              <w:rPr>
                <w:rFonts w:ascii="Segoe UI" w:hAnsi="Segoe UI" w:cs="Segoe UI"/>
                <w:b/>
                <w:sz w:val="19"/>
                <w:szCs w:val="19"/>
                <w:lang w:val="en-GB"/>
              </w:rPr>
              <w:t>24,05</w:t>
            </w:r>
          </w:p>
        </w:tc>
        <w:tc>
          <w:tcPr>
            <w:tcW w:w="6006" w:type="dxa"/>
            <w:shd w:val="clear" w:color="auto" w:fill="auto"/>
            <w:vAlign w:val="center"/>
            <w:hideMark/>
          </w:tcPr>
          <w:p w14:paraId="48F9DC18" w14:textId="77777777" w:rsidR="006121F4" w:rsidRPr="00BA6A51" w:rsidRDefault="006121F4" w:rsidP="001F4CCB">
            <w:pPr>
              <w:jc w:val="both"/>
              <w:rPr>
                <w:rFonts w:ascii="Segoe UI" w:hAnsi="Segoe UI" w:cs="Segoe UI"/>
                <w:color w:val="000000"/>
                <w:sz w:val="19"/>
                <w:szCs w:val="19"/>
                <w:lang w:val="en-GB"/>
              </w:rPr>
            </w:pPr>
            <w:r w:rsidRPr="00BA6A51">
              <w:rPr>
                <w:rFonts w:ascii="Segoe UI" w:hAnsi="Segoe UI" w:cs="Segoe UI"/>
                <w:color w:val="000000"/>
                <w:sz w:val="19"/>
                <w:szCs w:val="19"/>
                <w:lang w:val="en-GB"/>
              </w:rPr>
              <w:t>Domestic gas production entered into the NTS</w:t>
            </w:r>
          </w:p>
        </w:tc>
      </w:tr>
      <w:tr w:rsidR="006121F4" w:rsidRPr="00BA6A51" w14:paraId="66E9FE7A" w14:textId="77777777" w:rsidTr="00BD0CF3">
        <w:trPr>
          <w:trHeight w:val="297"/>
          <w:tblCellSpacing w:w="20" w:type="dxa"/>
          <w:jc w:val="center"/>
        </w:trPr>
        <w:tc>
          <w:tcPr>
            <w:tcW w:w="1217" w:type="dxa"/>
            <w:shd w:val="clear" w:color="auto" w:fill="auto"/>
            <w:noWrap/>
            <w:vAlign w:val="center"/>
            <w:hideMark/>
          </w:tcPr>
          <w:p w14:paraId="49453E40" w14:textId="77777777" w:rsidR="006121F4" w:rsidRPr="00BA6A51" w:rsidRDefault="006121F4" w:rsidP="001F4CCB">
            <w:pPr>
              <w:jc w:val="center"/>
              <w:rPr>
                <w:rFonts w:ascii="Segoe UI" w:hAnsi="Segoe UI" w:cs="Segoe UI"/>
                <w:b/>
                <w:color w:val="000000"/>
                <w:sz w:val="19"/>
                <w:szCs w:val="19"/>
                <w:lang w:val="en-GB"/>
              </w:rPr>
            </w:pPr>
            <w:proofErr w:type="spellStart"/>
            <w:r w:rsidRPr="00BA6A51">
              <w:rPr>
                <w:rFonts w:ascii="Segoe UI" w:hAnsi="Segoe UI" w:cs="Segoe UI"/>
                <w:b/>
                <w:color w:val="000000"/>
                <w:sz w:val="19"/>
                <w:szCs w:val="19"/>
                <w:lang w:val="en-GB"/>
              </w:rPr>
              <w:t>S</w:t>
            </w:r>
            <w:r w:rsidRPr="00BA6A51">
              <w:rPr>
                <w:rFonts w:ascii="Segoe UI" w:hAnsi="Segoe UI" w:cs="Segoe UI"/>
                <w:b/>
                <w:color w:val="000000"/>
                <w:sz w:val="19"/>
                <w:szCs w:val="19"/>
                <w:vertAlign w:val="subscript"/>
                <w:lang w:val="en-GB"/>
              </w:rPr>
              <w:t>m</w:t>
            </w:r>
            <w:proofErr w:type="spellEnd"/>
          </w:p>
        </w:tc>
        <w:tc>
          <w:tcPr>
            <w:tcW w:w="1572" w:type="dxa"/>
            <w:shd w:val="clear" w:color="auto" w:fill="auto"/>
            <w:noWrap/>
            <w:vAlign w:val="center"/>
          </w:tcPr>
          <w:p w14:paraId="0071F1EC" w14:textId="77777777" w:rsidR="006121F4" w:rsidRPr="00BA6A51" w:rsidRDefault="006121F4" w:rsidP="001F4CCB">
            <w:pPr>
              <w:jc w:val="center"/>
              <w:rPr>
                <w:rFonts w:ascii="Segoe UI" w:hAnsi="Segoe UI" w:cs="Segoe UI"/>
                <w:b/>
                <w:sz w:val="19"/>
                <w:szCs w:val="19"/>
                <w:lang w:val="en-GB"/>
              </w:rPr>
            </w:pPr>
            <w:r w:rsidRPr="00BA6A51">
              <w:rPr>
                <w:rFonts w:ascii="Segoe UI" w:hAnsi="Segoe UI" w:cs="Segoe UI"/>
                <w:b/>
                <w:sz w:val="19"/>
                <w:szCs w:val="19"/>
                <w:lang w:val="en-GB"/>
              </w:rPr>
              <w:t>32</w:t>
            </w:r>
          </w:p>
        </w:tc>
        <w:tc>
          <w:tcPr>
            <w:tcW w:w="6006" w:type="dxa"/>
            <w:shd w:val="clear" w:color="auto" w:fill="auto"/>
            <w:vAlign w:val="center"/>
            <w:hideMark/>
          </w:tcPr>
          <w:p w14:paraId="2E5AA7F4" w14:textId="77777777" w:rsidR="006121F4" w:rsidRPr="00BA6A51" w:rsidRDefault="006121F4" w:rsidP="001F4CCB">
            <w:pPr>
              <w:jc w:val="both"/>
              <w:rPr>
                <w:rFonts w:ascii="Segoe UI" w:hAnsi="Segoe UI" w:cs="Segoe UI"/>
                <w:color w:val="000000"/>
                <w:sz w:val="19"/>
                <w:szCs w:val="19"/>
                <w:lang w:val="en-GB"/>
              </w:rPr>
            </w:pPr>
            <w:r w:rsidRPr="00BA6A51">
              <w:rPr>
                <w:rFonts w:ascii="Segoe UI" w:hAnsi="Segoe UI" w:cs="Segoe UI"/>
                <w:color w:val="000000"/>
                <w:sz w:val="19"/>
                <w:szCs w:val="19"/>
                <w:lang w:val="en-GB"/>
              </w:rPr>
              <w:t>The sum of the maximum potential flow rates to be extracted from each storage facility under conditions of 100% loading</w:t>
            </w:r>
          </w:p>
        </w:tc>
      </w:tr>
      <w:tr w:rsidR="006121F4" w:rsidRPr="00BA6A51" w14:paraId="47775AE7" w14:textId="77777777" w:rsidTr="00A653D1">
        <w:trPr>
          <w:trHeight w:val="45"/>
          <w:tblCellSpacing w:w="20" w:type="dxa"/>
          <w:jc w:val="center"/>
        </w:trPr>
        <w:tc>
          <w:tcPr>
            <w:tcW w:w="1217" w:type="dxa"/>
            <w:shd w:val="clear" w:color="auto" w:fill="auto"/>
            <w:noWrap/>
            <w:vAlign w:val="center"/>
            <w:hideMark/>
          </w:tcPr>
          <w:p w14:paraId="39D47490" w14:textId="77777777" w:rsidR="006121F4" w:rsidRPr="00BA6A51" w:rsidRDefault="006121F4" w:rsidP="001F4CCB">
            <w:pPr>
              <w:jc w:val="center"/>
              <w:rPr>
                <w:rFonts w:ascii="Segoe UI" w:hAnsi="Segoe UI" w:cs="Segoe UI"/>
                <w:b/>
                <w:color w:val="000000"/>
                <w:sz w:val="19"/>
                <w:szCs w:val="19"/>
                <w:lang w:val="en-GB"/>
              </w:rPr>
            </w:pPr>
            <w:proofErr w:type="spellStart"/>
            <w:r w:rsidRPr="00BA6A51">
              <w:rPr>
                <w:rFonts w:ascii="Segoe UI" w:hAnsi="Segoe UI" w:cs="Segoe UI"/>
                <w:b/>
                <w:color w:val="000000"/>
                <w:sz w:val="19"/>
                <w:szCs w:val="19"/>
                <w:lang w:val="en-GB"/>
              </w:rPr>
              <w:t>LNG</w:t>
            </w:r>
            <w:r w:rsidRPr="00BA6A51">
              <w:rPr>
                <w:rFonts w:ascii="Segoe UI" w:hAnsi="Segoe UI" w:cs="Segoe UI"/>
                <w:b/>
                <w:color w:val="000000"/>
                <w:sz w:val="19"/>
                <w:szCs w:val="19"/>
                <w:vertAlign w:val="subscript"/>
                <w:lang w:val="en-GB"/>
              </w:rPr>
              <w:t>m</w:t>
            </w:r>
            <w:proofErr w:type="spellEnd"/>
          </w:p>
        </w:tc>
        <w:tc>
          <w:tcPr>
            <w:tcW w:w="1572" w:type="dxa"/>
            <w:shd w:val="clear" w:color="auto" w:fill="auto"/>
            <w:noWrap/>
            <w:vAlign w:val="center"/>
            <w:hideMark/>
          </w:tcPr>
          <w:p w14:paraId="26887934" w14:textId="77777777" w:rsidR="006121F4" w:rsidRPr="00BA6A51" w:rsidRDefault="006121F4" w:rsidP="001F4CCB">
            <w:pPr>
              <w:jc w:val="center"/>
              <w:rPr>
                <w:rFonts w:ascii="Segoe UI" w:hAnsi="Segoe UI" w:cs="Segoe UI"/>
                <w:b/>
                <w:sz w:val="19"/>
                <w:szCs w:val="19"/>
                <w:lang w:val="en-GB"/>
              </w:rPr>
            </w:pPr>
            <w:r w:rsidRPr="00BA6A51">
              <w:rPr>
                <w:rFonts w:ascii="Segoe UI" w:hAnsi="Segoe UI" w:cs="Segoe UI"/>
                <w:b/>
                <w:sz w:val="19"/>
                <w:szCs w:val="19"/>
                <w:lang w:val="en-GB"/>
              </w:rPr>
              <w:t>0</w:t>
            </w:r>
          </w:p>
        </w:tc>
        <w:tc>
          <w:tcPr>
            <w:tcW w:w="6006" w:type="dxa"/>
            <w:shd w:val="clear" w:color="auto" w:fill="auto"/>
            <w:noWrap/>
            <w:vAlign w:val="bottom"/>
            <w:hideMark/>
          </w:tcPr>
          <w:p w14:paraId="5C9E7EE7" w14:textId="77777777" w:rsidR="006121F4" w:rsidRPr="00BA6A51" w:rsidRDefault="006121F4" w:rsidP="001F4CCB">
            <w:pPr>
              <w:jc w:val="both"/>
              <w:rPr>
                <w:rFonts w:ascii="Segoe UI" w:hAnsi="Segoe UI" w:cs="Segoe UI"/>
                <w:color w:val="000000"/>
                <w:sz w:val="19"/>
                <w:szCs w:val="19"/>
                <w:lang w:val="en-GB"/>
              </w:rPr>
            </w:pPr>
            <w:r w:rsidRPr="00BA6A51">
              <w:rPr>
                <w:rFonts w:ascii="Segoe UI" w:hAnsi="Segoe UI" w:cs="Segoe UI"/>
                <w:color w:val="000000"/>
                <w:sz w:val="19"/>
                <w:szCs w:val="19"/>
                <w:lang w:val="en-GB"/>
              </w:rPr>
              <w:t>There are no LNG terminals.</w:t>
            </w:r>
          </w:p>
        </w:tc>
      </w:tr>
      <w:tr w:rsidR="006121F4" w:rsidRPr="00BA6A51" w14:paraId="4E2E0A9F" w14:textId="77777777" w:rsidTr="00A653D1">
        <w:trPr>
          <w:trHeight w:val="176"/>
          <w:tblCellSpacing w:w="20" w:type="dxa"/>
          <w:jc w:val="center"/>
        </w:trPr>
        <w:tc>
          <w:tcPr>
            <w:tcW w:w="1217" w:type="dxa"/>
            <w:shd w:val="clear" w:color="auto" w:fill="auto"/>
            <w:noWrap/>
            <w:vAlign w:val="center"/>
            <w:hideMark/>
          </w:tcPr>
          <w:p w14:paraId="48E73AD7" w14:textId="77777777" w:rsidR="006121F4" w:rsidRPr="00BA6A51" w:rsidRDefault="006121F4" w:rsidP="001F4CCB">
            <w:pPr>
              <w:jc w:val="center"/>
              <w:rPr>
                <w:rFonts w:ascii="Segoe UI" w:hAnsi="Segoe UI" w:cs="Segoe UI"/>
                <w:b/>
                <w:color w:val="000000"/>
                <w:sz w:val="19"/>
                <w:szCs w:val="19"/>
                <w:lang w:val="en-GB"/>
              </w:rPr>
            </w:pPr>
            <w:proofErr w:type="spellStart"/>
            <w:r w:rsidRPr="00BA6A51">
              <w:rPr>
                <w:rFonts w:ascii="Segoe UI" w:hAnsi="Segoe UI" w:cs="Segoe UI"/>
                <w:b/>
                <w:color w:val="000000"/>
                <w:sz w:val="19"/>
                <w:szCs w:val="19"/>
                <w:lang w:val="en-GB"/>
              </w:rPr>
              <w:t>I</w:t>
            </w:r>
            <w:r w:rsidRPr="00BA6A51">
              <w:rPr>
                <w:rFonts w:ascii="Segoe UI" w:hAnsi="Segoe UI" w:cs="Segoe UI"/>
                <w:b/>
                <w:color w:val="000000"/>
                <w:sz w:val="19"/>
                <w:szCs w:val="19"/>
                <w:vertAlign w:val="subscript"/>
                <w:lang w:val="en-GB"/>
              </w:rPr>
              <w:t>m</w:t>
            </w:r>
            <w:proofErr w:type="spellEnd"/>
          </w:p>
        </w:tc>
        <w:tc>
          <w:tcPr>
            <w:tcW w:w="1572" w:type="dxa"/>
            <w:shd w:val="clear" w:color="auto" w:fill="auto"/>
            <w:noWrap/>
            <w:vAlign w:val="center"/>
            <w:hideMark/>
          </w:tcPr>
          <w:p w14:paraId="69C92BA9" w14:textId="77777777" w:rsidR="006121F4" w:rsidRPr="00BA6A51" w:rsidRDefault="006121F4" w:rsidP="001F4CCB">
            <w:pPr>
              <w:jc w:val="center"/>
              <w:rPr>
                <w:rFonts w:ascii="Segoe UI" w:hAnsi="Segoe UI" w:cs="Segoe UI"/>
                <w:b/>
                <w:sz w:val="19"/>
                <w:szCs w:val="19"/>
                <w:lang w:val="en-GB"/>
              </w:rPr>
            </w:pPr>
            <w:r w:rsidRPr="00BA6A51">
              <w:rPr>
                <w:rFonts w:ascii="Segoe UI" w:hAnsi="Segoe UI" w:cs="Segoe UI"/>
                <w:b/>
                <w:sz w:val="19"/>
                <w:szCs w:val="19"/>
                <w:lang w:val="en-GB"/>
              </w:rPr>
              <w:t>18,8</w:t>
            </w:r>
          </w:p>
        </w:tc>
        <w:tc>
          <w:tcPr>
            <w:tcW w:w="6006" w:type="dxa"/>
            <w:shd w:val="clear" w:color="auto" w:fill="auto"/>
            <w:vAlign w:val="center"/>
            <w:hideMark/>
          </w:tcPr>
          <w:p w14:paraId="659CDF43" w14:textId="77777777" w:rsidR="006121F4" w:rsidRPr="00BA6A51" w:rsidRDefault="006121F4" w:rsidP="001F4CCB">
            <w:pPr>
              <w:jc w:val="both"/>
              <w:rPr>
                <w:rFonts w:ascii="Segoe UI" w:hAnsi="Segoe UI" w:cs="Segoe UI"/>
                <w:color w:val="000000"/>
                <w:sz w:val="19"/>
                <w:szCs w:val="19"/>
                <w:lang w:val="en-GB"/>
              </w:rPr>
            </w:pPr>
            <w:r w:rsidRPr="00BA6A51">
              <w:rPr>
                <w:rFonts w:ascii="Segoe UI" w:hAnsi="Segoe UI" w:cs="Segoe UI"/>
                <w:color w:val="000000"/>
                <w:sz w:val="19"/>
                <w:szCs w:val="19"/>
                <w:lang w:val="en-GB"/>
              </w:rPr>
              <w:t xml:space="preserve">The import capacity at </w:t>
            </w:r>
            <w:proofErr w:type="spellStart"/>
            <w:r w:rsidRPr="00BA6A51">
              <w:rPr>
                <w:rFonts w:ascii="Segoe UI" w:hAnsi="Segoe UI" w:cs="Segoe UI"/>
                <w:color w:val="000000"/>
                <w:sz w:val="19"/>
                <w:szCs w:val="19"/>
                <w:lang w:val="en-GB"/>
              </w:rPr>
              <w:t>Isaccea</w:t>
            </w:r>
            <w:proofErr w:type="spellEnd"/>
            <w:r w:rsidRPr="00BA6A51">
              <w:rPr>
                <w:rFonts w:ascii="Segoe UI" w:hAnsi="Segoe UI" w:cs="Segoe UI"/>
                <w:color w:val="000000"/>
                <w:sz w:val="19"/>
                <w:szCs w:val="19"/>
                <w:lang w:val="en-GB"/>
              </w:rPr>
              <w:t xml:space="preserve"> 1</w:t>
            </w:r>
            <w:r w:rsidR="001B2329">
              <w:rPr>
                <w:rFonts w:ascii="Segoe UI" w:hAnsi="Segoe UI" w:cs="Segoe UI"/>
                <w:color w:val="000000"/>
                <w:sz w:val="19"/>
                <w:szCs w:val="19"/>
                <w:lang w:val="en-GB"/>
              </w:rPr>
              <w:t xml:space="preserve"> (from </w:t>
            </w:r>
            <w:proofErr w:type="spellStart"/>
            <w:r w:rsidR="001B2329">
              <w:rPr>
                <w:rFonts w:ascii="Segoe UI" w:hAnsi="Segoe UI" w:cs="Segoe UI"/>
                <w:color w:val="000000"/>
                <w:sz w:val="19"/>
                <w:szCs w:val="19"/>
                <w:lang w:val="en-GB"/>
              </w:rPr>
              <w:t>Ucraine</w:t>
            </w:r>
            <w:proofErr w:type="spellEnd"/>
            <w:r w:rsidR="001B2329">
              <w:rPr>
                <w:rFonts w:ascii="Segoe UI" w:hAnsi="Segoe UI" w:cs="Segoe UI"/>
                <w:color w:val="000000"/>
                <w:sz w:val="19"/>
                <w:szCs w:val="19"/>
                <w:lang w:val="en-GB"/>
              </w:rPr>
              <w:t>)</w:t>
            </w:r>
            <w:r w:rsidRPr="00BA6A51">
              <w:rPr>
                <w:rFonts w:ascii="Segoe UI" w:hAnsi="Segoe UI" w:cs="Segoe UI"/>
                <w:color w:val="000000"/>
                <w:sz w:val="19"/>
                <w:szCs w:val="19"/>
                <w:lang w:val="en-GB"/>
              </w:rPr>
              <w:t>.</w:t>
            </w:r>
          </w:p>
        </w:tc>
      </w:tr>
    </w:tbl>
    <w:p w14:paraId="575A4436" w14:textId="77777777" w:rsidR="00BA744F" w:rsidRPr="00BA6A51" w:rsidRDefault="006121F4" w:rsidP="00BD0CF3">
      <w:pPr>
        <w:spacing w:before="120" w:after="120" w:line="220" w:lineRule="atLeast"/>
        <w:jc w:val="both"/>
        <w:rPr>
          <w:rFonts w:ascii="Segoe UI" w:hAnsi="Segoe UI" w:cs="Segoe UI"/>
          <w:sz w:val="22"/>
          <w:szCs w:val="22"/>
          <w:lang w:val="en-GB"/>
        </w:rPr>
      </w:pPr>
      <w:r w:rsidRPr="00BA6A51">
        <w:rPr>
          <w:rFonts w:ascii="Segoe UI" w:hAnsi="Segoe UI" w:cs="Segoe UI"/>
          <w:sz w:val="22"/>
          <w:szCs w:val="22"/>
          <w:lang w:val="en-GB"/>
        </w:rPr>
        <w:t>For P</w:t>
      </w:r>
      <w:r w:rsidRPr="00BA6A51">
        <w:rPr>
          <w:rFonts w:ascii="Segoe UI" w:hAnsi="Segoe UI" w:cs="Segoe UI"/>
          <w:sz w:val="22"/>
          <w:szCs w:val="22"/>
          <w:vertAlign w:val="subscript"/>
          <w:lang w:val="en-GB"/>
        </w:rPr>
        <w:t>m</w:t>
      </w:r>
      <w:r w:rsidRPr="00BA6A51">
        <w:rPr>
          <w:rFonts w:ascii="Segoe UI" w:hAnsi="Segoe UI" w:cs="Segoe UI"/>
          <w:sz w:val="22"/>
          <w:szCs w:val="22"/>
          <w:lang w:val="en-GB"/>
        </w:rPr>
        <w:t xml:space="preserve"> it was considered the production potential and not the technical capacity (</w:t>
      </w:r>
      <w:r w:rsidR="001B2329" w:rsidRPr="0018736F">
        <w:rPr>
          <w:rFonts w:ascii="Segoe UI" w:hAnsi="Segoe UI" w:cs="Segoe UI"/>
          <w:sz w:val="22"/>
          <w:szCs w:val="22"/>
          <w:lang w:val="ro-RO" w:eastAsia="ro-RO"/>
        </w:rPr>
        <w:t xml:space="preserve">64,3 </w:t>
      </w:r>
      <w:r w:rsidRPr="00BA6A51">
        <w:rPr>
          <w:rFonts w:ascii="Segoe UI" w:hAnsi="Segoe UI" w:cs="Segoe UI"/>
          <w:sz w:val="22"/>
          <w:szCs w:val="22"/>
          <w:lang w:val="en-GB"/>
        </w:rPr>
        <w:t xml:space="preserve">million </w:t>
      </w:r>
      <w:proofErr w:type="spellStart"/>
      <w:r w:rsidRPr="00BA6A51">
        <w:rPr>
          <w:rFonts w:ascii="Segoe UI" w:hAnsi="Segoe UI" w:cs="Segoe UI"/>
          <w:sz w:val="22"/>
          <w:szCs w:val="22"/>
          <w:lang w:val="en-GB"/>
        </w:rPr>
        <w:t>S</w:t>
      </w:r>
      <w:r w:rsidR="00BB1C9B" w:rsidRPr="00BA6A51">
        <w:rPr>
          <w:rFonts w:ascii="Segoe UI" w:hAnsi="Segoe UI" w:cs="Segoe UI"/>
          <w:sz w:val="22"/>
          <w:szCs w:val="22"/>
          <w:lang w:val="en-GB"/>
        </w:rPr>
        <w:t>cm</w:t>
      </w:r>
      <w:proofErr w:type="spellEnd"/>
      <w:r w:rsidRPr="00BA6A51">
        <w:rPr>
          <w:rFonts w:ascii="Segoe UI" w:hAnsi="Segoe UI" w:cs="Segoe UI"/>
          <w:sz w:val="22"/>
          <w:szCs w:val="22"/>
          <w:lang w:val="en-GB"/>
        </w:rPr>
        <w:t>/day</w:t>
      </w:r>
      <w:r w:rsidR="001B2329">
        <w:rPr>
          <w:rFonts w:ascii="Segoe UI" w:hAnsi="Segoe UI" w:cs="Segoe UI"/>
          <w:sz w:val="22"/>
          <w:szCs w:val="22"/>
          <w:lang w:val="en-GB"/>
        </w:rPr>
        <w:t xml:space="preserve"> as at 31.12.2024</w:t>
      </w:r>
      <w:r w:rsidRPr="00BA6A51">
        <w:rPr>
          <w:rFonts w:ascii="Segoe UI" w:hAnsi="Segoe UI" w:cs="Segoe UI"/>
          <w:sz w:val="22"/>
          <w:szCs w:val="22"/>
          <w:lang w:val="en-GB"/>
        </w:rPr>
        <w:t>). We consider that this approach ensures a correct image provided by the N-1 standard</w:t>
      </w:r>
      <w:r w:rsidR="001B2329">
        <w:rPr>
          <w:rFonts w:ascii="Segoe UI" w:hAnsi="Segoe UI" w:cs="Segoe UI"/>
          <w:sz w:val="22"/>
          <w:szCs w:val="22"/>
          <w:lang w:val="en-GB"/>
        </w:rPr>
        <w:t>;</w:t>
      </w:r>
      <w:r w:rsidRPr="00BA6A51">
        <w:rPr>
          <w:rFonts w:ascii="Segoe UI" w:hAnsi="Segoe UI" w:cs="Segoe UI"/>
          <w:sz w:val="22"/>
          <w:szCs w:val="22"/>
          <w:lang w:val="en-GB"/>
        </w:rPr>
        <w:t xml:space="preserve"> the technical capacity mentioned can no longer be achieved due to the decreasing of domestic production.</w:t>
      </w:r>
    </w:p>
    <w:p w14:paraId="3CF7AC46" w14:textId="77777777" w:rsidR="006121F4" w:rsidRPr="00BA6A51" w:rsidRDefault="006121F4" w:rsidP="00BD0CF3">
      <w:pPr>
        <w:spacing w:after="120" w:line="220" w:lineRule="atLeast"/>
        <w:jc w:val="both"/>
        <w:rPr>
          <w:rFonts w:ascii="Segoe UI" w:hAnsi="Segoe UI" w:cs="Segoe UI"/>
          <w:sz w:val="22"/>
          <w:szCs w:val="22"/>
          <w:lang w:val="en-GB"/>
        </w:rPr>
      </w:pPr>
      <w:r w:rsidRPr="00BA6A51">
        <w:rPr>
          <w:rFonts w:ascii="Segoe UI" w:hAnsi="Segoe UI" w:cs="Segoe UI"/>
          <w:sz w:val="22"/>
          <w:szCs w:val="22"/>
          <w:lang w:val="en-GB"/>
        </w:rPr>
        <w:t xml:space="preserve">Upon the determination of the </w:t>
      </w:r>
      <w:proofErr w:type="spellStart"/>
      <w:r w:rsidRPr="00BA6A51">
        <w:rPr>
          <w:rFonts w:ascii="Segoe UI" w:hAnsi="Segoe UI" w:cs="Segoe UI"/>
          <w:color w:val="000000"/>
          <w:sz w:val="22"/>
          <w:szCs w:val="22"/>
          <w:lang w:val="en-GB"/>
        </w:rPr>
        <w:t>Sm</w:t>
      </w:r>
      <w:proofErr w:type="spellEnd"/>
      <w:r w:rsidRPr="00BA6A51">
        <w:rPr>
          <w:rFonts w:ascii="Segoe UI" w:hAnsi="Segoe UI" w:cs="Segoe UI"/>
          <w:color w:val="000000"/>
          <w:sz w:val="22"/>
          <w:szCs w:val="22"/>
          <w:lang w:val="en-GB"/>
        </w:rPr>
        <w:t xml:space="preserve"> the maximum potential flows that can be extracted from the </w:t>
      </w:r>
      <w:r w:rsidR="008436FF">
        <w:rPr>
          <w:rFonts w:ascii="Segoe UI" w:hAnsi="Segoe UI" w:cs="Segoe UI"/>
          <w:color w:val="000000"/>
          <w:sz w:val="22"/>
          <w:szCs w:val="22"/>
          <w:lang w:val="en-GB"/>
        </w:rPr>
        <w:t xml:space="preserve">6 </w:t>
      </w:r>
      <w:proofErr w:type="spellStart"/>
      <w:r w:rsidR="00993220">
        <w:rPr>
          <w:rFonts w:ascii="Segoe UI" w:hAnsi="Segoe UI" w:cs="Segoe UI"/>
          <w:color w:val="000000"/>
          <w:sz w:val="22"/>
          <w:szCs w:val="22"/>
          <w:lang w:val="en-GB"/>
        </w:rPr>
        <w:t>romanian</w:t>
      </w:r>
      <w:proofErr w:type="spellEnd"/>
      <w:r w:rsidR="00993220">
        <w:rPr>
          <w:rFonts w:ascii="Segoe UI" w:hAnsi="Segoe UI" w:cs="Segoe UI"/>
          <w:color w:val="000000"/>
          <w:sz w:val="22"/>
          <w:szCs w:val="22"/>
          <w:lang w:val="en-GB"/>
        </w:rPr>
        <w:t xml:space="preserve"> </w:t>
      </w:r>
      <w:r w:rsidR="008436FF">
        <w:rPr>
          <w:rFonts w:ascii="Segoe UI" w:hAnsi="Segoe UI" w:cs="Segoe UI"/>
          <w:color w:val="000000"/>
          <w:sz w:val="22"/>
          <w:szCs w:val="22"/>
          <w:lang w:val="en-GB"/>
        </w:rPr>
        <w:t xml:space="preserve">underground </w:t>
      </w:r>
      <w:r w:rsidRPr="00BA6A51">
        <w:rPr>
          <w:rFonts w:ascii="Segoe UI" w:hAnsi="Segoe UI" w:cs="Segoe UI"/>
          <w:color w:val="000000"/>
          <w:sz w:val="22"/>
          <w:szCs w:val="22"/>
          <w:lang w:val="en-GB"/>
        </w:rPr>
        <w:t xml:space="preserve">storage facilities under conditions of 100% loading was taken into consideration. </w:t>
      </w:r>
    </w:p>
    <w:tbl>
      <w:tblPr>
        <w:tblW w:w="987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222"/>
        <w:gridCol w:w="2490"/>
        <w:gridCol w:w="3255"/>
      </w:tblGrid>
      <w:tr w:rsidR="006121F4" w:rsidRPr="00BA6A51" w14:paraId="466104DF" w14:textId="77777777" w:rsidTr="00993220">
        <w:trPr>
          <w:trHeight w:val="289"/>
          <w:tblCellSpacing w:w="20" w:type="dxa"/>
          <w:jc w:val="center"/>
        </w:trPr>
        <w:tc>
          <w:tcPr>
            <w:tcW w:w="4132" w:type="dxa"/>
            <w:shd w:val="clear" w:color="auto" w:fill="DEEAF6"/>
            <w:noWrap/>
            <w:vAlign w:val="center"/>
          </w:tcPr>
          <w:p w14:paraId="0498DF69" w14:textId="77777777" w:rsidR="006121F4" w:rsidRPr="00BA6A51" w:rsidRDefault="006121F4" w:rsidP="001F4CCB">
            <w:pPr>
              <w:jc w:val="center"/>
              <w:rPr>
                <w:rFonts w:ascii="Segoe UI" w:hAnsi="Segoe UI" w:cs="Segoe UI"/>
                <w:b/>
                <w:bCs/>
                <w:color w:val="000000"/>
                <w:sz w:val="19"/>
                <w:szCs w:val="19"/>
                <w:lang w:val="en-GB"/>
              </w:rPr>
            </w:pPr>
          </w:p>
        </w:tc>
        <w:tc>
          <w:tcPr>
            <w:tcW w:w="2420" w:type="dxa"/>
            <w:shd w:val="clear" w:color="auto" w:fill="DEEAF6"/>
            <w:vAlign w:val="center"/>
            <w:hideMark/>
          </w:tcPr>
          <w:p w14:paraId="77BF7AC9" w14:textId="77777777" w:rsidR="006121F4" w:rsidRPr="00BA6A51" w:rsidRDefault="00110A78" w:rsidP="00110A78">
            <w:pPr>
              <w:rPr>
                <w:rFonts w:ascii="Segoe UI" w:hAnsi="Segoe UI" w:cs="Segoe UI"/>
                <w:b/>
                <w:bCs/>
                <w:color w:val="000000"/>
                <w:sz w:val="19"/>
                <w:szCs w:val="19"/>
                <w:lang w:val="en-GB"/>
              </w:rPr>
            </w:pPr>
            <w:r>
              <w:rPr>
                <w:rFonts w:ascii="Segoe UI" w:hAnsi="Segoe UI" w:cs="Segoe UI"/>
                <w:b/>
                <w:bCs/>
                <w:color w:val="000000"/>
                <w:sz w:val="19"/>
                <w:szCs w:val="19"/>
                <w:lang w:val="en-GB"/>
              </w:rPr>
              <w:t>Commercial technical</w:t>
            </w:r>
            <w:r w:rsidR="006121F4" w:rsidRPr="00BA6A51">
              <w:rPr>
                <w:rFonts w:ascii="Segoe UI" w:hAnsi="Segoe UI" w:cs="Segoe UI"/>
                <w:b/>
                <w:bCs/>
                <w:color w:val="000000"/>
                <w:sz w:val="19"/>
                <w:szCs w:val="19"/>
                <w:lang w:val="en-GB"/>
              </w:rPr>
              <w:t xml:space="preserve"> capacity (mil Sm</w:t>
            </w:r>
            <w:r w:rsidR="006121F4" w:rsidRPr="00BA6A51">
              <w:rPr>
                <w:rFonts w:ascii="Segoe UI" w:hAnsi="Segoe UI" w:cs="Segoe UI"/>
                <w:b/>
                <w:bCs/>
                <w:color w:val="000000"/>
                <w:sz w:val="19"/>
                <w:szCs w:val="19"/>
                <w:vertAlign w:val="superscript"/>
                <w:lang w:val="en-GB"/>
              </w:rPr>
              <w:t>3</w:t>
            </w:r>
            <w:r w:rsidR="006121F4" w:rsidRPr="00BA6A51">
              <w:rPr>
                <w:rFonts w:ascii="Segoe UI" w:hAnsi="Segoe UI" w:cs="Segoe UI"/>
                <w:b/>
                <w:bCs/>
                <w:color w:val="000000"/>
                <w:sz w:val="19"/>
                <w:szCs w:val="19"/>
                <w:lang w:val="en-GB"/>
              </w:rPr>
              <w:t>/day)</w:t>
            </w:r>
          </w:p>
        </w:tc>
        <w:tc>
          <w:tcPr>
            <w:tcW w:w="3165" w:type="dxa"/>
            <w:shd w:val="clear" w:color="auto" w:fill="DEEAF6"/>
            <w:vAlign w:val="center"/>
            <w:hideMark/>
          </w:tcPr>
          <w:p w14:paraId="07D66157" w14:textId="77777777" w:rsidR="006121F4" w:rsidRPr="00BA6A51" w:rsidRDefault="006121F4" w:rsidP="001F4CCB">
            <w:pPr>
              <w:jc w:val="center"/>
              <w:rPr>
                <w:rFonts w:ascii="Segoe UI" w:hAnsi="Segoe UI" w:cs="Segoe UI"/>
                <w:b/>
                <w:bCs/>
                <w:color w:val="000000"/>
                <w:sz w:val="19"/>
                <w:szCs w:val="19"/>
                <w:lang w:val="en-GB"/>
              </w:rPr>
            </w:pPr>
            <w:r w:rsidRPr="00BA6A51">
              <w:rPr>
                <w:rFonts w:ascii="Segoe UI" w:hAnsi="Segoe UI" w:cs="Segoe UI"/>
                <w:b/>
                <w:bCs/>
                <w:color w:val="000000"/>
                <w:sz w:val="19"/>
                <w:szCs w:val="19"/>
                <w:lang w:val="en-GB"/>
              </w:rPr>
              <w:t>Maximum potential flow (mil S</w:t>
            </w:r>
            <w:r w:rsidRPr="00BA6A51">
              <w:rPr>
                <w:rFonts w:ascii="Segoe UI" w:hAnsi="Segoe UI" w:cs="Segoe UI"/>
                <w:b/>
                <w:sz w:val="19"/>
                <w:szCs w:val="19"/>
                <w:lang w:val="en-GB"/>
              </w:rPr>
              <w:t>m</w:t>
            </w:r>
            <w:r w:rsidRPr="00BA6A51">
              <w:rPr>
                <w:rFonts w:ascii="Segoe UI" w:hAnsi="Segoe UI" w:cs="Segoe UI"/>
                <w:b/>
                <w:sz w:val="19"/>
                <w:szCs w:val="19"/>
                <w:vertAlign w:val="superscript"/>
                <w:lang w:val="en-GB"/>
              </w:rPr>
              <w:t>3</w:t>
            </w:r>
            <w:r w:rsidRPr="00BA6A51">
              <w:rPr>
                <w:rFonts w:ascii="Segoe UI" w:hAnsi="Segoe UI" w:cs="Segoe UI"/>
                <w:b/>
                <w:bCs/>
                <w:color w:val="000000"/>
                <w:sz w:val="19"/>
                <w:szCs w:val="19"/>
                <w:lang w:val="en-GB"/>
              </w:rPr>
              <w:t>/day)</w:t>
            </w:r>
          </w:p>
        </w:tc>
      </w:tr>
      <w:tr w:rsidR="006121F4" w:rsidRPr="00BA6A51" w14:paraId="19B811FB" w14:textId="77777777" w:rsidTr="00993220">
        <w:trPr>
          <w:trHeight w:val="63"/>
          <w:tblCellSpacing w:w="20" w:type="dxa"/>
          <w:jc w:val="center"/>
        </w:trPr>
        <w:tc>
          <w:tcPr>
            <w:tcW w:w="4132" w:type="dxa"/>
            <w:shd w:val="clear" w:color="auto" w:fill="auto"/>
            <w:noWrap/>
            <w:vAlign w:val="center"/>
            <w:hideMark/>
          </w:tcPr>
          <w:p w14:paraId="1304B6AE" w14:textId="77777777" w:rsidR="006121F4" w:rsidRPr="00BA6A51" w:rsidRDefault="006121F4" w:rsidP="001F4CCB">
            <w:pPr>
              <w:jc w:val="center"/>
              <w:rPr>
                <w:rFonts w:ascii="Segoe UI" w:hAnsi="Segoe UI" w:cs="Segoe UI"/>
                <w:sz w:val="19"/>
                <w:szCs w:val="19"/>
                <w:lang w:val="en-GB"/>
              </w:rPr>
            </w:pPr>
            <w:proofErr w:type="spellStart"/>
            <w:r w:rsidRPr="00BA6A51">
              <w:rPr>
                <w:rFonts w:ascii="Segoe UI" w:hAnsi="Segoe UI" w:cs="Segoe UI"/>
                <w:sz w:val="19"/>
                <w:szCs w:val="19"/>
                <w:lang w:val="en-GB"/>
              </w:rPr>
              <w:t>Depogaz</w:t>
            </w:r>
            <w:proofErr w:type="spellEnd"/>
            <w:r w:rsidRPr="00BA6A51">
              <w:rPr>
                <w:rFonts w:ascii="Segoe UI" w:hAnsi="Segoe UI" w:cs="Segoe UI"/>
                <w:sz w:val="19"/>
                <w:szCs w:val="19"/>
                <w:lang w:val="en-GB"/>
              </w:rPr>
              <w:t xml:space="preserve"> </w:t>
            </w:r>
            <w:proofErr w:type="spellStart"/>
            <w:r w:rsidRPr="00BA6A51">
              <w:rPr>
                <w:rFonts w:ascii="Segoe UI" w:hAnsi="Segoe UI" w:cs="Segoe UI"/>
                <w:sz w:val="19"/>
                <w:szCs w:val="19"/>
                <w:lang w:val="en-GB"/>
              </w:rPr>
              <w:t>Ploiești</w:t>
            </w:r>
            <w:proofErr w:type="spellEnd"/>
            <w:r w:rsidRPr="00BA6A51">
              <w:rPr>
                <w:rFonts w:ascii="Segoe UI" w:hAnsi="Segoe UI" w:cs="Segoe UI"/>
                <w:sz w:val="19"/>
                <w:szCs w:val="19"/>
                <w:lang w:val="en-GB"/>
              </w:rPr>
              <w:t xml:space="preserve"> SRL</w:t>
            </w:r>
          </w:p>
        </w:tc>
        <w:tc>
          <w:tcPr>
            <w:tcW w:w="2420" w:type="dxa"/>
            <w:shd w:val="clear" w:color="auto" w:fill="auto"/>
            <w:noWrap/>
            <w:vAlign w:val="center"/>
          </w:tcPr>
          <w:p w14:paraId="36E0F89E"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32</w:t>
            </w:r>
            <w:r w:rsidR="00BB1C9B" w:rsidRPr="00BA6A51">
              <w:rPr>
                <w:rFonts w:ascii="Segoe UI" w:hAnsi="Segoe UI" w:cs="Segoe UI"/>
                <w:sz w:val="19"/>
                <w:szCs w:val="19"/>
                <w:lang w:val="en-GB"/>
              </w:rPr>
              <w:t>.</w:t>
            </w:r>
            <w:r w:rsidRPr="00BA6A51">
              <w:rPr>
                <w:rFonts w:ascii="Segoe UI" w:hAnsi="Segoe UI" w:cs="Segoe UI"/>
                <w:sz w:val="19"/>
                <w:szCs w:val="19"/>
                <w:lang w:val="en-GB"/>
              </w:rPr>
              <w:t>7</w:t>
            </w:r>
          </w:p>
        </w:tc>
        <w:tc>
          <w:tcPr>
            <w:tcW w:w="3165" w:type="dxa"/>
            <w:shd w:val="clear" w:color="auto" w:fill="auto"/>
            <w:noWrap/>
            <w:vAlign w:val="center"/>
          </w:tcPr>
          <w:p w14:paraId="6FAEA335"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29</w:t>
            </w:r>
            <w:r w:rsidR="00BB1C9B" w:rsidRPr="00BA6A51">
              <w:rPr>
                <w:rFonts w:ascii="Segoe UI" w:hAnsi="Segoe UI" w:cs="Segoe UI"/>
                <w:sz w:val="19"/>
                <w:szCs w:val="19"/>
                <w:lang w:val="en-GB"/>
              </w:rPr>
              <w:t>.</w:t>
            </w:r>
            <w:r w:rsidRPr="00BA6A51">
              <w:rPr>
                <w:rFonts w:ascii="Segoe UI" w:hAnsi="Segoe UI" w:cs="Segoe UI"/>
                <w:sz w:val="19"/>
                <w:szCs w:val="19"/>
                <w:lang w:val="en-GB"/>
              </w:rPr>
              <w:t>2</w:t>
            </w:r>
          </w:p>
        </w:tc>
      </w:tr>
      <w:tr w:rsidR="006121F4" w:rsidRPr="00BA6A51" w14:paraId="37E456B9" w14:textId="77777777" w:rsidTr="00993220">
        <w:trPr>
          <w:trHeight w:val="108"/>
          <w:tblCellSpacing w:w="20" w:type="dxa"/>
          <w:jc w:val="center"/>
        </w:trPr>
        <w:tc>
          <w:tcPr>
            <w:tcW w:w="4132" w:type="dxa"/>
            <w:shd w:val="clear" w:color="auto" w:fill="auto"/>
            <w:noWrap/>
            <w:vAlign w:val="center"/>
            <w:hideMark/>
          </w:tcPr>
          <w:p w14:paraId="4596890C" w14:textId="77777777" w:rsidR="006121F4" w:rsidRPr="00BA6A51" w:rsidRDefault="006121F4" w:rsidP="001F4CCB">
            <w:pPr>
              <w:jc w:val="center"/>
              <w:rPr>
                <w:rFonts w:ascii="Segoe UI" w:hAnsi="Segoe UI" w:cs="Segoe UI"/>
                <w:sz w:val="19"/>
                <w:szCs w:val="19"/>
                <w:lang w:val="en-GB"/>
              </w:rPr>
            </w:pPr>
            <w:proofErr w:type="spellStart"/>
            <w:r w:rsidRPr="00BA6A51">
              <w:rPr>
                <w:rFonts w:ascii="Segoe UI" w:hAnsi="Segoe UI" w:cs="Segoe UI"/>
                <w:sz w:val="19"/>
                <w:szCs w:val="19"/>
                <w:lang w:val="en-GB"/>
              </w:rPr>
              <w:t>Depomureș</w:t>
            </w:r>
            <w:proofErr w:type="spellEnd"/>
            <w:r w:rsidR="00993220">
              <w:rPr>
                <w:rFonts w:ascii="Segoe UI" w:hAnsi="Segoe UI" w:cs="Segoe UI"/>
                <w:sz w:val="19"/>
                <w:szCs w:val="19"/>
                <w:lang w:val="en-GB"/>
              </w:rPr>
              <w:t xml:space="preserve"> S.A. </w:t>
            </w:r>
            <w:proofErr w:type="spellStart"/>
            <w:r w:rsidR="00993220">
              <w:rPr>
                <w:rFonts w:ascii="Segoe UI" w:hAnsi="Segoe UI" w:cs="Segoe UI"/>
                <w:sz w:val="19"/>
                <w:szCs w:val="19"/>
                <w:lang w:val="en-GB"/>
              </w:rPr>
              <w:t>Tg</w:t>
            </w:r>
            <w:proofErr w:type="spellEnd"/>
            <w:r w:rsidR="00993220">
              <w:rPr>
                <w:rFonts w:ascii="Segoe UI" w:hAnsi="Segoe UI" w:cs="Segoe UI"/>
                <w:sz w:val="19"/>
                <w:szCs w:val="19"/>
                <w:lang w:val="en-GB"/>
              </w:rPr>
              <w:t>. Mures</w:t>
            </w:r>
          </w:p>
        </w:tc>
        <w:tc>
          <w:tcPr>
            <w:tcW w:w="2420" w:type="dxa"/>
            <w:shd w:val="clear" w:color="auto" w:fill="auto"/>
            <w:noWrap/>
            <w:vAlign w:val="center"/>
          </w:tcPr>
          <w:p w14:paraId="3B147A69"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3</w:t>
            </w:r>
            <w:r w:rsidR="00BB1C9B" w:rsidRPr="00BA6A51">
              <w:rPr>
                <w:rFonts w:ascii="Segoe UI" w:hAnsi="Segoe UI" w:cs="Segoe UI"/>
                <w:sz w:val="19"/>
                <w:szCs w:val="19"/>
                <w:lang w:val="en-GB"/>
              </w:rPr>
              <w:t>.</w:t>
            </w:r>
            <w:r w:rsidRPr="00BA6A51">
              <w:rPr>
                <w:rFonts w:ascii="Segoe UI" w:hAnsi="Segoe UI" w:cs="Segoe UI"/>
                <w:sz w:val="19"/>
                <w:szCs w:val="19"/>
                <w:lang w:val="en-GB"/>
              </w:rPr>
              <w:t>0</w:t>
            </w:r>
          </w:p>
        </w:tc>
        <w:tc>
          <w:tcPr>
            <w:tcW w:w="3165" w:type="dxa"/>
            <w:shd w:val="clear" w:color="auto" w:fill="auto"/>
            <w:noWrap/>
            <w:vAlign w:val="center"/>
          </w:tcPr>
          <w:p w14:paraId="1BA8DAF3"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2</w:t>
            </w:r>
            <w:r w:rsidR="00BB1C9B" w:rsidRPr="00BA6A51">
              <w:rPr>
                <w:rFonts w:ascii="Segoe UI" w:hAnsi="Segoe UI" w:cs="Segoe UI"/>
                <w:sz w:val="19"/>
                <w:szCs w:val="19"/>
                <w:lang w:val="en-GB"/>
              </w:rPr>
              <w:t>.8</w:t>
            </w:r>
          </w:p>
        </w:tc>
      </w:tr>
      <w:tr w:rsidR="00993220" w:rsidRPr="00BA6A51" w14:paraId="76DE4F94" w14:textId="77777777" w:rsidTr="00993220">
        <w:trPr>
          <w:trHeight w:val="54"/>
          <w:tblCellSpacing w:w="20" w:type="dxa"/>
          <w:jc w:val="center"/>
        </w:trPr>
        <w:tc>
          <w:tcPr>
            <w:tcW w:w="4132" w:type="dxa"/>
            <w:shd w:val="clear" w:color="auto" w:fill="auto"/>
            <w:noWrap/>
            <w:vAlign w:val="center"/>
            <w:hideMark/>
          </w:tcPr>
          <w:p w14:paraId="4DDFC4C2" w14:textId="77777777" w:rsidR="00993220" w:rsidRPr="00BA6A51" w:rsidRDefault="00993220" w:rsidP="00993220">
            <w:pPr>
              <w:jc w:val="center"/>
              <w:rPr>
                <w:rFonts w:ascii="Segoe UI" w:hAnsi="Segoe UI" w:cs="Segoe UI"/>
                <w:b/>
                <w:bCs/>
                <w:sz w:val="19"/>
                <w:szCs w:val="19"/>
                <w:lang w:val="en-GB"/>
              </w:rPr>
            </w:pPr>
            <w:r w:rsidRPr="00BA6A51">
              <w:rPr>
                <w:rFonts w:ascii="Segoe UI" w:hAnsi="Segoe UI" w:cs="Segoe UI"/>
                <w:b/>
                <w:bCs/>
                <w:sz w:val="19"/>
                <w:szCs w:val="19"/>
                <w:lang w:val="en-GB"/>
              </w:rPr>
              <w:t>Total</w:t>
            </w:r>
          </w:p>
        </w:tc>
        <w:tc>
          <w:tcPr>
            <w:tcW w:w="2420" w:type="dxa"/>
            <w:shd w:val="clear" w:color="auto" w:fill="auto"/>
            <w:noWrap/>
            <w:vAlign w:val="center"/>
          </w:tcPr>
          <w:p w14:paraId="1C8C203E" w14:textId="77777777" w:rsidR="00993220" w:rsidRPr="00BA6A51" w:rsidRDefault="00993220" w:rsidP="00993220">
            <w:pPr>
              <w:jc w:val="center"/>
              <w:rPr>
                <w:rFonts w:ascii="Segoe UI" w:hAnsi="Segoe UI" w:cs="Segoe UI"/>
                <w:b/>
                <w:sz w:val="19"/>
                <w:szCs w:val="19"/>
                <w:lang w:val="en-GB"/>
              </w:rPr>
            </w:pPr>
            <w:r w:rsidRPr="00BA6A51">
              <w:rPr>
                <w:rFonts w:ascii="Segoe UI" w:hAnsi="Segoe UI" w:cs="Segoe UI"/>
                <w:b/>
                <w:sz w:val="19"/>
                <w:szCs w:val="19"/>
                <w:lang w:val="en-GB"/>
              </w:rPr>
              <w:t>35,7</w:t>
            </w:r>
          </w:p>
        </w:tc>
        <w:tc>
          <w:tcPr>
            <w:tcW w:w="3165" w:type="dxa"/>
            <w:shd w:val="clear" w:color="auto" w:fill="auto"/>
            <w:noWrap/>
            <w:vAlign w:val="center"/>
          </w:tcPr>
          <w:p w14:paraId="46BDB53A" w14:textId="77777777" w:rsidR="00993220" w:rsidRPr="00BA6A51" w:rsidRDefault="00993220" w:rsidP="00993220">
            <w:pPr>
              <w:jc w:val="center"/>
              <w:rPr>
                <w:rFonts w:ascii="Segoe UI" w:hAnsi="Segoe UI" w:cs="Segoe UI"/>
                <w:b/>
                <w:bCs/>
                <w:sz w:val="19"/>
                <w:szCs w:val="19"/>
                <w:lang w:val="en-GB"/>
              </w:rPr>
            </w:pPr>
            <w:r w:rsidRPr="006322DC">
              <w:rPr>
                <w:rFonts w:ascii="Segoe UI" w:hAnsi="Segoe UI"/>
                <w:b/>
                <w:sz w:val="20"/>
                <w:lang w:val="ro-RO"/>
              </w:rPr>
              <w:t>32</w:t>
            </w:r>
            <w:r w:rsidRPr="0018736F">
              <w:rPr>
                <w:rFonts w:ascii="Segoe UI" w:hAnsi="Segoe UI" w:cs="Segoe UI"/>
                <w:b/>
                <w:bCs/>
                <w:sz w:val="20"/>
                <w:szCs w:val="20"/>
                <w:lang w:val="ro-RO" w:eastAsia="ro-RO"/>
              </w:rPr>
              <w:t>,0</w:t>
            </w:r>
          </w:p>
        </w:tc>
      </w:tr>
      <w:tr w:rsidR="00993220" w:rsidRPr="00BA6A51" w14:paraId="190AA9E5" w14:textId="77777777" w:rsidTr="00993220">
        <w:trPr>
          <w:trHeight w:val="549"/>
          <w:tblCellSpacing w:w="20" w:type="dxa"/>
          <w:jc w:val="center"/>
        </w:trPr>
        <w:tc>
          <w:tcPr>
            <w:tcW w:w="4132" w:type="dxa"/>
            <w:shd w:val="clear" w:color="auto" w:fill="auto"/>
            <w:noWrap/>
            <w:vAlign w:val="center"/>
          </w:tcPr>
          <w:p w14:paraId="499FD4FB" w14:textId="77777777" w:rsidR="00993220" w:rsidRPr="00BA6A51" w:rsidRDefault="00993220" w:rsidP="00993220">
            <w:pPr>
              <w:jc w:val="center"/>
              <w:rPr>
                <w:rFonts w:ascii="Segoe UI" w:hAnsi="Segoe UI" w:cs="Segoe UI"/>
                <w:bCs/>
                <w:i/>
                <w:color w:val="000000"/>
                <w:sz w:val="19"/>
                <w:szCs w:val="19"/>
                <w:lang w:val="en-GB"/>
              </w:rPr>
            </w:pPr>
            <w:r w:rsidRPr="00BA6A51">
              <w:rPr>
                <w:rFonts w:ascii="Segoe UI" w:hAnsi="Segoe UI" w:cs="Segoe UI"/>
                <w:bCs/>
                <w:i/>
                <w:color w:val="000000"/>
                <w:sz w:val="19"/>
                <w:szCs w:val="19"/>
                <w:lang w:val="en-GB"/>
              </w:rPr>
              <w:t xml:space="preserve">Maximum daily flow withdrawn simultaneously from all the storage </w:t>
            </w:r>
            <w:proofErr w:type="gramStart"/>
            <w:r w:rsidRPr="00BA6A51">
              <w:rPr>
                <w:rFonts w:ascii="Segoe UI" w:hAnsi="Segoe UI" w:cs="Segoe UI"/>
                <w:bCs/>
                <w:i/>
                <w:color w:val="000000"/>
                <w:sz w:val="19"/>
                <w:szCs w:val="19"/>
                <w:lang w:val="en-GB"/>
              </w:rPr>
              <w:t>facilities  (</w:t>
            </w:r>
            <w:proofErr w:type="gramEnd"/>
            <w:r>
              <w:rPr>
                <w:rFonts w:ascii="Segoe UI" w:hAnsi="Segoe UI" w:cs="Segoe UI"/>
                <w:bCs/>
                <w:i/>
                <w:color w:val="000000"/>
                <w:sz w:val="19"/>
                <w:szCs w:val="19"/>
                <w:lang w:val="en-GB"/>
              </w:rPr>
              <w:t>22.01.2024</w:t>
            </w:r>
            <w:r w:rsidRPr="00BA6A51">
              <w:rPr>
                <w:rFonts w:ascii="Segoe UI" w:hAnsi="Segoe UI" w:cs="Segoe UI"/>
                <w:bCs/>
                <w:i/>
                <w:color w:val="000000"/>
                <w:sz w:val="19"/>
                <w:szCs w:val="19"/>
                <w:lang w:val="en-GB"/>
              </w:rPr>
              <w:t>)</w:t>
            </w:r>
          </w:p>
        </w:tc>
        <w:tc>
          <w:tcPr>
            <w:tcW w:w="2420" w:type="dxa"/>
            <w:shd w:val="clear" w:color="auto" w:fill="auto"/>
            <w:noWrap/>
            <w:vAlign w:val="center"/>
          </w:tcPr>
          <w:p w14:paraId="13BA7089" w14:textId="77777777" w:rsidR="00993220" w:rsidRPr="00BA6A51" w:rsidRDefault="00993220" w:rsidP="00993220">
            <w:pPr>
              <w:jc w:val="center"/>
              <w:rPr>
                <w:rFonts w:ascii="Segoe UI" w:hAnsi="Segoe UI" w:cs="Segoe UI"/>
                <w:bCs/>
                <w:i/>
                <w:sz w:val="19"/>
                <w:szCs w:val="19"/>
                <w:lang w:val="en-GB"/>
              </w:rPr>
            </w:pPr>
            <w:r w:rsidRPr="006322DC">
              <w:rPr>
                <w:rFonts w:ascii="Segoe UI" w:hAnsi="Segoe UI"/>
                <w:i/>
                <w:sz w:val="20"/>
                <w:lang w:val="ro-RO"/>
              </w:rPr>
              <w:t>26,</w:t>
            </w:r>
            <w:r w:rsidRPr="0018736F">
              <w:rPr>
                <w:rFonts w:ascii="Segoe UI" w:hAnsi="Segoe UI" w:cs="Segoe UI"/>
                <w:bCs/>
                <w:i/>
                <w:sz w:val="20"/>
                <w:szCs w:val="20"/>
                <w:lang w:val="ro-RO" w:eastAsia="ro-RO"/>
              </w:rPr>
              <w:t>7</w:t>
            </w:r>
          </w:p>
        </w:tc>
        <w:tc>
          <w:tcPr>
            <w:tcW w:w="3165" w:type="dxa"/>
            <w:shd w:val="clear" w:color="auto" w:fill="auto"/>
            <w:noWrap/>
            <w:vAlign w:val="center"/>
          </w:tcPr>
          <w:p w14:paraId="727BF8F4" w14:textId="77777777" w:rsidR="00993220" w:rsidRPr="00BA6A51" w:rsidRDefault="00993220" w:rsidP="00993220">
            <w:pPr>
              <w:jc w:val="center"/>
              <w:rPr>
                <w:rFonts w:ascii="Segoe UI" w:hAnsi="Segoe UI" w:cs="Segoe UI"/>
                <w:b/>
                <w:bCs/>
                <w:sz w:val="19"/>
                <w:szCs w:val="19"/>
                <w:lang w:val="en-GB"/>
              </w:rPr>
            </w:pPr>
          </w:p>
        </w:tc>
      </w:tr>
    </w:tbl>
    <w:p w14:paraId="49247668" w14:textId="77777777" w:rsidR="006121F4" w:rsidRPr="00BA6A51" w:rsidRDefault="006121F4" w:rsidP="00BD0CF3">
      <w:pPr>
        <w:pStyle w:val="NoSpacing"/>
        <w:spacing w:before="120"/>
        <w:jc w:val="both"/>
        <w:rPr>
          <w:rFonts w:ascii="Segoe UI" w:hAnsi="Segoe UI" w:cs="Segoe UI"/>
          <w:lang w:val="en-GB"/>
        </w:rPr>
      </w:pPr>
      <w:r w:rsidRPr="00BA6A51">
        <w:rPr>
          <w:rFonts w:ascii="Segoe UI" w:hAnsi="Segoe UI" w:cs="Segoe UI"/>
          <w:lang w:val="en-GB"/>
        </w:rPr>
        <w:t xml:space="preserve">At </w:t>
      </w:r>
      <w:proofErr w:type="spellStart"/>
      <w:r w:rsidRPr="00BA6A51">
        <w:rPr>
          <w:rFonts w:ascii="Segoe UI" w:hAnsi="Segoe UI" w:cs="Segoe UI"/>
          <w:lang w:val="en-GB"/>
        </w:rPr>
        <w:t>EP</w:t>
      </w:r>
      <w:r w:rsidRPr="00BA6A51">
        <w:rPr>
          <w:rFonts w:ascii="Segoe UI" w:hAnsi="Segoe UI" w:cs="Segoe UI"/>
          <w:vertAlign w:val="subscript"/>
          <w:lang w:val="en-GB"/>
        </w:rPr>
        <w:t>m</w:t>
      </w:r>
      <w:proofErr w:type="spellEnd"/>
      <w:r w:rsidRPr="00BA6A51">
        <w:rPr>
          <w:rFonts w:ascii="Segoe UI" w:hAnsi="Segoe UI" w:cs="Segoe UI"/>
          <w:lang w:val="en-GB"/>
        </w:rPr>
        <w:t xml:space="preserve"> value determination, the </w:t>
      </w:r>
      <w:proofErr w:type="spellStart"/>
      <w:r w:rsidRPr="00BA6A51">
        <w:rPr>
          <w:rFonts w:ascii="Segoe UI" w:hAnsi="Segoe UI" w:cs="Segoe UI"/>
          <w:lang w:val="en-GB"/>
        </w:rPr>
        <w:t>Isaccea</w:t>
      </w:r>
      <w:proofErr w:type="spellEnd"/>
      <w:r w:rsidRPr="00BA6A51">
        <w:rPr>
          <w:rFonts w:ascii="Segoe UI" w:hAnsi="Segoe UI" w:cs="Segoe UI"/>
          <w:lang w:val="en-GB"/>
        </w:rPr>
        <w:t xml:space="preserve"> 1, Negru </w:t>
      </w:r>
      <w:proofErr w:type="spellStart"/>
      <w:r w:rsidRPr="00BA6A51">
        <w:rPr>
          <w:rFonts w:ascii="Segoe UI" w:hAnsi="Segoe UI" w:cs="Segoe UI"/>
          <w:lang w:val="en-GB"/>
        </w:rPr>
        <w:t>Vodă</w:t>
      </w:r>
      <w:proofErr w:type="spellEnd"/>
      <w:r w:rsidRPr="00BA6A51">
        <w:rPr>
          <w:rFonts w:ascii="Segoe UI" w:hAnsi="Segoe UI" w:cs="Segoe UI"/>
          <w:lang w:val="en-GB"/>
        </w:rPr>
        <w:t xml:space="preserve"> 1, </w:t>
      </w:r>
      <w:proofErr w:type="spellStart"/>
      <w:r w:rsidRPr="00BA6A51">
        <w:rPr>
          <w:rFonts w:ascii="Segoe UI" w:hAnsi="Segoe UI" w:cs="Segoe UI"/>
          <w:lang w:val="en-GB"/>
        </w:rPr>
        <w:t>Csanadpalota</w:t>
      </w:r>
      <w:proofErr w:type="spellEnd"/>
      <w:r w:rsidRPr="00BA6A51">
        <w:rPr>
          <w:rFonts w:ascii="Segoe UI" w:hAnsi="Segoe UI" w:cs="Segoe UI"/>
          <w:lang w:val="en-GB"/>
        </w:rPr>
        <w:t xml:space="preserve"> and Giurgiu-Ruse and Ungheni entry points were considered as follows: </w:t>
      </w:r>
    </w:p>
    <w:p w14:paraId="16DF40CF" w14:textId="77777777" w:rsidR="006121F4" w:rsidRPr="00BA6A51" w:rsidRDefault="006121F4" w:rsidP="001F4CCB">
      <w:pPr>
        <w:pStyle w:val="NoSpacing"/>
        <w:jc w:val="both"/>
        <w:rPr>
          <w:rFonts w:ascii="Segoe UI" w:hAnsi="Segoe UI" w:cs="Segoe UI"/>
          <w:lang w:val="en-GB"/>
        </w:rPr>
      </w:pPr>
    </w:p>
    <w:tbl>
      <w:tblPr>
        <w:tblW w:w="8010" w:type="dxa"/>
        <w:tblCellSpacing w:w="20" w:type="dxa"/>
        <w:tblInd w:w="442"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000" w:firstRow="0" w:lastRow="0" w:firstColumn="0" w:lastColumn="0" w:noHBand="0" w:noVBand="0"/>
      </w:tblPr>
      <w:tblGrid>
        <w:gridCol w:w="3690"/>
        <w:gridCol w:w="4320"/>
      </w:tblGrid>
      <w:tr w:rsidR="006121F4" w:rsidRPr="00BA6A51" w14:paraId="77416508" w14:textId="77777777" w:rsidTr="00BD0CF3">
        <w:trPr>
          <w:trHeight w:val="190"/>
          <w:tblCellSpacing w:w="20" w:type="dxa"/>
        </w:trPr>
        <w:tc>
          <w:tcPr>
            <w:tcW w:w="3630" w:type="dxa"/>
            <w:shd w:val="clear" w:color="auto" w:fill="D9E2F3" w:themeFill="accent1" w:themeFillTint="33"/>
          </w:tcPr>
          <w:p w14:paraId="0DC6148D" w14:textId="77777777" w:rsidR="006121F4" w:rsidRPr="00BA6A51" w:rsidRDefault="006121F4" w:rsidP="001F4CCB">
            <w:pPr>
              <w:pStyle w:val="NoSpacing"/>
              <w:jc w:val="center"/>
              <w:rPr>
                <w:rFonts w:ascii="Segoe UI" w:hAnsi="Segoe UI" w:cs="Segoe UI"/>
                <w:b/>
                <w:sz w:val="19"/>
                <w:szCs w:val="19"/>
                <w:lang w:val="en-GB"/>
              </w:rPr>
            </w:pPr>
            <w:r w:rsidRPr="00BA6A51">
              <w:rPr>
                <w:rFonts w:ascii="Segoe UI" w:hAnsi="Segoe UI" w:cs="Segoe UI"/>
                <w:b/>
                <w:sz w:val="19"/>
                <w:szCs w:val="19"/>
                <w:lang w:val="en-GB"/>
              </w:rPr>
              <w:lastRenderedPageBreak/>
              <w:t>Entry point</w:t>
            </w:r>
            <w:r w:rsidR="002F308C">
              <w:rPr>
                <w:rFonts w:ascii="Segoe UI" w:hAnsi="Segoe UI" w:cs="Segoe UI"/>
                <w:b/>
                <w:sz w:val="19"/>
                <w:szCs w:val="19"/>
                <w:lang w:val="en-GB"/>
              </w:rPr>
              <w:t>s</w:t>
            </w:r>
          </w:p>
        </w:tc>
        <w:tc>
          <w:tcPr>
            <w:tcW w:w="4260" w:type="dxa"/>
            <w:shd w:val="clear" w:color="auto" w:fill="D9E2F3" w:themeFill="accent1" w:themeFillTint="33"/>
          </w:tcPr>
          <w:p w14:paraId="030F266A" w14:textId="77777777" w:rsidR="006121F4" w:rsidRPr="00BA6A51" w:rsidRDefault="006121F4" w:rsidP="001F4CCB">
            <w:pPr>
              <w:pStyle w:val="NoSpacing"/>
              <w:jc w:val="center"/>
              <w:rPr>
                <w:rFonts w:ascii="Segoe UI" w:hAnsi="Segoe UI" w:cs="Segoe UI"/>
                <w:b/>
                <w:sz w:val="19"/>
                <w:szCs w:val="19"/>
                <w:lang w:val="en-GB"/>
              </w:rPr>
            </w:pPr>
            <w:r w:rsidRPr="00BA6A51">
              <w:rPr>
                <w:rFonts w:ascii="Segoe UI" w:hAnsi="Segoe UI" w:cs="Segoe UI"/>
                <w:b/>
                <w:sz w:val="19"/>
                <w:szCs w:val="19"/>
                <w:lang w:val="en-GB"/>
              </w:rPr>
              <w:t>Entry point capacity</w:t>
            </w:r>
            <w:r w:rsidR="00A653D1" w:rsidRPr="00BA6A51">
              <w:rPr>
                <w:rFonts w:ascii="Segoe UI" w:hAnsi="Segoe UI" w:cs="Segoe UI"/>
                <w:b/>
                <w:sz w:val="19"/>
                <w:szCs w:val="19"/>
                <w:lang w:val="en-GB"/>
              </w:rPr>
              <w:t xml:space="preserve"> </w:t>
            </w:r>
            <w:r w:rsidR="00993220">
              <w:rPr>
                <w:rFonts w:ascii="Segoe UI" w:hAnsi="Segoe UI" w:cs="Segoe UI"/>
                <w:b/>
                <w:sz w:val="19"/>
                <w:szCs w:val="19"/>
                <w:lang w:val="en-GB"/>
              </w:rPr>
              <w:t>(</w:t>
            </w:r>
            <w:r w:rsidRPr="00BA6A51">
              <w:rPr>
                <w:rFonts w:ascii="Segoe UI" w:hAnsi="Segoe UI" w:cs="Segoe UI"/>
                <w:b/>
                <w:sz w:val="19"/>
                <w:szCs w:val="19"/>
                <w:lang w:val="en-GB"/>
              </w:rPr>
              <w:t xml:space="preserve">mil. </w:t>
            </w:r>
            <w:proofErr w:type="spellStart"/>
            <w:r w:rsidRPr="00BA6A51">
              <w:rPr>
                <w:rFonts w:ascii="Segoe UI" w:hAnsi="Segoe UI" w:cs="Segoe UI"/>
                <w:b/>
                <w:sz w:val="19"/>
                <w:szCs w:val="19"/>
                <w:lang w:val="en-GB"/>
              </w:rPr>
              <w:t>Scm</w:t>
            </w:r>
            <w:proofErr w:type="spellEnd"/>
            <w:r w:rsidRPr="00BA6A51">
              <w:rPr>
                <w:rFonts w:ascii="Segoe UI" w:hAnsi="Segoe UI" w:cs="Segoe UI"/>
                <w:b/>
                <w:sz w:val="19"/>
                <w:szCs w:val="19"/>
                <w:lang w:val="en-GB"/>
              </w:rPr>
              <w:t>/day</w:t>
            </w:r>
            <w:r w:rsidR="00993220">
              <w:rPr>
                <w:rFonts w:ascii="Segoe UI" w:hAnsi="Segoe UI" w:cs="Segoe UI"/>
                <w:b/>
                <w:sz w:val="19"/>
                <w:szCs w:val="19"/>
                <w:lang w:val="en-GB"/>
              </w:rPr>
              <w:t>)</w:t>
            </w:r>
          </w:p>
        </w:tc>
      </w:tr>
      <w:tr w:rsidR="006121F4" w:rsidRPr="00BA6A51" w14:paraId="2AE6CA88" w14:textId="77777777" w:rsidTr="00BD0CF3">
        <w:trPr>
          <w:trHeight w:val="207"/>
          <w:tblCellSpacing w:w="20" w:type="dxa"/>
        </w:trPr>
        <w:tc>
          <w:tcPr>
            <w:tcW w:w="3630" w:type="dxa"/>
            <w:shd w:val="clear" w:color="auto" w:fill="FFFFFF" w:themeFill="background1"/>
          </w:tcPr>
          <w:p w14:paraId="22CDCA6A" w14:textId="77777777" w:rsidR="006121F4" w:rsidRPr="00BA6A51" w:rsidRDefault="006121F4" w:rsidP="001F4CCB">
            <w:pPr>
              <w:pStyle w:val="NoSpacing"/>
              <w:rPr>
                <w:rFonts w:ascii="Segoe UI" w:hAnsi="Segoe UI" w:cs="Segoe UI"/>
                <w:sz w:val="19"/>
                <w:szCs w:val="19"/>
                <w:lang w:val="en-GB"/>
              </w:rPr>
            </w:pPr>
            <w:proofErr w:type="spellStart"/>
            <w:r w:rsidRPr="00BA6A51">
              <w:rPr>
                <w:rFonts w:ascii="Segoe UI" w:hAnsi="Segoe UI" w:cs="Segoe UI"/>
                <w:sz w:val="19"/>
                <w:szCs w:val="19"/>
                <w:lang w:val="en-GB"/>
              </w:rPr>
              <w:t>Isaccea</w:t>
            </w:r>
            <w:proofErr w:type="spellEnd"/>
            <w:r w:rsidRPr="00BA6A51">
              <w:rPr>
                <w:rFonts w:ascii="Segoe UI" w:hAnsi="Segoe UI" w:cs="Segoe UI"/>
                <w:sz w:val="19"/>
                <w:szCs w:val="19"/>
                <w:lang w:val="en-GB"/>
              </w:rPr>
              <w:t xml:space="preserve"> 1 entry point</w:t>
            </w:r>
          </w:p>
        </w:tc>
        <w:tc>
          <w:tcPr>
            <w:tcW w:w="4260" w:type="dxa"/>
            <w:shd w:val="clear" w:color="auto" w:fill="FFFFFF" w:themeFill="background1"/>
            <w:vAlign w:val="center"/>
          </w:tcPr>
          <w:p w14:paraId="4BDAFB48"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18,8</w:t>
            </w:r>
          </w:p>
        </w:tc>
      </w:tr>
      <w:tr w:rsidR="006121F4" w:rsidRPr="00BA6A51" w14:paraId="69042BAA" w14:textId="77777777" w:rsidTr="00BD0CF3">
        <w:trPr>
          <w:trHeight w:val="162"/>
          <w:tblCellSpacing w:w="20" w:type="dxa"/>
        </w:trPr>
        <w:tc>
          <w:tcPr>
            <w:tcW w:w="3630" w:type="dxa"/>
            <w:shd w:val="clear" w:color="auto" w:fill="FFFFFF" w:themeFill="background1"/>
          </w:tcPr>
          <w:p w14:paraId="72F480EB" w14:textId="77777777" w:rsidR="006121F4" w:rsidRPr="00BA6A51" w:rsidRDefault="006121F4" w:rsidP="001F4CCB">
            <w:pPr>
              <w:pStyle w:val="NoSpacing"/>
              <w:rPr>
                <w:rFonts w:ascii="Segoe UI" w:hAnsi="Segoe UI" w:cs="Segoe UI"/>
                <w:sz w:val="19"/>
                <w:szCs w:val="19"/>
                <w:lang w:val="en-GB"/>
              </w:rPr>
            </w:pPr>
            <w:r w:rsidRPr="00BA6A51">
              <w:rPr>
                <w:rFonts w:ascii="Segoe UI" w:hAnsi="Segoe UI" w:cs="Segoe UI"/>
                <w:sz w:val="19"/>
                <w:szCs w:val="19"/>
                <w:lang w:val="en-GB"/>
              </w:rPr>
              <w:t xml:space="preserve">Negru </w:t>
            </w:r>
            <w:proofErr w:type="spellStart"/>
            <w:r w:rsidRPr="00BA6A51">
              <w:rPr>
                <w:rFonts w:ascii="Segoe UI" w:hAnsi="Segoe UI" w:cs="Segoe UI"/>
                <w:sz w:val="19"/>
                <w:szCs w:val="19"/>
                <w:lang w:val="en-GB"/>
              </w:rPr>
              <w:t>Voda</w:t>
            </w:r>
            <w:proofErr w:type="spellEnd"/>
            <w:r w:rsidRPr="00BA6A51">
              <w:rPr>
                <w:rFonts w:ascii="Segoe UI" w:hAnsi="Segoe UI" w:cs="Segoe UI"/>
                <w:sz w:val="19"/>
                <w:szCs w:val="19"/>
                <w:lang w:val="en-GB"/>
              </w:rPr>
              <w:t xml:space="preserve"> 1 entry point</w:t>
            </w:r>
          </w:p>
        </w:tc>
        <w:tc>
          <w:tcPr>
            <w:tcW w:w="4260" w:type="dxa"/>
            <w:shd w:val="clear" w:color="auto" w:fill="FFFFFF" w:themeFill="background1"/>
            <w:vAlign w:val="center"/>
          </w:tcPr>
          <w:p w14:paraId="2902BC72"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14,5</w:t>
            </w:r>
          </w:p>
        </w:tc>
      </w:tr>
      <w:tr w:rsidR="006121F4" w:rsidRPr="00BA6A51" w14:paraId="661F01B1" w14:textId="77777777" w:rsidTr="00BD0CF3">
        <w:trPr>
          <w:trHeight w:val="171"/>
          <w:tblCellSpacing w:w="20" w:type="dxa"/>
        </w:trPr>
        <w:tc>
          <w:tcPr>
            <w:tcW w:w="3630" w:type="dxa"/>
            <w:shd w:val="clear" w:color="auto" w:fill="FFFFFF" w:themeFill="background1"/>
          </w:tcPr>
          <w:p w14:paraId="600C192F" w14:textId="77777777" w:rsidR="006121F4" w:rsidRPr="00BA6A51" w:rsidRDefault="006121F4" w:rsidP="001F4CCB">
            <w:pPr>
              <w:pStyle w:val="NoSpacing"/>
              <w:rPr>
                <w:rFonts w:ascii="Segoe UI" w:hAnsi="Segoe UI" w:cs="Segoe UI"/>
                <w:sz w:val="19"/>
                <w:szCs w:val="19"/>
                <w:lang w:val="en-GB"/>
              </w:rPr>
            </w:pPr>
            <w:proofErr w:type="spellStart"/>
            <w:r w:rsidRPr="00BA6A51">
              <w:rPr>
                <w:rFonts w:ascii="Segoe UI" w:hAnsi="Segoe UI" w:cs="Segoe UI"/>
                <w:sz w:val="19"/>
                <w:szCs w:val="19"/>
                <w:lang w:val="en-GB"/>
              </w:rPr>
              <w:t>Csanadpalota</w:t>
            </w:r>
            <w:proofErr w:type="spellEnd"/>
            <w:r w:rsidRPr="00BA6A51">
              <w:rPr>
                <w:rFonts w:ascii="Segoe UI" w:hAnsi="Segoe UI" w:cs="Segoe UI"/>
                <w:sz w:val="19"/>
                <w:szCs w:val="19"/>
                <w:lang w:val="en-GB"/>
              </w:rPr>
              <w:t xml:space="preserve"> entry point</w:t>
            </w:r>
          </w:p>
        </w:tc>
        <w:tc>
          <w:tcPr>
            <w:tcW w:w="4260" w:type="dxa"/>
            <w:shd w:val="clear" w:color="auto" w:fill="FFFFFF" w:themeFill="background1"/>
            <w:vAlign w:val="center"/>
          </w:tcPr>
          <w:p w14:paraId="4B2F06A7"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7,2</w:t>
            </w:r>
          </w:p>
        </w:tc>
      </w:tr>
      <w:tr w:rsidR="006121F4" w:rsidRPr="00BA6A51" w14:paraId="714A8177" w14:textId="77777777" w:rsidTr="00BD0CF3">
        <w:trPr>
          <w:trHeight w:val="126"/>
          <w:tblCellSpacing w:w="20" w:type="dxa"/>
        </w:trPr>
        <w:tc>
          <w:tcPr>
            <w:tcW w:w="3630" w:type="dxa"/>
            <w:shd w:val="clear" w:color="auto" w:fill="FFFFFF" w:themeFill="background1"/>
          </w:tcPr>
          <w:p w14:paraId="4E90D903" w14:textId="77777777" w:rsidR="006121F4" w:rsidRPr="00BA6A51" w:rsidRDefault="006121F4" w:rsidP="001F4CCB">
            <w:pPr>
              <w:pStyle w:val="NoSpacing"/>
              <w:rPr>
                <w:rFonts w:ascii="Segoe UI" w:hAnsi="Segoe UI" w:cs="Segoe UI"/>
                <w:sz w:val="19"/>
                <w:szCs w:val="19"/>
                <w:lang w:val="en-GB"/>
              </w:rPr>
            </w:pPr>
            <w:r w:rsidRPr="00BA6A51">
              <w:rPr>
                <w:rFonts w:ascii="Segoe UI" w:hAnsi="Segoe UI" w:cs="Segoe UI"/>
                <w:sz w:val="19"/>
                <w:szCs w:val="19"/>
                <w:lang w:val="en-GB"/>
              </w:rPr>
              <w:t>Ruse –Giurgiu entry point</w:t>
            </w:r>
          </w:p>
        </w:tc>
        <w:tc>
          <w:tcPr>
            <w:tcW w:w="4260" w:type="dxa"/>
            <w:shd w:val="clear" w:color="auto" w:fill="FFFFFF" w:themeFill="background1"/>
            <w:vAlign w:val="center"/>
          </w:tcPr>
          <w:p w14:paraId="25E22FA5"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2,5</w:t>
            </w:r>
          </w:p>
        </w:tc>
      </w:tr>
      <w:tr w:rsidR="006121F4" w:rsidRPr="00BA6A51" w14:paraId="4B52B887" w14:textId="77777777" w:rsidTr="00BD0CF3">
        <w:trPr>
          <w:trHeight w:val="153"/>
          <w:tblCellSpacing w:w="20" w:type="dxa"/>
        </w:trPr>
        <w:tc>
          <w:tcPr>
            <w:tcW w:w="3630" w:type="dxa"/>
            <w:shd w:val="clear" w:color="auto" w:fill="FFFFFF" w:themeFill="background1"/>
          </w:tcPr>
          <w:p w14:paraId="525598BB" w14:textId="77777777" w:rsidR="006121F4" w:rsidRPr="00BA6A51" w:rsidRDefault="006121F4" w:rsidP="001F4CCB">
            <w:pPr>
              <w:pStyle w:val="NoSpacing"/>
              <w:rPr>
                <w:rFonts w:ascii="Segoe UI" w:hAnsi="Segoe UI" w:cs="Segoe UI"/>
                <w:sz w:val="19"/>
                <w:szCs w:val="19"/>
                <w:lang w:val="en-GB"/>
              </w:rPr>
            </w:pPr>
            <w:r w:rsidRPr="00BA6A51">
              <w:rPr>
                <w:rFonts w:ascii="Segoe UI" w:hAnsi="Segoe UI" w:cs="Segoe UI"/>
                <w:sz w:val="19"/>
                <w:szCs w:val="19"/>
                <w:lang w:val="en-GB"/>
              </w:rPr>
              <w:t>Ungheni entry point</w:t>
            </w:r>
          </w:p>
        </w:tc>
        <w:tc>
          <w:tcPr>
            <w:tcW w:w="4260" w:type="dxa"/>
            <w:shd w:val="clear" w:color="auto" w:fill="FFFFFF" w:themeFill="background1"/>
            <w:vAlign w:val="center"/>
          </w:tcPr>
          <w:p w14:paraId="38D12A5B" w14:textId="77777777" w:rsidR="006121F4" w:rsidRPr="00BA6A51" w:rsidRDefault="006121F4" w:rsidP="001F4CCB">
            <w:pPr>
              <w:jc w:val="center"/>
              <w:rPr>
                <w:rFonts w:ascii="Segoe UI" w:hAnsi="Segoe UI" w:cs="Segoe UI"/>
                <w:sz w:val="19"/>
                <w:szCs w:val="19"/>
                <w:lang w:val="en-GB"/>
              </w:rPr>
            </w:pPr>
            <w:r w:rsidRPr="00BA6A51">
              <w:rPr>
                <w:rFonts w:ascii="Segoe UI" w:hAnsi="Segoe UI" w:cs="Segoe UI"/>
                <w:sz w:val="19"/>
                <w:szCs w:val="19"/>
                <w:lang w:val="en-GB"/>
              </w:rPr>
              <w:t>2,0</w:t>
            </w:r>
          </w:p>
        </w:tc>
      </w:tr>
      <w:tr w:rsidR="006121F4" w:rsidRPr="00BA6A51" w14:paraId="7B2A04DB" w14:textId="77777777" w:rsidTr="00BD0CF3">
        <w:trPr>
          <w:trHeight w:val="252"/>
          <w:tblCellSpacing w:w="20" w:type="dxa"/>
        </w:trPr>
        <w:tc>
          <w:tcPr>
            <w:tcW w:w="3630" w:type="dxa"/>
            <w:shd w:val="clear" w:color="auto" w:fill="D9E2F3" w:themeFill="accent1" w:themeFillTint="33"/>
          </w:tcPr>
          <w:p w14:paraId="3F7DFA38" w14:textId="77777777" w:rsidR="006121F4" w:rsidRPr="00BA6A51" w:rsidRDefault="006121F4" w:rsidP="001F4CCB">
            <w:pPr>
              <w:pStyle w:val="NoSpacing"/>
              <w:rPr>
                <w:rFonts w:ascii="Segoe UI" w:hAnsi="Segoe UI" w:cs="Segoe UI"/>
                <w:b/>
                <w:sz w:val="19"/>
                <w:szCs w:val="19"/>
                <w:lang w:val="en-GB"/>
              </w:rPr>
            </w:pPr>
            <w:r w:rsidRPr="00BA6A51">
              <w:rPr>
                <w:rFonts w:ascii="Segoe UI" w:hAnsi="Segoe UI" w:cs="Segoe UI"/>
                <w:b/>
                <w:sz w:val="19"/>
                <w:szCs w:val="19"/>
                <w:lang w:val="en-GB"/>
              </w:rPr>
              <w:t>Total</w:t>
            </w:r>
          </w:p>
        </w:tc>
        <w:tc>
          <w:tcPr>
            <w:tcW w:w="4260" w:type="dxa"/>
            <w:shd w:val="clear" w:color="auto" w:fill="D9E2F3" w:themeFill="accent1" w:themeFillTint="33"/>
            <w:vAlign w:val="center"/>
          </w:tcPr>
          <w:p w14:paraId="5EF514C0" w14:textId="77777777" w:rsidR="006121F4" w:rsidRPr="00BA6A51" w:rsidRDefault="006121F4" w:rsidP="001F4CCB">
            <w:pPr>
              <w:jc w:val="center"/>
              <w:rPr>
                <w:rFonts w:ascii="Segoe UI" w:hAnsi="Segoe UI" w:cs="Segoe UI"/>
                <w:b/>
                <w:bCs/>
                <w:sz w:val="19"/>
                <w:szCs w:val="19"/>
                <w:lang w:val="en-GB"/>
              </w:rPr>
            </w:pPr>
            <w:r w:rsidRPr="00BA6A51">
              <w:rPr>
                <w:rFonts w:ascii="Segoe UI" w:hAnsi="Segoe UI" w:cs="Segoe UI"/>
                <w:b/>
                <w:bCs/>
                <w:sz w:val="19"/>
                <w:szCs w:val="19"/>
                <w:lang w:val="en-GB"/>
              </w:rPr>
              <w:t>45</w:t>
            </w:r>
          </w:p>
        </w:tc>
      </w:tr>
    </w:tbl>
    <w:p w14:paraId="1609301C" w14:textId="77777777" w:rsidR="006121F4" w:rsidRPr="00BA6A51" w:rsidRDefault="006121F4" w:rsidP="001F4CCB">
      <w:pPr>
        <w:pStyle w:val="Caption"/>
        <w:jc w:val="center"/>
        <w:rPr>
          <w:rFonts w:ascii="Segoe UI" w:hAnsi="Segoe UI" w:cs="Segoe UI"/>
          <w:i w:val="0"/>
          <w:szCs w:val="22"/>
          <w:lang w:val="en-GB"/>
        </w:rPr>
      </w:pPr>
      <w:bookmarkStart w:id="371" w:name="_Toc201238303"/>
      <w:r w:rsidRPr="00BA6A51">
        <w:rPr>
          <w:rFonts w:ascii="Segoe UI" w:hAnsi="Segoe UI" w:cs="Segoe UI"/>
          <w:szCs w:val="22"/>
          <w:lang w:val="en-GB"/>
        </w:rPr>
        <w:t xml:space="preserve">Table </w:t>
      </w:r>
      <w:r w:rsidRPr="00BA6A51">
        <w:rPr>
          <w:rFonts w:ascii="Segoe UI" w:hAnsi="Segoe UI" w:cs="Segoe UI"/>
          <w:i w:val="0"/>
          <w:szCs w:val="22"/>
          <w:lang w:val="en-GB"/>
        </w:rPr>
        <w:fldChar w:fldCharType="begin"/>
      </w:r>
      <w:r w:rsidRPr="00BA6A51">
        <w:rPr>
          <w:rFonts w:ascii="Segoe UI" w:hAnsi="Segoe UI" w:cs="Segoe UI"/>
          <w:szCs w:val="22"/>
          <w:lang w:val="en-GB"/>
        </w:rPr>
        <w:instrText xml:space="preserve"> SEQ Table \* ARABIC </w:instrText>
      </w:r>
      <w:r w:rsidRPr="00BA6A51">
        <w:rPr>
          <w:rFonts w:ascii="Segoe UI" w:hAnsi="Segoe UI" w:cs="Segoe UI"/>
          <w:i w:val="0"/>
          <w:szCs w:val="22"/>
          <w:lang w:val="en-GB"/>
        </w:rPr>
        <w:fldChar w:fldCharType="separate"/>
      </w:r>
      <w:r w:rsidR="0036170F" w:rsidRPr="00BA6A51">
        <w:rPr>
          <w:rFonts w:ascii="Segoe UI" w:hAnsi="Segoe UI" w:cs="Segoe UI"/>
          <w:szCs w:val="22"/>
          <w:lang w:val="en-GB"/>
        </w:rPr>
        <w:t>2</w:t>
      </w:r>
      <w:r w:rsidRPr="00BA6A51">
        <w:rPr>
          <w:rFonts w:ascii="Segoe UI" w:hAnsi="Segoe UI" w:cs="Segoe UI"/>
          <w:i w:val="0"/>
          <w:szCs w:val="22"/>
          <w:lang w:val="en-GB"/>
        </w:rPr>
        <w:fldChar w:fldCharType="end"/>
      </w:r>
      <w:r w:rsidRPr="00BA6A51">
        <w:rPr>
          <w:rFonts w:ascii="Segoe UI" w:hAnsi="Segoe UI" w:cs="Segoe UI"/>
          <w:szCs w:val="22"/>
          <w:lang w:val="en-GB"/>
        </w:rPr>
        <w:t xml:space="preserve"> - Gas import points</w:t>
      </w:r>
      <w:bookmarkEnd w:id="371"/>
    </w:p>
    <w:p w14:paraId="79876109" w14:textId="77777777" w:rsidR="006121F4" w:rsidRPr="00BA6A51" w:rsidRDefault="006121F4" w:rsidP="001F4CCB">
      <w:pPr>
        <w:rPr>
          <w:rFonts w:ascii="Segoe UI" w:hAnsi="Segoe UI" w:cs="Segoe UI"/>
          <w:sz w:val="22"/>
          <w:szCs w:val="22"/>
          <w:lang w:val="en-GB"/>
        </w:rPr>
      </w:pPr>
    </w:p>
    <w:p w14:paraId="59A27F51" w14:textId="77777777" w:rsidR="006121F4" w:rsidRPr="00BA6A51" w:rsidRDefault="006121F4" w:rsidP="001F4CCB">
      <w:pPr>
        <w:pStyle w:val="NoSpacing"/>
        <w:numPr>
          <w:ilvl w:val="0"/>
          <w:numId w:val="13"/>
        </w:numPr>
        <w:jc w:val="both"/>
        <w:rPr>
          <w:rFonts w:ascii="Segoe UI" w:hAnsi="Segoe UI" w:cs="Segoe UI"/>
          <w:b/>
          <w:lang w:val="en-GB"/>
        </w:rPr>
      </w:pPr>
      <w:r w:rsidRPr="00BA6A51">
        <w:rPr>
          <w:rFonts w:ascii="Segoe UI" w:hAnsi="Segoe UI" w:cs="Segoe UI"/>
          <w:b/>
          <w:lang w:val="en-GB"/>
        </w:rPr>
        <w:t xml:space="preserve">The calculation of the N-1 formula by taking into account the </w:t>
      </w:r>
      <w:proofErr w:type="gramStart"/>
      <w:r w:rsidRPr="00BA6A51">
        <w:rPr>
          <w:rFonts w:ascii="Segoe UI" w:hAnsi="Segoe UI" w:cs="Segoe UI"/>
          <w:b/>
          <w:lang w:val="en-GB"/>
        </w:rPr>
        <w:t>demand oriented</w:t>
      </w:r>
      <w:proofErr w:type="gramEnd"/>
      <w:r w:rsidRPr="00BA6A51">
        <w:rPr>
          <w:rFonts w:ascii="Segoe UI" w:hAnsi="Segoe UI" w:cs="Segoe UI"/>
          <w:b/>
          <w:lang w:val="en-GB"/>
        </w:rPr>
        <w:t xml:space="preserve"> measures: </w:t>
      </w:r>
    </w:p>
    <w:p w14:paraId="49FB39BD" w14:textId="77777777" w:rsidR="006121F4" w:rsidRPr="00BA6A51" w:rsidRDefault="006121F4" w:rsidP="001F4CCB">
      <w:pPr>
        <w:pStyle w:val="NoSpacing"/>
        <w:jc w:val="both"/>
        <w:rPr>
          <w:rFonts w:ascii="Segoe UI" w:hAnsi="Segoe UI" w:cs="Segoe UI"/>
          <w:lang w:val="en-GB"/>
        </w:rPr>
      </w:pPr>
    </w:p>
    <w:p w14:paraId="45E2F667" w14:textId="77777777" w:rsidR="006121F4" w:rsidRPr="00BA6A51" w:rsidRDefault="006121F4" w:rsidP="001F4CCB">
      <w:pPr>
        <w:pStyle w:val="ListParagraph"/>
        <w:spacing w:after="0" w:line="240" w:lineRule="auto"/>
        <w:jc w:val="both"/>
        <w:rPr>
          <w:rFonts w:ascii="Segoe UI" w:hAnsi="Segoe UI" w:cs="Segoe UI"/>
          <w:lang w:val="en-GB"/>
        </w:rPr>
      </w:pPr>
      <m:oMathPara>
        <m:oMath>
          <m:r>
            <w:rPr>
              <w:rFonts w:ascii="Cambria Math" w:hAnsi="Cambria Math" w:cs="Segoe UI"/>
              <w:lang w:val="en-GB"/>
            </w:rPr>
            <m:t>N-1</m:t>
          </m:r>
          <m:d>
            <m:dPr>
              <m:begChr m:val="["/>
              <m:endChr m:val="]"/>
              <m:ctrlPr>
                <w:rPr>
                  <w:rFonts w:ascii="Cambria Math" w:hAnsi="Cambria Math" w:cs="Segoe UI"/>
                  <w:i/>
                  <w:lang w:val="en-GB"/>
                </w:rPr>
              </m:ctrlPr>
            </m:dPr>
            <m:e>
              <m:r>
                <w:rPr>
                  <w:rFonts w:ascii="Cambria Math" w:hAnsi="Cambria Math" w:cs="Segoe UI"/>
                  <w:lang w:val="en-GB"/>
                </w:rPr>
                <m:t>%</m:t>
              </m:r>
            </m:e>
          </m:d>
          <m:r>
            <w:rPr>
              <w:rFonts w:ascii="Cambria Math" w:hAnsi="Cambria Math" w:cs="Segoe UI"/>
              <w:lang w:val="en-GB"/>
            </w:rPr>
            <m:t>=</m:t>
          </m:r>
          <m:f>
            <m:fPr>
              <m:ctrlPr>
                <w:rPr>
                  <w:rFonts w:ascii="Cambria Math" w:hAnsi="Cambria Math" w:cs="Segoe UI"/>
                  <w:i/>
                  <w:lang w:val="en-GB"/>
                </w:rPr>
              </m:ctrlPr>
            </m:fPr>
            <m:num>
              <m:sSub>
                <m:sSubPr>
                  <m:ctrlPr>
                    <w:rPr>
                      <w:rFonts w:ascii="Cambria Math" w:hAnsi="Cambria Math" w:cs="Segoe UI"/>
                      <w:i/>
                      <w:lang w:val="en-GB"/>
                    </w:rPr>
                  </m:ctrlPr>
                </m:sSubPr>
                <m:e>
                  <m:r>
                    <w:rPr>
                      <w:rFonts w:ascii="Cambria Math" w:hAnsi="Cambria Math" w:cs="Segoe UI"/>
                      <w:lang w:val="en-GB"/>
                    </w:rPr>
                    <m:t>EP</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P</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S</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LNG</m:t>
                  </m:r>
                </m:e>
                <m:sub>
                  <m:r>
                    <w:rPr>
                      <w:rFonts w:ascii="Cambria Math" w:hAnsi="Cambria Math" w:cs="Segoe UI"/>
                      <w:lang w:val="en-GB"/>
                    </w:rPr>
                    <m:t>m</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I</m:t>
                  </m:r>
                </m:e>
                <m:sub>
                  <m:r>
                    <w:rPr>
                      <w:rFonts w:ascii="Cambria Math" w:hAnsi="Cambria Math" w:cs="Segoe UI"/>
                      <w:lang w:val="en-GB"/>
                    </w:rPr>
                    <m:t>m</m:t>
                  </m:r>
                </m:sub>
              </m:sSub>
            </m:num>
            <m:den>
              <m:sSub>
                <m:sSubPr>
                  <m:ctrlPr>
                    <w:rPr>
                      <w:rFonts w:ascii="Cambria Math" w:hAnsi="Cambria Math" w:cs="Segoe UI"/>
                      <w:i/>
                      <w:lang w:val="en-GB"/>
                    </w:rPr>
                  </m:ctrlPr>
                </m:sSubPr>
                <m:e>
                  <m:r>
                    <w:rPr>
                      <w:rFonts w:ascii="Cambria Math" w:hAnsi="Cambria Math" w:cs="Segoe UI"/>
                      <w:lang w:val="en-GB"/>
                    </w:rPr>
                    <m:t>D</m:t>
                  </m:r>
                </m:e>
                <m:sub>
                  <m:r>
                    <w:rPr>
                      <w:rFonts w:ascii="Cambria Math" w:hAnsi="Cambria Math" w:cs="Segoe UI"/>
                      <w:lang w:val="en-GB"/>
                    </w:rPr>
                    <m:t>max</m:t>
                  </m:r>
                </m:sub>
              </m:sSub>
              <m:r>
                <w:rPr>
                  <w:rFonts w:ascii="Cambria Math" w:hAnsi="Cambria Math" w:cs="Segoe UI"/>
                  <w:lang w:val="en-GB"/>
                </w:rPr>
                <m:t>-</m:t>
              </m:r>
              <m:sSub>
                <m:sSubPr>
                  <m:ctrlPr>
                    <w:rPr>
                      <w:rFonts w:ascii="Cambria Math" w:hAnsi="Cambria Math" w:cs="Segoe UI"/>
                      <w:i/>
                      <w:lang w:val="en-GB"/>
                    </w:rPr>
                  </m:ctrlPr>
                </m:sSubPr>
                <m:e>
                  <m:r>
                    <w:rPr>
                      <w:rFonts w:ascii="Cambria Math" w:hAnsi="Cambria Math" w:cs="Segoe UI"/>
                      <w:lang w:val="en-GB"/>
                    </w:rPr>
                    <m:t>D</m:t>
                  </m:r>
                </m:e>
                <m:sub>
                  <m:r>
                    <w:rPr>
                      <w:rFonts w:ascii="Cambria Math" w:hAnsi="Cambria Math" w:cs="Segoe UI"/>
                      <w:lang w:val="en-GB"/>
                    </w:rPr>
                    <m:t>eff</m:t>
                  </m:r>
                </m:sub>
              </m:sSub>
            </m:den>
          </m:f>
          <m:r>
            <w:rPr>
              <w:rFonts w:ascii="Cambria Math" w:hAnsi="Cambria Math" w:cs="Segoe UI"/>
              <w:lang w:val="en-GB"/>
            </w:rPr>
            <m:t>×100, N-1≥100%</m:t>
          </m:r>
        </m:oMath>
      </m:oMathPara>
    </w:p>
    <w:p w14:paraId="2F13B917" w14:textId="77777777" w:rsidR="006121F4" w:rsidRPr="00BA6A51" w:rsidRDefault="006121F4" w:rsidP="001F4CCB">
      <w:pPr>
        <w:pStyle w:val="NoSpacing"/>
        <w:jc w:val="both"/>
        <w:rPr>
          <w:rFonts w:ascii="Segoe UI" w:hAnsi="Segoe UI" w:cs="Segoe UI"/>
          <w:b/>
          <w:lang w:val="en-GB"/>
        </w:rPr>
      </w:pPr>
    </w:p>
    <w:p w14:paraId="22B081DF" w14:textId="77777777" w:rsidR="006121F4" w:rsidRPr="00BA6A51" w:rsidRDefault="006121F4" w:rsidP="001F4CCB">
      <w:pPr>
        <w:pStyle w:val="CM4"/>
        <w:jc w:val="both"/>
        <w:rPr>
          <w:rFonts w:ascii="Segoe UI" w:hAnsi="Segoe UI" w:cs="Segoe UI"/>
          <w:i/>
          <w:iCs/>
          <w:sz w:val="22"/>
          <w:szCs w:val="22"/>
          <w:lang w:val="en-GB"/>
        </w:rPr>
      </w:pPr>
      <w:r w:rsidRPr="00BA6A51">
        <w:rPr>
          <w:rFonts w:ascii="Segoe UI" w:hAnsi="Segoe UI" w:cs="Segoe UI"/>
          <w:i/>
          <w:sz w:val="22"/>
          <w:szCs w:val="22"/>
          <w:lang w:val="en-GB"/>
        </w:rPr>
        <w:t>Definition related to demand</w:t>
      </w:r>
      <w:r w:rsidRPr="00BA6A51">
        <w:rPr>
          <w:rFonts w:ascii="Segoe UI" w:hAnsi="Segoe UI" w:cs="Segoe UI"/>
          <w:i/>
          <w:iCs/>
          <w:sz w:val="22"/>
          <w:szCs w:val="22"/>
          <w:lang w:val="en-GB"/>
        </w:rPr>
        <w:t>:</w:t>
      </w:r>
    </w:p>
    <w:p w14:paraId="68730BAB" w14:textId="77777777" w:rsidR="006121F4" w:rsidRPr="00BA6A51" w:rsidRDefault="006121F4" w:rsidP="005A6AA5">
      <w:pPr>
        <w:jc w:val="both"/>
        <w:rPr>
          <w:rFonts w:ascii="Segoe UI" w:hAnsi="Segoe UI" w:cs="Segoe UI"/>
          <w:sz w:val="22"/>
          <w:szCs w:val="22"/>
          <w:lang w:val="en-GB"/>
        </w:rPr>
      </w:pPr>
      <w:r w:rsidRPr="00BA6A51">
        <w:rPr>
          <w:rFonts w:ascii="Segoe UI" w:hAnsi="Segoe UI" w:cs="Segoe UI"/>
          <w:sz w:val="22"/>
          <w:szCs w:val="22"/>
          <w:lang w:val="en-GB"/>
        </w:rPr>
        <w:t>`</w:t>
      </w:r>
      <w:proofErr w:type="spellStart"/>
      <w:r w:rsidRPr="00BA6A51">
        <w:rPr>
          <w:rFonts w:ascii="Segoe UI" w:hAnsi="Segoe UI" w:cs="Segoe UI"/>
          <w:sz w:val="22"/>
          <w:szCs w:val="22"/>
          <w:lang w:val="en-GB"/>
        </w:rPr>
        <w:t>D</w:t>
      </w:r>
      <w:r w:rsidRPr="00BA6A51">
        <w:rPr>
          <w:rFonts w:ascii="Segoe UI" w:hAnsi="Segoe UI" w:cs="Segoe UI"/>
          <w:sz w:val="22"/>
          <w:szCs w:val="22"/>
          <w:vertAlign w:val="subscript"/>
          <w:lang w:val="en-GB"/>
        </w:rPr>
        <w:t>eff</w:t>
      </w:r>
      <w:proofErr w:type="spellEnd"/>
      <w:r w:rsidRPr="00BA6A51">
        <w:rPr>
          <w:rFonts w:ascii="Segoe UI" w:hAnsi="Segoe UI" w:cs="Segoe UI"/>
          <w:sz w:val="22"/>
          <w:szCs w:val="22"/>
          <w:lang w:val="en-GB"/>
        </w:rPr>
        <w:t>` means the part of (</w:t>
      </w:r>
      <w:r w:rsidR="00993220">
        <w:rPr>
          <w:rFonts w:ascii="Segoe UI" w:hAnsi="Segoe UI" w:cs="Segoe UI"/>
          <w:sz w:val="22"/>
          <w:szCs w:val="22"/>
          <w:lang w:val="en-GB"/>
        </w:rPr>
        <w:t xml:space="preserve">in </w:t>
      </w:r>
      <w:r w:rsidRPr="00BA6A51">
        <w:rPr>
          <w:rFonts w:ascii="Segoe UI" w:hAnsi="Segoe UI" w:cs="Segoe UI"/>
          <w:sz w:val="22"/>
          <w:szCs w:val="22"/>
          <w:lang w:val="en-GB"/>
        </w:rPr>
        <w:t>mil</w:t>
      </w:r>
      <w:r w:rsidR="00993220">
        <w:rPr>
          <w:rFonts w:ascii="Segoe UI" w:hAnsi="Segoe UI" w:cs="Segoe UI"/>
          <w:sz w:val="22"/>
          <w:szCs w:val="22"/>
          <w:lang w:val="en-GB"/>
        </w:rPr>
        <w:t>lion</w:t>
      </w:r>
      <w:r w:rsidRPr="00BA6A51">
        <w:rPr>
          <w:rFonts w:ascii="Segoe UI" w:hAnsi="Segoe UI" w:cs="Segoe UI"/>
          <w:sz w:val="22"/>
          <w:szCs w:val="22"/>
          <w:lang w:val="en-GB"/>
        </w:rPr>
        <w:t xml:space="preserve"> cm</w:t>
      </w:r>
      <w:r w:rsidR="00993220">
        <w:rPr>
          <w:rFonts w:ascii="Segoe UI" w:hAnsi="Segoe UI" w:cs="Segoe UI"/>
          <w:sz w:val="22"/>
          <w:szCs w:val="22"/>
          <w:lang w:val="en-GB"/>
        </w:rPr>
        <w:t xml:space="preserve"> per </w:t>
      </w:r>
      <w:r w:rsidRPr="00BA6A51">
        <w:rPr>
          <w:rFonts w:ascii="Segoe UI" w:hAnsi="Segoe UI" w:cs="Segoe UI"/>
          <w:sz w:val="22"/>
          <w:szCs w:val="22"/>
          <w:lang w:val="en-GB"/>
        </w:rPr>
        <w:t xml:space="preserve">day) of </w:t>
      </w:r>
      <w:proofErr w:type="spellStart"/>
      <w:r w:rsidRPr="00BA6A51">
        <w:rPr>
          <w:rFonts w:ascii="Segoe UI" w:hAnsi="Segoe UI" w:cs="Segoe UI"/>
          <w:sz w:val="22"/>
          <w:szCs w:val="22"/>
          <w:lang w:val="en-GB"/>
        </w:rPr>
        <w:t>D</w:t>
      </w:r>
      <w:r w:rsidRPr="00BA6A51">
        <w:rPr>
          <w:rFonts w:ascii="Segoe UI" w:hAnsi="Segoe UI" w:cs="Segoe UI"/>
          <w:sz w:val="22"/>
          <w:szCs w:val="22"/>
          <w:vertAlign w:val="subscript"/>
          <w:lang w:val="en-GB"/>
        </w:rPr>
        <w:t>max</w:t>
      </w:r>
      <w:proofErr w:type="spellEnd"/>
      <w:r w:rsidRPr="00BA6A51">
        <w:rPr>
          <w:rFonts w:ascii="Segoe UI" w:hAnsi="Segoe UI" w:cs="Segoe UI"/>
          <w:sz w:val="22"/>
          <w:szCs w:val="22"/>
          <w:lang w:val="en-GB"/>
        </w:rPr>
        <w:t xml:space="preserve"> which, in case of gas supply </w:t>
      </w:r>
      <w:r w:rsidR="00993220" w:rsidRPr="00993220">
        <w:rPr>
          <w:rFonts w:ascii="Segoe UI" w:hAnsi="Segoe UI" w:cs="Segoe UI"/>
          <w:sz w:val="22"/>
          <w:szCs w:val="22"/>
          <w:lang w:val="en-GB"/>
        </w:rPr>
        <w:t>disruption</w:t>
      </w:r>
      <w:r w:rsidRPr="00BA6A51">
        <w:rPr>
          <w:rFonts w:ascii="Segoe UI" w:hAnsi="Segoe UI" w:cs="Segoe UI"/>
          <w:sz w:val="22"/>
          <w:szCs w:val="22"/>
          <w:lang w:val="en-GB"/>
        </w:rPr>
        <w:t xml:space="preserve">, may be covered to a sufficient extent and in due time by market measures </w:t>
      </w:r>
      <w:r w:rsidR="00993220">
        <w:rPr>
          <w:rFonts w:ascii="Segoe UI" w:hAnsi="Segoe UI" w:cs="Segoe UI"/>
          <w:sz w:val="22"/>
          <w:szCs w:val="22"/>
          <w:lang w:val="en-GB"/>
        </w:rPr>
        <w:t>focused</w:t>
      </w:r>
      <w:r w:rsidRPr="00BA6A51">
        <w:rPr>
          <w:rFonts w:ascii="Segoe UI" w:hAnsi="Segoe UI" w:cs="Segoe UI"/>
          <w:sz w:val="22"/>
          <w:szCs w:val="22"/>
          <w:lang w:val="en-GB"/>
        </w:rPr>
        <w:t xml:space="preserve"> </w:t>
      </w:r>
      <w:r w:rsidR="00993220">
        <w:rPr>
          <w:rFonts w:ascii="Segoe UI" w:hAnsi="Segoe UI" w:cs="Segoe UI"/>
          <w:sz w:val="22"/>
          <w:szCs w:val="22"/>
          <w:lang w:val="en-GB"/>
        </w:rPr>
        <w:t>on</w:t>
      </w:r>
      <w:r w:rsidRPr="00BA6A51">
        <w:rPr>
          <w:rFonts w:ascii="Segoe UI" w:hAnsi="Segoe UI" w:cs="Segoe UI"/>
          <w:sz w:val="22"/>
          <w:szCs w:val="22"/>
          <w:lang w:val="en-GB"/>
        </w:rPr>
        <w:t xml:space="preserve"> demand, in line with Art. 9 (1) (c) and Art. 5 (2). </w:t>
      </w:r>
    </w:p>
    <w:p w14:paraId="2093A026" w14:textId="77777777" w:rsidR="006121F4" w:rsidRPr="00BA6A51" w:rsidRDefault="006121F4" w:rsidP="005A6AA5">
      <w:pPr>
        <w:pStyle w:val="ListParagraph"/>
        <w:spacing w:after="0" w:line="240" w:lineRule="auto"/>
        <w:ind w:left="0"/>
        <w:jc w:val="both"/>
        <w:rPr>
          <w:rFonts w:ascii="Segoe UI" w:hAnsi="Segoe UI" w:cs="Segoe UI"/>
          <w:lang w:val="en-GB"/>
        </w:rPr>
      </w:pPr>
      <w:r w:rsidRPr="00BA6A51">
        <w:rPr>
          <w:rFonts w:ascii="Segoe UI" w:hAnsi="Segoe UI" w:cs="Segoe UI"/>
          <w:lang w:val="en-GB"/>
        </w:rPr>
        <w:t xml:space="preserve">The calculation result is the same as: </w:t>
      </w:r>
      <w:proofErr w:type="spellStart"/>
      <w:r w:rsidRPr="00BA6A51">
        <w:rPr>
          <w:rFonts w:ascii="Segoe UI" w:hAnsi="Segoe UI" w:cs="Segoe UI"/>
          <w:i/>
          <w:lang w:val="en-GB"/>
        </w:rPr>
        <w:t>D</w:t>
      </w:r>
      <w:r w:rsidRPr="00BA6A51">
        <w:rPr>
          <w:rFonts w:ascii="Segoe UI" w:hAnsi="Segoe UI" w:cs="Segoe UI"/>
          <w:i/>
          <w:vertAlign w:val="subscript"/>
          <w:lang w:val="en-GB"/>
        </w:rPr>
        <w:t>eff</w:t>
      </w:r>
      <w:proofErr w:type="spellEnd"/>
      <w:r w:rsidRPr="00BA6A51">
        <w:rPr>
          <w:rFonts w:ascii="Segoe UI" w:hAnsi="Segoe UI" w:cs="Segoe UI"/>
          <w:i/>
          <w:lang w:val="en-GB"/>
        </w:rPr>
        <w:t>=0</w:t>
      </w:r>
      <w:r w:rsidRPr="00BA6A51">
        <w:rPr>
          <w:rFonts w:ascii="Segoe UI" w:hAnsi="Segoe UI" w:cs="Segoe UI"/>
          <w:lang w:val="en-GB"/>
        </w:rPr>
        <w:t xml:space="preserve"> – no contracts are concluded with interruptible safety clients </w:t>
      </w:r>
    </w:p>
    <w:p w14:paraId="5A73A366" w14:textId="77777777" w:rsidR="006121F4" w:rsidRPr="00BA6A51" w:rsidRDefault="006121F4" w:rsidP="001F4CCB">
      <w:pPr>
        <w:pStyle w:val="NoSpacing"/>
        <w:jc w:val="both"/>
        <w:rPr>
          <w:rFonts w:ascii="Segoe UI" w:hAnsi="Segoe UI" w:cs="Segoe UI"/>
          <w:b/>
          <w:lang w:val="en-GB"/>
        </w:rPr>
      </w:pPr>
    </w:p>
    <w:p w14:paraId="215078D7" w14:textId="77777777" w:rsidR="006121F4" w:rsidRPr="00BA6A51" w:rsidRDefault="006121F4" w:rsidP="001F4CCB">
      <w:pPr>
        <w:pStyle w:val="NoSpacing"/>
        <w:jc w:val="both"/>
        <w:rPr>
          <w:rFonts w:ascii="Segoe UI" w:hAnsi="Segoe UI" w:cs="Segoe UI"/>
          <w:b/>
          <w:lang w:val="en-GB"/>
        </w:rPr>
      </w:pPr>
      <w:r w:rsidRPr="00BA6A51">
        <w:rPr>
          <w:rFonts w:ascii="Segoe UI" w:hAnsi="Segoe UI" w:cs="Segoe UI"/>
          <w:b/>
          <w:lang w:val="en-GB"/>
        </w:rPr>
        <w:t>Note:</w:t>
      </w:r>
    </w:p>
    <w:p w14:paraId="2738A274" w14:textId="77777777" w:rsidR="006121F4" w:rsidRPr="00BA6A51" w:rsidRDefault="006121F4" w:rsidP="00B04957">
      <w:pPr>
        <w:pStyle w:val="NoSpacing"/>
        <w:numPr>
          <w:ilvl w:val="0"/>
          <w:numId w:val="2"/>
        </w:numPr>
        <w:spacing w:before="120" w:after="120"/>
        <w:ind w:left="446"/>
        <w:jc w:val="both"/>
        <w:rPr>
          <w:rFonts w:ascii="Segoe UI" w:hAnsi="Segoe UI" w:cs="Segoe UI"/>
          <w:color w:val="FF0000"/>
          <w:lang w:val="en-GB"/>
        </w:rPr>
      </w:pPr>
      <w:r w:rsidRPr="00BA6A51">
        <w:rPr>
          <w:rFonts w:ascii="Segoe UI" w:hAnsi="Segoe UI" w:cs="Segoe UI"/>
          <w:lang w:val="en-GB"/>
        </w:rPr>
        <w:t xml:space="preserve">This document is an evaluation made by SNTGN </w:t>
      </w:r>
      <w:r w:rsidR="00993220" w:rsidRPr="00BA6A51">
        <w:rPr>
          <w:rFonts w:ascii="Segoe UI" w:hAnsi="Segoe UI" w:cs="Segoe UI"/>
          <w:lang w:val="en-GB"/>
        </w:rPr>
        <w:t xml:space="preserve">TRANSGAZ </w:t>
      </w:r>
      <w:r w:rsidRPr="00BA6A51">
        <w:rPr>
          <w:rFonts w:ascii="Segoe UI" w:hAnsi="Segoe UI" w:cs="Segoe UI"/>
          <w:lang w:val="en-GB"/>
        </w:rPr>
        <w:t>SA;</w:t>
      </w:r>
    </w:p>
    <w:p w14:paraId="42BD0785" w14:textId="77777777" w:rsidR="006121F4" w:rsidRPr="00BA6A51" w:rsidRDefault="006121F4" w:rsidP="00B04957">
      <w:pPr>
        <w:pStyle w:val="NoSpacing"/>
        <w:numPr>
          <w:ilvl w:val="0"/>
          <w:numId w:val="2"/>
        </w:numPr>
        <w:spacing w:before="120" w:after="120"/>
        <w:ind w:left="446"/>
        <w:jc w:val="both"/>
        <w:rPr>
          <w:rFonts w:ascii="Segoe UI" w:hAnsi="Segoe UI" w:cs="Segoe UI"/>
          <w:color w:val="FF0000"/>
          <w:lang w:val="en-GB"/>
        </w:rPr>
      </w:pPr>
      <w:r w:rsidRPr="00BA6A51">
        <w:rPr>
          <w:rFonts w:ascii="Segoe UI" w:hAnsi="Segoe UI" w:cs="Segoe UI"/>
          <w:lang w:val="en-GB"/>
        </w:rPr>
        <w:t xml:space="preserve">The official calculation of the N-1 formula is the exclusive task of the Competent Authority assigned for applying Regulation (EU) </w:t>
      </w:r>
      <w:r w:rsidR="00993220">
        <w:rPr>
          <w:rFonts w:ascii="Segoe UI" w:hAnsi="Segoe UI" w:cs="Segoe UI"/>
          <w:lang w:val="en-GB"/>
        </w:rPr>
        <w:t>2017 /</w:t>
      </w:r>
      <w:r w:rsidRPr="00BA6A51">
        <w:rPr>
          <w:rFonts w:ascii="Segoe UI" w:hAnsi="Segoe UI" w:cs="Segoe UI"/>
          <w:lang w:val="en-GB"/>
        </w:rPr>
        <w:t>1938 of 25 October 2017</w:t>
      </w:r>
      <w:r w:rsidR="00993220">
        <w:rPr>
          <w:rFonts w:ascii="Segoe UI" w:hAnsi="Segoe UI" w:cs="Segoe UI"/>
          <w:lang w:val="en-GB"/>
        </w:rPr>
        <w:t xml:space="preserve"> </w:t>
      </w:r>
      <w:r w:rsidR="00993220" w:rsidRPr="00993220">
        <w:rPr>
          <w:rFonts w:ascii="Segoe UI" w:hAnsi="Segoe UI" w:cs="Segoe UI"/>
          <w:lang w:val="en-GB"/>
        </w:rPr>
        <w:t>on measures guaranteeing the security of gas supply.</w:t>
      </w:r>
    </w:p>
    <w:p w14:paraId="68D648D0" w14:textId="77777777" w:rsidR="006121F4" w:rsidRPr="00BA6A51" w:rsidRDefault="006121F4" w:rsidP="001F4CCB">
      <w:pPr>
        <w:pStyle w:val="NoSpacing"/>
        <w:ind w:left="426"/>
        <w:jc w:val="both"/>
        <w:rPr>
          <w:rFonts w:ascii="Segoe UI" w:hAnsi="Segoe UI" w:cs="Segoe UI"/>
          <w:lang w:val="en-GB"/>
        </w:rPr>
      </w:pPr>
    </w:p>
    <w:p w14:paraId="7FB4490C" w14:textId="77777777" w:rsidR="006121F4" w:rsidRPr="00BA6A51" w:rsidRDefault="006121F4" w:rsidP="001F4CCB">
      <w:pPr>
        <w:jc w:val="both"/>
        <w:rPr>
          <w:rFonts w:ascii="Segoe UI" w:hAnsi="Segoe UI" w:cs="Segoe UI"/>
          <w:b/>
          <w:bCs/>
          <w:kern w:val="32"/>
          <w:sz w:val="22"/>
          <w:szCs w:val="22"/>
          <w:lang w:val="en-GB" w:eastAsia="x-none"/>
        </w:rPr>
      </w:pPr>
      <w:bookmarkStart w:id="372" w:name="_Toc476122357"/>
      <w:bookmarkStart w:id="373" w:name="_Toc476660389"/>
      <w:bookmarkStart w:id="374" w:name="_Toc477336642"/>
      <w:bookmarkStart w:id="375" w:name="_Toc485198345"/>
      <w:bookmarkStart w:id="376" w:name="_Toc485720272"/>
      <w:bookmarkStart w:id="377" w:name="_Toc485721313"/>
      <w:bookmarkStart w:id="378" w:name="_Toc485721402"/>
      <w:bookmarkStart w:id="379" w:name="_Toc485723918"/>
      <w:r w:rsidRPr="00BA6A51">
        <w:rPr>
          <w:rFonts w:ascii="Segoe UI" w:hAnsi="Segoe UI" w:cs="Segoe UI"/>
          <w:b/>
          <w:bCs/>
          <w:kern w:val="32"/>
          <w:sz w:val="22"/>
          <w:szCs w:val="22"/>
          <w:lang w:val="en-GB" w:eastAsia="x-none"/>
        </w:rPr>
        <w:t xml:space="preserve">Forecast of the value of the N-1 formula for the partial Russian gas supply interruptions (through </w:t>
      </w:r>
      <w:proofErr w:type="spellStart"/>
      <w:r w:rsidRPr="00BA6A51">
        <w:rPr>
          <w:rFonts w:ascii="Segoe UI" w:hAnsi="Segoe UI" w:cs="Segoe UI"/>
          <w:b/>
          <w:bCs/>
          <w:kern w:val="32"/>
          <w:sz w:val="22"/>
          <w:szCs w:val="22"/>
          <w:lang w:val="en-GB" w:eastAsia="x-none"/>
        </w:rPr>
        <w:t>Isaccea</w:t>
      </w:r>
      <w:proofErr w:type="spellEnd"/>
      <w:r w:rsidRPr="00BA6A51">
        <w:rPr>
          <w:rFonts w:ascii="Segoe UI" w:hAnsi="Segoe UI" w:cs="Segoe UI"/>
          <w:b/>
          <w:bCs/>
          <w:kern w:val="32"/>
          <w:sz w:val="22"/>
          <w:szCs w:val="22"/>
          <w:lang w:val="en-GB" w:eastAsia="x-none"/>
        </w:rPr>
        <w:t xml:space="preserve">): </w:t>
      </w:r>
      <w:bookmarkEnd w:id="372"/>
      <w:bookmarkEnd w:id="373"/>
      <w:bookmarkEnd w:id="374"/>
      <w:bookmarkEnd w:id="375"/>
      <w:bookmarkEnd w:id="376"/>
      <w:bookmarkEnd w:id="377"/>
      <w:bookmarkEnd w:id="378"/>
      <w:bookmarkEnd w:id="379"/>
    </w:p>
    <w:p w14:paraId="42634A5E" w14:textId="77777777" w:rsidR="00EF349F" w:rsidRPr="00BA6A51" w:rsidRDefault="00EF349F" w:rsidP="001F4CCB">
      <w:pPr>
        <w:jc w:val="both"/>
        <w:rPr>
          <w:rFonts w:ascii="Segoe UI" w:hAnsi="Segoe UI" w:cs="Segoe UI"/>
          <w:b/>
          <w:bCs/>
          <w:kern w:val="32"/>
          <w:sz w:val="22"/>
          <w:szCs w:val="22"/>
          <w:lang w:val="en-GB" w:eastAsia="x-none"/>
        </w:rPr>
      </w:pPr>
    </w:p>
    <w:tbl>
      <w:tblPr>
        <w:tblW w:w="9040"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840"/>
        <w:gridCol w:w="6200"/>
      </w:tblGrid>
      <w:tr w:rsidR="006121F4" w:rsidRPr="00BA6A51" w14:paraId="652EA9FC" w14:textId="77777777" w:rsidTr="006121F4">
        <w:trPr>
          <w:trHeight w:val="56"/>
          <w:tblCellSpacing w:w="20" w:type="dxa"/>
          <w:jc w:val="center"/>
        </w:trPr>
        <w:tc>
          <w:tcPr>
            <w:tcW w:w="2780" w:type="dxa"/>
            <w:shd w:val="clear" w:color="auto" w:fill="E1E8F7"/>
            <w:vAlign w:val="center"/>
          </w:tcPr>
          <w:p w14:paraId="7628DF79" w14:textId="77777777" w:rsidR="006121F4" w:rsidRPr="00BA6A51" w:rsidRDefault="006121F4" w:rsidP="005A6AA5">
            <w:pPr>
              <w:jc w:val="center"/>
              <w:rPr>
                <w:rFonts w:ascii="Segoe UI" w:hAnsi="Segoe UI" w:cs="Segoe UI"/>
                <w:b/>
                <w:bCs/>
                <w:sz w:val="18"/>
                <w:szCs w:val="18"/>
                <w:lang w:val="en-GB" w:eastAsia="x-none"/>
              </w:rPr>
            </w:pPr>
            <w:r w:rsidRPr="00BA6A51">
              <w:rPr>
                <w:rFonts w:ascii="Segoe UI" w:hAnsi="Segoe UI" w:cs="Segoe UI"/>
                <w:b/>
                <w:bCs/>
                <w:sz w:val="18"/>
                <w:szCs w:val="18"/>
                <w:lang w:val="en-GB" w:eastAsia="x-none"/>
              </w:rPr>
              <w:t>YEAR</w:t>
            </w:r>
          </w:p>
        </w:tc>
        <w:tc>
          <w:tcPr>
            <w:tcW w:w="6140" w:type="dxa"/>
            <w:shd w:val="clear" w:color="auto" w:fill="E1E8F7"/>
            <w:vAlign w:val="center"/>
          </w:tcPr>
          <w:p w14:paraId="1912114E" w14:textId="77777777" w:rsidR="006121F4" w:rsidRPr="00BA6A51" w:rsidRDefault="006121F4" w:rsidP="005A6AA5">
            <w:pPr>
              <w:jc w:val="center"/>
              <w:rPr>
                <w:rFonts w:ascii="Segoe UI" w:hAnsi="Segoe UI" w:cs="Segoe UI"/>
                <w:b/>
                <w:bCs/>
                <w:sz w:val="18"/>
                <w:szCs w:val="18"/>
                <w:lang w:val="en-GB" w:eastAsia="x-none"/>
              </w:rPr>
            </w:pPr>
            <w:r w:rsidRPr="00BA6A51">
              <w:rPr>
                <w:rFonts w:ascii="Segoe UI" w:hAnsi="Segoe UI" w:cs="Segoe UI"/>
                <w:b/>
                <w:bCs/>
                <w:sz w:val="18"/>
                <w:szCs w:val="18"/>
                <w:lang w:val="en-GB" w:eastAsia="x-none"/>
              </w:rPr>
              <w:t>N-1</w:t>
            </w:r>
          </w:p>
        </w:tc>
      </w:tr>
      <w:tr w:rsidR="00BB1C9B" w:rsidRPr="00BA6A51" w14:paraId="20D1D3CB" w14:textId="77777777" w:rsidTr="00C25BEC">
        <w:trPr>
          <w:trHeight w:val="205"/>
          <w:tblCellSpacing w:w="20" w:type="dxa"/>
          <w:jc w:val="center"/>
        </w:trPr>
        <w:tc>
          <w:tcPr>
            <w:tcW w:w="2780" w:type="dxa"/>
            <w:shd w:val="clear" w:color="auto" w:fill="auto"/>
          </w:tcPr>
          <w:p w14:paraId="4A3C21C8"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sz w:val="18"/>
                <w:szCs w:val="18"/>
                <w:lang w:val="en-GB"/>
              </w:rPr>
              <w:t>2025</w:t>
            </w:r>
          </w:p>
        </w:tc>
        <w:tc>
          <w:tcPr>
            <w:tcW w:w="6140" w:type="dxa"/>
            <w:shd w:val="clear" w:color="auto" w:fill="auto"/>
            <w:vAlign w:val="center"/>
          </w:tcPr>
          <w:p w14:paraId="7FE8CB72"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bCs/>
                <w:sz w:val="18"/>
                <w:szCs w:val="18"/>
                <w:lang w:val="en-GB"/>
              </w:rPr>
              <w:t>111,8</w:t>
            </w:r>
          </w:p>
        </w:tc>
      </w:tr>
      <w:tr w:rsidR="00BB1C9B" w:rsidRPr="00BA6A51" w14:paraId="6A546074" w14:textId="77777777" w:rsidTr="00C25BEC">
        <w:trPr>
          <w:trHeight w:val="205"/>
          <w:tblCellSpacing w:w="20" w:type="dxa"/>
          <w:jc w:val="center"/>
        </w:trPr>
        <w:tc>
          <w:tcPr>
            <w:tcW w:w="2780" w:type="dxa"/>
            <w:shd w:val="clear" w:color="auto" w:fill="auto"/>
          </w:tcPr>
          <w:p w14:paraId="2CB6E47F"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sz w:val="18"/>
                <w:szCs w:val="18"/>
                <w:lang w:val="en-GB"/>
              </w:rPr>
              <w:t>2026</w:t>
            </w:r>
          </w:p>
        </w:tc>
        <w:tc>
          <w:tcPr>
            <w:tcW w:w="6140" w:type="dxa"/>
            <w:shd w:val="clear" w:color="auto" w:fill="auto"/>
            <w:vAlign w:val="center"/>
          </w:tcPr>
          <w:p w14:paraId="7F689621"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bCs/>
                <w:sz w:val="18"/>
                <w:szCs w:val="18"/>
                <w:lang w:val="en-GB"/>
              </w:rPr>
              <w:t>110,4</w:t>
            </w:r>
          </w:p>
        </w:tc>
      </w:tr>
      <w:tr w:rsidR="00BB1C9B" w:rsidRPr="00BA6A51" w14:paraId="5F8953DE" w14:textId="77777777" w:rsidTr="00C25BEC">
        <w:trPr>
          <w:trHeight w:val="217"/>
          <w:tblCellSpacing w:w="20" w:type="dxa"/>
          <w:jc w:val="center"/>
        </w:trPr>
        <w:tc>
          <w:tcPr>
            <w:tcW w:w="2780" w:type="dxa"/>
            <w:shd w:val="clear" w:color="auto" w:fill="auto"/>
          </w:tcPr>
          <w:p w14:paraId="420534B5"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sz w:val="18"/>
                <w:szCs w:val="18"/>
                <w:lang w:val="en-GB"/>
              </w:rPr>
              <w:t>2027</w:t>
            </w:r>
          </w:p>
        </w:tc>
        <w:tc>
          <w:tcPr>
            <w:tcW w:w="6140" w:type="dxa"/>
            <w:shd w:val="clear" w:color="auto" w:fill="auto"/>
            <w:vAlign w:val="center"/>
          </w:tcPr>
          <w:p w14:paraId="5CC3D32D"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bCs/>
                <w:sz w:val="18"/>
                <w:szCs w:val="18"/>
                <w:lang w:val="en-GB"/>
              </w:rPr>
              <w:t>163,5</w:t>
            </w:r>
          </w:p>
        </w:tc>
      </w:tr>
      <w:tr w:rsidR="00BB1C9B" w:rsidRPr="00BA6A51" w14:paraId="500F6F80" w14:textId="77777777" w:rsidTr="00C25BEC">
        <w:trPr>
          <w:trHeight w:val="205"/>
          <w:tblCellSpacing w:w="20" w:type="dxa"/>
          <w:jc w:val="center"/>
        </w:trPr>
        <w:tc>
          <w:tcPr>
            <w:tcW w:w="2780" w:type="dxa"/>
            <w:shd w:val="clear" w:color="auto" w:fill="auto"/>
          </w:tcPr>
          <w:p w14:paraId="3263426B"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sz w:val="18"/>
                <w:szCs w:val="18"/>
                <w:lang w:val="en-GB"/>
              </w:rPr>
              <w:t>2028</w:t>
            </w:r>
          </w:p>
        </w:tc>
        <w:tc>
          <w:tcPr>
            <w:tcW w:w="6140" w:type="dxa"/>
            <w:shd w:val="clear" w:color="auto" w:fill="auto"/>
            <w:vAlign w:val="center"/>
          </w:tcPr>
          <w:p w14:paraId="24F7C363"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bCs/>
                <w:sz w:val="18"/>
                <w:szCs w:val="18"/>
                <w:lang w:val="en-GB"/>
              </w:rPr>
              <w:t>155,1</w:t>
            </w:r>
          </w:p>
        </w:tc>
      </w:tr>
      <w:tr w:rsidR="00BB1C9B" w:rsidRPr="00BA6A51" w14:paraId="49E05EB6" w14:textId="77777777" w:rsidTr="00C25BEC">
        <w:trPr>
          <w:trHeight w:val="217"/>
          <w:tblCellSpacing w:w="20" w:type="dxa"/>
          <w:jc w:val="center"/>
        </w:trPr>
        <w:tc>
          <w:tcPr>
            <w:tcW w:w="2780" w:type="dxa"/>
            <w:shd w:val="clear" w:color="auto" w:fill="auto"/>
          </w:tcPr>
          <w:p w14:paraId="7B3566BA"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sz w:val="18"/>
                <w:szCs w:val="18"/>
                <w:lang w:val="en-GB"/>
              </w:rPr>
              <w:t>2029</w:t>
            </w:r>
          </w:p>
        </w:tc>
        <w:tc>
          <w:tcPr>
            <w:tcW w:w="6140" w:type="dxa"/>
            <w:shd w:val="clear" w:color="auto" w:fill="auto"/>
            <w:vAlign w:val="center"/>
          </w:tcPr>
          <w:p w14:paraId="4AB2D69F"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bCs/>
                <w:sz w:val="18"/>
                <w:szCs w:val="18"/>
                <w:lang w:val="en-GB"/>
              </w:rPr>
              <w:t>154,2</w:t>
            </w:r>
          </w:p>
        </w:tc>
      </w:tr>
      <w:tr w:rsidR="00BB1C9B" w:rsidRPr="00BA6A51" w14:paraId="4C47C2BB" w14:textId="77777777" w:rsidTr="00C25BEC">
        <w:trPr>
          <w:trHeight w:val="205"/>
          <w:tblCellSpacing w:w="20" w:type="dxa"/>
          <w:jc w:val="center"/>
        </w:trPr>
        <w:tc>
          <w:tcPr>
            <w:tcW w:w="2780" w:type="dxa"/>
            <w:shd w:val="clear" w:color="auto" w:fill="auto"/>
          </w:tcPr>
          <w:p w14:paraId="3F9E5ADD"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sz w:val="18"/>
                <w:szCs w:val="18"/>
                <w:lang w:val="en-GB"/>
              </w:rPr>
              <w:t>2030</w:t>
            </w:r>
          </w:p>
        </w:tc>
        <w:tc>
          <w:tcPr>
            <w:tcW w:w="6140" w:type="dxa"/>
            <w:shd w:val="clear" w:color="auto" w:fill="auto"/>
            <w:vAlign w:val="center"/>
          </w:tcPr>
          <w:p w14:paraId="39109598"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bCs/>
                <w:sz w:val="18"/>
                <w:szCs w:val="18"/>
                <w:lang w:val="en-GB"/>
              </w:rPr>
              <w:t>157,9</w:t>
            </w:r>
          </w:p>
        </w:tc>
      </w:tr>
      <w:tr w:rsidR="00BB1C9B" w:rsidRPr="00BA6A51" w14:paraId="273B8FDF" w14:textId="77777777" w:rsidTr="00C25BEC">
        <w:trPr>
          <w:trHeight w:val="205"/>
          <w:tblCellSpacing w:w="20" w:type="dxa"/>
          <w:jc w:val="center"/>
        </w:trPr>
        <w:tc>
          <w:tcPr>
            <w:tcW w:w="2780" w:type="dxa"/>
            <w:shd w:val="clear" w:color="auto" w:fill="auto"/>
          </w:tcPr>
          <w:p w14:paraId="780669F4"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sz w:val="18"/>
                <w:szCs w:val="18"/>
                <w:lang w:val="en-GB" w:eastAsia="x-none"/>
              </w:rPr>
              <w:t>2031</w:t>
            </w:r>
          </w:p>
        </w:tc>
        <w:tc>
          <w:tcPr>
            <w:tcW w:w="6140" w:type="dxa"/>
            <w:shd w:val="clear" w:color="auto" w:fill="auto"/>
            <w:vAlign w:val="center"/>
          </w:tcPr>
          <w:p w14:paraId="291BB6AB"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bCs/>
                <w:sz w:val="18"/>
                <w:szCs w:val="18"/>
                <w:lang w:val="en-GB"/>
              </w:rPr>
              <w:t>157,2</w:t>
            </w:r>
          </w:p>
        </w:tc>
      </w:tr>
      <w:tr w:rsidR="00BB1C9B" w:rsidRPr="00BA6A51" w14:paraId="0C9F8D82" w14:textId="77777777" w:rsidTr="00C25BEC">
        <w:trPr>
          <w:trHeight w:val="205"/>
          <w:tblCellSpacing w:w="20" w:type="dxa"/>
          <w:jc w:val="center"/>
        </w:trPr>
        <w:tc>
          <w:tcPr>
            <w:tcW w:w="2780" w:type="dxa"/>
            <w:shd w:val="clear" w:color="auto" w:fill="auto"/>
          </w:tcPr>
          <w:p w14:paraId="330B1802"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sz w:val="18"/>
                <w:szCs w:val="18"/>
                <w:lang w:val="en-GB" w:eastAsia="x-none"/>
              </w:rPr>
              <w:t>2032</w:t>
            </w:r>
          </w:p>
        </w:tc>
        <w:tc>
          <w:tcPr>
            <w:tcW w:w="6140" w:type="dxa"/>
            <w:shd w:val="clear" w:color="auto" w:fill="auto"/>
            <w:vAlign w:val="center"/>
          </w:tcPr>
          <w:p w14:paraId="4BA4CED5"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bCs/>
                <w:sz w:val="18"/>
                <w:szCs w:val="18"/>
                <w:lang w:val="en-GB"/>
              </w:rPr>
              <w:t>158,7</w:t>
            </w:r>
          </w:p>
        </w:tc>
      </w:tr>
      <w:tr w:rsidR="00BB1C9B" w:rsidRPr="00BA6A51" w14:paraId="7A29AE96" w14:textId="77777777" w:rsidTr="00C25BEC">
        <w:trPr>
          <w:trHeight w:val="205"/>
          <w:tblCellSpacing w:w="20" w:type="dxa"/>
          <w:jc w:val="center"/>
        </w:trPr>
        <w:tc>
          <w:tcPr>
            <w:tcW w:w="2780" w:type="dxa"/>
            <w:shd w:val="clear" w:color="auto" w:fill="auto"/>
          </w:tcPr>
          <w:p w14:paraId="60047CAE"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sz w:val="18"/>
                <w:szCs w:val="18"/>
                <w:lang w:val="en-GB" w:eastAsia="x-none"/>
              </w:rPr>
              <w:t>2033</w:t>
            </w:r>
          </w:p>
        </w:tc>
        <w:tc>
          <w:tcPr>
            <w:tcW w:w="6140" w:type="dxa"/>
            <w:shd w:val="clear" w:color="auto" w:fill="auto"/>
            <w:vAlign w:val="center"/>
          </w:tcPr>
          <w:p w14:paraId="273011DA" w14:textId="77777777" w:rsidR="00BB1C9B" w:rsidRPr="00BA6A51" w:rsidRDefault="00BB1C9B" w:rsidP="005A6AA5">
            <w:pPr>
              <w:jc w:val="center"/>
              <w:rPr>
                <w:rFonts w:ascii="Segoe UI" w:hAnsi="Segoe UI" w:cs="Segoe UI"/>
                <w:sz w:val="18"/>
                <w:szCs w:val="18"/>
                <w:lang w:val="en-GB" w:eastAsia="x-none"/>
              </w:rPr>
            </w:pPr>
            <w:r w:rsidRPr="00BA6A51">
              <w:rPr>
                <w:rFonts w:ascii="Segoe UI" w:hAnsi="Segoe UI" w:cs="Segoe UI"/>
                <w:sz w:val="18"/>
                <w:szCs w:val="18"/>
                <w:lang w:val="en-GB"/>
              </w:rPr>
              <w:t>157,</w:t>
            </w:r>
            <w:r w:rsidRPr="00BA6A51">
              <w:rPr>
                <w:rFonts w:ascii="Segoe UI" w:hAnsi="Segoe UI" w:cs="Segoe UI"/>
                <w:bCs/>
                <w:sz w:val="18"/>
                <w:szCs w:val="18"/>
                <w:lang w:val="en-GB"/>
              </w:rPr>
              <w:t>8</w:t>
            </w:r>
          </w:p>
        </w:tc>
      </w:tr>
    </w:tbl>
    <w:p w14:paraId="2C1B9AE4" w14:textId="77777777" w:rsidR="006121F4" w:rsidRPr="00BA6A51" w:rsidRDefault="00BF2D0E" w:rsidP="001F4CCB">
      <w:pPr>
        <w:pStyle w:val="Caption"/>
        <w:keepNext/>
        <w:jc w:val="center"/>
        <w:rPr>
          <w:rFonts w:ascii="Segoe UI" w:hAnsi="Segoe UI" w:cs="Segoe UI"/>
          <w:szCs w:val="16"/>
          <w:lang w:val="en-GB"/>
        </w:rPr>
      </w:pPr>
      <w:bookmarkStart w:id="380" w:name="_Toc513120850"/>
      <w:bookmarkStart w:id="381" w:name="_Toc201238304"/>
      <w:r w:rsidRPr="00BA6A51">
        <w:rPr>
          <w:rFonts w:ascii="Segoe UI" w:hAnsi="Segoe UI" w:cs="Segoe UI"/>
          <w:szCs w:val="16"/>
          <w:lang w:val="en-GB"/>
        </w:rPr>
        <w:t xml:space="preserve">Table </w:t>
      </w:r>
      <w:r w:rsidRPr="00BA6A51">
        <w:rPr>
          <w:rFonts w:ascii="Segoe UI" w:hAnsi="Segoe UI" w:cs="Segoe UI"/>
          <w:szCs w:val="16"/>
          <w:lang w:val="en-GB"/>
        </w:rPr>
        <w:fldChar w:fldCharType="begin"/>
      </w:r>
      <w:r w:rsidRPr="00BA6A51">
        <w:rPr>
          <w:rFonts w:ascii="Segoe UI" w:hAnsi="Segoe UI" w:cs="Segoe UI"/>
          <w:szCs w:val="16"/>
          <w:lang w:val="en-GB"/>
        </w:rPr>
        <w:instrText xml:space="preserve"> SEQ Table \* ARABIC </w:instrText>
      </w:r>
      <w:r w:rsidRPr="00BA6A51">
        <w:rPr>
          <w:rFonts w:ascii="Segoe UI" w:hAnsi="Segoe UI" w:cs="Segoe UI"/>
          <w:szCs w:val="16"/>
          <w:lang w:val="en-GB"/>
        </w:rPr>
        <w:fldChar w:fldCharType="separate"/>
      </w:r>
      <w:r w:rsidR="0036170F" w:rsidRPr="00BA6A51">
        <w:rPr>
          <w:rFonts w:ascii="Segoe UI" w:hAnsi="Segoe UI" w:cs="Segoe UI"/>
          <w:szCs w:val="16"/>
          <w:lang w:val="en-GB"/>
        </w:rPr>
        <w:t>3</w:t>
      </w:r>
      <w:r w:rsidRPr="00BA6A51">
        <w:rPr>
          <w:rFonts w:ascii="Segoe UI" w:hAnsi="Segoe UI" w:cs="Segoe UI"/>
          <w:szCs w:val="16"/>
          <w:lang w:val="en-GB"/>
        </w:rPr>
        <w:fldChar w:fldCharType="end"/>
      </w:r>
      <w:r w:rsidR="006121F4" w:rsidRPr="00BA6A51">
        <w:rPr>
          <w:rFonts w:ascii="Segoe UI" w:hAnsi="Segoe UI" w:cs="Segoe UI"/>
          <w:bCs w:val="0"/>
          <w:szCs w:val="16"/>
          <w:lang w:val="en-GB"/>
        </w:rPr>
        <w:t xml:space="preserve">– Forecasts for the N-1 value for </w:t>
      </w:r>
      <w:bookmarkEnd w:id="380"/>
      <w:r w:rsidR="00993220">
        <w:rPr>
          <w:rFonts w:ascii="Segoe UI" w:hAnsi="Segoe UI" w:cs="Segoe UI"/>
          <w:bCs w:val="0"/>
          <w:szCs w:val="16"/>
          <w:lang w:val="en-GB"/>
        </w:rPr>
        <w:t>2025-2033</w:t>
      </w:r>
      <w:bookmarkEnd w:id="381"/>
    </w:p>
    <w:p w14:paraId="3A11F3F8" w14:textId="77777777" w:rsidR="006121F4" w:rsidRPr="00BA6A51" w:rsidRDefault="006121F4" w:rsidP="001F4CCB">
      <w:pPr>
        <w:rPr>
          <w:rFonts w:ascii="Segoe UI" w:hAnsi="Segoe UI" w:cs="Segoe UI"/>
          <w:lang w:val="en-GB"/>
        </w:rPr>
      </w:pPr>
    </w:p>
    <w:p w14:paraId="5DC95472" w14:textId="77777777" w:rsidR="00B04957" w:rsidRPr="00BA6A51" w:rsidRDefault="00B04957" w:rsidP="001F4CCB">
      <w:pPr>
        <w:rPr>
          <w:rFonts w:ascii="Segoe UI" w:hAnsi="Segoe UI" w:cs="Segoe UI"/>
          <w:lang w:val="en-GB"/>
        </w:rPr>
      </w:pPr>
    </w:p>
    <w:p w14:paraId="0FB99413" w14:textId="77777777" w:rsidR="00786D22" w:rsidRPr="00BA6A51" w:rsidRDefault="00474F14" w:rsidP="001F4CCB">
      <w:pPr>
        <w:pStyle w:val="Heading1"/>
        <w:shd w:val="clear" w:color="auto" w:fill="DEEAF6"/>
        <w:ind w:left="284" w:hanging="284"/>
        <w:jc w:val="both"/>
        <w:rPr>
          <w:rFonts w:ascii="Segoe UI" w:hAnsi="Segoe UI" w:cs="Segoe UI"/>
          <w:lang w:val="en-GB"/>
        </w:rPr>
      </w:pPr>
      <w:bookmarkStart w:id="382" w:name="_Toc205544557"/>
      <w:r w:rsidRPr="00BA6A51">
        <w:rPr>
          <w:rFonts w:ascii="Segoe UI" w:hAnsi="Segoe UI" w:cs="Segoe UI"/>
          <w:sz w:val="24"/>
          <w:szCs w:val="24"/>
          <w:lang w:val="en-GB"/>
        </w:rPr>
        <w:lastRenderedPageBreak/>
        <w:t>7</w:t>
      </w:r>
      <w:r w:rsidR="002833A2" w:rsidRPr="00BA6A51">
        <w:rPr>
          <w:rFonts w:ascii="Segoe UI" w:hAnsi="Segoe UI" w:cs="Segoe UI"/>
          <w:sz w:val="24"/>
          <w:szCs w:val="24"/>
          <w:lang w:val="en-GB"/>
        </w:rPr>
        <w:t xml:space="preserve">. </w:t>
      </w:r>
      <w:r w:rsidR="00BB1C9B" w:rsidRPr="00BA6A51">
        <w:rPr>
          <w:rFonts w:ascii="Segoe UI" w:hAnsi="Segoe UI" w:cs="Segoe UI"/>
          <w:sz w:val="24"/>
          <w:szCs w:val="24"/>
          <w:lang w:val="en-GB"/>
        </w:rPr>
        <w:t>DEVELOPMENT PATHS FOR THE NATIONAL GAS TRANSMISSION SYSTEM (NTS</w:t>
      </w:r>
      <w:r w:rsidR="002F308C">
        <w:rPr>
          <w:rFonts w:ascii="Segoe UI" w:hAnsi="Segoe UI" w:cs="Segoe UI"/>
          <w:sz w:val="24"/>
          <w:szCs w:val="24"/>
          <w:lang w:val="en-GB"/>
        </w:rPr>
        <w:t>)</w:t>
      </w:r>
      <w:bookmarkEnd w:id="382"/>
    </w:p>
    <w:p w14:paraId="5D725DA4" w14:textId="77777777" w:rsidR="00510F4D" w:rsidRPr="00BA6A51" w:rsidRDefault="00510F4D" w:rsidP="001F4CCB">
      <w:pPr>
        <w:jc w:val="both"/>
        <w:rPr>
          <w:rFonts w:ascii="Segoe UI" w:hAnsi="Segoe UI" w:cs="Segoe UI"/>
          <w:iCs/>
          <w:sz w:val="22"/>
          <w:szCs w:val="22"/>
          <w:lang w:val="en-GB"/>
        </w:rPr>
      </w:pPr>
    </w:p>
    <w:p w14:paraId="077F3406" w14:textId="77777777" w:rsidR="004369AA" w:rsidRPr="00BA6A51" w:rsidRDefault="00667F06" w:rsidP="001F4CCB">
      <w:pPr>
        <w:shd w:val="clear" w:color="auto" w:fill="FBE4D5" w:themeFill="accent2" w:themeFillTint="33"/>
        <w:jc w:val="both"/>
        <w:rPr>
          <w:rStyle w:val="Strong"/>
          <w:rFonts w:ascii="Segoe UI" w:hAnsi="Segoe UI" w:cs="Segoe UI"/>
          <w:sz w:val="22"/>
          <w:szCs w:val="22"/>
          <w:lang w:val="en-GB"/>
        </w:rPr>
      </w:pPr>
      <w:r w:rsidRPr="00BA6A51">
        <w:rPr>
          <w:rStyle w:val="Strong"/>
          <w:rFonts w:ascii="Segoe UI" w:hAnsi="Segoe UI" w:cs="Segoe UI"/>
          <w:sz w:val="22"/>
          <w:szCs w:val="22"/>
          <w:lang w:val="en-GB"/>
        </w:rPr>
        <w:t xml:space="preserve">I. </w:t>
      </w:r>
      <w:r w:rsidR="00BB1C9B" w:rsidRPr="00BA6A51">
        <w:rPr>
          <w:rStyle w:val="Strong"/>
          <w:rFonts w:ascii="Segoe UI" w:hAnsi="Segoe UI" w:cs="Segoe UI"/>
          <w:sz w:val="22"/>
          <w:szCs w:val="22"/>
          <w:lang w:val="en-GB"/>
        </w:rPr>
        <w:t>STRATEGIC PROJECTS</w:t>
      </w:r>
    </w:p>
    <w:p w14:paraId="35FB7CAF" w14:textId="77777777" w:rsidR="0028790D" w:rsidRPr="00BA6A51" w:rsidRDefault="0028790D" w:rsidP="001F4CCB">
      <w:pPr>
        <w:jc w:val="both"/>
        <w:rPr>
          <w:rFonts w:ascii="Segoe UI" w:hAnsi="Segoe UI" w:cs="Segoe UI"/>
          <w:sz w:val="22"/>
          <w:szCs w:val="22"/>
          <w:lang w:val="en-GB"/>
        </w:rPr>
      </w:pPr>
    </w:p>
    <w:p w14:paraId="0BEB0963" w14:textId="77777777" w:rsidR="00BB1C9B" w:rsidRPr="00BA6A51" w:rsidRDefault="00BB1C9B" w:rsidP="001F4CCB">
      <w:pPr>
        <w:pStyle w:val="NoSpacing"/>
        <w:jc w:val="both"/>
        <w:rPr>
          <w:rFonts w:ascii="Segoe UI" w:hAnsi="Segoe UI" w:cs="Segoe UI"/>
          <w:lang w:val="en-GB"/>
        </w:rPr>
      </w:pPr>
      <w:r w:rsidRPr="00BA6A51">
        <w:rPr>
          <w:rFonts w:ascii="Segoe UI" w:hAnsi="Segoe UI" w:cs="Segoe UI"/>
          <w:lang w:val="en-GB"/>
        </w:rPr>
        <w:t xml:space="preserve">The Development Plan for the Romanian National Gas Transmission System consists of large-scale projects meant to reconfigure the gas transmission network, which, although extended and complex, was designed at a time when the main goal was to supply gas to large industrial consumers and to provide them with access to the resources concentrated in the middle of the country and in </w:t>
      </w:r>
      <w:proofErr w:type="spellStart"/>
      <w:r w:rsidRPr="00BA6A51">
        <w:rPr>
          <w:rFonts w:ascii="Segoe UI" w:hAnsi="Segoe UI" w:cs="Segoe UI"/>
          <w:lang w:val="en-GB"/>
        </w:rPr>
        <w:t>Oltenia</w:t>
      </w:r>
      <w:proofErr w:type="spellEnd"/>
      <w:r w:rsidRPr="00BA6A51">
        <w:rPr>
          <w:rFonts w:ascii="Segoe UI" w:hAnsi="Segoe UI" w:cs="Segoe UI"/>
          <w:lang w:val="en-GB"/>
        </w:rPr>
        <w:t>.</w:t>
      </w:r>
    </w:p>
    <w:p w14:paraId="52D3DD33" w14:textId="77777777" w:rsidR="00BB1C9B" w:rsidRPr="00BA6A51" w:rsidRDefault="00BB1C9B" w:rsidP="001F4CCB">
      <w:pPr>
        <w:pStyle w:val="NoSpacing"/>
        <w:rPr>
          <w:rFonts w:ascii="Segoe UI" w:hAnsi="Segoe UI" w:cs="Segoe UI"/>
          <w:b/>
          <w:i/>
          <w:lang w:val="en-GB"/>
        </w:rPr>
      </w:pPr>
    </w:p>
    <w:p w14:paraId="24D9DD3F" w14:textId="77777777" w:rsidR="00BB1C9B" w:rsidRPr="00BA6A51" w:rsidRDefault="00BB1C9B" w:rsidP="001F4CCB">
      <w:pPr>
        <w:pStyle w:val="NoSpacing"/>
        <w:jc w:val="both"/>
        <w:rPr>
          <w:rFonts w:ascii="Segoe UI" w:hAnsi="Segoe UI" w:cs="Segoe UI"/>
          <w:b/>
          <w:lang w:val="en-GB"/>
        </w:rPr>
      </w:pPr>
      <w:r w:rsidRPr="00BA6A51">
        <w:rPr>
          <w:rFonts w:ascii="Segoe UI" w:hAnsi="Segoe UI" w:cs="Segoe UI"/>
          <w:lang w:val="en-GB"/>
        </w:rPr>
        <w:t xml:space="preserve">The identification of the projects that need to be developed regarding the National Transmission </w:t>
      </w:r>
      <w:proofErr w:type="spellStart"/>
      <w:r w:rsidRPr="00BA6A51">
        <w:rPr>
          <w:rFonts w:ascii="Segoe UI" w:hAnsi="Segoe UI" w:cs="Segoe UI"/>
          <w:lang w:val="en-GB"/>
        </w:rPr>
        <w:t>Syste</w:t>
      </w:r>
      <w:proofErr w:type="spellEnd"/>
      <w:r w:rsidRPr="00BA6A51">
        <w:rPr>
          <w:rFonts w:ascii="Segoe UI" w:hAnsi="Segoe UI" w:cs="Segoe UI"/>
          <w:lang w:val="en-GB"/>
        </w:rPr>
        <w:t xml:space="preserve"> (NTS) was based on the main requirements the system has to meet under the present dynamics of the regional gas market. Taking into account the latest evolutions and trends in the European gas transmission routes, two important sources for gas supply are clearly emerging: </w:t>
      </w:r>
      <w:r w:rsidRPr="00BA6A51">
        <w:rPr>
          <w:rFonts w:ascii="Segoe UI" w:hAnsi="Segoe UI" w:cs="Segoe UI"/>
          <w:b/>
          <w:lang w:val="en-GB"/>
        </w:rPr>
        <w:t xml:space="preserve">Caspian </w:t>
      </w:r>
      <w:r w:rsidRPr="00BA6A51">
        <w:rPr>
          <w:rFonts w:ascii="Segoe UI" w:hAnsi="Segoe UI" w:cs="Segoe UI"/>
          <w:lang w:val="en-GB"/>
        </w:rPr>
        <w:t xml:space="preserve">and </w:t>
      </w:r>
      <w:r w:rsidRPr="00BA6A51">
        <w:rPr>
          <w:rFonts w:ascii="Segoe UI" w:hAnsi="Segoe UI" w:cs="Segoe UI"/>
          <w:b/>
          <w:lang w:val="en-GB"/>
        </w:rPr>
        <w:t>Black Sea gas.</w:t>
      </w:r>
    </w:p>
    <w:p w14:paraId="55098D0E" w14:textId="77777777" w:rsidR="00BB1C9B" w:rsidRPr="00BA6A51" w:rsidRDefault="00BB1C9B" w:rsidP="001F4CCB">
      <w:pPr>
        <w:pStyle w:val="NoSpacing"/>
        <w:jc w:val="both"/>
        <w:rPr>
          <w:rFonts w:ascii="Segoe UI" w:hAnsi="Segoe UI" w:cs="Segoe UI"/>
          <w:b/>
          <w:lang w:val="en-GB"/>
        </w:rPr>
      </w:pPr>
    </w:p>
    <w:p w14:paraId="6A7543C0" w14:textId="77777777" w:rsidR="00BB1C9B" w:rsidRPr="00BA6A51" w:rsidRDefault="00BB1C9B" w:rsidP="001F4CCB">
      <w:pPr>
        <w:pStyle w:val="NoSpacing"/>
        <w:jc w:val="both"/>
        <w:rPr>
          <w:rFonts w:ascii="Segoe UI" w:hAnsi="Segoe UI" w:cs="Segoe UI"/>
          <w:lang w:val="en-GB"/>
        </w:rPr>
      </w:pPr>
      <w:r w:rsidRPr="00BA6A51">
        <w:rPr>
          <w:rFonts w:ascii="Segoe UI" w:hAnsi="Segoe UI" w:cs="Segoe UI"/>
          <w:lang w:val="en-GB"/>
        </w:rPr>
        <w:t>Therefore, the projects planned by the company aim at:</w:t>
      </w:r>
    </w:p>
    <w:p w14:paraId="2FB50BA5" w14:textId="77777777" w:rsidR="00EF349F" w:rsidRPr="00BA6A51" w:rsidRDefault="00EF349F" w:rsidP="001F4CCB">
      <w:pPr>
        <w:pStyle w:val="NoSpacing"/>
        <w:jc w:val="both"/>
        <w:rPr>
          <w:rFonts w:ascii="Segoe UI" w:hAnsi="Segoe UI" w:cs="Segoe UI"/>
          <w:lang w:val="en-GB"/>
        </w:rPr>
      </w:pPr>
    </w:p>
    <w:p w14:paraId="4F8C8C30" w14:textId="77777777" w:rsidR="00BB1C9B" w:rsidRPr="00BA6A51" w:rsidRDefault="00BB1C9B" w:rsidP="001F4CCB">
      <w:pPr>
        <w:pStyle w:val="NoSpacing"/>
        <w:numPr>
          <w:ilvl w:val="0"/>
          <w:numId w:val="60"/>
        </w:numPr>
        <w:jc w:val="both"/>
        <w:rPr>
          <w:rFonts w:ascii="Segoe UI" w:hAnsi="Segoe UI" w:cs="Segoe UI"/>
          <w:lang w:val="en-GB"/>
        </w:rPr>
      </w:pPr>
      <w:r w:rsidRPr="00BA6A51">
        <w:rPr>
          <w:rFonts w:ascii="Segoe UI" w:hAnsi="Segoe UI" w:cs="Segoe UI"/>
          <w:lang w:val="en-GB"/>
        </w:rPr>
        <w:t>ensuring a proper interconnectivity with the neighbouring countries;</w:t>
      </w:r>
    </w:p>
    <w:p w14:paraId="5DEADFB5" w14:textId="77777777" w:rsidR="00BB1C9B" w:rsidRPr="00BA6A51" w:rsidRDefault="00BB1C9B" w:rsidP="001F4CCB">
      <w:pPr>
        <w:pStyle w:val="NoSpacing"/>
        <w:numPr>
          <w:ilvl w:val="0"/>
          <w:numId w:val="60"/>
        </w:numPr>
        <w:jc w:val="both"/>
        <w:rPr>
          <w:rFonts w:ascii="Segoe UI" w:hAnsi="Segoe UI" w:cs="Segoe UI"/>
          <w:lang w:val="en-GB"/>
        </w:rPr>
      </w:pPr>
      <w:r w:rsidRPr="00BA6A51">
        <w:rPr>
          <w:rFonts w:ascii="Segoe UI" w:hAnsi="Segoe UI" w:cs="Segoe UI"/>
          <w:lang w:val="en-GB"/>
        </w:rPr>
        <w:t>creating regional gas transmission routes to ensure gas transmission from new supply sources;</w:t>
      </w:r>
    </w:p>
    <w:p w14:paraId="16950D88" w14:textId="77777777" w:rsidR="00BB1C9B" w:rsidRPr="00BA6A51" w:rsidRDefault="00BB1C9B" w:rsidP="001F4CCB">
      <w:pPr>
        <w:pStyle w:val="NoSpacing"/>
        <w:numPr>
          <w:ilvl w:val="0"/>
          <w:numId w:val="60"/>
        </w:numPr>
        <w:jc w:val="both"/>
        <w:rPr>
          <w:rFonts w:ascii="Segoe UI" w:hAnsi="Segoe UI" w:cs="Segoe UI"/>
          <w:lang w:val="en-GB"/>
        </w:rPr>
      </w:pPr>
      <w:r w:rsidRPr="00BA6A51">
        <w:rPr>
          <w:rFonts w:ascii="Segoe UI" w:hAnsi="Segoe UI" w:cs="Segoe UI"/>
          <w:lang w:val="en-GB"/>
        </w:rPr>
        <w:t>creating the necessary infrastructure for taking over and transmitting offshore blocks gas to the Romanian market and other markets in the region;</w:t>
      </w:r>
    </w:p>
    <w:p w14:paraId="6F34C7A9" w14:textId="77777777" w:rsidR="00BB1C9B" w:rsidRPr="00BA6A51" w:rsidRDefault="00BB1C9B" w:rsidP="001F4CCB">
      <w:pPr>
        <w:pStyle w:val="NoSpacing"/>
        <w:numPr>
          <w:ilvl w:val="0"/>
          <w:numId w:val="60"/>
        </w:numPr>
        <w:jc w:val="both"/>
        <w:rPr>
          <w:rFonts w:ascii="Segoe UI" w:hAnsi="Segoe UI" w:cs="Segoe UI"/>
          <w:lang w:val="en-GB"/>
        </w:rPr>
      </w:pPr>
      <w:r w:rsidRPr="00BA6A51">
        <w:rPr>
          <w:rFonts w:ascii="Segoe UI" w:hAnsi="Segoe UI" w:cs="Segoe UI"/>
          <w:lang w:val="en-GB"/>
        </w:rPr>
        <w:t>extending the gas transmission infrastructure to improve gas supply to deficient areas;</w:t>
      </w:r>
    </w:p>
    <w:p w14:paraId="56DC9382" w14:textId="77777777" w:rsidR="00BB1C9B" w:rsidRPr="00BA6A51" w:rsidRDefault="00BB1C9B" w:rsidP="001F4CCB">
      <w:pPr>
        <w:pStyle w:val="NoSpacing"/>
        <w:numPr>
          <w:ilvl w:val="0"/>
          <w:numId w:val="60"/>
        </w:numPr>
        <w:jc w:val="both"/>
        <w:rPr>
          <w:rFonts w:ascii="Segoe UI" w:hAnsi="Segoe UI" w:cs="Segoe UI"/>
          <w:lang w:val="en-GB"/>
        </w:rPr>
      </w:pPr>
      <w:r w:rsidRPr="00BA6A51">
        <w:rPr>
          <w:rFonts w:ascii="Segoe UI" w:hAnsi="Segoe UI" w:cs="Segoe UI"/>
          <w:lang w:val="en-GB"/>
        </w:rPr>
        <w:t>creating the single integrated European market.</w:t>
      </w:r>
    </w:p>
    <w:p w14:paraId="7073242F" w14:textId="77777777" w:rsidR="0092075B" w:rsidRDefault="0092075B" w:rsidP="0092075B">
      <w:pPr>
        <w:pStyle w:val="NoSpacing"/>
        <w:jc w:val="both"/>
        <w:rPr>
          <w:rFonts w:ascii="Segoe UI" w:hAnsi="Segoe UI" w:cs="Segoe UI"/>
          <w:lang w:val="en-GB"/>
        </w:rPr>
      </w:pPr>
    </w:p>
    <w:p w14:paraId="6713B878" w14:textId="559C83A5" w:rsidR="00BB1C9B" w:rsidRPr="00BA6A51" w:rsidRDefault="00BB1C9B" w:rsidP="0092075B">
      <w:pPr>
        <w:pStyle w:val="NoSpacing"/>
        <w:jc w:val="both"/>
        <w:rPr>
          <w:rFonts w:ascii="Segoe UI" w:hAnsi="Segoe UI" w:cs="Segoe UI"/>
          <w:lang w:val="en-GB"/>
        </w:rPr>
      </w:pPr>
      <w:r w:rsidRPr="00BA6A51">
        <w:rPr>
          <w:rFonts w:ascii="Segoe UI" w:hAnsi="Segoe UI" w:cs="Segoe UI"/>
          <w:lang w:val="en-GB"/>
        </w:rPr>
        <w:t xml:space="preserve">In this context, it is very important for Transgaz to implement the described projects on a short notice, in order to connect the Central European markets to the Caspian and Black Sea resources. </w:t>
      </w:r>
    </w:p>
    <w:p w14:paraId="11DA65AE" w14:textId="77777777" w:rsidR="0092075B" w:rsidRDefault="0092075B" w:rsidP="0092075B">
      <w:pPr>
        <w:pStyle w:val="NoSpacing"/>
        <w:jc w:val="both"/>
        <w:rPr>
          <w:rFonts w:ascii="Segoe UI" w:hAnsi="Segoe UI" w:cs="Segoe UI"/>
          <w:lang w:val="en-GB"/>
        </w:rPr>
      </w:pPr>
    </w:p>
    <w:p w14:paraId="7A98B00D" w14:textId="0C4017B6" w:rsidR="00BB1C9B" w:rsidRPr="00BA6A51" w:rsidRDefault="00BB1C9B" w:rsidP="0092075B">
      <w:pPr>
        <w:pStyle w:val="NoSpacing"/>
        <w:jc w:val="both"/>
        <w:rPr>
          <w:rStyle w:val="hps"/>
          <w:rFonts w:ascii="Segoe UI" w:hAnsi="Segoe UI" w:cs="Segoe UI"/>
          <w:lang w:val="en-GB"/>
        </w:rPr>
      </w:pPr>
      <w:r w:rsidRPr="00BA6A51">
        <w:rPr>
          <w:rFonts w:ascii="Segoe UI" w:hAnsi="Segoe UI" w:cs="Segoe UI"/>
          <w:lang w:val="en-GB"/>
        </w:rPr>
        <w:t xml:space="preserve">The geostrategic position, the primary energy resources, the major investment projects in gas transmission infrastructure can support Romania`s becoming a key player in the region, provided it keeps pace with the technological progress and succeeds in obtaining the necessary financing. By the envisaged projects for the upgrading and development of the gas transmission infrastructure, by the smart network control, automation, communication and management system implementation, Transgaz intends to </w:t>
      </w:r>
      <w:r w:rsidRPr="00BA6A51">
        <w:rPr>
          <w:rFonts w:ascii="Segoe UI" w:hAnsi="Segoe UI" w:cs="Segoe UI"/>
          <w:b/>
          <w:lang w:val="en-GB"/>
        </w:rPr>
        <w:t>maximize energy efficiency</w:t>
      </w:r>
      <w:r w:rsidRPr="00BA6A51">
        <w:rPr>
          <w:rFonts w:ascii="Segoe UI" w:hAnsi="Segoe UI" w:cs="Segoe UI"/>
          <w:lang w:val="en-GB"/>
        </w:rPr>
        <w:t xml:space="preserve"> on the entire chain of activities and to </w:t>
      </w:r>
      <w:r w:rsidRPr="00BA6A51">
        <w:rPr>
          <w:rFonts w:ascii="Segoe UI" w:hAnsi="Segoe UI" w:cs="Segoe UI"/>
          <w:b/>
          <w:lang w:val="en-GB"/>
        </w:rPr>
        <w:t>create</w:t>
      </w:r>
      <w:r w:rsidRPr="00BA6A51">
        <w:rPr>
          <w:rFonts w:ascii="Segoe UI" w:hAnsi="Segoe UI" w:cs="Segoe UI"/>
          <w:lang w:val="en-GB"/>
        </w:rPr>
        <w:t xml:space="preserve"> an efficient, reliable and flexible </w:t>
      </w:r>
      <w:r w:rsidRPr="00BA6A51">
        <w:rPr>
          <w:rFonts w:ascii="Segoe UI" w:hAnsi="Segoe UI" w:cs="Segoe UI"/>
          <w:b/>
          <w:lang w:val="en-GB"/>
        </w:rPr>
        <w:t>smart gas transmission system</w:t>
      </w:r>
      <w:r w:rsidRPr="00BA6A51">
        <w:rPr>
          <w:rFonts w:ascii="Segoe UI" w:hAnsi="Segoe UI" w:cs="Segoe UI"/>
          <w:lang w:val="en-GB"/>
        </w:rPr>
        <w:t>.</w:t>
      </w:r>
    </w:p>
    <w:p w14:paraId="56D37F4A" w14:textId="77777777" w:rsidR="0092075B" w:rsidRDefault="0092075B" w:rsidP="0092075B">
      <w:pPr>
        <w:jc w:val="both"/>
        <w:rPr>
          <w:rStyle w:val="hps"/>
          <w:rFonts w:ascii="Segoe UI" w:hAnsi="Segoe UI" w:cs="Segoe UI"/>
          <w:iCs/>
          <w:sz w:val="22"/>
          <w:szCs w:val="22"/>
          <w:lang w:val="en-GB"/>
        </w:rPr>
      </w:pPr>
    </w:p>
    <w:p w14:paraId="4EA6E878" w14:textId="027B7F69" w:rsidR="00BB1C9B" w:rsidRPr="00BA6A51" w:rsidRDefault="00BB1C9B" w:rsidP="0092075B">
      <w:pPr>
        <w:jc w:val="both"/>
        <w:rPr>
          <w:rFonts w:ascii="Segoe UI" w:hAnsi="Segoe UI" w:cs="Segoe UI"/>
          <w:iCs/>
          <w:sz w:val="22"/>
          <w:szCs w:val="22"/>
          <w:lang w:val="en-GB"/>
        </w:rPr>
      </w:pPr>
      <w:r w:rsidRPr="00BA6A51">
        <w:rPr>
          <w:rStyle w:val="hps"/>
          <w:rFonts w:ascii="Segoe UI" w:hAnsi="Segoe UI" w:cs="Segoe UI"/>
          <w:iCs/>
          <w:sz w:val="22"/>
          <w:szCs w:val="22"/>
          <w:lang w:val="en-GB"/>
        </w:rPr>
        <w:t xml:space="preserve">The </w:t>
      </w:r>
      <w:r w:rsidRPr="00BA6A51">
        <w:rPr>
          <w:rFonts w:ascii="Segoe UI" w:hAnsi="Segoe UI" w:cs="Segoe UI"/>
          <w:b/>
          <w:sz w:val="22"/>
          <w:szCs w:val="22"/>
          <w:lang w:val="en-GB"/>
        </w:rPr>
        <w:t>`</w:t>
      </w:r>
      <w:r w:rsidRPr="00BA6A51">
        <w:rPr>
          <w:rStyle w:val="hps"/>
          <w:rFonts w:ascii="Segoe UI" w:hAnsi="Segoe UI" w:cs="Segoe UI"/>
          <w:b/>
          <w:iCs/>
          <w:sz w:val="22"/>
          <w:szCs w:val="22"/>
          <w:lang w:val="en-GB"/>
        </w:rPr>
        <w:t>s</w:t>
      </w:r>
      <w:r w:rsidRPr="00BA6A51">
        <w:rPr>
          <w:rFonts w:ascii="Segoe UI" w:hAnsi="Segoe UI" w:cs="Segoe UI"/>
          <w:b/>
          <w:iCs/>
          <w:sz w:val="22"/>
          <w:szCs w:val="22"/>
          <w:lang w:val="en-GB"/>
        </w:rPr>
        <w:t>mart energy transmission system</w:t>
      </w:r>
      <w:r w:rsidRPr="00BA6A51">
        <w:rPr>
          <w:rFonts w:ascii="Segoe UI" w:hAnsi="Segoe UI" w:cs="Segoe UI"/>
          <w:b/>
          <w:sz w:val="22"/>
          <w:szCs w:val="22"/>
          <w:lang w:val="en-GB"/>
        </w:rPr>
        <w:t>`</w:t>
      </w:r>
      <w:r w:rsidRPr="00BA6A51">
        <w:rPr>
          <w:rFonts w:ascii="Segoe UI" w:hAnsi="Segoe UI" w:cs="Segoe UI"/>
          <w:iCs/>
          <w:sz w:val="22"/>
          <w:szCs w:val="22"/>
          <w:lang w:val="en-GB"/>
        </w:rPr>
        <w:t xml:space="preserve"> concept applicable to the</w:t>
      </w:r>
      <w:r w:rsidRPr="00BA6A51">
        <w:rPr>
          <w:rStyle w:val="hps"/>
          <w:rFonts w:ascii="Segoe UI" w:hAnsi="Segoe UI" w:cs="Segoe UI"/>
          <w:iCs/>
          <w:sz w:val="22"/>
          <w:szCs w:val="22"/>
          <w:lang w:val="en-GB"/>
        </w:rPr>
        <w:t> `</w:t>
      </w:r>
      <w:r w:rsidRPr="00BA6A51">
        <w:rPr>
          <w:rFonts w:ascii="Segoe UI" w:hAnsi="Segoe UI" w:cs="Segoe UI"/>
          <w:b/>
          <w:iCs/>
          <w:sz w:val="22"/>
          <w:szCs w:val="22"/>
          <w:lang w:val="en-GB"/>
        </w:rPr>
        <w:t>smart gas transmission systems</w:t>
      </w:r>
      <w:r w:rsidRPr="00BA6A51">
        <w:rPr>
          <w:rFonts w:ascii="Segoe UI" w:hAnsi="Segoe UI" w:cs="Segoe UI"/>
          <w:b/>
          <w:sz w:val="22"/>
          <w:szCs w:val="22"/>
          <w:lang w:val="en-GB"/>
        </w:rPr>
        <w:t>`</w:t>
      </w:r>
      <w:r w:rsidRPr="00BA6A51">
        <w:rPr>
          <w:rFonts w:ascii="Segoe UI" w:hAnsi="Segoe UI" w:cs="Segoe UI"/>
          <w:iCs/>
          <w:sz w:val="22"/>
          <w:szCs w:val="22"/>
          <w:lang w:val="en-GB"/>
        </w:rPr>
        <w:t xml:space="preserve"> will enhance n</w:t>
      </w:r>
      <w:r w:rsidRPr="00BA6A51">
        <w:rPr>
          <w:rStyle w:val="hps"/>
          <w:rFonts w:ascii="Segoe UI" w:hAnsi="Segoe UI" w:cs="Segoe UI"/>
          <w:iCs/>
          <w:sz w:val="22"/>
          <w:szCs w:val="22"/>
          <w:lang w:val="en-GB"/>
        </w:rPr>
        <w:t xml:space="preserve">etwork management which will also deal with </w:t>
      </w:r>
      <w:r w:rsidRPr="00BA6A51">
        <w:rPr>
          <w:rFonts w:ascii="Segoe UI" w:hAnsi="Segoe UI" w:cs="Segoe UI"/>
          <w:iCs/>
          <w:sz w:val="22"/>
          <w:szCs w:val="22"/>
          <w:lang w:val="en-GB"/>
        </w:rPr>
        <w:t>smart tool safety and use issues regarding pressure, flow, metering, in-line inspection, odorization, cathodic protection,</w:t>
      </w:r>
      <w:r w:rsidRPr="00BA6A51">
        <w:rPr>
          <w:rStyle w:val="mw-cite-backlink"/>
          <w:rFonts w:ascii="Segoe UI" w:hAnsi="Segoe UI" w:cs="Segoe UI"/>
          <w:iCs/>
          <w:sz w:val="22"/>
          <w:szCs w:val="22"/>
          <w:lang w:val="en-GB"/>
        </w:rPr>
        <w:t xml:space="preserve"> </w:t>
      </w:r>
      <w:r w:rsidRPr="00BA6A51">
        <w:rPr>
          <w:rStyle w:val="hps"/>
          <w:rFonts w:ascii="Segoe UI" w:hAnsi="Segoe UI" w:cs="Segoe UI"/>
          <w:iCs/>
          <w:sz w:val="22"/>
          <w:szCs w:val="22"/>
          <w:lang w:val="en-GB"/>
        </w:rPr>
        <w:t>traceability,</w:t>
      </w:r>
      <w:r w:rsidRPr="00BA6A51">
        <w:rPr>
          <w:rFonts w:ascii="Segoe UI" w:hAnsi="Segoe UI" w:cs="Segoe UI"/>
          <w:iCs/>
          <w:sz w:val="22"/>
          <w:szCs w:val="22"/>
          <w:lang w:val="en-GB"/>
        </w:rPr>
        <w:t xml:space="preserve"> enhancing the system`s operating flexibility</w:t>
      </w:r>
      <w:r w:rsidRPr="00BA6A51">
        <w:rPr>
          <w:rStyle w:val="hps"/>
          <w:rFonts w:ascii="Segoe UI" w:hAnsi="Segoe UI" w:cs="Segoe UI"/>
          <w:iCs/>
          <w:sz w:val="22"/>
          <w:szCs w:val="22"/>
          <w:lang w:val="en-GB"/>
        </w:rPr>
        <w:t>, safety and integrity, generating the energy efficiency increase.</w:t>
      </w:r>
    </w:p>
    <w:p w14:paraId="74312645" w14:textId="77777777" w:rsidR="00500FEA" w:rsidRPr="00BA6A51" w:rsidRDefault="006322DC" w:rsidP="001F4CCB">
      <w:pPr>
        <w:jc w:val="center"/>
        <w:rPr>
          <w:rStyle w:val="hps"/>
          <w:rFonts w:ascii="Segoe UI" w:hAnsi="Segoe UI" w:cs="Segoe UI"/>
          <w:iCs/>
          <w:sz w:val="22"/>
          <w:szCs w:val="22"/>
          <w:lang w:val="en-GB"/>
        </w:rPr>
      </w:pPr>
      <w:r w:rsidRPr="009204DB">
        <w:rPr>
          <w:noProof/>
          <w:lang w:val="ro-RO" w:eastAsia="ro-RO"/>
        </w:rPr>
        <w:lastRenderedPageBreak/>
        <w:drawing>
          <wp:inline distT="0" distB="0" distL="0" distR="0" wp14:anchorId="4F11F028" wp14:editId="7E371D1F">
            <wp:extent cx="4999355" cy="3532836"/>
            <wp:effectExtent l="0" t="0" r="0" b="0"/>
            <wp:docPr id="8" name="Picture 8" descr="C:\Users\acostea\AppData\Local\Microsoft\Windows\INetCache\Content.Outlook\KL8IKQU5\Fig.7_2020 Proiecte majore - fara Ucrain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AppData\Local\Microsoft\Windows\INetCache\Content.Outlook\KL8IKQU5\Fig.7_2020 Proiecte majore - fara Ucraina (00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98987" cy="3603242"/>
                    </a:xfrm>
                    <a:prstGeom prst="rect">
                      <a:avLst/>
                    </a:prstGeom>
                    <a:noFill/>
                    <a:ln>
                      <a:noFill/>
                    </a:ln>
                  </pic:spPr>
                </pic:pic>
              </a:graphicData>
            </a:graphic>
          </wp:inline>
        </w:drawing>
      </w:r>
    </w:p>
    <w:p w14:paraId="1C962DBD" w14:textId="77777777" w:rsidR="00533580" w:rsidRPr="00BA6A51" w:rsidRDefault="00BF2D0E" w:rsidP="001F4CCB">
      <w:pPr>
        <w:pStyle w:val="Caption"/>
        <w:jc w:val="center"/>
        <w:rPr>
          <w:rFonts w:ascii="Segoe UI" w:hAnsi="Segoe UI" w:cs="Segoe UI"/>
          <w:lang w:val="en-GB"/>
        </w:rPr>
      </w:pPr>
      <w:bookmarkStart w:id="383" w:name="_Toc57021439"/>
      <w:bookmarkStart w:id="384" w:name="_Toc166665306"/>
      <w:bookmarkStart w:id="385" w:name="_Toc201238432"/>
      <w:r w:rsidRPr="00BA6A51">
        <w:rPr>
          <w:rFonts w:ascii="Segoe UI" w:hAnsi="Segoe UI" w:cs="Segoe UI"/>
          <w:lang w:val="en-GB"/>
        </w:rPr>
        <w:t xml:space="preserve">Figure </w:t>
      </w:r>
      <w:r w:rsidRPr="00BA6A51">
        <w:rPr>
          <w:rFonts w:ascii="Segoe UI" w:hAnsi="Segoe UI" w:cs="Segoe UI"/>
          <w:lang w:val="en-GB"/>
        </w:rPr>
        <w:fldChar w:fldCharType="begin"/>
      </w:r>
      <w:r w:rsidRPr="00BA6A51">
        <w:rPr>
          <w:rFonts w:ascii="Segoe UI" w:hAnsi="Segoe UI" w:cs="Segoe UI"/>
          <w:lang w:val="en-GB"/>
        </w:rPr>
        <w:instrText xml:space="preserve"> SEQ Figure \* ARABIC </w:instrText>
      </w:r>
      <w:r w:rsidRPr="00BA6A51">
        <w:rPr>
          <w:rFonts w:ascii="Segoe UI" w:hAnsi="Segoe UI" w:cs="Segoe UI"/>
          <w:lang w:val="en-GB"/>
        </w:rPr>
        <w:fldChar w:fldCharType="separate"/>
      </w:r>
      <w:r w:rsidR="0070297D" w:rsidRPr="00BA6A51">
        <w:rPr>
          <w:rFonts w:ascii="Segoe UI" w:hAnsi="Segoe UI" w:cs="Segoe UI"/>
          <w:lang w:val="en-GB"/>
        </w:rPr>
        <w:t>5</w:t>
      </w:r>
      <w:r w:rsidRPr="00BA6A51">
        <w:rPr>
          <w:rFonts w:ascii="Segoe UI" w:hAnsi="Segoe UI" w:cs="Segoe UI"/>
          <w:lang w:val="en-GB"/>
        </w:rPr>
        <w:fldChar w:fldCharType="end"/>
      </w:r>
      <w:r w:rsidRPr="00BA6A51">
        <w:rPr>
          <w:rFonts w:ascii="Segoe UI" w:hAnsi="Segoe UI" w:cs="Segoe UI"/>
          <w:lang w:val="en-GB"/>
        </w:rPr>
        <w:t xml:space="preserve"> </w:t>
      </w:r>
      <w:r w:rsidR="00533580" w:rsidRPr="00BA6A51">
        <w:rPr>
          <w:rFonts w:ascii="Segoe UI" w:hAnsi="Segoe UI" w:cs="Segoe UI"/>
          <w:lang w:val="en-GB"/>
        </w:rPr>
        <w:t xml:space="preserve"> - </w:t>
      </w:r>
      <w:bookmarkEnd w:id="383"/>
      <w:bookmarkEnd w:id="384"/>
      <w:r w:rsidR="00BB1C9B" w:rsidRPr="00BA6A51">
        <w:rPr>
          <w:rFonts w:ascii="Segoe UI" w:hAnsi="Segoe UI" w:cs="Segoe UI"/>
          <w:lang w:val="en-GB"/>
        </w:rPr>
        <w:t>Major NTS projects map</w:t>
      </w:r>
      <w:bookmarkEnd w:id="385"/>
    </w:p>
    <w:p w14:paraId="48656B20" w14:textId="77777777" w:rsidR="00B04957" w:rsidRDefault="00B04957" w:rsidP="00B04957">
      <w:pPr>
        <w:rPr>
          <w:lang w:val="en-GB"/>
        </w:rPr>
      </w:pPr>
    </w:p>
    <w:p w14:paraId="100CF755" w14:textId="77777777" w:rsidR="000410C1" w:rsidRPr="00BA6A51" w:rsidRDefault="000410C1" w:rsidP="001F4CCB">
      <w:pPr>
        <w:pStyle w:val="Heading2"/>
        <w:shd w:val="clear" w:color="auto" w:fill="E2EFD9"/>
        <w:jc w:val="both"/>
        <w:rPr>
          <w:rFonts w:ascii="Segoe UI" w:hAnsi="Segoe UI" w:cs="Segoe UI"/>
          <w:sz w:val="22"/>
          <w:szCs w:val="22"/>
          <w:lang w:val="en-GB"/>
        </w:rPr>
      </w:pPr>
      <w:bookmarkStart w:id="386" w:name="_Toc205544558"/>
      <w:r w:rsidRPr="00BA6A51">
        <w:rPr>
          <w:rFonts w:ascii="Segoe UI" w:hAnsi="Segoe UI" w:cs="Segoe UI"/>
          <w:sz w:val="22"/>
          <w:szCs w:val="22"/>
          <w:lang w:val="en-GB"/>
        </w:rPr>
        <w:t xml:space="preserve">7.1 </w:t>
      </w:r>
      <w:r w:rsidR="007C075E" w:rsidRPr="007C075E">
        <w:rPr>
          <w:rFonts w:ascii="Segoe UI" w:hAnsi="Segoe UI" w:cs="Segoe UI"/>
          <w:sz w:val="22"/>
          <w:szCs w:val="22"/>
          <w:lang w:val="en-GB"/>
        </w:rPr>
        <w:t xml:space="preserve">Expansion of the </w:t>
      </w:r>
      <w:proofErr w:type="spellStart"/>
      <w:r w:rsidR="007C075E" w:rsidRPr="007C075E">
        <w:rPr>
          <w:rFonts w:ascii="Segoe UI" w:hAnsi="Segoe UI" w:cs="Segoe UI"/>
          <w:sz w:val="22"/>
          <w:szCs w:val="22"/>
          <w:lang w:val="en-GB"/>
        </w:rPr>
        <w:t>Podișor</w:t>
      </w:r>
      <w:proofErr w:type="spellEnd"/>
      <w:r w:rsidR="007C075E" w:rsidRPr="007C075E">
        <w:rPr>
          <w:rFonts w:ascii="Segoe UI" w:hAnsi="Segoe UI" w:cs="Segoe UI"/>
          <w:sz w:val="22"/>
          <w:szCs w:val="22"/>
          <w:lang w:val="en-GB"/>
        </w:rPr>
        <w:t xml:space="preserve"> </w:t>
      </w:r>
      <w:r w:rsidR="00A45532">
        <w:rPr>
          <w:rFonts w:ascii="Segoe UI" w:hAnsi="Segoe UI" w:cs="Segoe UI"/>
          <w:sz w:val="22"/>
          <w:szCs w:val="22"/>
          <w:lang w:val="en-GB"/>
        </w:rPr>
        <w:t xml:space="preserve">and </w:t>
      </w:r>
      <w:proofErr w:type="spellStart"/>
      <w:r w:rsidR="00A45532">
        <w:rPr>
          <w:rFonts w:ascii="Segoe UI" w:hAnsi="Segoe UI" w:cs="Segoe UI"/>
          <w:sz w:val="22"/>
          <w:szCs w:val="22"/>
          <w:lang w:val="en-GB"/>
        </w:rPr>
        <w:t>Bibești</w:t>
      </w:r>
      <w:proofErr w:type="spellEnd"/>
      <w:r w:rsidR="00A45532">
        <w:rPr>
          <w:rFonts w:ascii="Segoe UI" w:hAnsi="Segoe UI" w:cs="Segoe UI"/>
          <w:sz w:val="22"/>
          <w:szCs w:val="22"/>
          <w:lang w:val="en-GB"/>
        </w:rPr>
        <w:t xml:space="preserve"> </w:t>
      </w:r>
      <w:r w:rsidR="007C075E" w:rsidRPr="007C075E">
        <w:rPr>
          <w:rFonts w:ascii="Segoe UI" w:hAnsi="Segoe UI" w:cs="Segoe UI"/>
          <w:sz w:val="22"/>
          <w:szCs w:val="22"/>
          <w:lang w:val="en-GB"/>
        </w:rPr>
        <w:t>Compressor Station</w:t>
      </w:r>
      <w:r w:rsidR="00A45532">
        <w:rPr>
          <w:rFonts w:ascii="Segoe UI" w:hAnsi="Segoe UI" w:cs="Segoe UI"/>
          <w:sz w:val="22"/>
          <w:szCs w:val="22"/>
          <w:lang w:val="en-GB"/>
        </w:rPr>
        <w:t>s</w:t>
      </w:r>
      <w:r w:rsidR="007C075E" w:rsidRPr="007C075E">
        <w:rPr>
          <w:rFonts w:ascii="Segoe UI" w:hAnsi="Segoe UI" w:cs="Segoe UI"/>
          <w:sz w:val="22"/>
          <w:szCs w:val="22"/>
          <w:lang w:val="en-GB"/>
        </w:rPr>
        <w:t xml:space="preserve"> in order to increase the transmission capacit</w:t>
      </w:r>
      <w:r w:rsidR="00A45532">
        <w:rPr>
          <w:rFonts w:ascii="Segoe UI" w:hAnsi="Segoe UI" w:cs="Segoe UI"/>
          <w:sz w:val="22"/>
          <w:szCs w:val="22"/>
          <w:lang w:val="en-GB"/>
        </w:rPr>
        <w:t>y</w:t>
      </w:r>
      <w:r w:rsidR="007C075E" w:rsidRPr="007C075E">
        <w:rPr>
          <w:rFonts w:ascii="Segoe UI" w:hAnsi="Segoe UI" w:cs="Segoe UI"/>
          <w:sz w:val="22"/>
          <w:szCs w:val="22"/>
          <w:lang w:val="en-GB"/>
        </w:rPr>
        <w:t xml:space="preserve"> in the NTS for gas supply to the </w:t>
      </w:r>
      <w:proofErr w:type="spellStart"/>
      <w:r w:rsidR="007C075E" w:rsidRPr="007C075E">
        <w:rPr>
          <w:rFonts w:ascii="Segoe UI" w:hAnsi="Segoe UI" w:cs="Segoe UI"/>
          <w:sz w:val="22"/>
          <w:szCs w:val="22"/>
          <w:lang w:val="en-GB"/>
        </w:rPr>
        <w:t>Mintia</w:t>
      </w:r>
      <w:proofErr w:type="spellEnd"/>
      <w:r w:rsidR="007C075E" w:rsidRPr="007C075E">
        <w:rPr>
          <w:rFonts w:ascii="Segoe UI" w:hAnsi="Segoe UI" w:cs="Segoe UI"/>
          <w:sz w:val="22"/>
          <w:szCs w:val="22"/>
          <w:lang w:val="en-GB"/>
        </w:rPr>
        <w:t xml:space="preserve">, </w:t>
      </w:r>
      <w:proofErr w:type="spellStart"/>
      <w:r w:rsidR="007C075E" w:rsidRPr="007C075E">
        <w:rPr>
          <w:rFonts w:ascii="Segoe UI" w:hAnsi="Segoe UI" w:cs="Segoe UI"/>
          <w:sz w:val="22"/>
          <w:szCs w:val="22"/>
          <w:lang w:val="en-GB"/>
        </w:rPr>
        <w:t>Ișalnița</w:t>
      </w:r>
      <w:proofErr w:type="spellEnd"/>
      <w:r w:rsidR="007C075E" w:rsidRPr="007C075E">
        <w:rPr>
          <w:rFonts w:ascii="Segoe UI" w:hAnsi="Segoe UI" w:cs="Segoe UI"/>
          <w:sz w:val="22"/>
          <w:szCs w:val="22"/>
          <w:lang w:val="en-GB"/>
        </w:rPr>
        <w:t xml:space="preserve"> and </w:t>
      </w:r>
      <w:proofErr w:type="spellStart"/>
      <w:r w:rsidR="007C075E" w:rsidRPr="007C075E">
        <w:rPr>
          <w:rFonts w:ascii="Segoe UI" w:hAnsi="Segoe UI" w:cs="Segoe UI"/>
          <w:sz w:val="22"/>
          <w:szCs w:val="22"/>
          <w:lang w:val="en-GB"/>
        </w:rPr>
        <w:t>Turceni</w:t>
      </w:r>
      <w:proofErr w:type="spellEnd"/>
      <w:r w:rsidR="007C075E" w:rsidRPr="007C075E">
        <w:rPr>
          <w:rFonts w:ascii="Segoe UI" w:hAnsi="Segoe UI" w:cs="Segoe UI"/>
          <w:sz w:val="22"/>
          <w:szCs w:val="22"/>
          <w:lang w:val="en-GB"/>
        </w:rPr>
        <w:t xml:space="preserve"> </w:t>
      </w:r>
      <w:r w:rsidR="00A45532">
        <w:rPr>
          <w:rFonts w:ascii="Segoe UI" w:hAnsi="Segoe UI" w:cs="Segoe UI"/>
          <w:sz w:val="22"/>
          <w:szCs w:val="22"/>
          <w:lang w:val="en-GB"/>
        </w:rPr>
        <w:t xml:space="preserve">combined cycle </w:t>
      </w:r>
      <w:r w:rsidR="007C075E" w:rsidRPr="007C075E">
        <w:rPr>
          <w:rFonts w:ascii="Segoe UI" w:hAnsi="Segoe UI" w:cs="Segoe UI"/>
          <w:sz w:val="22"/>
          <w:szCs w:val="22"/>
          <w:lang w:val="en-GB"/>
        </w:rPr>
        <w:t xml:space="preserve">power plants, including the </w:t>
      </w:r>
      <w:r w:rsidR="00A45532">
        <w:rPr>
          <w:rFonts w:ascii="Segoe UI" w:hAnsi="Segoe UI" w:cs="Segoe UI"/>
          <w:sz w:val="22"/>
          <w:szCs w:val="22"/>
          <w:lang w:val="en-GB"/>
        </w:rPr>
        <w:t>t</w:t>
      </w:r>
      <w:r w:rsidR="007C075E" w:rsidRPr="007C075E">
        <w:rPr>
          <w:rFonts w:ascii="Segoe UI" w:hAnsi="Segoe UI" w:cs="Segoe UI"/>
          <w:sz w:val="22"/>
          <w:szCs w:val="22"/>
          <w:lang w:val="en-GB"/>
        </w:rPr>
        <w:t xml:space="preserve">erritorial </w:t>
      </w:r>
      <w:r w:rsidR="00A45532">
        <w:rPr>
          <w:rFonts w:ascii="Segoe UI" w:hAnsi="Segoe UI" w:cs="Segoe UI"/>
          <w:sz w:val="22"/>
          <w:szCs w:val="22"/>
          <w:lang w:val="en-GB"/>
        </w:rPr>
        <w:t>a</w:t>
      </w:r>
      <w:r w:rsidR="007C075E" w:rsidRPr="007C075E">
        <w:rPr>
          <w:rFonts w:ascii="Segoe UI" w:hAnsi="Segoe UI" w:cs="Segoe UI"/>
          <w:sz w:val="22"/>
          <w:szCs w:val="22"/>
          <w:lang w:val="en-GB"/>
        </w:rPr>
        <w:t xml:space="preserve">dministrative </w:t>
      </w:r>
      <w:r w:rsidR="00A45532">
        <w:rPr>
          <w:rFonts w:ascii="Segoe UI" w:hAnsi="Segoe UI" w:cs="Segoe UI"/>
          <w:sz w:val="22"/>
          <w:szCs w:val="22"/>
          <w:lang w:val="en-GB"/>
        </w:rPr>
        <w:t>u</w:t>
      </w:r>
      <w:r w:rsidR="007C075E" w:rsidRPr="007C075E">
        <w:rPr>
          <w:rFonts w:ascii="Segoe UI" w:hAnsi="Segoe UI" w:cs="Segoe UI"/>
          <w:sz w:val="22"/>
          <w:szCs w:val="22"/>
          <w:lang w:val="en-GB"/>
        </w:rPr>
        <w:t>nits and other industrial consumers in the area</w:t>
      </w:r>
      <w:bookmarkEnd w:id="386"/>
    </w:p>
    <w:p w14:paraId="5C792B94" w14:textId="77777777" w:rsidR="000410C1" w:rsidRPr="00BA6A51" w:rsidRDefault="000410C1" w:rsidP="001F4CCB">
      <w:pPr>
        <w:rPr>
          <w:rFonts w:ascii="Segoe UI" w:hAnsi="Segoe UI" w:cs="Segoe UI"/>
          <w:color w:val="FF0000"/>
          <w:lang w:val="en-GB"/>
        </w:rPr>
      </w:pPr>
    </w:p>
    <w:tbl>
      <w:tblPr>
        <w:tblStyle w:val="TableGrid15"/>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6"/>
        <w:gridCol w:w="6189"/>
      </w:tblGrid>
      <w:tr w:rsidR="007C075E" w:rsidRPr="007C075E" w14:paraId="58501CFC" w14:textId="77777777" w:rsidTr="00E95899">
        <w:trPr>
          <w:tblCellSpacing w:w="20" w:type="dxa"/>
        </w:trPr>
        <w:tc>
          <w:tcPr>
            <w:tcW w:w="2405" w:type="dxa"/>
            <w:vAlign w:val="center"/>
          </w:tcPr>
          <w:p w14:paraId="2F89B358" w14:textId="77777777" w:rsidR="007C075E" w:rsidRPr="007C075E" w:rsidRDefault="007C075E" w:rsidP="00E95899">
            <w:pPr>
              <w:rPr>
                <w:rFonts w:ascii="Segoe UI" w:hAnsi="Segoe UI" w:cs="Segoe UI"/>
                <w:sz w:val="20"/>
                <w:szCs w:val="20"/>
                <w:lang w:val="en-GB"/>
              </w:rPr>
            </w:pPr>
            <w:r w:rsidRPr="007C075E">
              <w:rPr>
                <w:rFonts w:ascii="Segoe UI" w:hAnsi="Segoe UI" w:cs="Segoe UI"/>
                <w:b/>
                <w:sz w:val="20"/>
                <w:szCs w:val="20"/>
                <w:lang w:val="en-GB"/>
              </w:rPr>
              <w:t>Project name:</w:t>
            </w:r>
            <w:r w:rsidRPr="007C075E">
              <w:rPr>
                <w:rFonts w:ascii="Segoe UI" w:hAnsi="Segoe UI" w:cs="Segoe UI"/>
                <w:sz w:val="20"/>
                <w:szCs w:val="20"/>
                <w:lang w:val="en-GB"/>
              </w:rPr>
              <w:t xml:space="preserve"> </w:t>
            </w:r>
          </w:p>
        </w:tc>
        <w:tc>
          <w:tcPr>
            <w:tcW w:w="6965" w:type="dxa"/>
            <w:gridSpan w:val="2"/>
          </w:tcPr>
          <w:p w14:paraId="50B203FF" w14:textId="77777777" w:rsidR="007C075E" w:rsidRPr="007C075E" w:rsidRDefault="007C075E" w:rsidP="00C43937">
            <w:pPr>
              <w:jc w:val="both"/>
              <w:rPr>
                <w:rFonts w:ascii="Segoe UI" w:hAnsi="Segoe UI" w:cs="Segoe UI"/>
                <w:b/>
                <w:sz w:val="20"/>
                <w:szCs w:val="20"/>
                <w:lang w:val="en-GB"/>
              </w:rPr>
            </w:pPr>
            <w:r w:rsidRPr="007C075E">
              <w:rPr>
                <w:rFonts w:ascii="Segoe UI" w:hAnsi="Segoe UI" w:cs="Segoe UI"/>
                <w:b/>
                <w:color w:val="2F5496" w:themeColor="accent1" w:themeShade="BF"/>
                <w:sz w:val="20"/>
                <w:szCs w:val="20"/>
                <w:lang w:val="en-GB"/>
              </w:rPr>
              <w:t xml:space="preserve">Expansion of the </w:t>
            </w:r>
            <w:proofErr w:type="spellStart"/>
            <w:r w:rsidRPr="007C075E">
              <w:rPr>
                <w:rFonts w:ascii="Segoe UI" w:hAnsi="Segoe UI" w:cs="Segoe UI"/>
                <w:b/>
                <w:color w:val="2F5496" w:themeColor="accent1" w:themeShade="BF"/>
                <w:sz w:val="20"/>
                <w:szCs w:val="20"/>
                <w:lang w:val="en-GB"/>
              </w:rPr>
              <w:t>Podișor</w:t>
            </w:r>
            <w:proofErr w:type="spellEnd"/>
            <w:r w:rsidRPr="007C075E">
              <w:rPr>
                <w:rFonts w:ascii="Segoe UI" w:hAnsi="Segoe UI" w:cs="Segoe UI"/>
                <w:b/>
                <w:color w:val="2F5496" w:themeColor="accent1" w:themeShade="BF"/>
                <w:sz w:val="20"/>
                <w:szCs w:val="20"/>
                <w:lang w:val="en-GB"/>
              </w:rPr>
              <w:t xml:space="preserve"> </w:t>
            </w:r>
            <w:r w:rsidR="00A45532" w:rsidRPr="00A45532">
              <w:rPr>
                <w:rFonts w:ascii="Segoe UI" w:hAnsi="Segoe UI" w:cs="Segoe UI"/>
                <w:b/>
                <w:color w:val="2F5496" w:themeColor="accent1" w:themeShade="BF"/>
                <w:sz w:val="20"/>
                <w:szCs w:val="20"/>
                <w:lang w:val="en-GB"/>
              </w:rPr>
              <w:t xml:space="preserve">and </w:t>
            </w:r>
            <w:proofErr w:type="spellStart"/>
            <w:r w:rsidR="00A45532" w:rsidRPr="00A45532">
              <w:rPr>
                <w:rFonts w:ascii="Segoe UI" w:hAnsi="Segoe UI" w:cs="Segoe UI"/>
                <w:b/>
                <w:color w:val="2F5496" w:themeColor="accent1" w:themeShade="BF"/>
                <w:sz w:val="20"/>
                <w:szCs w:val="20"/>
                <w:lang w:val="en-GB"/>
              </w:rPr>
              <w:t>Bibești</w:t>
            </w:r>
            <w:proofErr w:type="spellEnd"/>
            <w:r w:rsidR="00A45532" w:rsidRPr="00A45532">
              <w:rPr>
                <w:rFonts w:ascii="Segoe UI" w:hAnsi="Segoe UI" w:cs="Segoe UI"/>
                <w:b/>
                <w:color w:val="2F5496" w:themeColor="accent1" w:themeShade="BF"/>
                <w:sz w:val="20"/>
                <w:szCs w:val="20"/>
                <w:lang w:val="en-GB"/>
              </w:rPr>
              <w:t xml:space="preserve"> </w:t>
            </w:r>
            <w:r w:rsidRPr="007C075E">
              <w:rPr>
                <w:rFonts w:ascii="Segoe UI" w:hAnsi="Segoe UI" w:cs="Segoe UI"/>
                <w:b/>
                <w:color w:val="2F5496" w:themeColor="accent1" w:themeShade="BF"/>
                <w:sz w:val="20"/>
                <w:szCs w:val="20"/>
                <w:lang w:val="en-GB"/>
              </w:rPr>
              <w:t>Compressor Station</w:t>
            </w:r>
            <w:r w:rsidR="00A45532">
              <w:rPr>
                <w:rFonts w:ascii="Segoe UI" w:hAnsi="Segoe UI" w:cs="Segoe UI"/>
                <w:b/>
                <w:color w:val="2F5496" w:themeColor="accent1" w:themeShade="BF"/>
                <w:sz w:val="20"/>
                <w:szCs w:val="20"/>
                <w:lang w:val="en-GB"/>
              </w:rPr>
              <w:t>s</w:t>
            </w:r>
            <w:r w:rsidRPr="007C075E">
              <w:rPr>
                <w:rFonts w:ascii="Segoe UI" w:hAnsi="Segoe UI" w:cs="Segoe UI"/>
                <w:b/>
                <w:color w:val="2F5496" w:themeColor="accent1" w:themeShade="BF"/>
                <w:sz w:val="20"/>
                <w:szCs w:val="20"/>
                <w:lang w:val="en-GB"/>
              </w:rPr>
              <w:t xml:space="preserve"> in order to increase the transmission capacit</w:t>
            </w:r>
            <w:r w:rsidR="00A45532">
              <w:rPr>
                <w:rFonts w:ascii="Segoe UI" w:hAnsi="Segoe UI" w:cs="Segoe UI"/>
                <w:b/>
                <w:color w:val="2F5496" w:themeColor="accent1" w:themeShade="BF"/>
                <w:sz w:val="20"/>
                <w:szCs w:val="20"/>
                <w:lang w:val="en-GB"/>
              </w:rPr>
              <w:t>y</w:t>
            </w:r>
            <w:r w:rsidRPr="007C075E">
              <w:rPr>
                <w:rFonts w:ascii="Segoe UI" w:hAnsi="Segoe UI" w:cs="Segoe UI"/>
                <w:b/>
                <w:color w:val="2F5496" w:themeColor="accent1" w:themeShade="BF"/>
                <w:sz w:val="20"/>
                <w:szCs w:val="20"/>
                <w:lang w:val="en-GB"/>
              </w:rPr>
              <w:t xml:space="preserve"> in the NTS for gas supply to the </w:t>
            </w:r>
            <w:proofErr w:type="spellStart"/>
            <w:r w:rsidRPr="007C075E">
              <w:rPr>
                <w:rFonts w:ascii="Segoe UI" w:hAnsi="Segoe UI" w:cs="Segoe UI"/>
                <w:b/>
                <w:color w:val="2F5496" w:themeColor="accent1" w:themeShade="BF"/>
                <w:sz w:val="20"/>
                <w:szCs w:val="20"/>
                <w:lang w:val="en-GB"/>
              </w:rPr>
              <w:t>Mintia</w:t>
            </w:r>
            <w:proofErr w:type="spellEnd"/>
            <w:r w:rsidRPr="007C075E">
              <w:rPr>
                <w:rFonts w:ascii="Segoe UI" w:hAnsi="Segoe UI" w:cs="Segoe UI"/>
                <w:b/>
                <w:color w:val="2F5496" w:themeColor="accent1" w:themeShade="BF"/>
                <w:sz w:val="20"/>
                <w:szCs w:val="20"/>
                <w:lang w:val="en-GB"/>
              </w:rPr>
              <w:t xml:space="preserve">, </w:t>
            </w:r>
            <w:proofErr w:type="spellStart"/>
            <w:r w:rsidRPr="007C075E">
              <w:rPr>
                <w:rFonts w:ascii="Segoe UI" w:hAnsi="Segoe UI" w:cs="Segoe UI"/>
                <w:b/>
                <w:color w:val="2F5496" w:themeColor="accent1" w:themeShade="BF"/>
                <w:sz w:val="20"/>
                <w:szCs w:val="20"/>
                <w:lang w:val="en-GB"/>
              </w:rPr>
              <w:t>Ișalnița</w:t>
            </w:r>
            <w:proofErr w:type="spellEnd"/>
            <w:r w:rsidRPr="007C075E">
              <w:rPr>
                <w:rFonts w:ascii="Segoe UI" w:hAnsi="Segoe UI" w:cs="Segoe UI"/>
                <w:b/>
                <w:color w:val="2F5496" w:themeColor="accent1" w:themeShade="BF"/>
                <w:sz w:val="20"/>
                <w:szCs w:val="20"/>
                <w:lang w:val="en-GB"/>
              </w:rPr>
              <w:t xml:space="preserve"> and </w:t>
            </w:r>
            <w:proofErr w:type="spellStart"/>
            <w:r w:rsidRPr="007C075E">
              <w:rPr>
                <w:rFonts w:ascii="Segoe UI" w:hAnsi="Segoe UI" w:cs="Segoe UI"/>
                <w:b/>
                <w:color w:val="2F5496" w:themeColor="accent1" w:themeShade="BF"/>
                <w:sz w:val="20"/>
                <w:szCs w:val="20"/>
                <w:lang w:val="en-GB"/>
              </w:rPr>
              <w:t>Turceni</w:t>
            </w:r>
            <w:proofErr w:type="spellEnd"/>
            <w:r w:rsidRPr="007C075E">
              <w:rPr>
                <w:rFonts w:ascii="Segoe UI" w:hAnsi="Segoe UI" w:cs="Segoe UI"/>
                <w:b/>
                <w:color w:val="2F5496" w:themeColor="accent1" w:themeShade="BF"/>
                <w:sz w:val="20"/>
                <w:szCs w:val="20"/>
                <w:lang w:val="en-GB"/>
              </w:rPr>
              <w:t xml:space="preserve"> </w:t>
            </w:r>
            <w:r w:rsidR="00A45532" w:rsidRPr="00A45532">
              <w:rPr>
                <w:rFonts w:ascii="Segoe UI" w:hAnsi="Segoe UI" w:cs="Segoe UI"/>
                <w:b/>
                <w:color w:val="2F5496" w:themeColor="accent1" w:themeShade="BF"/>
                <w:sz w:val="20"/>
                <w:szCs w:val="20"/>
                <w:lang w:val="en-GB"/>
              </w:rPr>
              <w:t xml:space="preserve">combined cycle </w:t>
            </w:r>
            <w:r w:rsidRPr="007C075E">
              <w:rPr>
                <w:rFonts w:ascii="Segoe UI" w:hAnsi="Segoe UI" w:cs="Segoe UI"/>
                <w:b/>
                <w:color w:val="2F5496" w:themeColor="accent1" w:themeShade="BF"/>
                <w:sz w:val="20"/>
                <w:szCs w:val="20"/>
                <w:lang w:val="en-GB"/>
              </w:rPr>
              <w:t xml:space="preserve">power plants, including the </w:t>
            </w:r>
            <w:r w:rsidR="00A45532">
              <w:rPr>
                <w:rFonts w:ascii="Segoe UI" w:hAnsi="Segoe UI" w:cs="Segoe UI"/>
                <w:b/>
                <w:color w:val="2F5496" w:themeColor="accent1" w:themeShade="BF"/>
                <w:sz w:val="20"/>
                <w:szCs w:val="20"/>
                <w:lang w:val="en-GB"/>
              </w:rPr>
              <w:t>t</w:t>
            </w:r>
            <w:r w:rsidRPr="007C075E">
              <w:rPr>
                <w:rFonts w:ascii="Segoe UI" w:hAnsi="Segoe UI" w:cs="Segoe UI"/>
                <w:b/>
                <w:color w:val="2F5496" w:themeColor="accent1" w:themeShade="BF"/>
                <w:sz w:val="20"/>
                <w:szCs w:val="20"/>
                <w:lang w:val="en-GB"/>
              </w:rPr>
              <w:t xml:space="preserve">erritorial </w:t>
            </w:r>
            <w:r w:rsidR="00A45532">
              <w:rPr>
                <w:rFonts w:ascii="Segoe UI" w:hAnsi="Segoe UI" w:cs="Segoe UI"/>
                <w:b/>
                <w:color w:val="2F5496" w:themeColor="accent1" w:themeShade="BF"/>
                <w:sz w:val="20"/>
                <w:szCs w:val="20"/>
                <w:lang w:val="en-GB"/>
              </w:rPr>
              <w:t>a</w:t>
            </w:r>
            <w:r w:rsidRPr="007C075E">
              <w:rPr>
                <w:rFonts w:ascii="Segoe UI" w:hAnsi="Segoe UI" w:cs="Segoe UI"/>
                <w:b/>
                <w:color w:val="2F5496" w:themeColor="accent1" w:themeShade="BF"/>
                <w:sz w:val="20"/>
                <w:szCs w:val="20"/>
                <w:lang w:val="en-GB"/>
              </w:rPr>
              <w:t xml:space="preserve">dministrative </w:t>
            </w:r>
            <w:r w:rsidR="00A45532">
              <w:rPr>
                <w:rFonts w:ascii="Segoe UI" w:hAnsi="Segoe UI" w:cs="Segoe UI"/>
                <w:b/>
                <w:color w:val="2F5496" w:themeColor="accent1" w:themeShade="BF"/>
                <w:sz w:val="20"/>
                <w:szCs w:val="20"/>
                <w:lang w:val="en-GB"/>
              </w:rPr>
              <w:t>u</w:t>
            </w:r>
            <w:r w:rsidRPr="007C075E">
              <w:rPr>
                <w:rFonts w:ascii="Segoe UI" w:hAnsi="Segoe UI" w:cs="Segoe UI"/>
                <w:b/>
                <w:color w:val="2F5496" w:themeColor="accent1" w:themeShade="BF"/>
                <w:sz w:val="20"/>
                <w:szCs w:val="20"/>
                <w:lang w:val="en-GB"/>
              </w:rPr>
              <w:t>nits and other industrial consumers in the area</w:t>
            </w:r>
          </w:p>
        </w:tc>
      </w:tr>
      <w:tr w:rsidR="007C075E" w:rsidRPr="007C075E" w14:paraId="22677499" w14:textId="77777777" w:rsidTr="00E95899">
        <w:trPr>
          <w:tblCellSpacing w:w="20" w:type="dxa"/>
        </w:trPr>
        <w:tc>
          <w:tcPr>
            <w:tcW w:w="2405" w:type="dxa"/>
            <w:vAlign w:val="center"/>
          </w:tcPr>
          <w:p w14:paraId="1474D71A"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Project number:</w:t>
            </w:r>
          </w:p>
        </w:tc>
        <w:tc>
          <w:tcPr>
            <w:tcW w:w="6965" w:type="dxa"/>
            <w:gridSpan w:val="2"/>
          </w:tcPr>
          <w:p w14:paraId="616CB4F8"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7.1</w:t>
            </w:r>
          </w:p>
        </w:tc>
      </w:tr>
      <w:tr w:rsidR="007C075E" w:rsidRPr="007C075E" w14:paraId="0F253EED" w14:textId="77777777" w:rsidTr="00E95899">
        <w:trPr>
          <w:trHeight w:val="752"/>
          <w:tblCellSpacing w:w="20" w:type="dxa"/>
        </w:trPr>
        <w:tc>
          <w:tcPr>
            <w:tcW w:w="2405" w:type="dxa"/>
            <w:vAlign w:val="center"/>
          </w:tcPr>
          <w:p w14:paraId="75F0D7A3"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Project beneficiary:</w:t>
            </w:r>
          </w:p>
        </w:tc>
        <w:tc>
          <w:tcPr>
            <w:tcW w:w="6965" w:type="dxa"/>
            <w:gridSpan w:val="2"/>
          </w:tcPr>
          <w:p w14:paraId="338D820D" w14:textId="77777777" w:rsidR="007C075E" w:rsidRPr="007C075E" w:rsidRDefault="007C075E" w:rsidP="00E95899">
            <w:pPr>
              <w:rPr>
                <w:rFonts w:ascii="Segoe UI" w:hAnsi="Segoe UI" w:cs="Segoe UI"/>
                <w:sz w:val="20"/>
                <w:szCs w:val="20"/>
                <w:lang w:val="en-GB"/>
              </w:rPr>
            </w:pPr>
            <w:r w:rsidRPr="007C075E">
              <w:rPr>
                <w:rFonts w:ascii="Segoe UI" w:hAnsi="Segoe UI" w:cs="Segoe UI"/>
                <w:b/>
                <w:noProof/>
                <w:sz w:val="20"/>
                <w:szCs w:val="20"/>
                <w:lang w:val="en-GB" w:eastAsia="ro-RO"/>
              </w:rPr>
              <w:drawing>
                <wp:anchor distT="0" distB="0" distL="114300" distR="114300" simplePos="0" relativeHeight="252250112" behindDoc="0" locked="0" layoutInCell="1" allowOverlap="1" wp14:anchorId="2365325D" wp14:editId="7C49D640">
                  <wp:simplePos x="0" y="0"/>
                  <wp:positionH relativeFrom="column">
                    <wp:posOffset>3147695</wp:posOffset>
                  </wp:positionH>
                  <wp:positionV relativeFrom="paragraph">
                    <wp:posOffset>27940</wp:posOffset>
                  </wp:positionV>
                  <wp:extent cx="1198880" cy="466725"/>
                  <wp:effectExtent l="0" t="0" r="0" b="0"/>
                  <wp:wrapSquare wrapText="bothSides"/>
                  <wp:docPr id="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75E">
              <w:rPr>
                <w:rFonts w:ascii="Segoe UI" w:hAnsi="Segoe UI" w:cs="Segoe UI"/>
                <w:sz w:val="20"/>
                <w:szCs w:val="20"/>
                <w:lang w:val="en-GB"/>
              </w:rPr>
              <w:t xml:space="preserve">        </w:t>
            </w:r>
          </w:p>
          <w:p w14:paraId="56C2EDAF" w14:textId="77777777" w:rsidR="007C075E" w:rsidRPr="007C075E" w:rsidRDefault="007C075E" w:rsidP="00E95899">
            <w:pPr>
              <w:rPr>
                <w:rFonts w:ascii="Segoe UI" w:hAnsi="Segoe UI" w:cs="Segoe UI"/>
                <w:b/>
                <w:sz w:val="20"/>
                <w:szCs w:val="20"/>
                <w:lang w:val="en-GB"/>
              </w:rPr>
            </w:pPr>
            <w:r w:rsidRPr="007C075E">
              <w:rPr>
                <w:rFonts w:ascii="Segoe UI" w:hAnsi="Segoe UI" w:cs="Segoe UI"/>
                <w:sz w:val="20"/>
                <w:szCs w:val="20"/>
                <w:lang w:val="en-GB"/>
              </w:rPr>
              <w:t xml:space="preserve">                    </w:t>
            </w:r>
            <w:r w:rsidRPr="007C075E">
              <w:rPr>
                <w:rFonts w:ascii="Segoe UI" w:hAnsi="Segoe UI" w:cs="Segoe UI"/>
                <w:b/>
                <w:sz w:val="20"/>
                <w:szCs w:val="20"/>
                <w:lang w:val="en-GB"/>
              </w:rPr>
              <w:t>SNTGN Transgaz SA</w:t>
            </w:r>
          </w:p>
        </w:tc>
      </w:tr>
      <w:tr w:rsidR="007C075E" w:rsidRPr="007C075E" w14:paraId="09FC0362" w14:textId="77777777" w:rsidTr="00E95899">
        <w:trPr>
          <w:trHeight w:val="425"/>
          <w:tblCellSpacing w:w="20" w:type="dxa"/>
        </w:trPr>
        <w:tc>
          <w:tcPr>
            <w:tcW w:w="2405" w:type="dxa"/>
            <w:vAlign w:val="center"/>
          </w:tcPr>
          <w:p w14:paraId="22EBB03D"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Project type:</w:t>
            </w:r>
          </w:p>
        </w:tc>
        <w:tc>
          <w:tcPr>
            <w:tcW w:w="6965" w:type="dxa"/>
            <w:gridSpan w:val="2"/>
          </w:tcPr>
          <w:p w14:paraId="46D4D918" w14:textId="77777777" w:rsidR="007C075E" w:rsidRPr="007C075E" w:rsidRDefault="007C075E" w:rsidP="00E95899">
            <w:pPr>
              <w:rPr>
                <w:rFonts w:ascii="Segoe UI" w:hAnsi="Segoe UI" w:cs="Segoe UI"/>
                <w:sz w:val="20"/>
                <w:szCs w:val="20"/>
                <w:lang w:val="en-GB"/>
              </w:rPr>
            </w:pPr>
            <w:r w:rsidRPr="007C075E">
              <w:rPr>
                <w:rFonts w:ascii="Segoe UI" w:hAnsi="Segoe UI" w:cs="Segoe UI"/>
                <w:sz w:val="20"/>
                <w:szCs w:val="20"/>
                <w:lang w:val="en-GB"/>
              </w:rPr>
              <w:t xml:space="preserve">Increasing gas transmission capacity </w:t>
            </w:r>
          </w:p>
          <w:p w14:paraId="6E994BC0" w14:textId="77777777" w:rsidR="007C075E" w:rsidRPr="007C075E" w:rsidRDefault="007C075E" w:rsidP="00E95899">
            <w:pPr>
              <w:rPr>
                <w:rFonts w:ascii="Segoe UI" w:hAnsi="Segoe UI" w:cs="Segoe UI"/>
                <w:sz w:val="20"/>
                <w:szCs w:val="20"/>
                <w:lang w:val="en-GB"/>
              </w:rPr>
            </w:pPr>
            <w:r w:rsidRPr="007C075E">
              <w:rPr>
                <w:rFonts w:ascii="Segoe UI" w:hAnsi="Segoe UI" w:cs="Segoe UI"/>
                <w:sz w:val="20"/>
                <w:szCs w:val="20"/>
                <w:lang w:val="en-GB"/>
              </w:rPr>
              <w:t>Ensuring security of gas supply</w:t>
            </w:r>
          </w:p>
        </w:tc>
      </w:tr>
      <w:tr w:rsidR="007C075E" w:rsidRPr="007C075E" w14:paraId="085E33E5" w14:textId="77777777" w:rsidTr="00E95899">
        <w:trPr>
          <w:tblCellSpacing w:w="20" w:type="dxa"/>
        </w:trPr>
        <w:tc>
          <w:tcPr>
            <w:tcW w:w="2405" w:type="dxa"/>
            <w:vAlign w:val="center"/>
          </w:tcPr>
          <w:p w14:paraId="241A792E"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Estimated completion date</w:t>
            </w:r>
          </w:p>
        </w:tc>
        <w:tc>
          <w:tcPr>
            <w:tcW w:w="6965" w:type="dxa"/>
            <w:gridSpan w:val="2"/>
          </w:tcPr>
          <w:p w14:paraId="26A7A47E" w14:textId="77777777" w:rsidR="007C075E" w:rsidRPr="007C075E" w:rsidRDefault="007C075E" w:rsidP="00E95899">
            <w:pPr>
              <w:rPr>
                <w:rFonts w:ascii="Segoe UI" w:hAnsi="Segoe UI" w:cs="Segoe UI"/>
                <w:sz w:val="20"/>
                <w:szCs w:val="20"/>
                <w:lang w:val="en-GB"/>
              </w:rPr>
            </w:pPr>
            <w:r w:rsidRPr="007C075E">
              <w:rPr>
                <w:rFonts w:ascii="Segoe UI" w:hAnsi="Segoe UI" w:cs="Segoe UI"/>
                <w:b/>
                <w:sz w:val="20"/>
                <w:szCs w:val="20"/>
                <w:lang w:val="en-GB"/>
              </w:rPr>
              <w:t xml:space="preserve">2026 </w:t>
            </w:r>
          </w:p>
        </w:tc>
      </w:tr>
      <w:tr w:rsidR="007C075E" w:rsidRPr="007C075E" w14:paraId="4D043258" w14:textId="77777777" w:rsidTr="00E95899">
        <w:trPr>
          <w:tblCellSpacing w:w="20" w:type="dxa"/>
        </w:trPr>
        <w:tc>
          <w:tcPr>
            <w:tcW w:w="2405" w:type="dxa"/>
            <w:vAlign w:val="center"/>
          </w:tcPr>
          <w:p w14:paraId="20F97B8F"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Project Objective:</w:t>
            </w:r>
          </w:p>
        </w:tc>
        <w:tc>
          <w:tcPr>
            <w:tcW w:w="6965" w:type="dxa"/>
            <w:gridSpan w:val="2"/>
          </w:tcPr>
          <w:p w14:paraId="1E05EC9A" w14:textId="77777777" w:rsidR="007C075E" w:rsidRDefault="007C075E" w:rsidP="00E95899">
            <w:pPr>
              <w:jc w:val="both"/>
              <w:rPr>
                <w:rFonts w:ascii="Segoe UI" w:hAnsi="Segoe UI" w:cs="Segoe UI"/>
                <w:sz w:val="20"/>
                <w:szCs w:val="20"/>
                <w:lang w:val="en-GB"/>
              </w:rPr>
            </w:pPr>
            <w:r w:rsidRPr="007C075E">
              <w:rPr>
                <w:rFonts w:ascii="Segoe UI" w:hAnsi="Segoe UI" w:cs="Segoe UI"/>
                <w:sz w:val="20"/>
                <w:szCs w:val="20"/>
                <w:lang w:val="en-GB"/>
              </w:rPr>
              <w:t>The expansion of the compressor station</w:t>
            </w:r>
            <w:r w:rsidR="00A45532">
              <w:rPr>
                <w:rFonts w:ascii="Segoe UI" w:hAnsi="Segoe UI" w:cs="Segoe UI"/>
                <w:sz w:val="20"/>
                <w:szCs w:val="20"/>
                <w:lang w:val="en-GB"/>
              </w:rPr>
              <w:t xml:space="preserve">s of </w:t>
            </w:r>
            <w:proofErr w:type="spellStart"/>
            <w:r w:rsidR="00A45532">
              <w:rPr>
                <w:rFonts w:ascii="Segoe UI" w:hAnsi="Segoe UI" w:cs="Segoe UI"/>
                <w:sz w:val="20"/>
                <w:szCs w:val="20"/>
                <w:lang w:val="en-GB"/>
              </w:rPr>
              <w:t>Podișor</w:t>
            </w:r>
            <w:proofErr w:type="spellEnd"/>
            <w:r w:rsidR="00A45532">
              <w:rPr>
                <w:rFonts w:ascii="Segoe UI" w:hAnsi="Segoe UI" w:cs="Segoe UI"/>
                <w:sz w:val="20"/>
                <w:szCs w:val="20"/>
                <w:lang w:val="en-GB"/>
              </w:rPr>
              <w:t xml:space="preserve"> and </w:t>
            </w:r>
            <w:proofErr w:type="spellStart"/>
            <w:r w:rsidR="00A45532">
              <w:rPr>
                <w:rFonts w:ascii="Segoe UI" w:hAnsi="Segoe UI" w:cs="Segoe UI"/>
                <w:sz w:val="20"/>
                <w:szCs w:val="20"/>
                <w:lang w:val="en-GB"/>
              </w:rPr>
              <w:t>Bibești</w:t>
            </w:r>
            <w:proofErr w:type="spellEnd"/>
            <w:r w:rsidRPr="007C075E">
              <w:rPr>
                <w:rFonts w:ascii="Segoe UI" w:hAnsi="Segoe UI" w:cs="Segoe UI"/>
                <w:sz w:val="20"/>
                <w:szCs w:val="20"/>
                <w:lang w:val="en-GB"/>
              </w:rPr>
              <w:t xml:space="preserve"> will ensure a constant gas supply for the </w:t>
            </w:r>
            <w:proofErr w:type="spellStart"/>
            <w:r w:rsidRPr="007C075E">
              <w:rPr>
                <w:rFonts w:ascii="Segoe UI" w:hAnsi="Segoe UI" w:cs="Segoe UI"/>
                <w:sz w:val="20"/>
                <w:szCs w:val="20"/>
                <w:lang w:val="en-GB"/>
              </w:rPr>
              <w:t>Mintia</w:t>
            </w:r>
            <w:proofErr w:type="spellEnd"/>
            <w:r w:rsidRPr="007C075E">
              <w:rPr>
                <w:rFonts w:ascii="Segoe UI" w:hAnsi="Segoe UI" w:cs="Segoe UI"/>
                <w:sz w:val="20"/>
                <w:szCs w:val="20"/>
                <w:lang w:val="en-GB"/>
              </w:rPr>
              <w:t xml:space="preserve">, </w:t>
            </w:r>
            <w:proofErr w:type="spellStart"/>
            <w:r w:rsidRPr="007C075E">
              <w:rPr>
                <w:rFonts w:ascii="Segoe UI" w:hAnsi="Segoe UI" w:cs="Segoe UI"/>
                <w:sz w:val="20"/>
                <w:szCs w:val="20"/>
                <w:lang w:val="en-GB"/>
              </w:rPr>
              <w:t>Ișalnița</w:t>
            </w:r>
            <w:proofErr w:type="spellEnd"/>
            <w:r w:rsidRPr="007C075E">
              <w:rPr>
                <w:rFonts w:ascii="Segoe UI" w:hAnsi="Segoe UI" w:cs="Segoe UI"/>
                <w:sz w:val="20"/>
                <w:szCs w:val="20"/>
                <w:lang w:val="en-GB"/>
              </w:rPr>
              <w:t xml:space="preserve"> and </w:t>
            </w:r>
            <w:proofErr w:type="spellStart"/>
            <w:r w:rsidRPr="007C075E">
              <w:rPr>
                <w:rFonts w:ascii="Segoe UI" w:hAnsi="Segoe UI" w:cs="Segoe UI"/>
                <w:sz w:val="20"/>
                <w:szCs w:val="20"/>
                <w:lang w:val="en-GB"/>
              </w:rPr>
              <w:t>Turceni</w:t>
            </w:r>
            <w:proofErr w:type="spellEnd"/>
            <w:r w:rsidRPr="007C075E">
              <w:rPr>
                <w:rFonts w:ascii="Segoe UI" w:hAnsi="Segoe UI" w:cs="Segoe UI"/>
                <w:sz w:val="20"/>
                <w:szCs w:val="20"/>
                <w:lang w:val="en-GB"/>
              </w:rPr>
              <w:t xml:space="preserve"> power plants, as well as for other industrial facilities and Territorial Administrative Units, thus increasing the reliability of the region's energy system. The project will increase the gas capacity and pressure in order to ensure a constant and stable gas flow to industrial customers and power plants, and it will support the industrial development of the region by ensuring a constant gas flow, contributing to energy stability and increasing industrial competitivity.</w:t>
            </w:r>
          </w:p>
          <w:p w14:paraId="645286A4" w14:textId="77777777" w:rsidR="00A45532" w:rsidRPr="007C075E" w:rsidRDefault="00A45532" w:rsidP="00E95899">
            <w:pPr>
              <w:jc w:val="both"/>
              <w:rPr>
                <w:rFonts w:ascii="Segoe UI" w:hAnsi="Segoe UI" w:cs="Segoe UI"/>
                <w:sz w:val="20"/>
                <w:szCs w:val="20"/>
                <w:lang w:val="en-GB"/>
              </w:rPr>
            </w:pPr>
            <w:r w:rsidRPr="00A45532">
              <w:rPr>
                <w:rFonts w:ascii="Segoe UI" w:hAnsi="Segoe UI" w:cs="Segoe UI"/>
                <w:sz w:val="20"/>
                <w:szCs w:val="20"/>
                <w:lang w:val="en-GB"/>
              </w:rPr>
              <w:lastRenderedPageBreak/>
              <w:t xml:space="preserve">At the same time, by implementing the investment for the expansion of the </w:t>
            </w:r>
            <w:proofErr w:type="spellStart"/>
            <w:r w:rsidRPr="00A45532">
              <w:rPr>
                <w:rFonts w:ascii="Segoe UI" w:hAnsi="Segoe UI" w:cs="Segoe UI"/>
                <w:sz w:val="20"/>
                <w:szCs w:val="20"/>
                <w:lang w:val="en-GB"/>
              </w:rPr>
              <w:t>Podișor</w:t>
            </w:r>
            <w:proofErr w:type="spellEnd"/>
            <w:r w:rsidRPr="00A45532">
              <w:rPr>
                <w:rFonts w:ascii="Segoe UI" w:hAnsi="Segoe UI" w:cs="Segoe UI"/>
                <w:sz w:val="20"/>
                <w:szCs w:val="20"/>
                <w:lang w:val="en-GB"/>
              </w:rPr>
              <w:t xml:space="preserve"> Compressor Station (TCS </w:t>
            </w:r>
            <w:proofErr w:type="spellStart"/>
            <w:r w:rsidRPr="00A45532">
              <w:rPr>
                <w:rFonts w:ascii="Segoe UI" w:hAnsi="Segoe UI" w:cs="Segoe UI"/>
                <w:sz w:val="20"/>
                <w:szCs w:val="20"/>
                <w:lang w:val="en-GB"/>
              </w:rPr>
              <w:t>Podișor</w:t>
            </w:r>
            <w:proofErr w:type="spellEnd"/>
            <w:r w:rsidRPr="00A45532">
              <w:rPr>
                <w:rFonts w:ascii="Segoe UI" w:hAnsi="Segoe UI" w:cs="Segoe UI"/>
                <w:sz w:val="20"/>
                <w:szCs w:val="20"/>
                <w:lang w:val="en-GB"/>
              </w:rPr>
              <w:t xml:space="preserve">) and the </w:t>
            </w:r>
            <w:proofErr w:type="spellStart"/>
            <w:r w:rsidRPr="00A45532">
              <w:rPr>
                <w:rFonts w:ascii="Segoe UI" w:hAnsi="Segoe UI" w:cs="Segoe UI"/>
                <w:sz w:val="20"/>
                <w:szCs w:val="20"/>
                <w:lang w:val="en-GB"/>
              </w:rPr>
              <w:t>Bibești</w:t>
            </w:r>
            <w:proofErr w:type="spellEnd"/>
            <w:r w:rsidRPr="00A45532">
              <w:rPr>
                <w:rFonts w:ascii="Segoe UI" w:hAnsi="Segoe UI" w:cs="Segoe UI"/>
                <w:sz w:val="20"/>
                <w:szCs w:val="20"/>
                <w:lang w:val="en-GB"/>
              </w:rPr>
              <w:t xml:space="preserve"> Compressor Station (TCS </w:t>
            </w:r>
            <w:proofErr w:type="spellStart"/>
            <w:r w:rsidRPr="00A45532">
              <w:rPr>
                <w:rFonts w:ascii="Segoe UI" w:hAnsi="Segoe UI" w:cs="Segoe UI"/>
                <w:sz w:val="20"/>
                <w:szCs w:val="20"/>
                <w:lang w:val="en-GB"/>
              </w:rPr>
              <w:t>Bibești</w:t>
            </w:r>
            <w:proofErr w:type="spellEnd"/>
            <w:r w:rsidRPr="00A45532">
              <w:rPr>
                <w:rFonts w:ascii="Segoe UI" w:hAnsi="Segoe UI" w:cs="Segoe UI"/>
                <w:sz w:val="20"/>
                <w:szCs w:val="20"/>
                <w:lang w:val="en-GB"/>
              </w:rPr>
              <w:t>), the aim is not only to improve transmission capacities and ensure a more secure and efficient energy system, but also to support the transition to cleaner energy, promote economic development and strengthen regional interconnectivity. These general objectives are fundamental to supporting sustainable growth and to meet the demands of the ever-changing energy market.</w:t>
            </w:r>
          </w:p>
        </w:tc>
      </w:tr>
      <w:tr w:rsidR="007C075E" w:rsidRPr="007C075E" w14:paraId="1B163ABD" w14:textId="77777777" w:rsidTr="00E95899">
        <w:trPr>
          <w:trHeight w:val="4420"/>
          <w:tblCellSpacing w:w="20" w:type="dxa"/>
        </w:trPr>
        <w:tc>
          <w:tcPr>
            <w:tcW w:w="9410" w:type="dxa"/>
            <w:gridSpan w:val="3"/>
          </w:tcPr>
          <w:p w14:paraId="350C41F8" w14:textId="77777777" w:rsidR="007C075E" w:rsidRPr="007C075E" w:rsidRDefault="007C075E" w:rsidP="00E95899">
            <w:pPr>
              <w:jc w:val="both"/>
              <w:rPr>
                <w:rFonts w:ascii="Segoe UI" w:hAnsi="Segoe UI" w:cs="Segoe UI"/>
                <w:sz w:val="20"/>
                <w:szCs w:val="20"/>
                <w:lang w:val="en-GB" w:eastAsia="ro-RO"/>
              </w:rPr>
            </w:pPr>
            <w:r w:rsidRPr="007C075E">
              <w:rPr>
                <w:rFonts w:ascii="Segoe UI" w:hAnsi="Segoe UI" w:cs="Segoe UI"/>
                <w:b/>
                <w:sz w:val="20"/>
                <w:szCs w:val="20"/>
                <w:lang w:val="en-GB"/>
              </w:rPr>
              <w:lastRenderedPageBreak/>
              <w:t xml:space="preserve">Project description: </w:t>
            </w:r>
          </w:p>
          <w:p w14:paraId="324BA56E" w14:textId="77777777" w:rsidR="007C075E" w:rsidRPr="007C075E" w:rsidRDefault="00A855F5" w:rsidP="00E95899">
            <w:pPr>
              <w:jc w:val="both"/>
              <w:rPr>
                <w:rFonts w:ascii="Segoe UI" w:hAnsi="Segoe UI" w:cs="Segoe UI"/>
                <w:sz w:val="20"/>
                <w:szCs w:val="20"/>
                <w:lang w:val="en-GB"/>
              </w:rPr>
            </w:pPr>
            <w:r>
              <w:rPr>
                <w:rFonts w:ascii="Segoe UI" w:hAnsi="Segoe UI" w:cs="Segoe UI"/>
                <w:noProof/>
                <w:sz w:val="20"/>
                <w:szCs w:val="20"/>
                <w:lang w:val="ro-RO" w:eastAsia="ro-RO"/>
              </w:rPr>
              <w:drawing>
                <wp:anchor distT="0" distB="0" distL="114300" distR="114300" simplePos="0" relativeHeight="252257280" behindDoc="1" locked="0" layoutInCell="1" allowOverlap="1" wp14:anchorId="37AD457E" wp14:editId="0D4FD083">
                  <wp:simplePos x="0" y="0"/>
                  <wp:positionH relativeFrom="margin">
                    <wp:posOffset>2322195</wp:posOffset>
                  </wp:positionH>
                  <wp:positionV relativeFrom="margin">
                    <wp:posOffset>610235</wp:posOffset>
                  </wp:positionV>
                  <wp:extent cx="3486150" cy="247967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rta proiect nou 7.1.jpg"/>
                          <pic:cNvPicPr/>
                        </pic:nvPicPr>
                        <pic:blipFill rotWithShape="1">
                          <a:blip r:embed="rId51" cstate="print">
                            <a:extLst>
                              <a:ext uri="{28A0092B-C50C-407E-A947-70E740481C1C}">
                                <a14:useLocalDpi xmlns:a14="http://schemas.microsoft.com/office/drawing/2010/main" val="0"/>
                              </a:ext>
                            </a:extLst>
                          </a:blip>
                          <a:srcRect l="3316" t="3517" r="3680" b="2922"/>
                          <a:stretch/>
                        </pic:blipFill>
                        <pic:spPr bwMode="auto">
                          <a:xfrm>
                            <a:off x="0" y="0"/>
                            <a:ext cx="3486150" cy="2479675"/>
                          </a:xfrm>
                          <a:prstGeom prst="rect">
                            <a:avLst/>
                          </a:prstGeom>
                          <a:noFill/>
                          <a:ln w="285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075E" w:rsidRPr="007C075E">
              <w:rPr>
                <w:rFonts w:ascii="Segoe UI" w:hAnsi="Segoe UI" w:cs="Segoe UI"/>
                <w:sz w:val="20"/>
                <w:szCs w:val="20"/>
                <w:lang w:val="en-GB" w:eastAsia="ro-RO"/>
              </w:rPr>
              <w:t>The project</w:t>
            </w:r>
            <w:r w:rsidR="007C075E" w:rsidRPr="007C075E">
              <w:rPr>
                <w:rFonts w:ascii="Segoe UI" w:hAnsi="Segoe UI" w:cs="Segoe UI"/>
                <w:sz w:val="20"/>
                <w:szCs w:val="20"/>
                <w:lang w:val="en-GB"/>
              </w:rPr>
              <w:t xml:space="preserve"> ” </w:t>
            </w:r>
            <w:r w:rsidR="00A45532" w:rsidRPr="00A45532">
              <w:rPr>
                <w:rFonts w:ascii="Segoe UI" w:hAnsi="Segoe UI" w:cs="Segoe UI"/>
                <w:sz w:val="20"/>
                <w:szCs w:val="20"/>
                <w:lang w:val="en-GB"/>
              </w:rPr>
              <w:t xml:space="preserve">Expansion of the </w:t>
            </w:r>
            <w:proofErr w:type="spellStart"/>
            <w:r w:rsidR="00A45532" w:rsidRPr="00A45532">
              <w:rPr>
                <w:rFonts w:ascii="Segoe UI" w:hAnsi="Segoe UI" w:cs="Segoe UI"/>
                <w:sz w:val="20"/>
                <w:szCs w:val="20"/>
                <w:lang w:val="en-GB"/>
              </w:rPr>
              <w:t>Podișor</w:t>
            </w:r>
            <w:proofErr w:type="spellEnd"/>
            <w:r w:rsidR="00A45532" w:rsidRPr="00A45532">
              <w:rPr>
                <w:rFonts w:ascii="Segoe UI" w:hAnsi="Segoe UI" w:cs="Segoe UI"/>
                <w:sz w:val="20"/>
                <w:szCs w:val="20"/>
                <w:lang w:val="en-GB"/>
              </w:rPr>
              <w:t xml:space="preserve"> and </w:t>
            </w:r>
            <w:proofErr w:type="spellStart"/>
            <w:r w:rsidR="00A45532" w:rsidRPr="00A45532">
              <w:rPr>
                <w:rFonts w:ascii="Segoe UI" w:hAnsi="Segoe UI" w:cs="Segoe UI"/>
                <w:sz w:val="20"/>
                <w:szCs w:val="20"/>
                <w:lang w:val="en-GB"/>
              </w:rPr>
              <w:t>Bibești</w:t>
            </w:r>
            <w:proofErr w:type="spellEnd"/>
            <w:r w:rsidR="00A45532" w:rsidRPr="00A45532">
              <w:rPr>
                <w:rFonts w:ascii="Segoe UI" w:hAnsi="Segoe UI" w:cs="Segoe UI"/>
                <w:sz w:val="20"/>
                <w:szCs w:val="20"/>
                <w:lang w:val="en-GB"/>
              </w:rPr>
              <w:t xml:space="preserve"> Compressor Stations in order to increase the transmission capacity in the NTS for gas supply to the </w:t>
            </w:r>
            <w:proofErr w:type="spellStart"/>
            <w:r w:rsidR="00A45532" w:rsidRPr="00A45532">
              <w:rPr>
                <w:rFonts w:ascii="Segoe UI" w:hAnsi="Segoe UI" w:cs="Segoe UI"/>
                <w:sz w:val="20"/>
                <w:szCs w:val="20"/>
                <w:lang w:val="en-GB"/>
              </w:rPr>
              <w:t>Mintia</w:t>
            </w:r>
            <w:proofErr w:type="spellEnd"/>
            <w:r w:rsidR="00A45532" w:rsidRPr="00A45532">
              <w:rPr>
                <w:rFonts w:ascii="Segoe UI" w:hAnsi="Segoe UI" w:cs="Segoe UI"/>
                <w:sz w:val="20"/>
                <w:szCs w:val="20"/>
                <w:lang w:val="en-GB"/>
              </w:rPr>
              <w:t xml:space="preserve">, </w:t>
            </w:r>
            <w:proofErr w:type="spellStart"/>
            <w:r w:rsidR="00A45532" w:rsidRPr="00A45532">
              <w:rPr>
                <w:rFonts w:ascii="Segoe UI" w:hAnsi="Segoe UI" w:cs="Segoe UI"/>
                <w:sz w:val="20"/>
                <w:szCs w:val="20"/>
                <w:lang w:val="en-GB"/>
              </w:rPr>
              <w:t>Ișalnița</w:t>
            </w:r>
            <w:proofErr w:type="spellEnd"/>
            <w:r w:rsidR="00A45532" w:rsidRPr="00A45532">
              <w:rPr>
                <w:rFonts w:ascii="Segoe UI" w:hAnsi="Segoe UI" w:cs="Segoe UI"/>
                <w:sz w:val="20"/>
                <w:szCs w:val="20"/>
                <w:lang w:val="en-GB"/>
              </w:rPr>
              <w:t xml:space="preserve"> and </w:t>
            </w:r>
            <w:proofErr w:type="spellStart"/>
            <w:r w:rsidR="00A45532" w:rsidRPr="00A45532">
              <w:rPr>
                <w:rFonts w:ascii="Segoe UI" w:hAnsi="Segoe UI" w:cs="Segoe UI"/>
                <w:sz w:val="20"/>
                <w:szCs w:val="20"/>
                <w:lang w:val="en-GB"/>
              </w:rPr>
              <w:t>Turceni</w:t>
            </w:r>
            <w:proofErr w:type="spellEnd"/>
            <w:r w:rsidR="00A45532" w:rsidRPr="00A45532">
              <w:rPr>
                <w:rFonts w:ascii="Segoe UI" w:hAnsi="Segoe UI" w:cs="Segoe UI"/>
                <w:sz w:val="20"/>
                <w:szCs w:val="20"/>
                <w:lang w:val="en-GB"/>
              </w:rPr>
              <w:t xml:space="preserve"> combined cycle power plants, including the territorial administrative units and other industrial consumers in the area</w:t>
            </w:r>
            <w:r w:rsidR="007C075E" w:rsidRPr="007C075E">
              <w:rPr>
                <w:rFonts w:ascii="Segoe UI" w:hAnsi="Segoe UI" w:cs="Segoe UI"/>
                <w:sz w:val="20"/>
                <w:szCs w:val="20"/>
                <w:lang w:val="en-GB"/>
              </w:rPr>
              <w:t xml:space="preserve">” involves the expansion of the existing </w:t>
            </w:r>
            <w:proofErr w:type="spellStart"/>
            <w:r w:rsidR="007C075E" w:rsidRPr="007C075E">
              <w:rPr>
                <w:rFonts w:ascii="Segoe UI" w:hAnsi="Segoe UI" w:cs="Segoe UI"/>
                <w:sz w:val="20"/>
                <w:szCs w:val="20"/>
                <w:lang w:val="en-GB"/>
              </w:rPr>
              <w:t>Podișor</w:t>
            </w:r>
            <w:proofErr w:type="spellEnd"/>
            <w:r w:rsidR="00A45532">
              <w:rPr>
                <w:rFonts w:ascii="Segoe UI" w:hAnsi="Segoe UI" w:cs="Segoe UI"/>
                <w:sz w:val="20"/>
                <w:szCs w:val="20"/>
                <w:lang w:val="en-GB"/>
              </w:rPr>
              <w:t xml:space="preserve"> and </w:t>
            </w:r>
            <w:proofErr w:type="spellStart"/>
            <w:r w:rsidR="00A45532">
              <w:rPr>
                <w:rFonts w:ascii="Segoe UI" w:hAnsi="Segoe UI" w:cs="Segoe UI"/>
                <w:sz w:val="20"/>
                <w:szCs w:val="20"/>
                <w:lang w:val="en-GB"/>
              </w:rPr>
              <w:t>Bibești</w:t>
            </w:r>
            <w:proofErr w:type="spellEnd"/>
            <w:r w:rsidR="007C075E" w:rsidRPr="007C075E">
              <w:rPr>
                <w:rFonts w:ascii="Segoe UI" w:hAnsi="Segoe UI" w:cs="Segoe UI"/>
                <w:sz w:val="20"/>
                <w:szCs w:val="20"/>
                <w:lang w:val="en-GB"/>
              </w:rPr>
              <w:t xml:space="preserve"> Gas Compressor Station</w:t>
            </w:r>
            <w:r w:rsidR="00A45532">
              <w:rPr>
                <w:rFonts w:ascii="Segoe UI" w:hAnsi="Segoe UI" w:cs="Segoe UI"/>
                <w:sz w:val="20"/>
                <w:szCs w:val="20"/>
                <w:lang w:val="en-GB"/>
              </w:rPr>
              <w:t>s</w:t>
            </w:r>
            <w:r w:rsidR="007C075E" w:rsidRPr="007C075E">
              <w:rPr>
                <w:rFonts w:ascii="Segoe UI" w:hAnsi="Segoe UI" w:cs="Segoe UI"/>
                <w:sz w:val="20"/>
                <w:szCs w:val="20"/>
                <w:lang w:val="en-GB"/>
              </w:rPr>
              <w:t xml:space="preserve"> (CS), by installing</w:t>
            </w:r>
            <w:r w:rsidR="004A1F0D">
              <w:rPr>
                <w:rFonts w:ascii="Segoe UI" w:hAnsi="Segoe UI" w:cs="Segoe UI"/>
                <w:sz w:val="20"/>
                <w:szCs w:val="20"/>
                <w:lang w:val="en-GB"/>
              </w:rPr>
              <w:t xml:space="preserve"> in each one</w:t>
            </w:r>
            <w:r w:rsidR="007C075E" w:rsidRPr="007C075E">
              <w:rPr>
                <w:rFonts w:ascii="Segoe UI" w:hAnsi="Segoe UI" w:cs="Segoe UI"/>
                <w:sz w:val="20"/>
                <w:szCs w:val="20"/>
                <w:lang w:val="en-GB"/>
              </w:rPr>
              <w:t xml:space="preserve"> a new compressor in a room, as well as a gas filtering-separation system and a compressed gas cooling system, in order to increase the NTS' transmission capacity for gas supply to the </w:t>
            </w:r>
            <w:proofErr w:type="spellStart"/>
            <w:r w:rsidR="007C075E" w:rsidRPr="007C075E">
              <w:rPr>
                <w:rFonts w:ascii="Segoe UI" w:hAnsi="Segoe UI" w:cs="Segoe UI"/>
                <w:sz w:val="20"/>
                <w:szCs w:val="20"/>
                <w:lang w:val="en-GB"/>
              </w:rPr>
              <w:t>Mintia</w:t>
            </w:r>
            <w:proofErr w:type="spellEnd"/>
            <w:r w:rsidR="007C075E" w:rsidRPr="007C075E">
              <w:rPr>
                <w:rFonts w:ascii="Segoe UI" w:hAnsi="Segoe UI" w:cs="Segoe UI"/>
                <w:sz w:val="20"/>
                <w:szCs w:val="20"/>
                <w:lang w:val="en-GB"/>
              </w:rPr>
              <w:t xml:space="preserve"> </w:t>
            </w:r>
            <w:r w:rsidR="004A1F0D">
              <w:rPr>
                <w:rFonts w:ascii="Segoe UI" w:hAnsi="Segoe UI" w:cs="Segoe UI"/>
                <w:sz w:val="20"/>
                <w:szCs w:val="20"/>
                <w:lang w:val="en-GB"/>
              </w:rPr>
              <w:t xml:space="preserve">combined cycle </w:t>
            </w:r>
            <w:r w:rsidR="007C075E" w:rsidRPr="007C075E">
              <w:rPr>
                <w:rFonts w:ascii="Segoe UI" w:hAnsi="Segoe UI" w:cs="Segoe UI"/>
                <w:sz w:val="20"/>
                <w:szCs w:val="20"/>
                <w:lang w:val="en-GB"/>
              </w:rPr>
              <w:t xml:space="preserve">power plant and the </w:t>
            </w:r>
            <w:proofErr w:type="spellStart"/>
            <w:r w:rsidR="007C075E" w:rsidRPr="007C075E">
              <w:rPr>
                <w:rFonts w:ascii="Segoe UI" w:hAnsi="Segoe UI" w:cs="Segoe UI"/>
                <w:sz w:val="20"/>
                <w:szCs w:val="20"/>
                <w:lang w:val="en-GB"/>
              </w:rPr>
              <w:t>Ișalnița</w:t>
            </w:r>
            <w:proofErr w:type="spellEnd"/>
            <w:r w:rsidR="007C075E" w:rsidRPr="007C075E">
              <w:rPr>
                <w:rFonts w:ascii="Segoe UI" w:hAnsi="Segoe UI" w:cs="Segoe UI"/>
                <w:sz w:val="20"/>
                <w:szCs w:val="20"/>
                <w:lang w:val="en-GB"/>
              </w:rPr>
              <w:t xml:space="preserve"> and </w:t>
            </w:r>
            <w:proofErr w:type="spellStart"/>
            <w:r w:rsidR="007C075E" w:rsidRPr="007C075E">
              <w:rPr>
                <w:rFonts w:ascii="Segoe UI" w:hAnsi="Segoe UI" w:cs="Segoe UI"/>
                <w:sz w:val="20"/>
                <w:szCs w:val="20"/>
                <w:lang w:val="en-GB"/>
              </w:rPr>
              <w:t>Turceni</w:t>
            </w:r>
            <w:proofErr w:type="spellEnd"/>
            <w:r w:rsidR="007C075E" w:rsidRPr="007C075E">
              <w:rPr>
                <w:rFonts w:ascii="Segoe UI" w:hAnsi="Segoe UI" w:cs="Segoe UI"/>
                <w:sz w:val="20"/>
                <w:szCs w:val="20"/>
                <w:lang w:val="en-GB"/>
              </w:rPr>
              <w:t xml:space="preserve"> </w:t>
            </w:r>
            <w:r w:rsidR="004A1F0D" w:rsidRPr="004A1F0D">
              <w:rPr>
                <w:rFonts w:ascii="Segoe UI" w:hAnsi="Segoe UI" w:cs="Segoe UI"/>
                <w:sz w:val="20"/>
                <w:szCs w:val="20"/>
                <w:lang w:val="en-GB"/>
              </w:rPr>
              <w:t xml:space="preserve">combined cycle </w:t>
            </w:r>
            <w:r w:rsidR="007C075E" w:rsidRPr="007C075E">
              <w:rPr>
                <w:rFonts w:ascii="Segoe UI" w:hAnsi="Segoe UI" w:cs="Segoe UI"/>
                <w:sz w:val="20"/>
                <w:szCs w:val="20"/>
                <w:lang w:val="en-GB"/>
              </w:rPr>
              <w:t xml:space="preserve">power plants, including consumers in their area. No additional land areas beyond the existing </w:t>
            </w:r>
            <w:proofErr w:type="spellStart"/>
            <w:r w:rsidR="007C075E" w:rsidRPr="007C075E">
              <w:rPr>
                <w:rFonts w:ascii="Segoe UI" w:hAnsi="Segoe UI" w:cs="Segoe UI"/>
                <w:sz w:val="20"/>
                <w:szCs w:val="20"/>
                <w:lang w:val="en-GB"/>
              </w:rPr>
              <w:t>Podișor</w:t>
            </w:r>
            <w:proofErr w:type="spellEnd"/>
            <w:r w:rsidR="007C075E" w:rsidRPr="007C075E">
              <w:rPr>
                <w:rFonts w:ascii="Segoe UI" w:hAnsi="Segoe UI" w:cs="Segoe UI"/>
                <w:sz w:val="20"/>
                <w:szCs w:val="20"/>
                <w:lang w:val="en-GB"/>
              </w:rPr>
              <w:t xml:space="preserve"> </w:t>
            </w:r>
            <w:proofErr w:type="gramStart"/>
            <w:r w:rsidR="007C075E" w:rsidRPr="007C075E">
              <w:rPr>
                <w:rFonts w:ascii="Segoe UI" w:hAnsi="Segoe UI" w:cs="Segoe UI"/>
                <w:sz w:val="20"/>
                <w:szCs w:val="20"/>
                <w:lang w:val="en-GB"/>
              </w:rPr>
              <w:t xml:space="preserve">CS </w:t>
            </w:r>
            <w:r w:rsidR="004A1F0D">
              <w:rPr>
                <w:rFonts w:ascii="Segoe UI" w:hAnsi="Segoe UI" w:cs="Segoe UI"/>
                <w:sz w:val="20"/>
                <w:szCs w:val="20"/>
                <w:lang w:val="en-GB"/>
              </w:rPr>
              <w:t xml:space="preserve"> and</w:t>
            </w:r>
            <w:proofErr w:type="gramEnd"/>
            <w:r w:rsidR="004A1F0D">
              <w:rPr>
                <w:rFonts w:ascii="Segoe UI" w:hAnsi="Segoe UI" w:cs="Segoe UI"/>
                <w:sz w:val="20"/>
                <w:szCs w:val="20"/>
                <w:lang w:val="en-GB"/>
              </w:rPr>
              <w:t xml:space="preserve"> </w:t>
            </w:r>
            <w:proofErr w:type="spellStart"/>
            <w:r w:rsidR="004A1F0D">
              <w:rPr>
                <w:rFonts w:ascii="Segoe UI" w:hAnsi="Segoe UI" w:cs="Segoe UI"/>
                <w:sz w:val="20"/>
                <w:szCs w:val="20"/>
                <w:lang w:val="en-GB"/>
              </w:rPr>
              <w:t>Bibești</w:t>
            </w:r>
            <w:proofErr w:type="spellEnd"/>
            <w:r w:rsidR="004A1F0D">
              <w:rPr>
                <w:rFonts w:ascii="Segoe UI" w:hAnsi="Segoe UI" w:cs="Segoe UI"/>
                <w:sz w:val="20"/>
                <w:szCs w:val="20"/>
                <w:lang w:val="en-GB"/>
              </w:rPr>
              <w:t xml:space="preserve"> CS </w:t>
            </w:r>
            <w:r w:rsidR="007C075E" w:rsidRPr="007C075E">
              <w:rPr>
                <w:rFonts w:ascii="Segoe UI" w:hAnsi="Segoe UI" w:cs="Segoe UI"/>
                <w:sz w:val="20"/>
                <w:szCs w:val="20"/>
                <w:lang w:val="en-GB"/>
              </w:rPr>
              <w:t>enclosure are needed, all the works will be carried out inside the station.</w:t>
            </w:r>
          </w:p>
        </w:tc>
      </w:tr>
      <w:tr w:rsidR="007C075E" w:rsidRPr="007C075E" w14:paraId="28E554F6" w14:textId="77777777" w:rsidTr="00E95899">
        <w:trPr>
          <w:tblCellSpacing w:w="20" w:type="dxa"/>
        </w:trPr>
        <w:tc>
          <w:tcPr>
            <w:tcW w:w="2405" w:type="dxa"/>
            <w:vAlign w:val="center"/>
          </w:tcPr>
          <w:p w14:paraId="3ED82CF7"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Project justification:</w:t>
            </w:r>
          </w:p>
        </w:tc>
        <w:tc>
          <w:tcPr>
            <w:tcW w:w="6965" w:type="dxa"/>
            <w:gridSpan w:val="2"/>
          </w:tcPr>
          <w:p w14:paraId="0641E470" w14:textId="77777777" w:rsidR="007C075E" w:rsidRPr="007C075E" w:rsidRDefault="007C075E" w:rsidP="00E95899">
            <w:pPr>
              <w:contextualSpacing/>
              <w:jc w:val="both"/>
              <w:rPr>
                <w:rFonts w:ascii="Segoe UI" w:hAnsi="Segoe UI" w:cs="Segoe UI"/>
                <w:sz w:val="20"/>
                <w:szCs w:val="20"/>
                <w:lang w:val="en-GB"/>
              </w:rPr>
            </w:pPr>
            <w:r w:rsidRPr="007C075E">
              <w:rPr>
                <w:rFonts w:ascii="Segoe UI" w:hAnsi="Segoe UI" w:cs="Segoe UI"/>
                <w:sz w:val="20"/>
                <w:szCs w:val="20"/>
                <w:lang w:val="en-GB"/>
              </w:rPr>
              <w:t>Considering the provisions of the European Strategy for Energy Union and the actions for implementing the aims of this strategy (competitiveness, sustainability and security of energy supply), Romania pays great attention to ensure energy security, develop energy infrastructure by diversifying energy sources and transmission routes, and ensure the efficient functioning of the energy market.</w:t>
            </w:r>
          </w:p>
        </w:tc>
      </w:tr>
      <w:tr w:rsidR="007C075E" w:rsidRPr="007C075E" w14:paraId="26FAA967" w14:textId="77777777" w:rsidTr="00E95899">
        <w:trPr>
          <w:tblCellSpacing w:w="20" w:type="dxa"/>
        </w:trPr>
        <w:tc>
          <w:tcPr>
            <w:tcW w:w="2405" w:type="dxa"/>
          </w:tcPr>
          <w:p w14:paraId="00F924A8"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Connection with other projects:</w:t>
            </w:r>
          </w:p>
        </w:tc>
        <w:tc>
          <w:tcPr>
            <w:tcW w:w="6965" w:type="dxa"/>
            <w:gridSpan w:val="2"/>
          </w:tcPr>
          <w:p w14:paraId="70FFF8DA" w14:textId="77777777" w:rsidR="007C075E" w:rsidRPr="007C075E" w:rsidRDefault="007C075E" w:rsidP="00E95899">
            <w:pPr>
              <w:jc w:val="both"/>
              <w:rPr>
                <w:rFonts w:ascii="Segoe UI" w:hAnsi="Segoe UI" w:cs="Segoe UI"/>
                <w:sz w:val="20"/>
                <w:szCs w:val="20"/>
                <w:lang w:val="en-GB"/>
              </w:rPr>
            </w:pPr>
            <w:r w:rsidRPr="007C075E">
              <w:rPr>
                <w:rFonts w:ascii="Segoe UI" w:hAnsi="Segoe UI" w:cs="Segoe UI"/>
                <w:sz w:val="20"/>
                <w:szCs w:val="20"/>
                <w:lang w:val="en-GB"/>
              </w:rPr>
              <w:t>-</w:t>
            </w:r>
          </w:p>
        </w:tc>
      </w:tr>
      <w:tr w:rsidR="007C075E" w:rsidRPr="007C075E" w14:paraId="34B7B965" w14:textId="77777777" w:rsidTr="00E95899">
        <w:trPr>
          <w:trHeight w:val="162"/>
          <w:tblCellSpacing w:w="20" w:type="dxa"/>
        </w:trPr>
        <w:tc>
          <w:tcPr>
            <w:tcW w:w="2405" w:type="dxa"/>
          </w:tcPr>
          <w:p w14:paraId="79418A23"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Economic data:</w:t>
            </w:r>
          </w:p>
        </w:tc>
        <w:tc>
          <w:tcPr>
            <w:tcW w:w="6965" w:type="dxa"/>
            <w:gridSpan w:val="2"/>
          </w:tcPr>
          <w:p w14:paraId="625D69FB" w14:textId="77777777" w:rsidR="007C075E" w:rsidRPr="007C075E" w:rsidRDefault="007C075E" w:rsidP="00E95899">
            <w:pPr>
              <w:rPr>
                <w:rFonts w:ascii="Segoe UI" w:hAnsi="Segoe UI" w:cs="Segoe UI"/>
                <w:sz w:val="20"/>
                <w:szCs w:val="20"/>
                <w:lang w:val="en-GB"/>
              </w:rPr>
            </w:pPr>
            <w:r w:rsidRPr="007C075E">
              <w:rPr>
                <w:rFonts w:ascii="Segoe UI" w:hAnsi="Segoe UI" w:cs="Segoe UI"/>
                <w:sz w:val="20"/>
                <w:szCs w:val="20"/>
                <w:lang w:val="en-GB"/>
              </w:rPr>
              <w:t xml:space="preserve">Estimated value of </w:t>
            </w:r>
            <w:proofErr w:type="gramStart"/>
            <w:r w:rsidRPr="007C075E">
              <w:rPr>
                <w:rFonts w:ascii="Segoe UI" w:hAnsi="Segoe UI" w:cs="Segoe UI"/>
                <w:sz w:val="20"/>
                <w:szCs w:val="20"/>
                <w:lang w:val="en-GB"/>
              </w:rPr>
              <w:t>the  project</w:t>
            </w:r>
            <w:proofErr w:type="gramEnd"/>
            <w:r w:rsidRPr="007C075E">
              <w:rPr>
                <w:rFonts w:ascii="Segoe UI" w:hAnsi="Segoe UI" w:cs="Segoe UI"/>
                <w:sz w:val="20"/>
                <w:szCs w:val="20"/>
                <w:lang w:val="en-GB"/>
              </w:rPr>
              <w:t xml:space="preserve"> is</w:t>
            </w:r>
            <w:r w:rsidRPr="007C075E">
              <w:rPr>
                <w:rFonts w:ascii="Segoe UI" w:hAnsi="Segoe UI" w:cs="Segoe UI"/>
                <w:b/>
                <w:sz w:val="20"/>
                <w:szCs w:val="20"/>
                <w:lang w:val="en-GB"/>
              </w:rPr>
              <w:t xml:space="preserve"> </w:t>
            </w:r>
            <w:r w:rsidR="004A1F0D">
              <w:rPr>
                <w:rFonts w:ascii="Segoe UI" w:hAnsi="Segoe UI" w:cs="Segoe UI"/>
                <w:b/>
                <w:sz w:val="20"/>
                <w:szCs w:val="20"/>
                <w:lang w:val="en-GB"/>
              </w:rPr>
              <w:t>55</w:t>
            </w:r>
            <w:r w:rsidRPr="007C075E">
              <w:rPr>
                <w:rFonts w:ascii="Segoe UI" w:hAnsi="Segoe UI" w:cs="Segoe UI"/>
                <w:b/>
                <w:sz w:val="20"/>
                <w:szCs w:val="20"/>
                <w:lang w:val="ro-RO"/>
              </w:rPr>
              <w:t>.</w:t>
            </w:r>
            <w:r w:rsidR="004A1F0D">
              <w:rPr>
                <w:rFonts w:ascii="Segoe UI" w:hAnsi="Segoe UI" w:cs="Segoe UI"/>
                <w:b/>
                <w:sz w:val="20"/>
                <w:szCs w:val="20"/>
                <w:lang w:val="ro-RO"/>
              </w:rPr>
              <w:t>54</w:t>
            </w:r>
            <w:r w:rsidRPr="007C075E">
              <w:rPr>
                <w:rFonts w:ascii="Segoe UI" w:hAnsi="Segoe UI" w:cs="Segoe UI"/>
                <w:b/>
                <w:sz w:val="20"/>
                <w:szCs w:val="20"/>
                <w:lang w:val="ro-RO"/>
              </w:rPr>
              <w:t xml:space="preserve"> </w:t>
            </w:r>
            <w:r w:rsidRPr="007C075E">
              <w:rPr>
                <w:rFonts w:ascii="Segoe UI" w:hAnsi="Segoe UI" w:cs="Segoe UI"/>
                <w:b/>
                <w:sz w:val="20"/>
                <w:szCs w:val="20"/>
                <w:lang w:val="en-GB"/>
              </w:rPr>
              <w:t>million Euro</w:t>
            </w:r>
          </w:p>
        </w:tc>
      </w:tr>
      <w:tr w:rsidR="007C075E" w:rsidRPr="007C075E" w14:paraId="3D74C734" w14:textId="77777777" w:rsidTr="00E95899">
        <w:trPr>
          <w:tblCellSpacing w:w="20" w:type="dxa"/>
        </w:trPr>
        <w:tc>
          <w:tcPr>
            <w:tcW w:w="2405" w:type="dxa"/>
          </w:tcPr>
          <w:p w14:paraId="07503129"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Impact on cross-border capacity:</w:t>
            </w:r>
          </w:p>
        </w:tc>
        <w:tc>
          <w:tcPr>
            <w:tcW w:w="6965" w:type="dxa"/>
            <w:gridSpan w:val="2"/>
          </w:tcPr>
          <w:p w14:paraId="2A7AA0BA" w14:textId="77777777" w:rsidR="007C075E" w:rsidRPr="007C075E" w:rsidRDefault="007C075E" w:rsidP="00E95899">
            <w:pPr>
              <w:rPr>
                <w:rFonts w:ascii="Segoe UI" w:hAnsi="Segoe UI" w:cs="Segoe UI"/>
                <w:sz w:val="20"/>
                <w:szCs w:val="20"/>
                <w:lang w:val="en-GB"/>
              </w:rPr>
            </w:pPr>
            <w:r w:rsidRPr="007C075E">
              <w:rPr>
                <w:rFonts w:ascii="Segoe UI" w:hAnsi="Segoe UI" w:cs="Segoe UI"/>
                <w:sz w:val="20"/>
                <w:szCs w:val="20"/>
                <w:lang w:val="en-GB"/>
              </w:rPr>
              <w:t>-</w:t>
            </w:r>
          </w:p>
        </w:tc>
      </w:tr>
      <w:tr w:rsidR="007C075E" w:rsidRPr="007C075E" w14:paraId="4F6A6161" w14:textId="77777777" w:rsidTr="00E95899">
        <w:trPr>
          <w:tblCellSpacing w:w="20" w:type="dxa"/>
        </w:trPr>
        <w:tc>
          <w:tcPr>
            <w:tcW w:w="2405" w:type="dxa"/>
          </w:tcPr>
          <w:p w14:paraId="440AE23E"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The project stage:</w:t>
            </w:r>
          </w:p>
        </w:tc>
        <w:tc>
          <w:tcPr>
            <w:tcW w:w="6965" w:type="dxa"/>
            <w:gridSpan w:val="2"/>
          </w:tcPr>
          <w:p w14:paraId="709641E2" w14:textId="77777777" w:rsidR="007C075E" w:rsidRPr="007C075E" w:rsidRDefault="007C075E" w:rsidP="00E95899">
            <w:pPr>
              <w:rPr>
                <w:rFonts w:ascii="Segoe UI" w:hAnsi="Segoe UI" w:cs="Segoe UI"/>
                <w:sz w:val="20"/>
                <w:szCs w:val="20"/>
                <w:lang w:val="en-GB"/>
              </w:rPr>
            </w:pPr>
            <w:r w:rsidRPr="007C075E">
              <w:rPr>
                <w:rFonts w:ascii="Segoe UI" w:hAnsi="Segoe UI" w:cs="Segoe UI"/>
                <w:sz w:val="20"/>
                <w:szCs w:val="20"/>
                <w:lang w:val="en-GB"/>
              </w:rPr>
              <w:t>The pre-feasibility study is completed.</w:t>
            </w:r>
          </w:p>
        </w:tc>
      </w:tr>
      <w:tr w:rsidR="007C075E" w:rsidRPr="007C075E" w14:paraId="560297DB" w14:textId="77777777" w:rsidTr="00E95899">
        <w:trPr>
          <w:trHeight w:val="418"/>
          <w:tblCellSpacing w:w="20" w:type="dxa"/>
        </w:trPr>
        <w:tc>
          <w:tcPr>
            <w:tcW w:w="3241" w:type="dxa"/>
            <w:gridSpan w:val="2"/>
          </w:tcPr>
          <w:p w14:paraId="3F269DD4"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TYNDP:</w:t>
            </w:r>
          </w:p>
        </w:tc>
        <w:tc>
          <w:tcPr>
            <w:tcW w:w="6129" w:type="dxa"/>
          </w:tcPr>
          <w:p w14:paraId="4781B4D1" w14:textId="77777777" w:rsidR="007C075E" w:rsidRPr="007C075E" w:rsidRDefault="007C075E" w:rsidP="00E95899">
            <w:pPr>
              <w:rPr>
                <w:rFonts w:ascii="Segoe UI" w:hAnsi="Segoe UI" w:cs="Segoe UI"/>
                <w:b/>
                <w:sz w:val="20"/>
                <w:szCs w:val="20"/>
                <w:lang w:val="en-GB"/>
              </w:rPr>
            </w:pPr>
            <w:r w:rsidRPr="007C075E">
              <w:rPr>
                <w:rFonts w:ascii="Segoe UI" w:hAnsi="Segoe UI" w:cs="Segoe UI"/>
                <w:b/>
                <w:sz w:val="20"/>
                <w:szCs w:val="20"/>
                <w:lang w:val="en-GB"/>
              </w:rPr>
              <w:t xml:space="preserve">PCI status: </w:t>
            </w:r>
          </w:p>
        </w:tc>
      </w:tr>
    </w:tbl>
    <w:p w14:paraId="3C8895E9" w14:textId="77777777" w:rsidR="00B04957" w:rsidRDefault="00B04957" w:rsidP="001F4CCB">
      <w:pPr>
        <w:rPr>
          <w:rFonts w:ascii="Segoe UI" w:hAnsi="Segoe UI" w:cs="Segoe UI"/>
          <w:lang w:val="en-GB" w:eastAsia="x-none"/>
        </w:rPr>
      </w:pPr>
    </w:p>
    <w:p w14:paraId="5EEBCDF4" w14:textId="77777777" w:rsidR="00C74E9D" w:rsidRPr="004A1F0D" w:rsidRDefault="00FC1323" w:rsidP="00C74E9D">
      <w:pPr>
        <w:pStyle w:val="Heading2"/>
        <w:shd w:val="clear" w:color="auto" w:fill="E2EFD9"/>
        <w:jc w:val="both"/>
        <w:rPr>
          <w:rFonts w:ascii="Segoe UI" w:hAnsi="Segoe UI" w:cs="Segoe UI"/>
          <w:lang w:val="en-GB"/>
        </w:rPr>
      </w:pPr>
      <w:bookmarkStart w:id="387" w:name="_Toc205544559"/>
      <w:r w:rsidRPr="00BA6A51">
        <w:rPr>
          <w:rFonts w:ascii="Segoe UI" w:hAnsi="Segoe UI" w:cs="Segoe UI"/>
          <w:sz w:val="22"/>
          <w:szCs w:val="22"/>
          <w:lang w:val="en-GB"/>
        </w:rPr>
        <w:t xml:space="preserve">7.2 </w:t>
      </w:r>
      <w:r w:rsidR="00C74E9D" w:rsidRPr="00C74E9D">
        <w:rPr>
          <w:rFonts w:ascii="Segoe UI" w:hAnsi="Segoe UI" w:cs="Segoe UI"/>
          <w:sz w:val="22"/>
          <w:szCs w:val="22"/>
          <w:lang w:val="en-GB"/>
        </w:rPr>
        <w:t xml:space="preserve">Expansion of the </w:t>
      </w:r>
      <w:proofErr w:type="spellStart"/>
      <w:r w:rsidR="00C74E9D" w:rsidRPr="00C74E9D">
        <w:rPr>
          <w:rFonts w:ascii="Segoe UI" w:hAnsi="Segoe UI" w:cs="Segoe UI"/>
          <w:sz w:val="22"/>
          <w:szCs w:val="22"/>
          <w:lang w:val="en-GB"/>
        </w:rPr>
        <w:t>Jupa</w:t>
      </w:r>
      <w:proofErr w:type="spellEnd"/>
      <w:r w:rsidR="00C74E9D" w:rsidRPr="00C74E9D">
        <w:rPr>
          <w:rFonts w:ascii="Segoe UI" w:hAnsi="Segoe UI" w:cs="Segoe UI"/>
          <w:sz w:val="22"/>
          <w:szCs w:val="22"/>
          <w:lang w:val="en-GB"/>
        </w:rPr>
        <w:t xml:space="preserve"> Compressor Station</w:t>
      </w:r>
      <w:r w:rsidR="004A1F0D">
        <w:rPr>
          <w:rFonts w:ascii="Segoe UI" w:hAnsi="Segoe UI" w:cs="Segoe UI"/>
          <w:sz w:val="22"/>
          <w:szCs w:val="22"/>
          <w:lang w:val="en-GB"/>
        </w:rPr>
        <w:t xml:space="preserve"> and the construction of the gas transmission pipeline in the TN </w:t>
      </w:r>
      <w:proofErr w:type="spellStart"/>
      <w:r w:rsidR="004A1F0D">
        <w:rPr>
          <w:rFonts w:ascii="Segoe UI" w:hAnsi="Segoe UI" w:cs="Segoe UI"/>
          <w:sz w:val="22"/>
          <w:szCs w:val="22"/>
          <w:lang w:val="en-GB"/>
        </w:rPr>
        <w:t>Recaș</w:t>
      </w:r>
      <w:proofErr w:type="spellEnd"/>
      <w:r w:rsidR="004A1F0D">
        <w:rPr>
          <w:rFonts w:ascii="Segoe UI" w:hAnsi="Segoe UI" w:cs="Segoe UI"/>
          <w:sz w:val="22"/>
          <w:szCs w:val="22"/>
          <w:lang w:val="en-GB"/>
        </w:rPr>
        <w:t>-TN Horia direction</w:t>
      </w:r>
      <w:r w:rsidR="00C74E9D" w:rsidRPr="00C74E9D">
        <w:rPr>
          <w:rFonts w:ascii="Segoe UI" w:hAnsi="Segoe UI" w:cs="Segoe UI"/>
          <w:sz w:val="22"/>
          <w:szCs w:val="22"/>
          <w:lang w:val="en-GB"/>
        </w:rPr>
        <w:t xml:space="preserve"> in order to increase the transmission capacity and security of gas supply in Western Romania</w:t>
      </w:r>
      <w:bookmarkEnd w:id="387"/>
    </w:p>
    <w:p w14:paraId="17490054" w14:textId="77777777" w:rsidR="0068597C" w:rsidRDefault="0068597C" w:rsidP="001F4CCB">
      <w:pPr>
        <w:rPr>
          <w:rFonts w:ascii="Segoe UI" w:hAnsi="Segoe UI" w:cs="Segoe UI"/>
          <w:lang w:val="en-GB" w:eastAsia="x-none"/>
        </w:rPr>
      </w:pPr>
    </w:p>
    <w:tbl>
      <w:tblPr>
        <w:tblStyle w:val="TableGrid15"/>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6"/>
        <w:gridCol w:w="6189"/>
      </w:tblGrid>
      <w:tr w:rsidR="00C74E9D" w:rsidRPr="00C74E9D" w14:paraId="74776311" w14:textId="77777777" w:rsidTr="00E95899">
        <w:trPr>
          <w:tblCellSpacing w:w="20" w:type="dxa"/>
        </w:trPr>
        <w:tc>
          <w:tcPr>
            <w:tcW w:w="2405" w:type="dxa"/>
            <w:vAlign w:val="center"/>
          </w:tcPr>
          <w:p w14:paraId="669E6590" w14:textId="77777777" w:rsidR="00C74E9D" w:rsidRPr="00C74E9D" w:rsidRDefault="00C74E9D" w:rsidP="00E95899">
            <w:pPr>
              <w:rPr>
                <w:rFonts w:ascii="Segoe UI" w:hAnsi="Segoe UI" w:cs="Segoe UI"/>
                <w:sz w:val="20"/>
                <w:szCs w:val="20"/>
                <w:lang w:val="en-GB"/>
              </w:rPr>
            </w:pPr>
            <w:r w:rsidRPr="00C74E9D">
              <w:rPr>
                <w:rFonts w:ascii="Segoe UI" w:hAnsi="Segoe UI" w:cs="Segoe UI"/>
                <w:b/>
                <w:sz w:val="20"/>
                <w:szCs w:val="20"/>
                <w:lang w:val="en-GB"/>
              </w:rPr>
              <w:t>Project name:</w:t>
            </w:r>
            <w:r w:rsidRPr="00C74E9D">
              <w:rPr>
                <w:rFonts w:ascii="Segoe UI" w:hAnsi="Segoe UI" w:cs="Segoe UI"/>
                <w:sz w:val="20"/>
                <w:szCs w:val="20"/>
                <w:lang w:val="en-GB"/>
              </w:rPr>
              <w:t xml:space="preserve"> </w:t>
            </w:r>
          </w:p>
        </w:tc>
        <w:tc>
          <w:tcPr>
            <w:tcW w:w="6965" w:type="dxa"/>
            <w:gridSpan w:val="2"/>
          </w:tcPr>
          <w:p w14:paraId="65AB375A" w14:textId="77777777" w:rsidR="00C74E9D" w:rsidRPr="00C74E9D" w:rsidRDefault="00C74E9D" w:rsidP="00E95899">
            <w:pPr>
              <w:rPr>
                <w:rFonts w:ascii="Segoe UI" w:hAnsi="Segoe UI" w:cs="Segoe UI"/>
                <w:b/>
                <w:sz w:val="20"/>
                <w:szCs w:val="20"/>
                <w:lang w:val="en-GB"/>
              </w:rPr>
            </w:pPr>
            <w:r w:rsidRPr="00C74E9D">
              <w:rPr>
                <w:rFonts w:ascii="Segoe UI" w:hAnsi="Segoe UI" w:cs="Segoe UI"/>
                <w:b/>
                <w:color w:val="2F5496" w:themeColor="accent1" w:themeShade="BF"/>
                <w:sz w:val="20"/>
                <w:szCs w:val="20"/>
                <w:lang w:val="en-GB"/>
              </w:rPr>
              <w:t xml:space="preserve">Expansion of the </w:t>
            </w:r>
            <w:proofErr w:type="spellStart"/>
            <w:r w:rsidRPr="00C74E9D">
              <w:rPr>
                <w:rFonts w:ascii="Segoe UI" w:hAnsi="Segoe UI" w:cs="Segoe UI"/>
                <w:b/>
                <w:color w:val="2F5496" w:themeColor="accent1" w:themeShade="BF"/>
                <w:sz w:val="20"/>
                <w:szCs w:val="20"/>
                <w:lang w:val="en-GB"/>
              </w:rPr>
              <w:t>Jupa</w:t>
            </w:r>
            <w:proofErr w:type="spellEnd"/>
            <w:r w:rsidRPr="00C74E9D">
              <w:rPr>
                <w:rFonts w:ascii="Segoe UI" w:hAnsi="Segoe UI" w:cs="Segoe UI"/>
                <w:b/>
                <w:color w:val="2F5496" w:themeColor="accent1" w:themeShade="BF"/>
                <w:sz w:val="20"/>
                <w:szCs w:val="20"/>
                <w:lang w:val="en-GB"/>
              </w:rPr>
              <w:t xml:space="preserve"> Compressor Station </w:t>
            </w:r>
            <w:r w:rsidR="004A1F0D" w:rsidRPr="004A1F0D">
              <w:rPr>
                <w:rFonts w:ascii="Segoe UI" w:hAnsi="Segoe UI" w:cs="Segoe UI"/>
                <w:b/>
                <w:color w:val="2F5496" w:themeColor="accent1" w:themeShade="BF"/>
                <w:sz w:val="20"/>
                <w:szCs w:val="20"/>
                <w:lang w:val="en-GB"/>
              </w:rPr>
              <w:t xml:space="preserve">and the construction of the gas transmission pipeline in the TN </w:t>
            </w:r>
            <w:proofErr w:type="spellStart"/>
            <w:r w:rsidR="004A1F0D" w:rsidRPr="004A1F0D">
              <w:rPr>
                <w:rFonts w:ascii="Segoe UI" w:hAnsi="Segoe UI" w:cs="Segoe UI"/>
                <w:b/>
                <w:color w:val="2F5496" w:themeColor="accent1" w:themeShade="BF"/>
                <w:sz w:val="20"/>
                <w:szCs w:val="20"/>
                <w:lang w:val="en-GB"/>
              </w:rPr>
              <w:t>Recaș</w:t>
            </w:r>
            <w:proofErr w:type="spellEnd"/>
            <w:r w:rsidR="004A1F0D" w:rsidRPr="004A1F0D">
              <w:rPr>
                <w:rFonts w:ascii="Segoe UI" w:hAnsi="Segoe UI" w:cs="Segoe UI"/>
                <w:b/>
                <w:color w:val="2F5496" w:themeColor="accent1" w:themeShade="BF"/>
                <w:sz w:val="20"/>
                <w:szCs w:val="20"/>
                <w:lang w:val="en-GB"/>
              </w:rPr>
              <w:t xml:space="preserve">-TN Horia direction </w:t>
            </w:r>
            <w:r w:rsidRPr="00C74E9D">
              <w:rPr>
                <w:rFonts w:ascii="Segoe UI" w:hAnsi="Segoe UI" w:cs="Segoe UI"/>
                <w:b/>
                <w:color w:val="2F5496" w:themeColor="accent1" w:themeShade="BF"/>
                <w:sz w:val="20"/>
                <w:szCs w:val="20"/>
                <w:lang w:val="en-GB"/>
              </w:rPr>
              <w:t xml:space="preserve">in order </w:t>
            </w:r>
            <w:r w:rsidRPr="00C74E9D">
              <w:rPr>
                <w:rFonts w:ascii="Segoe UI" w:hAnsi="Segoe UI" w:cs="Segoe UI"/>
                <w:b/>
                <w:color w:val="2F5496" w:themeColor="accent1" w:themeShade="BF"/>
                <w:sz w:val="20"/>
                <w:szCs w:val="20"/>
                <w:lang w:val="en-GB"/>
              </w:rPr>
              <w:lastRenderedPageBreak/>
              <w:t>to increase the transmission capacity and security of gas supply in Western Romania</w:t>
            </w:r>
          </w:p>
        </w:tc>
      </w:tr>
      <w:tr w:rsidR="00C74E9D" w:rsidRPr="00C74E9D" w14:paraId="77E12AB8" w14:textId="77777777" w:rsidTr="00E95899">
        <w:trPr>
          <w:tblCellSpacing w:w="20" w:type="dxa"/>
        </w:trPr>
        <w:tc>
          <w:tcPr>
            <w:tcW w:w="2405" w:type="dxa"/>
            <w:vAlign w:val="center"/>
          </w:tcPr>
          <w:p w14:paraId="2320682E"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lastRenderedPageBreak/>
              <w:t>Project number:</w:t>
            </w:r>
          </w:p>
        </w:tc>
        <w:tc>
          <w:tcPr>
            <w:tcW w:w="6965" w:type="dxa"/>
            <w:gridSpan w:val="2"/>
          </w:tcPr>
          <w:p w14:paraId="2D4980DB"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7.</w:t>
            </w:r>
            <w:r w:rsidR="004A1F0D">
              <w:rPr>
                <w:rFonts w:ascii="Segoe UI" w:hAnsi="Segoe UI" w:cs="Segoe UI"/>
                <w:b/>
                <w:sz w:val="20"/>
                <w:szCs w:val="20"/>
                <w:lang w:val="en-GB"/>
              </w:rPr>
              <w:t>2</w:t>
            </w:r>
          </w:p>
        </w:tc>
      </w:tr>
      <w:tr w:rsidR="00C74E9D" w:rsidRPr="00C74E9D" w14:paraId="79FD9E8A" w14:textId="77777777" w:rsidTr="00E95899">
        <w:trPr>
          <w:trHeight w:val="487"/>
          <w:tblCellSpacing w:w="20" w:type="dxa"/>
        </w:trPr>
        <w:tc>
          <w:tcPr>
            <w:tcW w:w="2405" w:type="dxa"/>
            <w:vAlign w:val="center"/>
          </w:tcPr>
          <w:p w14:paraId="1430DAE5"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Project beneficiary:</w:t>
            </w:r>
          </w:p>
        </w:tc>
        <w:tc>
          <w:tcPr>
            <w:tcW w:w="6965" w:type="dxa"/>
            <w:gridSpan w:val="2"/>
          </w:tcPr>
          <w:p w14:paraId="314A3505" w14:textId="77777777" w:rsidR="00C74E9D" w:rsidRPr="00C74E9D" w:rsidRDefault="00C74E9D" w:rsidP="00E95899">
            <w:pPr>
              <w:rPr>
                <w:rFonts w:ascii="Segoe UI" w:hAnsi="Segoe UI" w:cs="Segoe UI"/>
                <w:sz w:val="20"/>
                <w:szCs w:val="20"/>
                <w:lang w:val="en-GB"/>
              </w:rPr>
            </w:pPr>
            <w:r w:rsidRPr="00C74E9D">
              <w:rPr>
                <w:rFonts w:ascii="Segoe UI" w:hAnsi="Segoe UI" w:cs="Segoe UI"/>
                <w:b/>
                <w:noProof/>
                <w:sz w:val="20"/>
                <w:szCs w:val="20"/>
                <w:lang w:val="en-GB" w:eastAsia="ro-RO"/>
              </w:rPr>
              <w:drawing>
                <wp:anchor distT="0" distB="0" distL="114300" distR="114300" simplePos="0" relativeHeight="252259328" behindDoc="0" locked="0" layoutInCell="1" allowOverlap="1" wp14:anchorId="49FEEDFB" wp14:editId="53FC9F75">
                  <wp:simplePos x="0" y="0"/>
                  <wp:positionH relativeFrom="column">
                    <wp:posOffset>3147695</wp:posOffset>
                  </wp:positionH>
                  <wp:positionV relativeFrom="paragraph">
                    <wp:posOffset>27940</wp:posOffset>
                  </wp:positionV>
                  <wp:extent cx="1198880" cy="466725"/>
                  <wp:effectExtent l="0" t="0" r="0" b="0"/>
                  <wp:wrapSquare wrapText="bothSides"/>
                  <wp:docPr id="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4E9D">
              <w:rPr>
                <w:rFonts w:ascii="Segoe UI" w:hAnsi="Segoe UI" w:cs="Segoe UI"/>
                <w:sz w:val="20"/>
                <w:szCs w:val="20"/>
                <w:lang w:val="en-GB"/>
              </w:rPr>
              <w:t xml:space="preserve">        </w:t>
            </w:r>
          </w:p>
          <w:p w14:paraId="06E0D2A4" w14:textId="77777777" w:rsidR="00C74E9D" w:rsidRPr="00C74E9D" w:rsidRDefault="00C74E9D" w:rsidP="00E95899">
            <w:pPr>
              <w:rPr>
                <w:rFonts w:ascii="Segoe UI" w:hAnsi="Segoe UI" w:cs="Segoe UI"/>
                <w:b/>
                <w:sz w:val="20"/>
                <w:szCs w:val="20"/>
                <w:lang w:val="en-GB"/>
              </w:rPr>
            </w:pPr>
            <w:r w:rsidRPr="00C74E9D">
              <w:rPr>
                <w:rFonts w:ascii="Segoe UI" w:hAnsi="Segoe UI" w:cs="Segoe UI"/>
                <w:sz w:val="20"/>
                <w:szCs w:val="20"/>
                <w:lang w:val="en-GB"/>
              </w:rPr>
              <w:t xml:space="preserve">                    </w:t>
            </w:r>
            <w:r w:rsidRPr="00C74E9D">
              <w:rPr>
                <w:rFonts w:ascii="Segoe UI" w:hAnsi="Segoe UI" w:cs="Segoe UI"/>
                <w:b/>
                <w:sz w:val="20"/>
                <w:szCs w:val="20"/>
                <w:lang w:val="en-GB"/>
              </w:rPr>
              <w:t>SNTGN Transgaz SA</w:t>
            </w:r>
          </w:p>
        </w:tc>
      </w:tr>
      <w:tr w:rsidR="00C74E9D" w:rsidRPr="00C74E9D" w14:paraId="3C189F54" w14:textId="77777777" w:rsidTr="00E95899">
        <w:trPr>
          <w:trHeight w:val="425"/>
          <w:tblCellSpacing w:w="20" w:type="dxa"/>
        </w:trPr>
        <w:tc>
          <w:tcPr>
            <w:tcW w:w="2405" w:type="dxa"/>
            <w:vAlign w:val="center"/>
          </w:tcPr>
          <w:p w14:paraId="11B8007B"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Project type:</w:t>
            </w:r>
          </w:p>
        </w:tc>
        <w:tc>
          <w:tcPr>
            <w:tcW w:w="6965" w:type="dxa"/>
            <w:gridSpan w:val="2"/>
          </w:tcPr>
          <w:p w14:paraId="5AF73B55" w14:textId="77777777" w:rsidR="00C74E9D" w:rsidRPr="00C74E9D" w:rsidRDefault="00C74E9D" w:rsidP="00E95899">
            <w:pPr>
              <w:rPr>
                <w:rFonts w:ascii="Segoe UI" w:hAnsi="Segoe UI" w:cs="Segoe UI"/>
                <w:sz w:val="20"/>
                <w:szCs w:val="20"/>
                <w:lang w:val="en-GB"/>
              </w:rPr>
            </w:pPr>
            <w:r w:rsidRPr="00C74E9D">
              <w:rPr>
                <w:rFonts w:ascii="Segoe UI" w:hAnsi="Segoe UI" w:cs="Segoe UI"/>
                <w:sz w:val="20"/>
                <w:szCs w:val="20"/>
                <w:lang w:val="en-GB"/>
              </w:rPr>
              <w:t xml:space="preserve">Increasing gas transmission capacity </w:t>
            </w:r>
          </w:p>
          <w:p w14:paraId="59AC251D" w14:textId="77777777" w:rsidR="00C74E9D" w:rsidRPr="00C74E9D" w:rsidRDefault="00C74E9D" w:rsidP="00E95899">
            <w:pPr>
              <w:rPr>
                <w:rFonts w:ascii="Segoe UI" w:hAnsi="Segoe UI" w:cs="Segoe UI"/>
                <w:sz w:val="20"/>
                <w:szCs w:val="20"/>
                <w:lang w:val="en-GB"/>
              </w:rPr>
            </w:pPr>
            <w:r w:rsidRPr="00C74E9D">
              <w:rPr>
                <w:rFonts w:ascii="Segoe UI" w:hAnsi="Segoe UI" w:cs="Segoe UI"/>
                <w:sz w:val="20"/>
                <w:szCs w:val="20"/>
                <w:lang w:val="en-GB"/>
              </w:rPr>
              <w:t>Ensuring security of gas supply</w:t>
            </w:r>
          </w:p>
        </w:tc>
      </w:tr>
      <w:tr w:rsidR="00C74E9D" w:rsidRPr="00C74E9D" w14:paraId="38528187" w14:textId="77777777" w:rsidTr="00E95899">
        <w:trPr>
          <w:tblCellSpacing w:w="20" w:type="dxa"/>
        </w:trPr>
        <w:tc>
          <w:tcPr>
            <w:tcW w:w="2405" w:type="dxa"/>
            <w:vAlign w:val="center"/>
          </w:tcPr>
          <w:p w14:paraId="17A53289"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Estimated completion date</w:t>
            </w:r>
          </w:p>
        </w:tc>
        <w:tc>
          <w:tcPr>
            <w:tcW w:w="6965" w:type="dxa"/>
            <w:gridSpan w:val="2"/>
          </w:tcPr>
          <w:p w14:paraId="37905D27" w14:textId="77777777" w:rsidR="00C74E9D" w:rsidRPr="00C74E9D" w:rsidRDefault="00C74E9D" w:rsidP="00E95899">
            <w:pPr>
              <w:rPr>
                <w:rFonts w:ascii="Segoe UI" w:hAnsi="Segoe UI" w:cs="Segoe UI"/>
                <w:sz w:val="20"/>
                <w:szCs w:val="20"/>
                <w:lang w:val="en-GB"/>
              </w:rPr>
            </w:pPr>
            <w:r w:rsidRPr="00C74E9D">
              <w:rPr>
                <w:rFonts w:ascii="Segoe UI" w:hAnsi="Segoe UI" w:cs="Segoe UI"/>
                <w:b/>
                <w:sz w:val="20"/>
                <w:szCs w:val="20"/>
                <w:lang w:val="en-GB"/>
              </w:rPr>
              <w:t>2027</w:t>
            </w:r>
          </w:p>
        </w:tc>
      </w:tr>
      <w:tr w:rsidR="00C74E9D" w:rsidRPr="00C74E9D" w14:paraId="1D11BA70" w14:textId="77777777" w:rsidTr="00E95899">
        <w:trPr>
          <w:tblCellSpacing w:w="20" w:type="dxa"/>
        </w:trPr>
        <w:tc>
          <w:tcPr>
            <w:tcW w:w="2405" w:type="dxa"/>
            <w:vAlign w:val="center"/>
          </w:tcPr>
          <w:p w14:paraId="503FE225"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Project Objective:</w:t>
            </w:r>
          </w:p>
        </w:tc>
        <w:tc>
          <w:tcPr>
            <w:tcW w:w="6965" w:type="dxa"/>
            <w:gridSpan w:val="2"/>
          </w:tcPr>
          <w:p w14:paraId="3DD397EF" w14:textId="77777777" w:rsidR="00C74E9D" w:rsidRDefault="00C74E9D" w:rsidP="00E95899">
            <w:pPr>
              <w:jc w:val="both"/>
              <w:rPr>
                <w:rFonts w:ascii="Segoe UI" w:hAnsi="Segoe UI" w:cs="Segoe UI"/>
                <w:sz w:val="20"/>
                <w:szCs w:val="20"/>
                <w:lang w:val="en-GB"/>
              </w:rPr>
            </w:pPr>
            <w:r w:rsidRPr="00C74E9D">
              <w:rPr>
                <w:rFonts w:ascii="Segoe UI" w:hAnsi="Segoe UI" w:cs="Segoe UI"/>
                <w:sz w:val="20"/>
                <w:szCs w:val="20"/>
                <w:lang w:val="en-GB"/>
              </w:rPr>
              <w:t xml:space="preserve">The expansion of the </w:t>
            </w:r>
            <w:proofErr w:type="spellStart"/>
            <w:r w:rsidR="004A1F0D">
              <w:rPr>
                <w:rFonts w:ascii="Segoe UI" w:hAnsi="Segoe UI" w:cs="Segoe UI"/>
                <w:sz w:val="20"/>
                <w:szCs w:val="20"/>
                <w:lang w:val="en-GB"/>
              </w:rPr>
              <w:t>Jupa</w:t>
            </w:r>
            <w:proofErr w:type="spellEnd"/>
            <w:r w:rsidR="004A1F0D">
              <w:rPr>
                <w:rFonts w:ascii="Segoe UI" w:hAnsi="Segoe UI" w:cs="Segoe UI"/>
                <w:sz w:val="20"/>
                <w:szCs w:val="20"/>
                <w:lang w:val="en-GB"/>
              </w:rPr>
              <w:t xml:space="preserve"> </w:t>
            </w:r>
            <w:r w:rsidRPr="00C74E9D">
              <w:rPr>
                <w:rFonts w:ascii="Segoe UI" w:hAnsi="Segoe UI" w:cs="Segoe UI"/>
                <w:sz w:val="20"/>
                <w:szCs w:val="20"/>
                <w:lang w:val="en-GB"/>
              </w:rPr>
              <w:t xml:space="preserve">compressor station </w:t>
            </w:r>
            <w:r w:rsidR="004A1F0D" w:rsidRPr="004A1F0D">
              <w:rPr>
                <w:rFonts w:ascii="Segoe UI" w:hAnsi="Segoe UI" w:cs="Segoe UI"/>
                <w:sz w:val="20"/>
                <w:szCs w:val="20"/>
                <w:lang w:val="en-GB"/>
              </w:rPr>
              <w:t xml:space="preserve">and the construction of the gas transmission pipeline in the TN </w:t>
            </w:r>
            <w:proofErr w:type="spellStart"/>
            <w:r w:rsidR="004A1F0D" w:rsidRPr="004A1F0D">
              <w:rPr>
                <w:rFonts w:ascii="Segoe UI" w:hAnsi="Segoe UI" w:cs="Segoe UI"/>
                <w:sz w:val="20"/>
                <w:szCs w:val="20"/>
                <w:lang w:val="en-GB"/>
              </w:rPr>
              <w:t>Recaș</w:t>
            </w:r>
            <w:proofErr w:type="spellEnd"/>
            <w:r w:rsidR="004A1F0D" w:rsidRPr="004A1F0D">
              <w:rPr>
                <w:rFonts w:ascii="Segoe UI" w:hAnsi="Segoe UI" w:cs="Segoe UI"/>
                <w:sz w:val="20"/>
                <w:szCs w:val="20"/>
                <w:lang w:val="en-GB"/>
              </w:rPr>
              <w:t xml:space="preserve">-TN Horia direction </w:t>
            </w:r>
            <w:r w:rsidRPr="00C74E9D">
              <w:rPr>
                <w:rFonts w:ascii="Segoe UI" w:hAnsi="Segoe UI" w:cs="Segoe UI"/>
                <w:sz w:val="20"/>
                <w:szCs w:val="20"/>
                <w:lang w:val="en-GB"/>
              </w:rPr>
              <w:t>will ensure the circulation of additional volumes and pressures needed in the system to supply consumers in the western part of the country, balance the gas transmission system in the western part of the country, increase the security of gas transmission to the Central European markets and the possibility of further development of the gas transmission/supply network in the region.</w:t>
            </w:r>
          </w:p>
          <w:p w14:paraId="79787447" w14:textId="77777777" w:rsidR="004A1F0D" w:rsidRPr="00C74E9D" w:rsidRDefault="004A1F0D" w:rsidP="00E95899">
            <w:pPr>
              <w:jc w:val="both"/>
              <w:rPr>
                <w:rFonts w:ascii="Segoe UI" w:hAnsi="Segoe UI" w:cs="Segoe UI"/>
                <w:sz w:val="20"/>
                <w:szCs w:val="20"/>
                <w:lang w:val="en-GB"/>
              </w:rPr>
            </w:pPr>
            <w:r w:rsidRPr="004A1F0D">
              <w:rPr>
                <w:rFonts w:ascii="Segoe UI" w:hAnsi="Segoe UI" w:cs="Segoe UI"/>
                <w:sz w:val="20"/>
                <w:szCs w:val="20"/>
                <w:lang w:val="en-GB"/>
              </w:rPr>
              <w:t xml:space="preserve">At the same time, by the implementation of the investment for the expansion of the </w:t>
            </w:r>
            <w:proofErr w:type="spellStart"/>
            <w:r w:rsidRPr="004A1F0D">
              <w:rPr>
                <w:rFonts w:ascii="Segoe UI" w:hAnsi="Segoe UI" w:cs="Segoe UI"/>
                <w:sz w:val="20"/>
                <w:szCs w:val="20"/>
                <w:lang w:val="en-GB"/>
              </w:rPr>
              <w:t>Jupa</w:t>
            </w:r>
            <w:proofErr w:type="spellEnd"/>
            <w:r w:rsidRPr="004A1F0D">
              <w:rPr>
                <w:rFonts w:ascii="Segoe UI" w:hAnsi="Segoe UI" w:cs="Segoe UI"/>
                <w:sz w:val="20"/>
                <w:szCs w:val="20"/>
                <w:lang w:val="en-GB"/>
              </w:rPr>
              <w:t xml:space="preserve"> Compressor Station (TCS </w:t>
            </w:r>
            <w:proofErr w:type="spellStart"/>
            <w:r w:rsidRPr="004A1F0D">
              <w:rPr>
                <w:rFonts w:ascii="Segoe UI" w:hAnsi="Segoe UI" w:cs="Segoe UI"/>
                <w:sz w:val="20"/>
                <w:szCs w:val="20"/>
                <w:lang w:val="en-GB"/>
              </w:rPr>
              <w:t>Jupa</w:t>
            </w:r>
            <w:proofErr w:type="spellEnd"/>
            <w:r w:rsidRPr="004A1F0D">
              <w:rPr>
                <w:rFonts w:ascii="Segoe UI" w:hAnsi="Segoe UI" w:cs="Segoe UI"/>
                <w:sz w:val="20"/>
                <w:szCs w:val="20"/>
                <w:lang w:val="en-GB"/>
              </w:rPr>
              <w:t xml:space="preserve">) and the construction of the natural gas transmission pipeline in the direction of TN </w:t>
            </w:r>
            <w:proofErr w:type="spellStart"/>
            <w:r w:rsidRPr="004A1F0D">
              <w:rPr>
                <w:rFonts w:ascii="Segoe UI" w:hAnsi="Segoe UI" w:cs="Segoe UI"/>
                <w:sz w:val="20"/>
                <w:szCs w:val="20"/>
                <w:lang w:val="en-GB"/>
              </w:rPr>
              <w:t>Recaș</w:t>
            </w:r>
            <w:proofErr w:type="spellEnd"/>
            <w:r w:rsidRPr="004A1F0D">
              <w:rPr>
                <w:rFonts w:ascii="Segoe UI" w:hAnsi="Segoe UI" w:cs="Segoe UI"/>
                <w:sz w:val="20"/>
                <w:szCs w:val="20"/>
                <w:lang w:val="en-GB"/>
              </w:rPr>
              <w:t>–TN Horia, the aim is not only to improve transmission capacities and ensure a more secure and efficient energy system, but also to support the transition to cleaner energy, promote economic development and strengthen regional interconnectivity. These general objectives are fundamental to supporting sustainable growth and to meet the demands of the ever-changing energy market.</w:t>
            </w:r>
          </w:p>
        </w:tc>
      </w:tr>
      <w:tr w:rsidR="00C74E9D" w:rsidRPr="00C74E9D" w14:paraId="41908980" w14:textId="77777777" w:rsidTr="00E95899">
        <w:trPr>
          <w:trHeight w:val="70"/>
          <w:tblCellSpacing w:w="20" w:type="dxa"/>
        </w:trPr>
        <w:tc>
          <w:tcPr>
            <w:tcW w:w="9410" w:type="dxa"/>
            <w:gridSpan w:val="3"/>
          </w:tcPr>
          <w:p w14:paraId="4C2A0ADE" w14:textId="77777777" w:rsidR="00C74E9D" w:rsidRPr="00C74E9D" w:rsidRDefault="00C74E9D" w:rsidP="00E95899">
            <w:pPr>
              <w:jc w:val="both"/>
              <w:rPr>
                <w:rFonts w:ascii="Segoe UI" w:hAnsi="Segoe UI" w:cs="Segoe UI"/>
                <w:sz w:val="20"/>
                <w:szCs w:val="20"/>
                <w:lang w:val="en-GB" w:eastAsia="ro-RO"/>
              </w:rPr>
            </w:pPr>
            <w:r w:rsidRPr="00C74E9D">
              <w:rPr>
                <w:rFonts w:ascii="Segoe UI" w:hAnsi="Segoe UI" w:cs="Segoe UI"/>
                <w:b/>
                <w:sz w:val="20"/>
                <w:szCs w:val="20"/>
                <w:lang w:val="en-GB"/>
              </w:rPr>
              <w:t xml:space="preserve">Project description: </w:t>
            </w:r>
          </w:p>
          <w:p w14:paraId="03EFB8A0" w14:textId="77777777" w:rsidR="00C74E9D" w:rsidRPr="00C74E9D" w:rsidRDefault="00C74E9D" w:rsidP="00E95899">
            <w:pPr>
              <w:jc w:val="both"/>
              <w:rPr>
                <w:rFonts w:ascii="Segoe UI" w:hAnsi="Segoe UI" w:cs="Segoe UI"/>
                <w:sz w:val="20"/>
                <w:szCs w:val="20"/>
                <w:lang w:val="en-GB"/>
              </w:rPr>
            </w:pPr>
            <w:r>
              <w:rPr>
                <w:rFonts w:ascii="Segoe UI" w:hAnsi="Segoe UI" w:cs="Segoe UI"/>
                <w:noProof/>
                <w:sz w:val="20"/>
                <w:szCs w:val="20"/>
                <w:lang w:val="ro-RO"/>
              </w:rPr>
              <w:drawing>
                <wp:anchor distT="0" distB="0" distL="114300" distR="114300" simplePos="0" relativeHeight="252261376" behindDoc="0" locked="0" layoutInCell="1" allowOverlap="1" wp14:anchorId="1D7E2D36" wp14:editId="0C994511">
                  <wp:simplePos x="0" y="0"/>
                  <wp:positionH relativeFrom="margin">
                    <wp:posOffset>2477347</wp:posOffset>
                  </wp:positionH>
                  <wp:positionV relativeFrom="margin">
                    <wp:posOffset>234315</wp:posOffset>
                  </wp:positionV>
                  <wp:extent cx="3404870" cy="2400300"/>
                  <wp:effectExtent l="0" t="0" r="5080" b="0"/>
                  <wp:wrapSquare wrapText="bothSides"/>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arta proiect nou 7.3.jpg"/>
                          <pic:cNvPicPr/>
                        </pic:nvPicPr>
                        <pic:blipFill rotWithShape="1">
                          <a:blip r:embed="rId52" cstate="print">
                            <a:extLst>
                              <a:ext uri="{28A0092B-C50C-407E-A947-70E740481C1C}">
                                <a14:useLocalDpi xmlns:a14="http://schemas.microsoft.com/office/drawing/2010/main" val="0"/>
                              </a:ext>
                            </a:extLst>
                          </a:blip>
                          <a:srcRect l="3560" t="3691" r="3194" b="3334"/>
                          <a:stretch/>
                        </pic:blipFill>
                        <pic:spPr bwMode="auto">
                          <a:xfrm>
                            <a:off x="0" y="0"/>
                            <a:ext cx="3404870" cy="2400300"/>
                          </a:xfrm>
                          <a:prstGeom prst="rect">
                            <a:avLst/>
                          </a:prstGeom>
                          <a:noFill/>
                          <a:ln w="285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74E9D">
              <w:rPr>
                <w:rFonts w:ascii="Segoe UI" w:hAnsi="Segoe UI" w:cs="Segoe UI"/>
                <w:sz w:val="20"/>
                <w:szCs w:val="20"/>
                <w:lang w:val="en-GB"/>
              </w:rPr>
              <w:t xml:space="preserve">The project ”Expansion of the </w:t>
            </w:r>
            <w:proofErr w:type="spellStart"/>
            <w:r w:rsidRPr="00C74E9D">
              <w:rPr>
                <w:rFonts w:ascii="Segoe UI" w:hAnsi="Segoe UI" w:cs="Segoe UI"/>
                <w:sz w:val="20"/>
                <w:szCs w:val="20"/>
                <w:lang w:val="en-GB"/>
              </w:rPr>
              <w:t>Jupa</w:t>
            </w:r>
            <w:proofErr w:type="spellEnd"/>
            <w:r w:rsidRPr="00C74E9D">
              <w:rPr>
                <w:rFonts w:ascii="Segoe UI" w:hAnsi="Segoe UI" w:cs="Segoe UI"/>
                <w:sz w:val="20"/>
                <w:szCs w:val="20"/>
                <w:lang w:val="en-GB"/>
              </w:rPr>
              <w:t xml:space="preserve"> Compressor Station </w:t>
            </w:r>
            <w:r w:rsidR="004A1F0D" w:rsidRPr="004A1F0D">
              <w:rPr>
                <w:rFonts w:ascii="Segoe UI" w:hAnsi="Segoe UI" w:cs="Segoe UI"/>
                <w:sz w:val="20"/>
                <w:szCs w:val="20"/>
                <w:lang w:val="en-GB"/>
              </w:rPr>
              <w:t xml:space="preserve">and the construction of the gas transmission pipeline in the TN </w:t>
            </w:r>
            <w:proofErr w:type="spellStart"/>
            <w:r w:rsidR="004A1F0D" w:rsidRPr="004A1F0D">
              <w:rPr>
                <w:rFonts w:ascii="Segoe UI" w:hAnsi="Segoe UI" w:cs="Segoe UI"/>
                <w:sz w:val="20"/>
                <w:szCs w:val="20"/>
                <w:lang w:val="en-GB"/>
              </w:rPr>
              <w:t>Recaș</w:t>
            </w:r>
            <w:proofErr w:type="spellEnd"/>
            <w:r w:rsidR="004A1F0D" w:rsidRPr="004A1F0D">
              <w:rPr>
                <w:rFonts w:ascii="Segoe UI" w:hAnsi="Segoe UI" w:cs="Segoe UI"/>
                <w:sz w:val="20"/>
                <w:szCs w:val="20"/>
                <w:lang w:val="en-GB"/>
              </w:rPr>
              <w:t xml:space="preserve">-TN Horia direction </w:t>
            </w:r>
            <w:r w:rsidRPr="00C74E9D">
              <w:rPr>
                <w:rFonts w:ascii="Segoe UI" w:hAnsi="Segoe UI" w:cs="Segoe UI"/>
                <w:sz w:val="20"/>
                <w:szCs w:val="20"/>
                <w:lang w:val="en-GB"/>
              </w:rPr>
              <w:t xml:space="preserve">in order to increase the transmission capacity and security of gas supply in Western Romania” involves the expansion of the existing </w:t>
            </w:r>
            <w:proofErr w:type="spellStart"/>
            <w:r w:rsidRPr="00C74E9D">
              <w:rPr>
                <w:rFonts w:ascii="Segoe UI" w:hAnsi="Segoe UI" w:cs="Segoe UI"/>
                <w:sz w:val="20"/>
                <w:szCs w:val="20"/>
                <w:lang w:val="en-GB"/>
              </w:rPr>
              <w:t>Jupa</w:t>
            </w:r>
            <w:proofErr w:type="spellEnd"/>
            <w:r w:rsidRPr="00C74E9D">
              <w:rPr>
                <w:rFonts w:ascii="Segoe UI" w:hAnsi="Segoe UI" w:cs="Segoe UI"/>
                <w:sz w:val="20"/>
                <w:szCs w:val="20"/>
                <w:lang w:val="en-GB"/>
              </w:rPr>
              <w:t xml:space="preserve"> Gas Compressor Station (CS), by installing a new compressor in a room, as well as a gas filtering-separation system and a compressed gas cooling system, </w:t>
            </w:r>
            <w:r w:rsidR="004A1F0D" w:rsidRPr="004A1F0D">
              <w:rPr>
                <w:rFonts w:ascii="Segoe UI" w:hAnsi="Segoe UI" w:cs="Segoe UI"/>
                <w:sz w:val="20"/>
                <w:szCs w:val="20"/>
                <w:lang w:val="en-GB"/>
              </w:rPr>
              <w:t xml:space="preserve">and the construction of the gas transmission pipeline in the TN </w:t>
            </w:r>
            <w:proofErr w:type="spellStart"/>
            <w:r w:rsidR="004A1F0D" w:rsidRPr="004A1F0D">
              <w:rPr>
                <w:rFonts w:ascii="Segoe UI" w:hAnsi="Segoe UI" w:cs="Segoe UI"/>
                <w:sz w:val="20"/>
                <w:szCs w:val="20"/>
                <w:lang w:val="en-GB"/>
              </w:rPr>
              <w:t>Recaș</w:t>
            </w:r>
            <w:proofErr w:type="spellEnd"/>
            <w:r w:rsidR="004A1F0D" w:rsidRPr="004A1F0D">
              <w:rPr>
                <w:rFonts w:ascii="Segoe UI" w:hAnsi="Segoe UI" w:cs="Segoe UI"/>
                <w:sz w:val="20"/>
                <w:szCs w:val="20"/>
                <w:lang w:val="en-GB"/>
              </w:rPr>
              <w:t xml:space="preserve">-TN Horia direction </w:t>
            </w:r>
            <w:r w:rsidRPr="00C74E9D">
              <w:rPr>
                <w:rFonts w:ascii="Segoe UI" w:hAnsi="Segoe UI" w:cs="Segoe UI"/>
                <w:sz w:val="20"/>
                <w:szCs w:val="20"/>
                <w:lang w:val="en-GB"/>
              </w:rPr>
              <w:t xml:space="preserve">in order to ensure the increase of transmission capacities as well as to increase the security of gas supply in the Western part of the country. No additional land areas beyond the existing </w:t>
            </w:r>
            <w:proofErr w:type="spellStart"/>
            <w:r w:rsidRPr="00C74E9D">
              <w:rPr>
                <w:rFonts w:ascii="Segoe UI" w:hAnsi="Segoe UI" w:cs="Segoe UI"/>
                <w:sz w:val="20"/>
                <w:szCs w:val="20"/>
                <w:lang w:val="en-GB"/>
              </w:rPr>
              <w:t>Jupa</w:t>
            </w:r>
            <w:proofErr w:type="spellEnd"/>
            <w:r w:rsidRPr="00C74E9D">
              <w:rPr>
                <w:rFonts w:ascii="Segoe UI" w:hAnsi="Segoe UI" w:cs="Segoe UI"/>
                <w:sz w:val="20"/>
                <w:szCs w:val="20"/>
                <w:lang w:val="en-GB"/>
              </w:rPr>
              <w:t xml:space="preserve"> CS enclosure are needed, all the works will be carried out inside the station.</w:t>
            </w:r>
            <w:r w:rsidRPr="00C74E9D">
              <w:rPr>
                <w:rFonts w:ascii="Segoe UI" w:hAnsi="Segoe UI" w:cs="Segoe UI"/>
                <w:noProof/>
                <w:sz w:val="20"/>
                <w:szCs w:val="20"/>
                <w:lang w:val="ro-RO" w:eastAsia="ro-RO"/>
              </w:rPr>
              <w:t xml:space="preserve"> </w:t>
            </w:r>
          </w:p>
          <w:p w14:paraId="1E8A7AAA" w14:textId="77777777" w:rsidR="00C74E9D" w:rsidRPr="00C74E9D" w:rsidRDefault="00C74E9D" w:rsidP="00E95899">
            <w:pPr>
              <w:ind w:left="391"/>
              <w:contextualSpacing/>
              <w:jc w:val="both"/>
              <w:rPr>
                <w:rFonts w:ascii="Segoe UI" w:hAnsi="Segoe UI" w:cs="Segoe UI"/>
                <w:sz w:val="20"/>
                <w:szCs w:val="20"/>
                <w:lang w:val="en-GB"/>
              </w:rPr>
            </w:pPr>
          </w:p>
        </w:tc>
      </w:tr>
      <w:tr w:rsidR="00C74E9D" w:rsidRPr="00C74E9D" w14:paraId="73B1838C" w14:textId="77777777" w:rsidTr="00E95899">
        <w:trPr>
          <w:tblCellSpacing w:w="20" w:type="dxa"/>
        </w:trPr>
        <w:tc>
          <w:tcPr>
            <w:tcW w:w="2405" w:type="dxa"/>
            <w:vAlign w:val="center"/>
          </w:tcPr>
          <w:p w14:paraId="60F7C0C0"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Project justification:</w:t>
            </w:r>
          </w:p>
        </w:tc>
        <w:tc>
          <w:tcPr>
            <w:tcW w:w="6965" w:type="dxa"/>
            <w:gridSpan w:val="2"/>
          </w:tcPr>
          <w:p w14:paraId="1BAA6A02" w14:textId="77777777" w:rsidR="00C74E9D" w:rsidRPr="00C74E9D" w:rsidRDefault="00C74E9D" w:rsidP="00E95899">
            <w:pPr>
              <w:contextualSpacing/>
              <w:jc w:val="both"/>
              <w:rPr>
                <w:rFonts w:ascii="Segoe UI" w:hAnsi="Segoe UI" w:cs="Segoe UI"/>
                <w:sz w:val="20"/>
                <w:szCs w:val="20"/>
                <w:lang w:val="en-GB"/>
              </w:rPr>
            </w:pPr>
            <w:r w:rsidRPr="00C74E9D">
              <w:rPr>
                <w:rFonts w:ascii="Segoe UI" w:hAnsi="Segoe UI" w:cs="Segoe UI"/>
                <w:sz w:val="20"/>
                <w:szCs w:val="20"/>
                <w:lang w:val="en-GB"/>
              </w:rPr>
              <w:t xml:space="preserve">Considering the provisions of the European Strategy for Energy Union and the actions for implementing the aims of this strategy (competitiveness, sustainability and security of energy supply), Romania pays great attention to ensure energy security, develop energy infrastructure by diversifying energy </w:t>
            </w:r>
            <w:r w:rsidRPr="00C74E9D">
              <w:rPr>
                <w:rFonts w:ascii="Segoe UI" w:hAnsi="Segoe UI" w:cs="Segoe UI"/>
                <w:sz w:val="20"/>
                <w:szCs w:val="20"/>
                <w:lang w:val="en-GB"/>
              </w:rPr>
              <w:lastRenderedPageBreak/>
              <w:t>sources and transmission routes, and ensure the efficient functioning of the energy market.</w:t>
            </w:r>
          </w:p>
        </w:tc>
      </w:tr>
      <w:tr w:rsidR="00C74E9D" w:rsidRPr="00C74E9D" w14:paraId="42970A57" w14:textId="77777777" w:rsidTr="00E95899">
        <w:trPr>
          <w:tblCellSpacing w:w="20" w:type="dxa"/>
        </w:trPr>
        <w:tc>
          <w:tcPr>
            <w:tcW w:w="2405" w:type="dxa"/>
          </w:tcPr>
          <w:p w14:paraId="7C10943B"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lastRenderedPageBreak/>
              <w:t>Connection with other projects:</w:t>
            </w:r>
          </w:p>
        </w:tc>
        <w:tc>
          <w:tcPr>
            <w:tcW w:w="6965" w:type="dxa"/>
            <w:gridSpan w:val="2"/>
          </w:tcPr>
          <w:p w14:paraId="23139DBC" w14:textId="77777777" w:rsidR="00C74E9D" w:rsidRPr="00C74E9D" w:rsidRDefault="00C74E9D" w:rsidP="00E95899">
            <w:pPr>
              <w:jc w:val="both"/>
              <w:rPr>
                <w:rFonts w:ascii="Segoe UI" w:hAnsi="Segoe UI" w:cs="Segoe UI"/>
                <w:sz w:val="20"/>
                <w:szCs w:val="20"/>
                <w:lang w:val="en-GB"/>
              </w:rPr>
            </w:pPr>
            <w:r w:rsidRPr="00C74E9D">
              <w:rPr>
                <w:rFonts w:ascii="Segoe UI" w:hAnsi="Segoe UI" w:cs="Segoe UI"/>
                <w:sz w:val="20"/>
                <w:szCs w:val="20"/>
                <w:lang w:val="en-GB"/>
              </w:rPr>
              <w:t>-</w:t>
            </w:r>
          </w:p>
        </w:tc>
      </w:tr>
      <w:tr w:rsidR="00C74E9D" w:rsidRPr="00C74E9D" w14:paraId="71B8D24E" w14:textId="77777777" w:rsidTr="00E95899">
        <w:trPr>
          <w:trHeight w:val="162"/>
          <w:tblCellSpacing w:w="20" w:type="dxa"/>
        </w:trPr>
        <w:tc>
          <w:tcPr>
            <w:tcW w:w="2405" w:type="dxa"/>
          </w:tcPr>
          <w:p w14:paraId="37748BAA"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Economic data:</w:t>
            </w:r>
          </w:p>
        </w:tc>
        <w:tc>
          <w:tcPr>
            <w:tcW w:w="6965" w:type="dxa"/>
            <w:gridSpan w:val="2"/>
          </w:tcPr>
          <w:p w14:paraId="0D1ECD5B" w14:textId="77777777" w:rsidR="00C74E9D" w:rsidRPr="00C74E9D" w:rsidRDefault="00C74E9D" w:rsidP="00E95899">
            <w:pPr>
              <w:rPr>
                <w:rFonts w:ascii="Segoe UI" w:hAnsi="Segoe UI" w:cs="Segoe UI"/>
                <w:sz w:val="20"/>
                <w:szCs w:val="20"/>
                <w:lang w:val="en-GB"/>
              </w:rPr>
            </w:pPr>
            <w:r w:rsidRPr="00C74E9D">
              <w:rPr>
                <w:rFonts w:ascii="Segoe UI" w:hAnsi="Segoe UI" w:cs="Segoe UI"/>
                <w:sz w:val="20"/>
                <w:szCs w:val="20"/>
                <w:lang w:val="en-GB"/>
              </w:rPr>
              <w:t xml:space="preserve">Estimated value of </w:t>
            </w:r>
            <w:proofErr w:type="gramStart"/>
            <w:r w:rsidRPr="00C74E9D">
              <w:rPr>
                <w:rFonts w:ascii="Segoe UI" w:hAnsi="Segoe UI" w:cs="Segoe UI"/>
                <w:sz w:val="20"/>
                <w:szCs w:val="20"/>
                <w:lang w:val="en-GB"/>
              </w:rPr>
              <w:t>the  project</w:t>
            </w:r>
            <w:proofErr w:type="gramEnd"/>
            <w:r w:rsidRPr="00C74E9D">
              <w:rPr>
                <w:rFonts w:ascii="Segoe UI" w:hAnsi="Segoe UI" w:cs="Segoe UI"/>
                <w:sz w:val="20"/>
                <w:szCs w:val="20"/>
                <w:lang w:val="en-GB"/>
              </w:rPr>
              <w:t xml:space="preserve"> is</w:t>
            </w:r>
            <w:r w:rsidR="004A1F0D">
              <w:rPr>
                <w:rFonts w:ascii="Segoe UI" w:hAnsi="Segoe UI" w:cs="Segoe UI"/>
                <w:sz w:val="20"/>
                <w:szCs w:val="20"/>
                <w:lang w:val="en-GB"/>
              </w:rPr>
              <w:t xml:space="preserve"> 100.21</w:t>
            </w:r>
            <w:r w:rsidRPr="00C74E9D">
              <w:rPr>
                <w:rFonts w:ascii="Segoe UI" w:hAnsi="Segoe UI" w:cs="Segoe UI"/>
                <w:sz w:val="20"/>
                <w:szCs w:val="20"/>
                <w:lang w:val="en-GB"/>
              </w:rPr>
              <w:t xml:space="preserve"> </w:t>
            </w:r>
            <w:r w:rsidRPr="00C74E9D">
              <w:rPr>
                <w:rFonts w:ascii="Segoe UI" w:hAnsi="Segoe UI" w:cs="Segoe UI"/>
                <w:b/>
                <w:sz w:val="20"/>
                <w:szCs w:val="20"/>
                <w:lang w:val="en-GB"/>
              </w:rPr>
              <w:t xml:space="preserve"> million Euro</w:t>
            </w:r>
          </w:p>
        </w:tc>
      </w:tr>
      <w:tr w:rsidR="00C74E9D" w:rsidRPr="00C74E9D" w14:paraId="64E1C8A6" w14:textId="77777777" w:rsidTr="00E95899">
        <w:trPr>
          <w:tblCellSpacing w:w="20" w:type="dxa"/>
        </w:trPr>
        <w:tc>
          <w:tcPr>
            <w:tcW w:w="2405" w:type="dxa"/>
          </w:tcPr>
          <w:p w14:paraId="5A68E7A8"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Impact on cross-border capacity:</w:t>
            </w:r>
          </w:p>
        </w:tc>
        <w:tc>
          <w:tcPr>
            <w:tcW w:w="6965" w:type="dxa"/>
            <w:gridSpan w:val="2"/>
          </w:tcPr>
          <w:p w14:paraId="058BF279" w14:textId="77777777" w:rsidR="00C74E9D" w:rsidRPr="00C74E9D" w:rsidRDefault="00C74E9D" w:rsidP="00E95899">
            <w:pPr>
              <w:rPr>
                <w:rFonts w:ascii="Segoe UI" w:hAnsi="Segoe UI" w:cs="Segoe UI"/>
                <w:sz w:val="20"/>
                <w:szCs w:val="20"/>
                <w:lang w:val="en-GB"/>
              </w:rPr>
            </w:pPr>
            <w:r w:rsidRPr="00C74E9D">
              <w:rPr>
                <w:rFonts w:ascii="Segoe UI" w:hAnsi="Segoe UI" w:cs="Segoe UI"/>
                <w:sz w:val="20"/>
                <w:szCs w:val="20"/>
                <w:lang w:val="en-GB"/>
              </w:rPr>
              <w:t>-</w:t>
            </w:r>
          </w:p>
        </w:tc>
      </w:tr>
      <w:tr w:rsidR="00C74E9D" w:rsidRPr="00C74E9D" w14:paraId="3E4C39B5" w14:textId="77777777" w:rsidTr="00E95899">
        <w:trPr>
          <w:tblCellSpacing w:w="20" w:type="dxa"/>
        </w:trPr>
        <w:tc>
          <w:tcPr>
            <w:tcW w:w="2405" w:type="dxa"/>
          </w:tcPr>
          <w:p w14:paraId="44DB6717" w14:textId="77777777" w:rsidR="00C74E9D" w:rsidRPr="00C74E9D" w:rsidRDefault="00C74E9D" w:rsidP="00E95899">
            <w:pPr>
              <w:rPr>
                <w:rFonts w:ascii="Segoe UI" w:hAnsi="Segoe UI" w:cs="Segoe UI"/>
                <w:b/>
                <w:sz w:val="20"/>
                <w:szCs w:val="20"/>
                <w:lang w:val="en-GB"/>
              </w:rPr>
            </w:pPr>
            <w:r w:rsidRPr="00C74E9D">
              <w:rPr>
                <w:rFonts w:ascii="Segoe UI" w:hAnsi="Segoe UI" w:cs="Segoe UI"/>
                <w:b/>
                <w:sz w:val="20"/>
                <w:szCs w:val="20"/>
                <w:lang w:val="en-GB"/>
              </w:rPr>
              <w:t>The project stage:</w:t>
            </w:r>
          </w:p>
        </w:tc>
        <w:tc>
          <w:tcPr>
            <w:tcW w:w="6965" w:type="dxa"/>
            <w:gridSpan w:val="2"/>
          </w:tcPr>
          <w:p w14:paraId="300EAE94" w14:textId="77777777" w:rsidR="00C74E9D" w:rsidRPr="00C74E9D" w:rsidRDefault="00C74E9D" w:rsidP="00E95899">
            <w:pPr>
              <w:rPr>
                <w:rFonts w:ascii="Segoe UI" w:hAnsi="Segoe UI" w:cs="Segoe UI"/>
                <w:sz w:val="20"/>
                <w:szCs w:val="20"/>
                <w:lang w:val="en-GB"/>
              </w:rPr>
            </w:pPr>
            <w:r w:rsidRPr="00C74E9D">
              <w:rPr>
                <w:rFonts w:ascii="Segoe UI" w:hAnsi="Segoe UI" w:cs="Segoe UI"/>
                <w:sz w:val="20"/>
                <w:szCs w:val="20"/>
                <w:lang w:val="en-GB"/>
              </w:rPr>
              <w:t>The pre-feasibility study is completed.</w:t>
            </w:r>
          </w:p>
        </w:tc>
      </w:tr>
      <w:tr w:rsidR="00937036" w:rsidRPr="007C075E" w14:paraId="7D0C3D15" w14:textId="77777777" w:rsidTr="00E95899">
        <w:trPr>
          <w:trHeight w:val="418"/>
          <w:tblCellSpacing w:w="20" w:type="dxa"/>
        </w:trPr>
        <w:tc>
          <w:tcPr>
            <w:tcW w:w="3241" w:type="dxa"/>
            <w:gridSpan w:val="2"/>
          </w:tcPr>
          <w:p w14:paraId="0D4EBBB5" w14:textId="77777777" w:rsidR="00937036" w:rsidRPr="007C075E" w:rsidRDefault="00937036" w:rsidP="00E95899">
            <w:pPr>
              <w:rPr>
                <w:rFonts w:ascii="Segoe UI" w:hAnsi="Segoe UI" w:cs="Segoe UI"/>
                <w:b/>
                <w:sz w:val="20"/>
                <w:szCs w:val="20"/>
                <w:lang w:val="en-GB"/>
              </w:rPr>
            </w:pPr>
            <w:r w:rsidRPr="007C075E">
              <w:rPr>
                <w:rFonts w:ascii="Segoe UI" w:hAnsi="Segoe UI" w:cs="Segoe UI"/>
                <w:b/>
                <w:sz w:val="20"/>
                <w:szCs w:val="20"/>
                <w:lang w:val="en-GB"/>
              </w:rPr>
              <w:t>TYNDP:</w:t>
            </w:r>
            <w:r w:rsidRPr="007C075E">
              <w:rPr>
                <w:rFonts w:ascii="Segoe UI" w:hAnsi="Segoe UI" w:cs="Segoe UI"/>
                <w:sz w:val="20"/>
                <w:szCs w:val="20"/>
                <w:lang w:val="en-GB"/>
              </w:rPr>
              <w:t xml:space="preserve"> </w:t>
            </w:r>
          </w:p>
        </w:tc>
        <w:tc>
          <w:tcPr>
            <w:tcW w:w="6129" w:type="dxa"/>
          </w:tcPr>
          <w:p w14:paraId="2083D843" w14:textId="77777777" w:rsidR="00937036" w:rsidRPr="007C075E" w:rsidRDefault="00937036" w:rsidP="00E95899">
            <w:pPr>
              <w:rPr>
                <w:rFonts w:ascii="Segoe UI" w:hAnsi="Segoe UI" w:cs="Segoe UI"/>
                <w:b/>
                <w:sz w:val="20"/>
                <w:szCs w:val="20"/>
                <w:lang w:val="en-GB"/>
              </w:rPr>
            </w:pPr>
            <w:r w:rsidRPr="007C075E">
              <w:rPr>
                <w:rFonts w:ascii="Segoe UI" w:hAnsi="Segoe UI" w:cs="Segoe UI"/>
                <w:b/>
                <w:sz w:val="20"/>
                <w:szCs w:val="20"/>
                <w:lang w:val="en-GB"/>
              </w:rPr>
              <w:t xml:space="preserve">PCI status: </w:t>
            </w:r>
            <w:r>
              <w:rPr>
                <w:rFonts w:ascii="Segoe UI" w:hAnsi="Segoe UI" w:cs="Segoe UI"/>
                <w:sz w:val="20"/>
                <w:szCs w:val="20"/>
                <w:lang w:val="en-GB"/>
              </w:rPr>
              <w:t xml:space="preserve"> </w:t>
            </w:r>
          </w:p>
        </w:tc>
      </w:tr>
    </w:tbl>
    <w:p w14:paraId="5990380D" w14:textId="77777777" w:rsidR="00937036" w:rsidRPr="00BA6A51" w:rsidRDefault="00937036" w:rsidP="001F4CCB">
      <w:pPr>
        <w:rPr>
          <w:rFonts w:ascii="Segoe UI" w:hAnsi="Segoe UI" w:cs="Segoe UI"/>
          <w:lang w:val="en-GB" w:eastAsia="x-none"/>
        </w:rPr>
      </w:pPr>
    </w:p>
    <w:p w14:paraId="0CC33A72" w14:textId="77777777" w:rsidR="000410C1" w:rsidRPr="00BA6A51" w:rsidRDefault="000410C1" w:rsidP="001F4CCB">
      <w:pPr>
        <w:pStyle w:val="Heading2"/>
        <w:shd w:val="clear" w:color="auto" w:fill="E2EFD9"/>
        <w:jc w:val="both"/>
        <w:rPr>
          <w:rFonts w:ascii="Segoe UI" w:hAnsi="Segoe UI" w:cs="Segoe UI"/>
          <w:sz w:val="22"/>
          <w:szCs w:val="22"/>
          <w:lang w:val="en-GB"/>
        </w:rPr>
      </w:pPr>
      <w:bookmarkStart w:id="388" w:name="_Toc205544560"/>
      <w:r w:rsidRPr="00BA6A51">
        <w:rPr>
          <w:rFonts w:ascii="Segoe UI" w:hAnsi="Segoe UI" w:cs="Segoe UI"/>
          <w:sz w:val="22"/>
          <w:szCs w:val="22"/>
          <w:lang w:val="en-GB"/>
        </w:rPr>
        <w:t>7.</w:t>
      </w:r>
      <w:r w:rsidR="004A1F0D">
        <w:rPr>
          <w:rFonts w:ascii="Segoe UI" w:hAnsi="Segoe UI" w:cs="Segoe UI"/>
          <w:sz w:val="22"/>
          <w:szCs w:val="22"/>
          <w:lang w:val="en-GB"/>
        </w:rPr>
        <w:t>3</w:t>
      </w:r>
      <w:r w:rsidRPr="00BA6A51">
        <w:rPr>
          <w:rFonts w:ascii="Segoe UI" w:hAnsi="Segoe UI" w:cs="Segoe UI"/>
          <w:sz w:val="22"/>
          <w:szCs w:val="22"/>
          <w:lang w:val="en-GB"/>
        </w:rPr>
        <w:t xml:space="preserve"> </w:t>
      </w:r>
      <w:r w:rsidR="009A15F2" w:rsidRPr="00BA6A51">
        <w:rPr>
          <w:rFonts w:ascii="Segoe UI" w:hAnsi="Segoe UI" w:cs="Segoe UI"/>
          <w:sz w:val="22"/>
          <w:szCs w:val="22"/>
          <w:lang w:val="en-GB"/>
        </w:rPr>
        <w:t>Development on the Romanian territory of the Transmission Corridor for taking over the Black Sea gas</w:t>
      </w:r>
      <w:r w:rsidR="0042306D" w:rsidRPr="00BA6A51">
        <w:rPr>
          <w:rFonts w:ascii="Segoe UI" w:hAnsi="Segoe UI" w:cs="Segoe UI"/>
          <w:sz w:val="22"/>
          <w:szCs w:val="22"/>
          <w:lang w:val="en-GB"/>
        </w:rPr>
        <w:t xml:space="preserve"> (Tuzla – </w:t>
      </w:r>
      <w:proofErr w:type="spellStart"/>
      <w:r w:rsidR="0042306D" w:rsidRPr="00BA6A51">
        <w:rPr>
          <w:rFonts w:ascii="Segoe UI" w:hAnsi="Segoe UI" w:cs="Segoe UI"/>
          <w:sz w:val="22"/>
          <w:szCs w:val="22"/>
          <w:lang w:val="en-GB"/>
        </w:rPr>
        <w:t>Podișor</w:t>
      </w:r>
      <w:proofErr w:type="spellEnd"/>
      <w:r w:rsidR="0042306D" w:rsidRPr="00BA6A51">
        <w:rPr>
          <w:rFonts w:ascii="Segoe UI" w:hAnsi="Segoe UI" w:cs="Segoe UI"/>
          <w:sz w:val="22"/>
          <w:szCs w:val="22"/>
          <w:lang w:val="en-GB"/>
        </w:rPr>
        <w:t>)</w:t>
      </w:r>
      <w:bookmarkEnd w:id="388"/>
    </w:p>
    <w:p w14:paraId="38A5D439" w14:textId="77777777" w:rsidR="003648BD" w:rsidRPr="00BA6A51" w:rsidRDefault="003648BD" w:rsidP="001F4CCB">
      <w:pPr>
        <w:rPr>
          <w:rFonts w:ascii="Segoe UI" w:hAnsi="Segoe UI" w:cs="Segoe UI"/>
          <w:lang w:val="en-GB" w:eastAsia="x-none"/>
        </w:rPr>
      </w:pPr>
    </w:p>
    <w:tbl>
      <w:tblPr>
        <w:tblStyle w:val="TableGrid11"/>
        <w:tblW w:w="997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152"/>
        <w:gridCol w:w="717"/>
        <w:gridCol w:w="6105"/>
      </w:tblGrid>
      <w:tr w:rsidR="009A15F2" w:rsidRPr="00BA6A51" w14:paraId="78D0C001" w14:textId="77777777" w:rsidTr="001727F4">
        <w:trPr>
          <w:tblCellSpacing w:w="20" w:type="dxa"/>
        </w:trPr>
        <w:tc>
          <w:tcPr>
            <w:tcW w:w="3092" w:type="dxa"/>
            <w:vAlign w:val="center"/>
          </w:tcPr>
          <w:p w14:paraId="4CCB5A02" w14:textId="77777777" w:rsidR="009A15F2" w:rsidRPr="00BA6A51" w:rsidRDefault="009A15F2"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762" w:type="dxa"/>
            <w:gridSpan w:val="2"/>
          </w:tcPr>
          <w:p w14:paraId="3048ED9F" w14:textId="77777777" w:rsidR="009A15F2" w:rsidRPr="00BA6A51" w:rsidRDefault="009A15F2"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Development on the Romanian territory of the Transmission Corridor for taking over the Black Sea gas (Tuzla – </w:t>
            </w:r>
            <w:proofErr w:type="spellStart"/>
            <w:r w:rsidRPr="00BA6A51">
              <w:rPr>
                <w:rFonts w:ascii="Segoe UI" w:hAnsi="Segoe UI" w:cs="Segoe UI"/>
                <w:b/>
                <w:color w:val="2F5496" w:themeColor="accent1" w:themeShade="BF"/>
                <w:sz w:val="20"/>
                <w:szCs w:val="20"/>
                <w:lang w:val="en-GB"/>
              </w:rPr>
              <w:t>Podișor</w:t>
            </w:r>
            <w:proofErr w:type="spellEnd"/>
            <w:r w:rsidRPr="00BA6A51">
              <w:rPr>
                <w:rFonts w:ascii="Segoe UI" w:hAnsi="Segoe UI" w:cs="Segoe UI"/>
                <w:b/>
                <w:color w:val="2F5496" w:themeColor="accent1" w:themeShade="BF"/>
                <w:sz w:val="20"/>
                <w:szCs w:val="20"/>
                <w:lang w:val="en-GB"/>
              </w:rPr>
              <w:t>)</w:t>
            </w:r>
          </w:p>
        </w:tc>
      </w:tr>
      <w:tr w:rsidR="009A15F2" w:rsidRPr="00BA6A51" w14:paraId="14219A95" w14:textId="77777777" w:rsidTr="001727F4">
        <w:trPr>
          <w:tblCellSpacing w:w="20" w:type="dxa"/>
        </w:trPr>
        <w:tc>
          <w:tcPr>
            <w:tcW w:w="3092" w:type="dxa"/>
            <w:vAlign w:val="center"/>
          </w:tcPr>
          <w:p w14:paraId="7B62DEFF"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762" w:type="dxa"/>
            <w:gridSpan w:val="2"/>
          </w:tcPr>
          <w:p w14:paraId="1B11C790"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7.</w:t>
            </w:r>
            <w:r w:rsidR="00B05562">
              <w:rPr>
                <w:rFonts w:ascii="Segoe UI" w:hAnsi="Segoe UI" w:cs="Segoe UI"/>
                <w:b/>
                <w:sz w:val="20"/>
                <w:szCs w:val="20"/>
                <w:lang w:val="en-GB"/>
              </w:rPr>
              <w:t>3</w:t>
            </w:r>
            <w:r w:rsidRPr="00BA6A51">
              <w:rPr>
                <w:rFonts w:ascii="Segoe UI" w:hAnsi="Segoe UI" w:cs="Segoe UI"/>
                <w:b/>
                <w:sz w:val="20"/>
                <w:szCs w:val="20"/>
                <w:lang w:val="en-GB"/>
              </w:rPr>
              <w:t xml:space="preserve"> </w:t>
            </w:r>
          </w:p>
        </w:tc>
      </w:tr>
      <w:tr w:rsidR="009A15F2" w:rsidRPr="00BA6A51" w14:paraId="7163E9FC" w14:textId="77777777" w:rsidTr="001727F4">
        <w:trPr>
          <w:tblCellSpacing w:w="20" w:type="dxa"/>
        </w:trPr>
        <w:tc>
          <w:tcPr>
            <w:tcW w:w="3092" w:type="dxa"/>
            <w:vAlign w:val="center"/>
          </w:tcPr>
          <w:p w14:paraId="6834139A"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beneficiary:</w:t>
            </w:r>
          </w:p>
        </w:tc>
        <w:tc>
          <w:tcPr>
            <w:tcW w:w="6762" w:type="dxa"/>
            <w:gridSpan w:val="2"/>
          </w:tcPr>
          <w:p w14:paraId="30E0F41B" w14:textId="77777777" w:rsidR="009A15F2" w:rsidRPr="00BA6A51" w:rsidRDefault="009A15F2"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086272" behindDoc="0" locked="0" layoutInCell="1" allowOverlap="1" wp14:anchorId="6EFB457C" wp14:editId="38A59B9C">
                  <wp:simplePos x="0" y="0"/>
                  <wp:positionH relativeFrom="column">
                    <wp:posOffset>3147695</wp:posOffset>
                  </wp:positionH>
                  <wp:positionV relativeFrom="paragraph">
                    <wp:posOffset>27940</wp:posOffset>
                  </wp:positionV>
                  <wp:extent cx="1198880" cy="466725"/>
                  <wp:effectExtent l="0" t="0" r="0" b="0"/>
                  <wp:wrapSquare wrapText="bothSides"/>
                  <wp:docPr id="1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41017EA2"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 xml:space="preserve">                    SNTGN Transgaz SA</w:t>
            </w:r>
          </w:p>
        </w:tc>
      </w:tr>
      <w:tr w:rsidR="009A15F2" w:rsidRPr="00BA6A51" w14:paraId="1A618DB9" w14:textId="77777777" w:rsidTr="001727F4">
        <w:trPr>
          <w:tblCellSpacing w:w="20" w:type="dxa"/>
        </w:trPr>
        <w:tc>
          <w:tcPr>
            <w:tcW w:w="3092" w:type="dxa"/>
            <w:vAlign w:val="center"/>
          </w:tcPr>
          <w:p w14:paraId="21146049"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Type of project:</w:t>
            </w:r>
          </w:p>
        </w:tc>
        <w:tc>
          <w:tcPr>
            <w:tcW w:w="6762" w:type="dxa"/>
            <w:gridSpan w:val="2"/>
          </w:tcPr>
          <w:p w14:paraId="25BE8E30" w14:textId="77777777" w:rsidR="009A15F2" w:rsidRPr="00BA6A51" w:rsidRDefault="009A15F2" w:rsidP="001F4CCB">
            <w:pPr>
              <w:rPr>
                <w:rFonts w:ascii="Segoe UI" w:hAnsi="Segoe UI" w:cs="Segoe UI"/>
                <w:sz w:val="20"/>
                <w:szCs w:val="20"/>
                <w:lang w:val="en-GB"/>
              </w:rPr>
            </w:pPr>
            <w:r w:rsidRPr="00BA6A51">
              <w:rPr>
                <w:rFonts w:ascii="Segoe UI" w:hAnsi="Segoe UI" w:cs="Segoe UI"/>
                <w:sz w:val="20"/>
                <w:szCs w:val="20"/>
                <w:lang w:val="en-GB"/>
              </w:rPr>
              <w:t>Capacity increase</w:t>
            </w:r>
          </w:p>
        </w:tc>
      </w:tr>
      <w:tr w:rsidR="009A15F2" w:rsidRPr="00BA6A51" w14:paraId="04CC1512" w14:textId="77777777" w:rsidTr="001727F4">
        <w:trPr>
          <w:tblCellSpacing w:w="20" w:type="dxa"/>
        </w:trPr>
        <w:tc>
          <w:tcPr>
            <w:tcW w:w="3092" w:type="dxa"/>
            <w:vAlign w:val="center"/>
          </w:tcPr>
          <w:p w14:paraId="2B86B438"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Estimated completion deadline</w:t>
            </w:r>
          </w:p>
        </w:tc>
        <w:tc>
          <w:tcPr>
            <w:tcW w:w="6762" w:type="dxa"/>
            <w:gridSpan w:val="2"/>
          </w:tcPr>
          <w:p w14:paraId="69BCA328" w14:textId="77777777" w:rsidR="009A15F2" w:rsidRPr="00BA6A51" w:rsidRDefault="009A15F2" w:rsidP="001F4CCB">
            <w:pPr>
              <w:rPr>
                <w:rFonts w:ascii="Segoe UI" w:hAnsi="Segoe UI" w:cs="Segoe UI"/>
                <w:b/>
                <w:color w:val="FF0000"/>
                <w:sz w:val="20"/>
                <w:szCs w:val="20"/>
                <w:lang w:val="en-GB"/>
              </w:rPr>
            </w:pPr>
            <w:r w:rsidRPr="00BA6A51">
              <w:rPr>
                <w:rFonts w:ascii="Segoe UI" w:hAnsi="Segoe UI" w:cs="Segoe UI"/>
                <w:b/>
                <w:sz w:val="20"/>
                <w:szCs w:val="20"/>
                <w:lang w:val="en-GB"/>
              </w:rPr>
              <w:t>2025</w:t>
            </w:r>
          </w:p>
        </w:tc>
      </w:tr>
      <w:tr w:rsidR="009A15F2" w:rsidRPr="00BA6A51" w14:paraId="74208FDD" w14:textId="77777777" w:rsidTr="001727F4">
        <w:trPr>
          <w:tblCellSpacing w:w="20" w:type="dxa"/>
        </w:trPr>
        <w:tc>
          <w:tcPr>
            <w:tcW w:w="3092" w:type="dxa"/>
            <w:vAlign w:val="center"/>
          </w:tcPr>
          <w:p w14:paraId="2450F75B"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Scope of the project:</w:t>
            </w:r>
          </w:p>
        </w:tc>
        <w:tc>
          <w:tcPr>
            <w:tcW w:w="6762" w:type="dxa"/>
            <w:gridSpan w:val="2"/>
          </w:tcPr>
          <w:p w14:paraId="512E3127" w14:textId="77777777" w:rsidR="009A15F2" w:rsidRPr="00BA6A51" w:rsidRDefault="009A15F2" w:rsidP="001F4CCB">
            <w:pPr>
              <w:jc w:val="both"/>
              <w:rPr>
                <w:rFonts w:ascii="Segoe UI" w:hAnsi="Segoe UI" w:cs="Segoe UI"/>
                <w:sz w:val="20"/>
                <w:szCs w:val="20"/>
                <w:lang w:val="en-GB"/>
              </w:rPr>
            </w:pPr>
            <w:r w:rsidRPr="00BA6A51">
              <w:rPr>
                <w:rFonts w:ascii="Segoe UI" w:hAnsi="Segoe UI" w:cs="Segoe UI"/>
                <w:sz w:val="20"/>
                <w:szCs w:val="20"/>
                <w:lang w:val="en-GB"/>
              </w:rPr>
              <w:t>Construction of a natural gas transmission pipeline Tuzla-</w:t>
            </w:r>
            <w:proofErr w:type="spellStart"/>
            <w:r w:rsidRPr="00BA6A51">
              <w:rPr>
                <w:rFonts w:ascii="Segoe UI" w:hAnsi="Segoe UI" w:cs="Segoe UI"/>
                <w:sz w:val="20"/>
                <w:szCs w:val="20"/>
                <w:lang w:val="en-GB"/>
              </w:rPr>
              <w:t>Podișor</w:t>
            </w:r>
            <w:proofErr w:type="spellEnd"/>
            <w:r w:rsidRPr="00BA6A51">
              <w:rPr>
                <w:rFonts w:ascii="Segoe UI" w:hAnsi="Segoe UI" w:cs="Segoe UI"/>
                <w:sz w:val="20"/>
                <w:szCs w:val="20"/>
                <w:lang w:val="en-GB"/>
              </w:rPr>
              <w:t xml:space="preserve">, with a length of 308.3 km and DN 1200 respectively DN 1000, connecting the natural gas resources available on the Black Sea coast to the BRUA corridor, thus ensuring the possibility to transport natural gas to Bulgaria and Hungary through the existing interconnections Giurgiu-Ruse (with Bulgaria) and </w:t>
            </w:r>
            <w:proofErr w:type="spellStart"/>
            <w:r w:rsidRPr="00BA6A51">
              <w:rPr>
                <w:rFonts w:ascii="Segoe UI" w:hAnsi="Segoe UI" w:cs="Segoe UI"/>
                <w:sz w:val="20"/>
                <w:szCs w:val="20"/>
                <w:lang w:val="en-GB"/>
              </w:rPr>
              <w:t>Nădlac</w:t>
            </w:r>
            <w:proofErr w:type="spellEnd"/>
            <w:r w:rsidRPr="00BA6A51">
              <w:rPr>
                <w:rFonts w:ascii="Segoe UI" w:hAnsi="Segoe UI" w:cs="Segoe UI"/>
                <w:sz w:val="20"/>
                <w:szCs w:val="20"/>
                <w:lang w:val="en-GB"/>
              </w:rPr>
              <w:t xml:space="preserve">- Szeged (with Hungary). This pipeline will interconnect with the T1 natural gas transmission pipeline and crosses the counties: Constanta, </w:t>
            </w:r>
            <w:proofErr w:type="spellStart"/>
            <w:r w:rsidRPr="00BA6A51">
              <w:rPr>
                <w:rFonts w:ascii="Segoe UI" w:hAnsi="Segoe UI" w:cs="Segoe UI"/>
                <w:sz w:val="20"/>
                <w:szCs w:val="20"/>
                <w:lang w:val="en-GB"/>
              </w:rPr>
              <w:t>Calarasi</w:t>
            </w:r>
            <w:proofErr w:type="spellEnd"/>
            <w:r w:rsidRPr="00BA6A51">
              <w:rPr>
                <w:rFonts w:ascii="Segoe UI" w:hAnsi="Segoe UI" w:cs="Segoe UI"/>
                <w:sz w:val="20"/>
                <w:szCs w:val="20"/>
                <w:lang w:val="en-GB"/>
              </w:rPr>
              <w:t xml:space="preserve"> and Giurgiu.</w:t>
            </w:r>
          </w:p>
        </w:tc>
      </w:tr>
      <w:tr w:rsidR="003648BD" w:rsidRPr="00BA6A51" w14:paraId="2C110D59" w14:textId="77777777" w:rsidTr="00C3488F">
        <w:trPr>
          <w:trHeight w:val="3692"/>
          <w:tblCellSpacing w:w="20" w:type="dxa"/>
        </w:trPr>
        <w:tc>
          <w:tcPr>
            <w:tcW w:w="9894" w:type="dxa"/>
            <w:gridSpan w:val="3"/>
          </w:tcPr>
          <w:p w14:paraId="203C044D" w14:textId="77777777" w:rsidR="003648BD" w:rsidRPr="00BA6A51" w:rsidRDefault="003648BD" w:rsidP="001F4CCB">
            <w:pPr>
              <w:rPr>
                <w:rFonts w:ascii="Segoe UI" w:hAnsi="Segoe UI" w:cs="Segoe UI"/>
                <w:b/>
                <w:sz w:val="20"/>
                <w:szCs w:val="20"/>
                <w:lang w:val="en-GB"/>
              </w:rPr>
            </w:pPr>
            <w:r w:rsidRPr="00BA6A51">
              <w:rPr>
                <w:rFonts w:ascii="Segoe UI" w:hAnsi="Segoe UI" w:cs="Segoe UI"/>
                <w:noProof/>
                <w:sz w:val="20"/>
                <w:szCs w:val="20"/>
                <w:lang w:val="en-GB" w:eastAsia="ro-RO"/>
              </w:rPr>
              <w:drawing>
                <wp:anchor distT="0" distB="0" distL="114300" distR="114300" simplePos="0" relativeHeight="251858944" behindDoc="1" locked="0" layoutInCell="1" allowOverlap="1" wp14:anchorId="444F895C" wp14:editId="3A557885">
                  <wp:simplePos x="0" y="0"/>
                  <wp:positionH relativeFrom="margin">
                    <wp:posOffset>2787015</wp:posOffset>
                  </wp:positionH>
                  <wp:positionV relativeFrom="paragraph">
                    <wp:posOffset>91440</wp:posOffset>
                  </wp:positionV>
                  <wp:extent cx="3150870" cy="2247900"/>
                  <wp:effectExtent l="0" t="0" r="0" b="0"/>
                  <wp:wrapTight wrapText="bothSides">
                    <wp:wrapPolygon edited="0">
                      <wp:start x="0" y="0"/>
                      <wp:lineTo x="0" y="21417"/>
                      <wp:lineTo x="21417" y="21417"/>
                      <wp:lineTo x="2141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95" t="737" r="823" b="857"/>
                          <a:stretch/>
                        </pic:blipFill>
                        <pic:spPr bwMode="auto">
                          <a:xfrm>
                            <a:off x="0" y="0"/>
                            <a:ext cx="3150870" cy="2247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15F2" w:rsidRPr="00BA6A51">
              <w:rPr>
                <w:rFonts w:ascii="Segoe UI" w:hAnsi="Segoe UI" w:cs="Segoe UI"/>
                <w:b/>
                <w:sz w:val="20"/>
                <w:szCs w:val="20"/>
                <w:lang w:val="en-GB"/>
              </w:rPr>
              <w:t xml:space="preserve"> Description of the project</w:t>
            </w:r>
            <w:r w:rsidRPr="00BA6A51">
              <w:rPr>
                <w:rFonts w:ascii="Segoe UI" w:hAnsi="Segoe UI" w:cs="Segoe UI"/>
                <w:b/>
                <w:sz w:val="20"/>
                <w:szCs w:val="20"/>
                <w:lang w:val="en-GB"/>
              </w:rPr>
              <w:t>:</w:t>
            </w:r>
          </w:p>
          <w:p w14:paraId="397DD0EB" w14:textId="77777777" w:rsidR="003648BD" w:rsidRPr="00BA6A51" w:rsidRDefault="003648BD" w:rsidP="001F4CCB">
            <w:pPr>
              <w:shd w:val="clear" w:color="auto" w:fill="FFFFFF"/>
              <w:jc w:val="both"/>
              <w:rPr>
                <w:rFonts w:ascii="Segoe UI" w:hAnsi="Segoe UI" w:cs="Segoe UI"/>
                <w:sz w:val="20"/>
                <w:szCs w:val="20"/>
                <w:lang w:val="en-GB"/>
              </w:rPr>
            </w:pPr>
          </w:p>
          <w:p w14:paraId="2AC4A422" w14:textId="77777777" w:rsidR="001727F4" w:rsidRPr="00BA6A51" w:rsidRDefault="009A15F2" w:rsidP="001F4CCB">
            <w:pPr>
              <w:shd w:val="clear" w:color="auto" w:fill="FFFFFF"/>
              <w:jc w:val="both"/>
              <w:rPr>
                <w:rFonts w:ascii="Segoe UI" w:hAnsi="Segoe UI" w:cs="Segoe UI"/>
                <w:sz w:val="20"/>
                <w:szCs w:val="20"/>
                <w:lang w:val="en-GB"/>
              </w:rPr>
            </w:pPr>
            <w:r w:rsidRPr="00BA6A51">
              <w:rPr>
                <w:rFonts w:ascii="Segoe UI" w:hAnsi="Segoe UI" w:cs="Segoe UI"/>
                <w:sz w:val="20"/>
                <w:szCs w:val="20"/>
                <w:lang w:val="en-GB"/>
              </w:rPr>
              <w:t>The pipeline consists of two sections as follows</w:t>
            </w:r>
            <w:r w:rsidR="001727F4" w:rsidRPr="00BA6A51">
              <w:rPr>
                <w:rFonts w:ascii="Segoe UI" w:hAnsi="Segoe UI" w:cs="Segoe UI"/>
                <w:sz w:val="20"/>
                <w:szCs w:val="20"/>
                <w:lang w:val="en-GB"/>
              </w:rPr>
              <w:t>:</w:t>
            </w:r>
          </w:p>
          <w:p w14:paraId="54D9813F" w14:textId="77777777" w:rsidR="00B04957" w:rsidRPr="00BA6A51" w:rsidRDefault="00B04957" w:rsidP="001F4CCB">
            <w:pPr>
              <w:shd w:val="clear" w:color="auto" w:fill="FFFFFF"/>
              <w:jc w:val="both"/>
              <w:rPr>
                <w:rFonts w:ascii="Segoe UI" w:hAnsi="Segoe UI" w:cs="Segoe UI"/>
                <w:sz w:val="20"/>
                <w:szCs w:val="20"/>
                <w:lang w:val="en-GB"/>
              </w:rPr>
            </w:pPr>
          </w:p>
          <w:p w14:paraId="37402002" w14:textId="77777777" w:rsidR="001727F4" w:rsidRPr="00BA6A51" w:rsidRDefault="001727F4" w:rsidP="001F4CCB">
            <w:pPr>
              <w:shd w:val="clear" w:color="auto" w:fill="FFFFFF"/>
              <w:jc w:val="both"/>
              <w:rPr>
                <w:rFonts w:ascii="Segoe UI" w:hAnsi="Segoe UI" w:cs="Segoe UI"/>
                <w:sz w:val="20"/>
                <w:szCs w:val="20"/>
                <w:lang w:val="en-GB"/>
              </w:rPr>
            </w:pPr>
            <w:r w:rsidRPr="00BA6A51">
              <w:rPr>
                <w:rFonts w:ascii="Segoe UI" w:hAnsi="Segoe UI" w:cs="Segoe UI"/>
                <w:sz w:val="20"/>
                <w:szCs w:val="20"/>
                <w:lang w:val="en-GB"/>
              </w:rPr>
              <w:t xml:space="preserve">▪ </w:t>
            </w:r>
            <w:r w:rsidR="009A15F2" w:rsidRPr="00BA6A51">
              <w:rPr>
                <w:rFonts w:ascii="Segoe UI" w:hAnsi="Segoe UI" w:cs="Segoe UI"/>
                <w:sz w:val="20"/>
                <w:szCs w:val="20"/>
                <w:lang w:val="en-GB"/>
              </w:rPr>
              <w:t>section</w:t>
            </w:r>
            <w:r w:rsidRPr="00BA6A51">
              <w:rPr>
                <w:rFonts w:ascii="Segoe UI" w:hAnsi="Segoe UI" w:cs="Segoe UI"/>
                <w:sz w:val="20"/>
                <w:szCs w:val="20"/>
                <w:lang w:val="en-GB"/>
              </w:rPr>
              <w:t xml:space="preserve"> I, Tuzla–</w:t>
            </w:r>
            <w:proofErr w:type="spellStart"/>
            <w:r w:rsidRPr="00BA6A51">
              <w:rPr>
                <w:rFonts w:ascii="Segoe UI" w:hAnsi="Segoe UI" w:cs="Segoe UI"/>
                <w:sz w:val="20"/>
                <w:szCs w:val="20"/>
                <w:lang w:val="en-GB"/>
              </w:rPr>
              <w:t>Amzacea</w:t>
            </w:r>
            <w:proofErr w:type="spellEnd"/>
            <w:r w:rsidRPr="00BA6A51">
              <w:rPr>
                <w:rFonts w:ascii="Segoe UI" w:hAnsi="Segoe UI" w:cs="Segoe UI"/>
                <w:sz w:val="20"/>
                <w:szCs w:val="20"/>
                <w:lang w:val="en-GB"/>
              </w:rPr>
              <w:t>, 32,4 km</w:t>
            </w:r>
            <w:r w:rsidR="009A15F2" w:rsidRPr="00BA6A51">
              <w:rPr>
                <w:rFonts w:ascii="Segoe UI" w:hAnsi="Segoe UI" w:cs="Segoe UI"/>
                <w:sz w:val="20"/>
                <w:szCs w:val="20"/>
                <w:lang w:val="en-GB"/>
              </w:rPr>
              <w:t xml:space="preserve"> long</w:t>
            </w:r>
            <w:r w:rsidRPr="00BA6A51">
              <w:rPr>
                <w:rFonts w:ascii="Segoe UI" w:hAnsi="Segoe UI" w:cs="Segoe UI"/>
                <w:sz w:val="20"/>
                <w:szCs w:val="20"/>
                <w:lang w:val="en-GB"/>
              </w:rPr>
              <w:t>, Ø 48”</w:t>
            </w:r>
            <w:r w:rsidR="009A15F2" w:rsidRPr="00BA6A51">
              <w:rPr>
                <w:rFonts w:ascii="Segoe UI" w:hAnsi="Segoe UI" w:cs="Segoe UI"/>
                <w:sz w:val="20"/>
                <w:szCs w:val="20"/>
                <w:lang w:val="en-GB"/>
              </w:rPr>
              <w:t xml:space="preserve"> diameter</w:t>
            </w:r>
            <w:r w:rsidRPr="00BA6A51">
              <w:rPr>
                <w:rFonts w:ascii="Segoe UI" w:hAnsi="Segoe UI" w:cs="Segoe UI"/>
                <w:sz w:val="20"/>
                <w:szCs w:val="20"/>
                <w:lang w:val="en-GB"/>
              </w:rPr>
              <w:t xml:space="preserve"> (DN1200) </w:t>
            </w:r>
            <w:r w:rsidR="009A15F2" w:rsidRPr="00BA6A51">
              <w:rPr>
                <w:rFonts w:ascii="Segoe UI" w:hAnsi="Segoe UI" w:cs="Segoe UI"/>
                <w:sz w:val="20"/>
                <w:szCs w:val="20"/>
                <w:lang w:val="en-GB"/>
              </w:rPr>
              <w:t xml:space="preserve">and technical capacity of </w:t>
            </w:r>
            <w:r w:rsidRPr="00BA6A51">
              <w:rPr>
                <w:rFonts w:ascii="Segoe UI" w:hAnsi="Segoe UI" w:cs="Segoe UI"/>
                <w:sz w:val="20"/>
                <w:szCs w:val="20"/>
                <w:lang w:val="en-GB"/>
              </w:rPr>
              <w:t xml:space="preserve">12 </w:t>
            </w:r>
            <w:proofErr w:type="spellStart"/>
            <w:r w:rsidR="009A15F2" w:rsidRPr="00BA6A51">
              <w:rPr>
                <w:rFonts w:ascii="Segoe UI" w:hAnsi="Segoe UI" w:cs="Segoe UI"/>
                <w:sz w:val="20"/>
                <w:szCs w:val="20"/>
                <w:lang w:val="en-GB"/>
              </w:rPr>
              <w:t>bcma</w:t>
            </w:r>
            <w:proofErr w:type="spellEnd"/>
            <w:r w:rsidRPr="00BA6A51">
              <w:rPr>
                <w:rFonts w:ascii="Segoe UI" w:hAnsi="Segoe UI" w:cs="Segoe UI"/>
                <w:sz w:val="20"/>
                <w:szCs w:val="20"/>
                <w:lang w:val="en-GB"/>
              </w:rPr>
              <w:t>;</w:t>
            </w:r>
          </w:p>
          <w:p w14:paraId="3218C990" w14:textId="77777777" w:rsidR="00B04957" w:rsidRPr="00BA6A51" w:rsidRDefault="00B04957" w:rsidP="001F4CCB">
            <w:pPr>
              <w:shd w:val="clear" w:color="auto" w:fill="FFFFFF"/>
              <w:jc w:val="both"/>
              <w:rPr>
                <w:rFonts w:ascii="Segoe UI" w:hAnsi="Segoe UI" w:cs="Segoe UI"/>
                <w:sz w:val="20"/>
                <w:szCs w:val="20"/>
                <w:lang w:val="en-GB"/>
              </w:rPr>
            </w:pPr>
          </w:p>
          <w:p w14:paraId="7BF9752C" w14:textId="77777777" w:rsidR="003648BD" w:rsidRPr="00BA6A51" w:rsidRDefault="001727F4" w:rsidP="001F4CCB">
            <w:pPr>
              <w:shd w:val="clear" w:color="auto" w:fill="FFFFFF"/>
              <w:jc w:val="both"/>
              <w:rPr>
                <w:rFonts w:ascii="Segoe UI" w:hAnsi="Segoe UI" w:cs="Segoe UI"/>
                <w:sz w:val="20"/>
                <w:szCs w:val="20"/>
                <w:lang w:val="en-GB"/>
              </w:rPr>
            </w:pPr>
            <w:r w:rsidRPr="00BA6A51">
              <w:rPr>
                <w:rFonts w:ascii="Segoe UI" w:hAnsi="Segoe UI" w:cs="Segoe UI"/>
                <w:sz w:val="20"/>
                <w:szCs w:val="20"/>
                <w:lang w:val="en-GB"/>
              </w:rPr>
              <w:t xml:space="preserve">▪ </w:t>
            </w:r>
            <w:r w:rsidR="009A15F2" w:rsidRPr="00BA6A51">
              <w:rPr>
                <w:rFonts w:ascii="Segoe UI" w:hAnsi="Segoe UI" w:cs="Segoe UI"/>
                <w:sz w:val="20"/>
                <w:szCs w:val="20"/>
                <w:lang w:val="en-GB"/>
              </w:rPr>
              <w:t>section</w:t>
            </w:r>
            <w:r w:rsidRPr="00BA6A51">
              <w:rPr>
                <w:rFonts w:ascii="Segoe UI" w:hAnsi="Segoe UI" w:cs="Segoe UI"/>
                <w:sz w:val="20"/>
                <w:szCs w:val="20"/>
                <w:lang w:val="en-GB"/>
              </w:rPr>
              <w:t xml:space="preserve"> II, </w:t>
            </w:r>
            <w:proofErr w:type="spellStart"/>
            <w:r w:rsidRPr="00BA6A51">
              <w:rPr>
                <w:rFonts w:ascii="Segoe UI" w:hAnsi="Segoe UI" w:cs="Segoe UI"/>
                <w:sz w:val="20"/>
                <w:szCs w:val="20"/>
                <w:lang w:val="en-GB"/>
              </w:rPr>
              <w:t>Amzacea</w:t>
            </w:r>
            <w:proofErr w:type="spellEnd"/>
            <w:r w:rsidRPr="00BA6A51">
              <w:rPr>
                <w:rFonts w:ascii="Segoe UI" w:hAnsi="Segoe UI" w:cs="Segoe UI"/>
                <w:sz w:val="20"/>
                <w:szCs w:val="20"/>
                <w:lang w:val="en-GB"/>
              </w:rPr>
              <w:t>–</w:t>
            </w:r>
            <w:proofErr w:type="spellStart"/>
            <w:r w:rsidRPr="00BA6A51">
              <w:rPr>
                <w:rFonts w:ascii="Segoe UI" w:hAnsi="Segoe UI" w:cs="Segoe UI"/>
                <w:sz w:val="20"/>
                <w:szCs w:val="20"/>
                <w:lang w:val="en-GB"/>
              </w:rPr>
              <w:t>Podișor</w:t>
            </w:r>
            <w:proofErr w:type="spellEnd"/>
            <w:r w:rsidRPr="00BA6A51">
              <w:rPr>
                <w:rFonts w:ascii="Segoe UI" w:hAnsi="Segoe UI" w:cs="Segoe UI"/>
                <w:sz w:val="20"/>
                <w:szCs w:val="20"/>
                <w:lang w:val="en-GB"/>
              </w:rPr>
              <w:t>, 275,9 km</w:t>
            </w:r>
            <w:r w:rsidR="009A15F2" w:rsidRPr="00BA6A51">
              <w:rPr>
                <w:rFonts w:ascii="Segoe UI" w:hAnsi="Segoe UI" w:cs="Segoe UI"/>
                <w:sz w:val="20"/>
                <w:szCs w:val="20"/>
                <w:lang w:val="en-GB"/>
              </w:rPr>
              <w:t xml:space="preserve"> long</w:t>
            </w:r>
            <w:r w:rsidRPr="00BA6A51">
              <w:rPr>
                <w:rFonts w:ascii="Segoe UI" w:hAnsi="Segoe UI" w:cs="Segoe UI"/>
                <w:sz w:val="20"/>
                <w:szCs w:val="20"/>
                <w:lang w:val="en-GB"/>
              </w:rPr>
              <w:t xml:space="preserve">, Ø40” </w:t>
            </w:r>
            <w:r w:rsidR="009A15F2" w:rsidRPr="00BA6A51">
              <w:rPr>
                <w:rFonts w:ascii="Segoe UI" w:hAnsi="Segoe UI" w:cs="Segoe UI"/>
                <w:sz w:val="20"/>
                <w:szCs w:val="20"/>
                <w:lang w:val="en-GB"/>
              </w:rPr>
              <w:t xml:space="preserve">diameter </w:t>
            </w:r>
            <w:r w:rsidRPr="00BA6A51">
              <w:rPr>
                <w:rFonts w:ascii="Segoe UI" w:hAnsi="Segoe UI" w:cs="Segoe UI"/>
                <w:sz w:val="20"/>
                <w:szCs w:val="20"/>
                <w:lang w:val="en-GB"/>
              </w:rPr>
              <w:t xml:space="preserve">(DN1000) </w:t>
            </w:r>
            <w:r w:rsidR="009A15F2" w:rsidRPr="00BA6A51">
              <w:rPr>
                <w:rFonts w:ascii="Segoe UI" w:hAnsi="Segoe UI" w:cs="Segoe UI"/>
                <w:sz w:val="20"/>
                <w:szCs w:val="20"/>
                <w:lang w:val="en-GB"/>
              </w:rPr>
              <w:t>and technical capacity of</w:t>
            </w:r>
            <w:r w:rsidRPr="00BA6A51">
              <w:rPr>
                <w:rFonts w:ascii="Segoe UI" w:hAnsi="Segoe UI" w:cs="Segoe UI"/>
                <w:sz w:val="20"/>
                <w:szCs w:val="20"/>
                <w:lang w:val="en-GB"/>
              </w:rPr>
              <w:t xml:space="preserve"> 6</w:t>
            </w:r>
            <w:r w:rsidR="009A15F2" w:rsidRPr="00BA6A51">
              <w:rPr>
                <w:rFonts w:ascii="Segoe UI" w:hAnsi="Segoe UI" w:cs="Segoe UI"/>
                <w:sz w:val="20"/>
                <w:szCs w:val="20"/>
                <w:lang w:val="en-GB"/>
              </w:rPr>
              <w:t xml:space="preserve"> </w:t>
            </w:r>
            <w:proofErr w:type="spellStart"/>
            <w:r w:rsidR="009A15F2" w:rsidRPr="00BA6A51">
              <w:rPr>
                <w:rFonts w:ascii="Segoe UI" w:hAnsi="Segoe UI" w:cs="Segoe UI"/>
                <w:sz w:val="20"/>
                <w:szCs w:val="20"/>
                <w:lang w:val="en-GB"/>
              </w:rPr>
              <w:t>bcma</w:t>
            </w:r>
            <w:proofErr w:type="spellEnd"/>
            <w:r w:rsidRPr="00BA6A51">
              <w:rPr>
                <w:rFonts w:ascii="Segoe UI" w:hAnsi="Segoe UI" w:cs="Segoe UI"/>
                <w:sz w:val="20"/>
                <w:szCs w:val="20"/>
                <w:lang w:val="en-GB"/>
              </w:rPr>
              <w:t>.</w:t>
            </w:r>
          </w:p>
        </w:tc>
      </w:tr>
      <w:tr w:rsidR="003648BD" w:rsidRPr="00BA6A51" w14:paraId="75ED2363" w14:textId="77777777" w:rsidTr="001727F4">
        <w:trPr>
          <w:tblCellSpacing w:w="20" w:type="dxa"/>
        </w:trPr>
        <w:tc>
          <w:tcPr>
            <w:tcW w:w="3092" w:type="dxa"/>
            <w:vAlign w:val="center"/>
          </w:tcPr>
          <w:p w14:paraId="2539EC9F" w14:textId="77777777" w:rsidR="003648BD"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r w:rsidR="003648BD" w:rsidRPr="00BA6A51">
              <w:rPr>
                <w:rFonts w:ascii="Segoe UI" w:hAnsi="Segoe UI" w:cs="Segoe UI"/>
                <w:b/>
                <w:sz w:val="20"/>
                <w:szCs w:val="20"/>
                <w:lang w:val="en-GB"/>
              </w:rPr>
              <w:t>:</w:t>
            </w:r>
          </w:p>
        </w:tc>
        <w:tc>
          <w:tcPr>
            <w:tcW w:w="6762" w:type="dxa"/>
            <w:gridSpan w:val="2"/>
          </w:tcPr>
          <w:p w14:paraId="3A3748B5" w14:textId="77777777" w:rsidR="003648BD" w:rsidRPr="00BA6A51" w:rsidRDefault="009A15F2"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As Europe becomes increasingly dependent on natural gas imports, access to new sources is becoming an urgent necessity. This investment will allow </w:t>
            </w:r>
            <w:r w:rsidRPr="00BA6A51">
              <w:rPr>
                <w:rFonts w:ascii="Segoe UI" w:hAnsi="Segoe UI" w:cs="Segoe UI"/>
                <w:sz w:val="20"/>
                <w:szCs w:val="20"/>
                <w:lang w:val="en-GB"/>
              </w:rPr>
              <w:lastRenderedPageBreak/>
              <w:t xml:space="preserve">gas from the Black Sea to enter the NTS and thus reach economic operators and households in the localities connected to the system. Moreover, this pipeline will connect to new sources of natural gas in the </w:t>
            </w:r>
            <w:proofErr w:type="spellStart"/>
            <w:r w:rsidRPr="00BA6A51">
              <w:rPr>
                <w:rFonts w:ascii="Segoe UI" w:hAnsi="Segoe UI" w:cs="Segoe UI"/>
                <w:sz w:val="20"/>
                <w:szCs w:val="20"/>
                <w:lang w:val="en-GB"/>
              </w:rPr>
              <w:t>Transbalkan</w:t>
            </w:r>
            <w:proofErr w:type="spellEnd"/>
            <w:r w:rsidRPr="00BA6A51">
              <w:rPr>
                <w:rFonts w:ascii="Segoe UI" w:hAnsi="Segoe UI" w:cs="Segoe UI"/>
                <w:sz w:val="20"/>
                <w:szCs w:val="20"/>
                <w:lang w:val="en-GB"/>
              </w:rPr>
              <w:t xml:space="preserve"> Corridor and the Vertical Corridor, of which the BRUA pipeline is a part, and will also be necessary for gas </w:t>
            </w:r>
            <w:proofErr w:type="spellStart"/>
            <w:r w:rsidRPr="00BA6A51">
              <w:rPr>
                <w:rFonts w:ascii="Segoe UI" w:hAnsi="Segoe UI" w:cs="Segoe UI"/>
                <w:sz w:val="20"/>
                <w:szCs w:val="20"/>
                <w:lang w:val="en-GB"/>
              </w:rPr>
              <w:t>trasnmission</w:t>
            </w:r>
            <w:proofErr w:type="spellEnd"/>
            <w:r w:rsidRPr="00BA6A51">
              <w:rPr>
                <w:rFonts w:ascii="Segoe UI" w:hAnsi="Segoe UI" w:cs="Segoe UI"/>
                <w:sz w:val="20"/>
                <w:szCs w:val="20"/>
                <w:lang w:val="en-GB"/>
              </w:rPr>
              <w:t xml:space="preserve"> coming to Romania from the Caspian Sea area, from LNG terminals in Turkey and Greece</w:t>
            </w:r>
            <w:r w:rsidR="001727F4" w:rsidRPr="00BA6A51">
              <w:rPr>
                <w:rFonts w:ascii="Segoe UI" w:hAnsi="Segoe UI" w:cs="Segoe UI"/>
                <w:sz w:val="20"/>
                <w:szCs w:val="20"/>
                <w:lang w:val="en-GB"/>
              </w:rPr>
              <w:t>.</w:t>
            </w:r>
          </w:p>
        </w:tc>
      </w:tr>
      <w:tr w:rsidR="003648BD" w:rsidRPr="00BA6A51" w14:paraId="0582E82E" w14:textId="77777777" w:rsidTr="001727F4">
        <w:trPr>
          <w:trHeight w:val="698"/>
          <w:tblCellSpacing w:w="20" w:type="dxa"/>
        </w:trPr>
        <w:tc>
          <w:tcPr>
            <w:tcW w:w="3092" w:type="dxa"/>
            <w:vAlign w:val="center"/>
          </w:tcPr>
          <w:p w14:paraId="257392CA" w14:textId="77777777" w:rsidR="003648BD"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lastRenderedPageBreak/>
              <w:t>Connection with other projects</w:t>
            </w:r>
            <w:r w:rsidR="003648BD" w:rsidRPr="00BA6A51">
              <w:rPr>
                <w:rFonts w:ascii="Segoe UI" w:hAnsi="Segoe UI" w:cs="Segoe UI"/>
                <w:b/>
                <w:sz w:val="20"/>
                <w:szCs w:val="20"/>
                <w:lang w:val="en-GB"/>
              </w:rPr>
              <w:t>:</w:t>
            </w:r>
          </w:p>
        </w:tc>
        <w:tc>
          <w:tcPr>
            <w:tcW w:w="6762" w:type="dxa"/>
            <w:gridSpan w:val="2"/>
          </w:tcPr>
          <w:p w14:paraId="5DD312BE" w14:textId="77777777" w:rsidR="003648BD" w:rsidRPr="00BA6A51" w:rsidRDefault="003648BD" w:rsidP="001F4CCB">
            <w:pPr>
              <w:jc w:val="both"/>
              <w:rPr>
                <w:rFonts w:ascii="Segoe UI" w:hAnsi="Segoe UI" w:cs="Segoe UI"/>
                <w:b/>
                <w:sz w:val="20"/>
                <w:szCs w:val="20"/>
                <w:lang w:val="en-GB"/>
              </w:rPr>
            </w:pPr>
            <w:r w:rsidRPr="00BA6A51">
              <w:rPr>
                <w:rFonts w:ascii="Segoe UI" w:hAnsi="Segoe UI" w:cs="Segoe UI"/>
                <w:b/>
                <w:sz w:val="20"/>
                <w:szCs w:val="20"/>
                <w:lang w:val="en-GB"/>
              </w:rPr>
              <w:t xml:space="preserve">BRUA - </w:t>
            </w:r>
            <w:r w:rsidR="009A15F2" w:rsidRPr="00BA6A51">
              <w:rPr>
                <w:rFonts w:ascii="Segoe UI" w:hAnsi="Segoe UI" w:cs="Segoe UI"/>
                <w:sz w:val="20"/>
                <w:szCs w:val="20"/>
                <w:lang w:val="en-GB"/>
              </w:rPr>
              <w:t>Development on the Romanian territory of the National Gas Transmission System on the Bulgaria – Romania – Hungary – Austria Corridor (BRUA) - phase I– completed project</w:t>
            </w:r>
          </w:p>
        </w:tc>
      </w:tr>
      <w:tr w:rsidR="003648BD" w:rsidRPr="00BA6A51" w14:paraId="0672828A" w14:textId="77777777" w:rsidTr="001727F4">
        <w:trPr>
          <w:tblCellSpacing w:w="20" w:type="dxa"/>
        </w:trPr>
        <w:tc>
          <w:tcPr>
            <w:tcW w:w="3092" w:type="dxa"/>
            <w:vAlign w:val="center"/>
          </w:tcPr>
          <w:p w14:paraId="0A11E86F" w14:textId="77777777" w:rsidR="003648BD"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E</w:t>
            </w:r>
            <w:r w:rsidR="003648BD" w:rsidRPr="00BA6A51">
              <w:rPr>
                <w:rFonts w:ascii="Segoe UI" w:hAnsi="Segoe UI" w:cs="Segoe UI"/>
                <w:b/>
                <w:sz w:val="20"/>
                <w:szCs w:val="20"/>
                <w:lang w:val="en-GB"/>
              </w:rPr>
              <w:t>conomic</w:t>
            </w:r>
            <w:r w:rsidRPr="00BA6A51">
              <w:rPr>
                <w:rFonts w:ascii="Segoe UI" w:hAnsi="Segoe UI" w:cs="Segoe UI"/>
                <w:b/>
                <w:sz w:val="20"/>
                <w:szCs w:val="20"/>
                <w:lang w:val="en-GB"/>
              </w:rPr>
              <w:t xml:space="preserve"> data</w:t>
            </w:r>
            <w:r w:rsidR="003648BD" w:rsidRPr="00BA6A51">
              <w:rPr>
                <w:rFonts w:ascii="Segoe UI" w:hAnsi="Segoe UI" w:cs="Segoe UI"/>
                <w:b/>
                <w:sz w:val="20"/>
                <w:szCs w:val="20"/>
                <w:lang w:val="en-GB"/>
              </w:rPr>
              <w:t>:</w:t>
            </w:r>
          </w:p>
        </w:tc>
        <w:tc>
          <w:tcPr>
            <w:tcW w:w="6762" w:type="dxa"/>
            <w:gridSpan w:val="2"/>
          </w:tcPr>
          <w:p w14:paraId="6C0E94E2" w14:textId="77777777" w:rsidR="003648BD" w:rsidRPr="002F308C" w:rsidRDefault="009A15F2" w:rsidP="001F4CCB">
            <w:pPr>
              <w:jc w:val="both"/>
              <w:rPr>
                <w:rFonts w:ascii="Segoe UI" w:hAnsi="Segoe UI" w:cs="Segoe UI"/>
                <w:sz w:val="20"/>
                <w:szCs w:val="20"/>
                <w:lang w:val="en-GB"/>
              </w:rPr>
            </w:pPr>
            <w:r w:rsidRPr="002F308C">
              <w:rPr>
                <w:rFonts w:ascii="Segoe UI" w:hAnsi="Segoe UI" w:cs="Segoe UI"/>
                <w:sz w:val="20"/>
                <w:szCs w:val="20"/>
                <w:lang w:val="en-GB"/>
              </w:rPr>
              <w:t xml:space="preserve">The estimated value of the project is </w:t>
            </w:r>
            <w:r w:rsidRPr="002F308C">
              <w:rPr>
                <w:rFonts w:ascii="Segoe UI" w:hAnsi="Segoe UI" w:cs="Segoe UI"/>
                <w:b/>
                <w:sz w:val="20"/>
                <w:szCs w:val="20"/>
                <w:lang w:val="en-GB"/>
              </w:rPr>
              <w:t xml:space="preserve">Euro </w:t>
            </w:r>
            <w:r w:rsidR="00323265" w:rsidRPr="002F308C">
              <w:rPr>
                <w:rFonts w:ascii="Segoe UI" w:hAnsi="Segoe UI" w:cs="Segoe UI"/>
                <w:b/>
                <w:sz w:val="20"/>
                <w:szCs w:val="20"/>
                <w:lang w:val="en-GB"/>
              </w:rPr>
              <w:t>493</w:t>
            </w:r>
            <w:r w:rsidRPr="002F308C">
              <w:rPr>
                <w:rFonts w:ascii="Segoe UI" w:hAnsi="Segoe UI" w:cs="Segoe UI"/>
                <w:b/>
                <w:sz w:val="20"/>
                <w:szCs w:val="20"/>
                <w:lang w:val="en-GB"/>
              </w:rPr>
              <w:t>.</w:t>
            </w:r>
            <w:r w:rsidR="00323265" w:rsidRPr="002F308C">
              <w:rPr>
                <w:rFonts w:ascii="Segoe UI" w:hAnsi="Segoe UI" w:cs="Segoe UI"/>
                <w:b/>
                <w:sz w:val="20"/>
                <w:szCs w:val="20"/>
                <w:lang w:val="en-GB"/>
              </w:rPr>
              <w:t>9</w:t>
            </w:r>
            <w:r w:rsidR="003648BD" w:rsidRPr="002F308C">
              <w:rPr>
                <w:rFonts w:ascii="Segoe UI" w:hAnsi="Segoe UI" w:cs="Segoe UI"/>
                <w:b/>
                <w:sz w:val="20"/>
                <w:szCs w:val="20"/>
                <w:lang w:val="en-GB"/>
              </w:rPr>
              <w:t xml:space="preserve"> mil</w:t>
            </w:r>
            <w:r w:rsidRPr="002F308C">
              <w:rPr>
                <w:rFonts w:ascii="Segoe UI" w:hAnsi="Segoe UI" w:cs="Segoe UI"/>
                <w:b/>
                <w:sz w:val="20"/>
                <w:szCs w:val="20"/>
                <w:lang w:val="en-GB"/>
              </w:rPr>
              <w:t>l</w:t>
            </w:r>
            <w:r w:rsidR="003648BD" w:rsidRPr="002F308C">
              <w:rPr>
                <w:rFonts w:ascii="Segoe UI" w:hAnsi="Segoe UI" w:cs="Segoe UI"/>
                <w:b/>
                <w:sz w:val="20"/>
                <w:szCs w:val="20"/>
                <w:lang w:val="en-GB"/>
              </w:rPr>
              <w:t>i</w:t>
            </w:r>
            <w:r w:rsidRPr="002F308C">
              <w:rPr>
                <w:rFonts w:ascii="Segoe UI" w:hAnsi="Segoe UI" w:cs="Segoe UI"/>
                <w:b/>
                <w:sz w:val="20"/>
                <w:szCs w:val="20"/>
                <w:lang w:val="en-GB"/>
              </w:rPr>
              <w:t>o</w:t>
            </w:r>
            <w:r w:rsidR="003648BD" w:rsidRPr="002F308C">
              <w:rPr>
                <w:rFonts w:ascii="Segoe UI" w:hAnsi="Segoe UI" w:cs="Segoe UI"/>
                <w:b/>
                <w:sz w:val="20"/>
                <w:szCs w:val="20"/>
                <w:lang w:val="en-GB"/>
              </w:rPr>
              <w:t xml:space="preserve">n </w:t>
            </w:r>
            <w:r w:rsidR="00F00BFC" w:rsidRPr="002F308C">
              <w:rPr>
                <w:rFonts w:ascii="Segoe UI" w:hAnsi="Segoe UI" w:cs="Segoe UI"/>
                <w:sz w:val="20"/>
                <w:szCs w:val="20"/>
                <w:lang w:val="en-GB"/>
              </w:rPr>
              <w:t>of which 85.5 million Euro was obtained from the Modernisation Fund</w:t>
            </w:r>
            <w:r w:rsidR="001727F4" w:rsidRPr="002F308C">
              <w:rPr>
                <w:rFonts w:ascii="Segoe UI" w:hAnsi="Segoe UI" w:cs="Segoe UI"/>
                <w:sz w:val="20"/>
                <w:szCs w:val="20"/>
                <w:lang w:val="en-GB"/>
              </w:rPr>
              <w:t>.</w:t>
            </w:r>
          </w:p>
        </w:tc>
      </w:tr>
      <w:tr w:rsidR="003648BD" w:rsidRPr="00BA6A51" w14:paraId="6B62EB30" w14:textId="77777777" w:rsidTr="001727F4">
        <w:trPr>
          <w:tblCellSpacing w:w="20" w:type="dxa"/>
        </w:trPr>
        <w:tc>
          <w:tcPr>
            <w:tcW w:w="3092" w:type="dxa"/>
            <w:vAlign w:val="center"/>
          </w:tcPr>
          <w:p w14:paraId="720692EA" w14:textId="77777777" w:rsidR="003648BD" w:rsidRPr="00BA6A51" w:rsidRDefault="00F00BFC" w:rsidP="001F4CCB">
            <w:pPr>
              <w:rPr>
                <w:rFonts w:ascii="Segoe UI" w:hAnsi="Segoe UI" w:cs="Segoe UI"/>
                <w:b/>
                <w:sz w:val="20"/>
                <w:szCs w:val="20"/>
                <w:lang w:val="en-GB"/>
              </w:rPr>
            </w:pPr>
            <w:r w:rsidRPr="00BA6A51">
              <w:rPr>
                <w:rFonts w:ascii="Segoe UI" w:hAnsi="Segoe UI" w:cs="Segoe UI"/>
                <w:b/>
                <w:sz w:val="20"/>
                <w:szCs w:val="20"/>
                <w:lang w:val="en-GB"/>
              </w:rPr>
              <w:t>Impact on cross-border capacity</w:t>
            </w:r>
            <w:r w:rsidR="003648BD" w:rsidRPr="00BA6A51">
              <w:rPr>
                <w:rFonts w:ascii="Segoe UI" w:hAnsi="Segoe UI" w:cs="Segoe UI"/>
                <w:b/>
                <w:sz w:val="20"/>
                <w:szCs w:val="20"/>
                <w:lang w:val="en-GB"/>
              </w:rPr>
              <w:t>:</w:t>
            </w:r>
          </w:p>
        </w:tc>
        <w:tc>
          <w:tcPr>
            <w:tcW w:w="6762" w:type="dxa"/>
            <w:gridSpan w:val="2"/>
          </w:tcPr>
          <w:p w14:paraId="013F105A" w14:textId="77777777" w:rsidR="003648BD" w:rsidRPr="00BA6A51" w:rsidRDefault="00F00BFC" w:rsidP="001F4CCB">
            <w:pPr>
              <w:jc w:val="both"/>
              <w:rPr>
                <w:rFonts w:ascii="Segoe UI" w:hAnsi="Segoe UI" w:cs="Segoe UI"/>
                <w:b/>
                <w:sz w:val="20"/>
                <w:szCs w:val="20"/>
                <w:lang w:val="en-GB"/>
              </w:rPr>
            </w:pPr>
            <w:r w:rsidRPr="00BA6A51">
              <w:rPr>
                <w:rFonts w:ascii="Segoe UI" w:hAnsi="Segoe UI" w:cs="Segoe UI"/>
                <w:sz w:val="20"/>
                <w:szCs w:val="20"/>
                <w:lang w:val="en-GB"/>
              </w:rPr>
              <w:t xml:space="preserve">Phased capacity increase of the bi-directional Bulgaria-Romania-Hungary-Austria transmission corridor which currently provides 2.63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of transmission capacity with Hungary. Three levels of capacity development with Hungary are proposed in the incremental capacity process, respectively at 2.98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4.38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and 5.32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 for the transmission of gas from the Vertical Corridor</w:t>
            </w:r>
            <w:r w:rsidR="001727F4" w:rsidRPr="00BA6A51">
              <w:rPr>
                <w:rFonts w:ascii="Segoe UI" w:hAnsi="Segoe UI" w:cs="Segoe UI"/>
                <w:sz w:val="20"/>
                <w:szCs w:val="20"/>
                <w:lang w:val="en-GB"/>
              </w:rPr>
              <w:t>.</w:t>
            </w:r>
          </w:p>
        </w:tc>
      </w:tr>
      <w:tr w:rsidR="003648BD" w:rsidRPr="00BA6A51" w14:paraId="61C58FC4" w14:textId="77777777" w:rsidTr="001727F4">
        <w:trPr>
          <w:tblCellSpacing w:w="20" w:type="dxa"/>
        </w:trPr>
        <w:tc>
          <w:tcPr>
            <w:tcW w:w="3092" w:type="dxa"/>
            <w:vAlign w:val="center"/>
          </w:tcPr>
          <w:p w14:paraId="4CE58DDE" w14:textId="77777777" w:rsidR="003648BD" w:rsidRPr="00BA6A51" w:rsidRDefault="00F00BFC" w:rsidP="001F4CCB">
            <w:pPr>
              <w:rPr>
                <w:rFonts w:ascii="Segoe UI" w:hAnsi="Segoe UI" w:cs="Segoe UI"/>
                <w:b/>
                <w:sz w:val="20"/>
                <w:szCs w:val="20"/>
                <w:lang w:val="en-GB"/>
              </w:rPr>
            </w:pPr>
            <w:r w:rsidRPr="00BA6A51">
              <w:rPr>
                <w:rFonts w:ascii="Segoe UI" w:hAnsi="Segoe UI" w:cs="Segoe UI"/>
                <w:b/>
                <w:sz w:val="20"/>
                <w:szCs w:val="20"/>
                <w:lang w:val="en-GB"/>
              </w:rPr>
              <w:t>P</w:t>
            </w:r>
            <w:r w:rsidR="003648BD" w:rsidRPr="00BA6A51">
              <w:rPr>
                <w:rFonts w:ascii="Segoe UI" w:hAnsi="Segoe UI" w:cs="Segoe UI"/>
                <w:b/>
                <w:sz w:val="20"/>
                <w:szCs w:val="20"/>
                <w:lang w:val="en-GB"/>
              </w:rPr>
              <w:t>ro</w:t>
            </w:r>
            <w:r w:rsidRPr="00BA6A51">
              <w:rPr>
                <w:rFonts w:ascii="Segoe UI" w:hAnsi="Segoe UI" w:cs="Segoe UI"/>
                <w:b/>
                <w:sz w:val="20"/>
                <w:szCs w:val="20"/>
                <w:lang w:val="en-GB"/>
              </w:rPr>
              <w:t>ject phase</w:t>
            </w:r>
            <w:r w:rsidR="003648BD" w:rsidRPr="00BA6A51">
              <w:rPr>
                <w:rFonts w:ascii="Segoe UI" w:hAnsi="Segoe UI" w:cs="Segoe UI"/>
                <w:b/>
                <w:sz w:val="20"/>
                <w:szCs w:val="20"/>
                <w:lang w:val="en-GB"/>
              </w:rPr>
              <w:t>:</w:t>
            </w:r>
          </w:p>
        </w:tc>
        <w:tc>
          <w:tcPr>
            <w:tcW w:w="6762" w:type="dxa"/>
            <w:gridSpan w:val="2"/>
          </w:tcPr>
          <w:p w14:paraId="1D806594" w14:textId="77777777" w:rsidR="003648BD" w:rsidRPr="00BA6A51" w:rsidRDefault="00F00BFC" w:rsidP="001F4CCB">
            <w:pPr>
              <w:rPr>
                <w:rFonts w:ascii="Segoe UI" w:hAnsi="Segoe UI" w:cs="Segoe UI"/>
                <w:sz w:val="20"/>
                <w:szCs w:val="20"/>
                <w:lang w:val="en-GB"/>
              </w:rPr>
            </w:pPr>
            <w:r w:rsidRPr="00BA6A51">
              <w:rPr>
                <w:rFonts w:ascii="Segoe UI" w:hAnsi="Segoe UI" w:cs="Segoe UI"/>
                <w:sz w:val="20"/>
                <w:szCs w:val="20"/>
                <w:lang w:val="en-GB"/>
              </w:rPr>
              <w:t>In progress</w:t>
            </w:r>
          </w:p>
        </w:tc>
      </w:tr>
      <w:tr w:rsidR="00C43E88" w:rsidRPr="00BA6A51" w14:paraId="1D8D301F" w14:textId="77777777" w:rsidTr="00C43E88">
        <w:trPr>
          <w:tblCellSpacing w:w="20" w:type="dxa"/>
        </w:trPr>
        <w:tc>
          <w:tcPr>
            <w:tcW w:w="3809" w:type="dxa"/>
            <w:gridSpan w:val="2"/>
          </w:tcPr>
          <w:p w14:paraId="73294A76" w14:textId="77777777" w:rsidR="00C43E88" w:rsidRPr="00BA6A51" w:rsidRDefault="00C43E88"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TRA-A-362</w:t>
            </w:r>
          </w:p>
        </w:tc>
        <w:tc>
          <w:tcPr>
            <w:tcW w:w="6045" w:type="dxa"/>
          </w:tcPr>
          <w:p w14:paraId="121A7F2A" w14:textId="77777777" w:rsidR="00C43E88" w:rsidRPr="00BA6A51" w:rsidRDefault="00C43E88"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00F00BFC" w:rsidRPr="00BA6A51">
              <w:rPr>
                <w:rFonts w:ascii="Segoe UI" w:hAnsi="Segoe UI" w:cs="Segoe UI"/>
                <w:b/>
                <w:sz w:val="20"/>
                <w:szCs w:val="20"/>
                <w:lang w:val="en-GB"/>
              </w:rPr>
              <w:t>YES</w:t>
            </w:r>
            <w:r w:rsidRPr="00BA6A51">
              <w:rPr>
                <w:rFonts w:ascii="Segoe UI" w:hAnsi="Segoe UI" w:cs="Segoe UI"/>
                <w:sz w:val="20"/>
                <w:szCs w:val="20"/>
                <w:lang w:val="en-GB"/>
              </w:rPr>
              <w:t xml:space="preserve"> – list V</w:t>
            </w:r>
          </w:p>
        </w:tc>
      </w:tr>
      <w:tr w:rsidR="003648BD" w:rsidRPr="00BA6A51" w14:paraId="436B73DF" w14:textId="77777777" w:rsidTr="001727F4">
        <w:trPr>
          <w:tblCellSpacing w:w="20" w:type="dxa"/>
        </w:trPr>
        <w:tc>
          <w:tcPr>
            <w:tcW w:w="9894" w:type="dxa"/>
            <w:gridSpan w:val="3"/>
          </w:tcPr>
          <w:p w14:paraId="4C7BE223" w14:textId="77777777" w:rsidR="005D0266"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t>Project amendments:</w:t>
            </w:r>
          </w:p>
          <w:p w14:paraId="479F407E" w14:textId="77777777" w:rsidR="003648BD" w:rsidRPr="00BA6A51" w:rsidRDefault="003648BD" w:rsidP="001F4CCB">
            <w:pPr>
              <w:rPr>
                <w:rFonts w:ascii="Segoe UI" w:hAnsi="Segoe UI" w:cs="Segoe UI"/>
                <w:b/>
                <w:sz w:val="20"/>
                <w:szCs w:val="20"/>
                <w:lang w:val="en-GB"/>
              </w:rPr>
            </w:pPr>
          </w:p>
          <w:tbl>
            <w:tblPr>
              <w:tblpPr w:leftFromText="180" w:rightFromText="180" w:vertAnchor="page" w:horzAnchor="margin" w:tblpY="421"/>
              <w:tblOverlap w:val="never"/>
              <w:tblW w:w="96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1"/>
              <w:gridCol w:w="1149"/>
              <w:gridCol w:w="1044"/>
              <w:gridCol w:w="1044"/>
              <w:gridCol w:w="939"/>
              <w:gridCol w:w="1044"/>
              <w:gridCol w:w="980"/>
              <w:gridCol w:w="1030"/>
            </w:tblGrid>
            <w:tr w:rsidR="003648BD" w:rsidRPr="00BA6A51" w14:paraId="03E25C07" w14:textId="77777777" w:rsidTr="003D13BA">
              <w:trPr>
                <w:trHeight w:val="214"/>
                <w:tblCellSpacing w:w="20" w:type="dxa"/>
              </w:trPr>
              <w:tc>
                <w:tcPr>
                  <w:tcW w:w="2341" w:type="dxa"/>
                  <w:shd w:val="clear" w:color="auto" w:fill="E2EFD9"/>
                </w:tcPr>
                <w:p w14:paraId="4379EB34" w14:textId="77777777" w:rsidR="003648BD" w:rsidRPr="00BA6A51" w:rsidRDefault="003648BD" w:rsidP="001F4CCB">
                  <w:pPr>
                    <w:jc w:val="both"/>
                    <w:rPr>
                      <w:rFonts w:ascii="Segoe UI" w:eastAsiaTheme="minorHAnsi" w:hAnsi="Segoe UI" w:cs="Segoe UI"/>
                      <w:b/>
                      <w:sz w:val="18"/>
                      <w:szCs w:val="18"/>
                      <w:lang w:val="en-GB"/>
                    </w:rPr>
                  </w:pPr>
                </w:p>
              </w:tc>
              <w:tc>
                <w:tcPr>
                  <w:tcW w:w="1109" w:type="dxa"/>
                  <w:shd w:val="clear" w:color="auto" w:fill="E2EFD9"/>
                </w:tcPr>
                <w:p w14:paraId="37410408"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4446E16" w14:textId="77777777" w:rsidR="003648BD" w:rsidRPr="00BA6A51" w:rsidRDefault="003648B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1004" w:type="dxa"/>
                  <w:shd w:val="clear" w:color="auto" w:fill="E2EFD9"/>
                </w:tcPr>
                <w:p w14:paraId="60403142"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19AEA711" w14:textId="77777777" w:rsidR="003648BD" w:rsidRPr="00BA6A51" w:rsidRDefault="003648B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1004" w:type="dxa"/>
                  <w:shd w:val="clear" w:color="auto" w:fill="E2EFD9"/>
                </w:tcPr>
                <w:p w14:paraId="5C4BF4D7"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8FCC8C0" w14:textId="77777777" w:rsidR="003648BD" w:rsidRPr="00BA6A51" w:rsidRDefault="003648B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899" w:type="dxa"/>
                  <w:shd w:val="clear" w:color="auto" w:fill="E2EFD9"/>
                </w:tcPr>
                <w:p w14:paraId="44AE5620"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F2AE46F" w14:textId="77777777" w:rsidR="003648BD" w:rsidRPr="00BA6A51" w:rsidRDefault="003648B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1004" w:type="dxa"/>
                  <w:shd w:val="clear" w:color="auto" w:fill="E2EFD9"/>
                  <w:vAlign w:val="center"/>
                </w:tcPr>
                <w:p w14:paraId="5B8A7C38"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ACC60F5" w14:textId="77777777" w:rsidR="003648BD" w:rsidRPr="00BA6A51" w:rsidRDefault="003648B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940" w:type="dxa"/>
                  <w:shd w:val="clear" w:color="auto" w:fill="E2EFD9"/>
                  <w:vAlign w:val="center"/>
                </w:tcPr>
                <w:p w14:paraId="3DB0976E"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AAE3DB0" w14:textId="77777777" w:rsidR="003648BD" w:rsidRPr="00BA6A51" w:rsidRDefault="003648B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970" w:type="dxa"/>
                  <w:shd w:val="clear" w:color="auto" w:fill="E2EFD9"/>
                </w:tcPr>
                <w:p w14:paraId="498163E6" w14:textId="77777777" w:rsidR="003648B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r w:rsidR="003648BD" w:rsidRPr="00BA6A51">
                    <w:rPr>
                      <w:rFonts w:ascii="Segoe UI" w:eastAsiaTheme="minorHAnsi" w:hAnsi="Segoe UI" w:cs="Segoe UI"/>
                      <w:b/>
                      <w:sz w:val="18"/>
                      <w:szCs w:val="18"/>
                      <w:lang w:val="en-GB"/>
                    </w:rPr>
                    <w:t xml:space="preserve"> 2024</w:t>
                  </w:r>
                </w:p>
              </w:tc>
            </w:tr>
            <w:tr w:rsidR="003648BD" w:rsidRPr="00BA6A51" w14:paraId="0D45A1CB" w14:textId="77777777" w:rsidTr="003D13BA">
              <w:trPr>
                <w:trHeight w:val="128"/>
                <w:tblCellSpacing w:w="20" w:type="dxa"/>
              </w:trPr>
              <w:tc>
                <w:tcPr>
                  <w:tcW w:w="2341" w:type="dxa"/>
                  <w:shd w:val="clear" w:color="auto" w:fill="auto"/>
                  <w:vAlign w:val="center"/>
                </w:tcPr>
                <w:p w14:paraId="1DF13A7B" w14:textId="77777777" w:rsidR="003648BD" w:rsidRPr="00BA6A51" w:rsidRDefault="003648BD"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Descri</w:t>
                  </w:r>
                  <w:r w:rsidR="00F00BFC" w:rsidRPr="00BA6A51">
                    <w:rPr>
                      <w:rFonts w:ascii="Segoe UI" w:eastAsiaTheme="minorHAnsi" w:hAnsi="Segoe UI" w:cs="Segoe UI"/>
                      <w:b/>
                      <w:sz w:val="18"/>
                      <w:szCs w:val="18"/>
                      <w:lang w:val="en-GB"/>
                    </w:rPr>
                    <w:t>ption of the</w:t>
                  </w:r>
                  <w:r w:rsidRPr="00BA6A51">
                    <w:rPr>
                      <w:rFonts w:ascii="Segoe UI" w:eastAsiaTheme="minorHAnsi" w:hAnsi="Segoe UI" w:cs="Segoe UI"/>
                      <w:b/>
                      <w:sz w:val="18"/>
                      <w:szCs w:val="18"/>
                      <w:lang w:val="en-GB"/>
                    </w:rPr>
                    <w:t xml:space="preserve"> pro</w:t>
                  </w:r>
                  <w:r w:rsidR="00F00BFC" w:rsidRPr="00BA6A51">
                    <w:rPr>
                      <w:rFonts w:ascii="Segoe UI" w:eastAsiaTheme="minorHAnsi" w:hAnsi="Segoe UI" w:cs="Segoe UI"/>
                      <w:b/>
                      <w:sz w:val="18"/>
                      <w:szCs w:val="18"/>
                      <w:lang w:val="en-GB"/>
                    </w:rPr>
                    <w:t>ject</w:t>
                  </w:r>
                </w:p>
              </w:tc>
              <w:tc>
                <w:tcPr>
                  <w:tcW w:w="1109" w:type="dxa"/>
                  <w:vAlign w:val="center"/>
                </w:tcPr>
                <w:p w14:paraId="4A5D5487" w14:textId="77777777" w:rsidR="003648BD" w:rsidRPr="00BA6A51" w:rsidRDefault="003648BD"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285 km</w:t>
                  </w:r>
                </w:p>
              </w:tc>
              <w:tc>
                <w:tcPr>
                  <w:tcW w:w="1004" w:type="dxa"/>
                  <w:vAlign w:val="center"/>
                </w:tcPr>
                <w:p w14:paraId="7980A2B2" w14:textId="77777777" w:rsidR="003648BD" w:rsidRPr="00BA6A51" w:rsidRDefault="003648BD"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307 km</w:t>
                  </w:r>
                </w:p>
              </w:tc>
              <w:tc>
                <w:tcPr>
                  <w:tcW w:w="1004" w:type="dxa"/>
                  <w:vAlign w:val="center"/>
                </w:tcPr>
                <w:p w14:paraId="56EE76D5" w14:textId="77777777" w:rsidR="003648BD" w:rsidRPr="00BA6A51" w:rsidRDefault="003648BD"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308,2 km</w:t>
                  </w:r>
                </w:p>
              </w:tc>
              <w:tc>
                <w:tcPr>
                  <w:tcW w:w="899" w:type="dxa"/>
                  <w:vAlign w:val="center"/>
                </w:tcPr>
                <w:p w14:paraId="1551A013" w14:textId="77777777" w:rsidR="003648BD" w:rsidRPr="00BA6A51" w:rsidRDefault="003648BD"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308,3 km</w:t>
                  </w:r>
                </w:p>
              </w:tc>
              <w:tc>
                <w:tcPr>
                  <w:tcW w:w="1004" w:type="dxa"/>
                  <w:vAlign w:val="center"/>
                </w:tcPr>
                <w:p w14:paraId="7776B272" w14:textId="77777777" w:rsidR="003648BD" w:rsidRPr="00BA6A51" w:rsidRDefault="003648BD"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308,3 km</w:t>
                  </w:r>
                </w:p>
              </w:tc>
              <w:tc>
                <w:tcPr>
                  <w:tcW w:w="940" w:type="dxa"/>
                  <w:vAlign w:val="center"/>
                </w:tcPr>
                <w:p w14:paraId="1FA8AC70" w14:textId="77777777" w:rsidR="003648BD" w:rsidRPr="00BA6A51" w:rsidRDefault="003648BD"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308,3 km</w:t>
                  </w:r>
                </w:p>
              </w:tc>
              <w:tc>
                <w:tcPr>
                  <w:tcW w:w="970" w:type="dxa"/>
                </w:tcPr>
                <w:p w14:paraId="24EC0341" w14:textId="77777777" w:rsidR="003648BD" w:rsidRPr="00BA6A51" w:rsidRDefault="003D13BA"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308,3 km</w:t>
                  </w:r>
                </w:p>
              </w:tc>
            </w:tr>
            <w:tr w:rsidR="00F00BFC" w:rsidRPr="00BA6A51" w14:paraId="069B66FA" w14:textId="77777777" w:rsidTr="003D13BA">
              <w:trPr>
                <w:trHeight w:val="130"/>
                <w:tblCellSpacing w:w="20" w:type="dxa"/>
              </w:trPr>
              <w:tc>
                <w:tcPr>
                  <w:tcW w:w="2341" w:type="dxa"/>
                  <w:shd w:val="clear" w:color="auto" w:fill="auto"/>
                  <w:vAlign w:val="center"/>
                </w:tcPr>
                <w:p w14:paraId="435C9FAB" w14:textId="77777777" w:rsidR="00F00BFC" w:rsidRPr="00BA6A51" w:rsidRDefault="00F00BF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 xml:space="preserve">Estimated completion deadline </w:t>
                  </w:r>
                </w:p>
              </w:tc>
              <w:tc>
                <w:tcPr>
                  <w:tcW w:w="1109" w:type="dxa"/>
                  <w:vAlign w:val="center"/>
                </w:tcPr>
                <w:p w14:paraId="5366426E"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2019</w:t>
                  </w:r>
                </w:p>
              </w:tc>
              <w:tc>
                <w:tcPr>
                  <w:tcW w:w="1004" w:type="dxa"/>
                  <w:vAlign w:val="center"/>
                </w:tcPr>
                <w:p w14:paraId="150F519A"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2020</w:t>
                  </w:r>
                </w:p>
              </w:tc>
              <w:tc>
                <w:tcPr>
                  <w:tcW w:w="1004" w:type="dxa"/>
                  <w:vAlign w:val="center"/>
                </w:tcPr>
                <w:p w14:paraId="07BA3A0B"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2020</w:t>
                  </w:r>
                </w:p>
              </w:tc>
              <w:tc>
                <w:tcPr>
                  <w:tcW w:w="899" w:type="dxa"/>
                  <w:vAlign w:val="center"/>
                </w:tcPr>
                <w:p w14:paraId="0E517B36"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2021</w:t>
                  </w:r>
                </w:p>
              </w:tc>
              <w:tc>
                <w:tcPr>
                  <w:tcW w:w="1004" w:type="dxa"/>
                  <w:vAlign w:val="center"/>
                </w:tcPr>
                <w:p w14:paraId="66F07778"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2022</w:t>
                  </w:r>
                </w:p>
              </w:tc>
              <w:tc>
                <w:tcPr>
                  <w:tcW w:w="940" w:type="dxa"/>
                  <w:vAlign w:val="center"/>
                </w:tcPr>
                <w:p w14:paraId="322420EB"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2025</w:t>
                  </w:r>
                </w:p>
              </w:tc>
              <w:tc>
                <w:tcPr>
                  <w:tcW w:w="970" w:type="dxa"/>
                  <w:vAlign w:val="center"/>
                </w:tcPr>
                <w:p w14:paraId="2F0FA78C"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2025</w:t>
                  </w:r>
                </w:p>
              </w:tc>
            </w:tr>
            <w:tr w:rsidR="00F00BFC" w:rsidRPr="00BA6A51" w14:paraId="3145E802" w14:textId="77777777" w:rsidTr="003D13BA">
              <w:trPr>
                <w:trHeight w:val="360"/>
                <w:tblCellSpacing w:w="20" w:type="dxa"/>
              </w:trPr>
              <w:tc>
                <w:tcPr>
                  <w:tcW w:w="2341" w:type="dxa"/>
                  <w:shd w:val="clear" w:color="auto" w:fill="auto"/>
                  <w:vAlign w:val="center"/>
                </w:tcPr>
                <w:p w14:paraId="12CA3261" w14:textId="77777777" w:rsidR="00F00BFC" w:rsidRPr="00BA6A51" w:rsidRDefault="00F00BF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(million euro)</w:t>
                  </w:r>
                </w:p>
              </w:tc>
              <w:tc>
                <w:tcPr>
                  <w:tcW w:w="1109" w:type="dxa"/>
                  <w:vAlign w:val="center"/>
                </w:tcPr>
                <w:p w14:paraId="71FB777F"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262,4</w:t>
                  </w:r>
                </w:p>
              </w:tc>
              <w:tc>
                <w:tcPr>
                  <w:tcW w:w="1004" w:type="dxa"/>
                  <w:vAlign w:val="center"/>
                </w:tcPr>
                <w:p w14:paraId="57242F2F"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278,3</w:t>
                  </w:r>
                </w:p>
              </w:tc>
              <w:tc>
                <w:tcPr>
                  <w:tcW w:w="1004" w:type="dxa"/>
                  <w:vAlign w:val="center"/>
                </w:tcPr>
                <w:p w14:paraId="2232F538"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360,4</w:t>
                  </w:r>
                </w:p>
              </w:tc>
              <w:tc>
                <w:tcPr>
                  <w:tcW w:w="899" w:type="dxa"/>
                  <w:vAlign w:val="center"/>
                </w:tcPr>
                <w:p w14:paraId="17F62257"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360,4</w:t>
                  </w:r>
                </w:p>
              </w:tc>
              <w:tc>
                <w:tcPr>
                  <w:tcW w:w="1004" w:type="dxa"/>
                  <w:vAlign w:val="center"/>
                </w:tcPr>
                <w:p w14:paraId="58901189"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371,6</w:t>
                  </w:r>
                </w:p>
              </w:tc>
              <w:tc>
                <w:tcPr>
                  <w:tcW w:w="940" w:type="dxa"/>
                  <w:vAlign w:val="center"/>
                </w:tcPr>
                <w:p w14:paraId="29FD9BDF"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371,6</w:t>
                  </w:r>
                </w:p>
              </w:tc>
              <w:tc>
                <w:tcPr>
                  <w:tcW w:w="970" w:type="dxa"/>
                  <w:vAlign w:val="center"/>
                </w:tcPr>
                <w:p w14:paraId="01519175"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493.9</w:t>
                  </w:r>
                </w:p>
              </w:tc>
            </w:tr>
          </w:tbl>
          <w:p w14:paraId="61E25889" w14:textId="77777777" w:rsidR="003648BD" w:rsidRPr="00BA6A51" w:rsidRDefault="003648BD" w:rsidP="001F4CCB">
            <w:pPr>
              <w:rPr>
                <w:rFonts w:ascii="Segoe UI" w:hAnsi="Segoe UI" w:cs="Segoe UI"/>
                <w:b/>
                <w:sz w:val="20"/>
                <w:szCs w:val="20"/>
                <w:lang w:val="en-GB"/>
              </w:rPr>
            </w:pPr>
          </w:p>
        </w:tc>
      </w:tr>
    </w:tbl>
    <w:p w14:paraId="0C4909FB" w14:textId="77777777" w:rsidR="003648BD" w:rsidRPr="00BA6A51" w:rsidRDefault="003648BD" w:rsidP="001F4CCB">
      <w:pPr>
        <w:rPr>
          <w:rFonts w:ascii="Segoe UI" w:hAnsi="Segoe UI" w:cs="Segoe UI"/>
          <w:lang w:val="en-GB" w:eastAsia="x-none"/>
        </w:rPr>
      </w:pPr>
    </w:p>
    <w:p w14:paraId="69109F19" w14:textId="77777777" w:rsidR="00A82DB1" w:rsidRPr="00BA6A51" w:rsidRDefault="0004574E" w:rsidP="001F4CCB">
      <w:pPr>
        <w:pStyle w:val="Heading2"/>
        <w:shd w:val="clear" w:color="auto" w:fill="E2EFD9"/>
        <w:jc w:val="both"/>
        <w:rPr>
          <w:rFonts w:ascii="Segoe UI" w:hAnsi="Segoe UI" w:cs="Segoe UI"/>
          <w:sz w:val="22"/>
          <w:szCs w:val="22"/>
          <w:lang w:val="en-GB"/>
        </w:rPr>
      </w:pPr>
      <w:bookmarkStart w:id="389" w:name="_Toc205544561"/>
      <w:r w:rsidRPr="002C3119">
        <w:rPr>
          <w:rFonts w:ascii="Segoe UI" w:hAnsi="Segoe UI" w:cs="Segoe UI"/>
          <w:sz w:val="22"/>
          <w:szCs w:val="22"/>
          <w:lang w:val="en-GB"/>
        </w:rPr>
        <w:t>7</w:t>
      </w:r>
      <w:r w:rsidR="00901BD1" w:rsidRPr="002C3119">
        <w:rPr>
          <w:rFonts w:ascii="Segoe UI" w:hAnsi="Segoe UI" w:cs="Segoe UI"/>
          <w:sz w:val="22"/>
          <w:szCs w:val="22"/>
          <w:lang w:val="en-GB"/>
        </w:rPr>
        <w:t>.</w:t>
      </w:r>
      <w:r w:rsidR="004A1F0D">
        <w:rPr>
          <w:rFonts w:ascii="Segoe UI" w:hAnsi="Segoe UI" w:cs="Segoe UI"/>
          <w:sz w:val="22"/>
          <w:szCs w:val="22"/>
          <w:lang w:val="en-GB"/>
        </w:rPr>
        <w:t>4</w:t>
      </w:r>
      <w:r w:rsidR="00766E92" w:rsidRPr="002C3119">
        <w:rPr>
          <w:rFonts w:ascii="Segoe UI" w:hAnsi="Segoe UI" w:cs="Segoe UI"/>
          <w:sz w:val="22"/>
          <w:szCs w:val="22"/>
          <w:lang w:val="en-GB"/>
        </w:rPr>
        <w:t xml:space="preserve"> </w:t>
      </w:r>
      <w:r w:rsidR="000420D7" w:rsidRPr="000420D7">
        <w:rPr>
          <w:rFonts w:ascii="Segoe UI" w:hAnsi="Segoe UI" w:cs="Segoe UI"/>
          <w:sz w:val="20"/>
          <w:szCs w:val="20"/>
          <w:lang w:val="en-GB"/>
        </w:rPr>
        <w:t xml:space="preserve">Expansion of the </w:t>
      </w:r>
      <w:r w:rsidR="000420D7" w:rsidRPr="000420D7">
        <w:rPr>
          <w:rFonts w:ascii="Segoe UI" w:eastAsia="Calibri" w:hAnsi="Segoe UI" w:cs="Segoe UI"/>
          <w:sz w:val="20"/>
          <w:szCs w:val="20"/>
          <w:lang w:val="en-GB" w:bidi="lo-LA"/>
        </w:rPr>
        <w:t>National Gas Transmission System</w:t>
      </w:r>
      <w:r w:rsidR="000420D7" w:rsidRPr="000420D7">
        <w:rPr>
          <w:rFonts w:ascii="Segoe UI" w:hAnsi="Segoe UI" w:cs="Segoe UI"/>
          <w:sz w:val="20"/>
          <w:szCs w:val="20"/>
          <w:lang w:val="en-GB"/>
        </w:rPr>
        <w:t>, part of the Vertical Corridor</w:t>
      </w:r>
      <w:bookmarkEnd w:id="389"/>
      <w:r w:rsidR="000420D7" w:rsidRPr="002B2575">
        <w:rPr>
          <w:rFonts w:ascii="Segoe UI" w:hAnsi="Segoe UI" w:cs="Segoe UI"/>
          <w:sz w:val="18"/>
          <w:szCs w:val="18"/>
          <w:lang w:val="en-GB"/>
        </w:rPr>
        <w:t xml:space="preserve">  </w:t>
      </w:r>
      <w:r w:rsidR="002C3119" w:rsidRPr="002C3119">
        <w:rPr>
          <w:rFonts w:ascii="Segoe UI" w:hAnsi="Segoe UI" w:cs="Segoe UI"/>
          <w:sz w:val="22"/>
          <w:szCs w:val="22"/>
          <w:lang w:val="en-GB"/>
        </w:rPr>
        <w:t xml:space="preserve">  </w:t>
      </w:r>
    </w:p>
    <w:p w14:paraId="3DB475C6" w14:textId="77777777" w:rsidR="00A82DB1" w:rsidRPr="00BA6A51" w:rsidRDefault="00A82DB1" w:rsidP="001F4CCB">
      <w:pPr>
        <w:rPr>
          <w:rFonts w:ascii="Segoe UI" w:hAnsi="Segoe UI" w:cs="Segoe UI"/>
          <w:color w:val="FF0000"/>
          <w:sz w:val="22"/>
          <w:szCs w:val="22"/>
          <w:lang w:val="en-GB" w:eastAsia="x-none"/>
        </w:rPr>
      </w:pPr>
    </w:p>
    <w:tbl>
      <w:tblPr>
        <w:tblStyle w:val="TableGrid13"/>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5"/>
        <w:gridCol w:w="6476"/>
      </w:tblGrid>
      <w:tr w:rsidR="009A15F2" w:rsidRPr="00BA6A51" w14:paraId="37DF7D2A" w14:textId="77777777" w:rsidTr="00C3488F">
        <w:trPr>
          <w:tblCellSpacing w:w="20" w:type="dxa"/>
        </w:trPr>
        <w:tc>
          <w:tcPr>
            <w:tcW w:w="2405" w:type="dxa"/>
            <w:vAlign w:val="center"/>
          </w:tcPr>
          <w:p w14:paraId="4F16F1CA" w14:textId="77777777" w:rsidR="009A15F2" w:rsidRPr="00BA6A51" w:rsidRDefault="009A15F2"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7251" w:type="dxa"/>
            <w:gridSpan w:val="2"/>
          </w:tcPr>
          <w:p w14:paraId="3E46A973" w14:textId="77777777" w:rsidR="009A15F2" w:rsidRPr="000420D7" w:rsidRDefault="000420D7" w:rsidP="001F4CCB">
            <w:pPr>
              <w:jc w:val="both"/>
              <w:rPr>
                <w:rFonts w:ascii="Segoe UI" w:hAnsi="Segoe UI" w:cs="Segoe UI"/>
                <w:b/>
                <w:sz w:val="20"/>
                <w:szCs w:val="20"/>
                <w:lang w:val="en-GB"/>
              </w:rPr>
            </w:pPr>
            <w:r w:rsidRPr="000420D7">
              <w:rPr>
                <w:rFonts w:ascii="Segoe UI" w:hAnsi="Segoe UI" w:cs="Segoe UI"/>
                <w:b/>
                <w:color w:val="2F5496"/>
                <w:sz w:val="20"/>
                <w:szCs w:val="20"/>
                <w:lang w:val="en-GB"/>
              </w:rPr>
              <w:t xml:space="preserve">Expansion of the </w:t>
            </w:r>
            <w:r w:rsidRPr="000420D7">
              <w:rPr>
                <w:rFonts w:ascii="Segoe UI" w:eastAsia="Calibri" w:hAnsi="Segoe UI" w:cs="Segoe UI"/>
                <w:b/>
                <w:bCs/>
                <w:iCs/>
                <w:color w:val="2F5496"/>
                <w:sz w:val="20"/>
                <w:szCs w:val="20"/>
                <w:lang w:val="en-GB" w:bidi="lo-LA"/>
              </w:rPr>
              <w:t>National Gas Transmission System</w:t>
            </w:r>
            <w:r w:rsidRPr="000420D7">
              <w:rPr>
                <w:rFonts w:ascii="Segoe UI" w:hAnsi="Segoe UI" w:cs="Segoe UI"/>
                <w:b/>
                <w:color w:val="2F5496"/>
                <w:sz w:val="20"/>
                <w:szCs w:val="20"/>
                <w:lang w:val="en-GB"/>
              </w:rPr>
              <w:t xml:space="preserve">, part of the Vertical Corridor  </w:t>
            </w:r>
          </w:p>
        </w:tc>
      </w:tr>
      <w:tr w:rsidR="009A15F2" w:rsidRPr="00BA6A51" w14:paraId="6DB2B794" w14:textId="77777777" w:rsidTr="00C3488F">
        <w:trPr>
          <w:tblCellSpacing w:w="20" w:type="dxa"/>
        </w:trPr>
        <w:tc>
          <w:tcPr>
            <w:tcW w:w="2405" w:type="dxa"/>
            <w:vAlign w:val="center"/>
          </w:tcPr>
          <w:p w14:paraId="13D18CAD"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1" w:type="dxa"/>
            <w:gridSpan w:val="2"/>
          </w:tcPr>
          <w:p w14:paraId="690E8935"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7.</w:t>
            </w:r>
            <w:r w:rsidR="00B05562">
              <w:rPr>
                <w:rFonts w:ascii="Segoe UI" w:hAnsi="Segoe UI" w:cs="Segoe UI"/>
                <w:b/>
                <w:sz w:val="20"/>
                <w:szCs w:val="20"/>
                <w:lang w:val="en-GB"/>
              </w:rPr>
              <w:t>4</w:t>
            </w:r>
          </w:p>
        </w:tc>
      </w:tr>
      <w:tr w:rsidR="009A15F2" w:rsidRPr="00BA6A51" w14:paraId="697A3F83" w14:textId="77777777" w:rsidTr="00C3488F">
        <w:trPr>
          <w:trHeight w:val="297"/>
          <w:tblCellSpacing w:w="20" w:type="dxa"/>
        </w:trPr>
        <w:tc>
          <w:tcPr>
            <w:tcW w:w="2405" w:type="dxa"/>
            <w:vAlign w:val="center"/>
          </w:tcPr>
          <w:p w14:paraId="7C39963C"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beneficiary:</w:t>
            </w:r>
          </w:p>
        </w:tc>
        <w:tc>
          <w:tcPr>
            <w:tcW w:w="7251" w:type="dxa"/>
            <w:gridSpan w:val="2"/>
          </w:tcPr>
          <w:p w14:paraId="4845642C" w14:textId="77777777" w:rsidR="009A15F2" w:rsidRPr="00BA6A51" w:rsidRDefault="009A15F2"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088320" behindDoc="0" locked="0" layoutInCell="1" allowOverlap="1" wp14:anchorId="7BFD67F2" wp14:editId="4389A2C1">
                  <wp:simplePos x="0" y="0"/>
                  <wp:positionH relativeFrom="column">
                    <wp:posOffset>3147695</wp:posOffset>
                  </wp:positionH>
                  <wp:positionV relativeFrom="paragraph">
                    <wp:posOffset>27940</wp:posOffset>
                  </wp:positionV>
                  <wp:extent cx="1198880" cy="466725"/>
                  <wp:effectExtent l="0" t="0" r="0" b="0"/>
                  <wp:wrapSquare wrapText="bothSides"/>
                  <wp:docPr id="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2920C6E0" w14:textId="77777777" w:rsidR="009A15F2" w:rsidRPr="00BA6A51" w:rsidRDefault="009A15F2"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SNTGN Transgaz SA</w:t>
            </w:r>
          </w:p>
        </w:tc>
      </w:tr>
      <w:tr w:rsidR="009A15F2" w:rsidRPr="00BA6A51" w14:paraId="2C597C21" w14:textId="77777777" w:rsidTr="00C3488F">
        <w:trPr>
          <w:trHeight w:val="296"/>
          <w:tblCellSpacing w:w="20" w:type="dxa"/>
        </w:trPr>
        <w:tc>
          <w:tcPr>
            <w:tcW w:w="2405" w:type="dxa"/>
            <w:vAlign w:val="center"/>
          </w:tcPr>
          <w:p w14:paraId="11E37104"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Type of project:</w:t>
            </w:r>
          </w:p>
        </w:tc>
        <w:tc>
          <w:tcPr>
            <w:tcW w:w="7251" w:type="dxa"/>
            <w:gridSpan w:val="2"/>
          </w:tcPr>
          <w:p w14:paraId="5D73538F" w14:textId="77777777" w:rsidR="009A15F2" w:rsidRPr="00BA6A51" w:rsidRDefault="00F00BFC" w:rsidP="001F4CCB">
            <w:pPr>
              <w:rPr>
                <w:rFonts w:ascii="Segoe UI" w:hAnsi="Segoe UI" w:cs="Segoe UI"/>
                <w:sz w:val="20"/>
                <w:szCs w:val="20"/>
                <w:lang w:val="en-GB"/>
              </w:rPr>
            </w:pPr>
            <w:r w:rsidRPr="00BA6A51">
              <w:rPr>
                <w:rFonts w:ascii="Segoe UI" w:hAnsi="Segoe UI" w:cs="Segoe UI"/>
                <w:sz w:val="20"/>
                <w:szCs w:val="20"/>
                <w:lang w:val="en-GB"/>
              </w:rPr>
              <w:t>Transmission capacity increase</w:t>
            </w:r>
          </w:p>
        </w:tc>
      </w:tr>
      <w:tr w:rsidR="009A15F2" w:rsidRPr="00BA6A51" w14:paraId="2607F9B7" w14:textId="77777777" w:rsidTr="00C3488F">
        <w:trPr>
          <w:tblCellSpacing w:w="20" w:type="dxa"/>
        </w:trPr>
        <w:tc>
          <w:tcPr>
            <w:tcW w:w="2405" w:type="dxa"/>
            <w:vAlign w:val="center"/>
          </w:tcPr>
          <w:p w14:paraId="7FFBB608"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Estimated completion deadline</w:t>
            </w:r>
          </w:p>
        </w:tc>
        <w:tc>
          <w:tcPr>
            <w:tcW w:w="7251" w:type="dxa"/>
            <w:gridSpan w:val="2"/>
            <w:vAlign w:val="center"/>
          </w:tcPr>
          <w:p w14:paraId="76834C03"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2028 - 2029</w:t>
            </w:r>
          </w:p>
        </w:tc>
      </w:tr>
      <w:tr w:rsidR="009A15F2" w:rsidRPr="00BA6A51" w14:paraId="1049FDF0" w14:textId="77777777" w:rsidTr="00C3488F">
        <w:trPr>
          <w:trHeight w:val="533"/>
          <w:tblCellSpacing w:w="20" w:type="dxa"/>
        </w:trPr>
        <w:tc>
          <w:tcPr>
            <w:tcW w:w="2405" w:type="dxa"/>
            <w:vAlign w:val="center"/>
          </w:tcPr>
          <w:p w14:paraId="1B03A73E"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Scope of the project:</w:t>
            </w:r>
          </w:p>
        </w:tc>
        <w:tc>
          <w:tcPr>
            <w:tcW w:w="7251" w:type="dxa"/>
            <w:gridSpan w:val="2"/>
          </w:tcPr>
          <w:p w14:paraId="7633AD1E" w14:textId="77777777" w:rsidR="009A15F2" w:rsidRDefault="00F00BFC" w:rsidP="001F4CCB">
            <w:pPr>
              <w:jc w:val="both"/>
              <w:rPr>
                <w:rFonts w:ascii="Segoe UI" w:eastAsia="Calibri" w:hAnsi="Segoe UI" w:cs="Segoe UI"/>
                <w:sz w:val="20"/>
                <w:szCs w:val="20"/>
                <w:lang w:val="en-GB"/>
              </w:rPr>
            </w:pPr>
            <w:r w:rsidRPr="00BA6A51">
              <w:rPr>
                <w:rFonts w:ascii="Segoe UI" w:eastAsia="Calibri" w:hAnsi="Segoe UI" w:cs="Segoe UI"/>
                <w:sz w:val="20"/>
                <w:szCs w:val="20"/>
                <w:lang w:val="en-GB"/>
              </w:rPr>
              <w:t xml:space="preserve">Phased increase in transmission capacity to ensure the capacity levels proposed in the incremental capacity process, </w:t>
            </w:r>
            <w:proofErr w:type="gramStart"/>
            <w:r w:rsidRPr="00BA6A51">
              <w:rPr>
                <w:rFonts w:ascii="Segoe UI" w:eastAsia="Calibri" w:hAnsi="Segoe UI" w:cs="Segoe UI"/>
                <w:sz w:val="20"/>
                <w:szCs w:val="20"/>
                <w:lang w:val="en-GB"/>
              </w:rPr>
              <w:t>i.e.</w:t>
            </w:r>
            <w:proofErr w:type="gramEnd"/>
            <w:r w:rsidRPr="00BA6A51">
              <w:rPr>
                <w:rFonts w:ascii="Segoe UI" w:eastAsia="Calibri" w:hAnsi="Segoe UI" w:cs="Segoe UI"/>
                <w:sz w:val="20"/>
                <w:szCs w:val="20"/>
                <w:lang w:val="en-GB"/>
              </w:rPr>
              <w:t xml:space="preserve"> 4.38 </w:t>
            </w:r>
            <w:proofErr w:type="spellStart"/>
            <w:r w:rsidRPr="00BA6A51">
              <w:rPr>
                <w:rFonts w:ascii="Segoe UI" w:eastAsia="Calibri" w:hAnsi="Segoe UI" w:cs="Segoe UI"/>
                <w:sz w:val="20"/>
                <w:szCs w:val="20"/>
                <w:lang w:val="en-GB"/>
              </w:rPr>
              <w:t>bcm</w:t>
            </w:r>
            <w:proofErr w:type="spellEnd"/>
            <w:r w:rsidRPr="00BA6A51">
              <w:rPr>
                <w:rFonts w:ascii="Segoe UI" w:eastAsia="Calibri" w:hAnsi="Segoe UI" w:cs="Segoe UI"/>
                <w:sz w:val="20"/>
                <w:szCs w:val="20"/>
                <w:lang w:val="en-GB"/>
              </w:rPr>
              <w:t xml:space="preserve">/year and 5.32 </w:t>
            </w:r>
            <w:proofErr w:type="spellStart"/>
            <w:r w:rsidRPr="00BA6A51">
              <w:rPr>
                <w:rFonts w:ascii="Segoe UI" w:eastAsia="Calibri" w:hAnsi="Segoe UI" w:cs="Segoe UI"/>
                <w:sz w:val="20"/>
                <w:szCs w:val="20"/>
                <w:lang w:val="en-GB"/>
              </w:rPr>
              <w:t>bcm</w:t>
            </w:r>
            <w:proofErr w:type="spellEnd"/>
            <w:r w:rsidRPr="00BA6A51">
              <w:rPr>
                <w:rFonts w:ascii="Segoe UI" w:eastAsia="Calibri" w:hAnsi="Segoe UI" w:cs="Segoe UI"/>
                <w:sz w:val="20"/>
                <w:szCs w:val="20"/>
                <w:lang w:val="en-GB"/>
              </w:rPr>
              <w:t>/year, for gas transmission on the Vertical Corridor</w:t>
            </w:r>
            <w:r w:rsidR="009A15F2" w:rsidRPr="00BA6A51">
              <w:rPr>
                <w:rFonts w:ascii="Segoe UI" w:eastAsia="Calibri" w:hAnsi="Segoe UI" w:cs="Segoe UI"/>
                <w:sz w:val="20"/>
                <w:szCs w:val="20"/>
                <w:lang w:val="en-GB"/>
              </w:rPr>
              <w:t>.</w:t>
            </w:r>
          </w:p>
          <w:p w14:paraId="37854F8F" w14:textId="77777777" w:rsidR="003875C6" w:rsidRPr="00BA6A51" w:rsidRDefault="003875C6" w:rsidP="001F4CCB">
            <w:pPr>
              <w:jc w:val="both"/>
              <w:rPr>
                <w:rFonts w:ascii="Segoe UI" w:hAnsi="Segoe UI" w:cs="Segoe UI"/>
                <w:sz w:val="20"/>
                <w:szCs w:val="20"/>
                <w:lang w:val="en-GB"/>
              </w:rPr>
            </w:pPr>
          </w:p>
        </w:tc>
      </w:tr>
      <w:tr w:rsidR="000B6F26" w:rsidRPr="00BA6A51" w14:paraId="11CD922B" w14:textId="77777777" w:rsidTr="007F6E6B">
        <w:trPr>
          <w:trHeight w:val="70"/>
          <w:tblCellSpacing w:w="20" w:type="dxa"/>
        </w:trPr>
        <w:tc>
          <w:tcPr>
            <w:tcW w:w="9696" w:type="dxa"/>
            <w:gridSpan w:val="3"/>
          </w:tcPr>
          <w:p w14:paraId="019FA3A1" w14:textId="77777777" w:rsidR="000B6F26" w:rsidRPr="00BA6A51" w:rsidRDefault="00F00BFC" w:rsidP="001F4CCB">
            <w:pPr>
              <w:rPr>
                <w:rFonts w:ascii="Segoe UI" w:hAnsi="Segoe UI" w:cs="Segoe UI"/>
                <w:b/>
                <w:sz w:val="20"/>
                <w:szCs w:val="20"/>
                <w:lang w:val="en-GB"/>
              </w:rPr>
            </w:pPr>
            <w:r w:rsidRPr="00BA6A51">
              <w:rPr>
                <w:rFonts w:ascii="Segoe UI" w:hAnsi="Segoe UI" w:cs="Segoe UI"/>
                <w:b/>
                <w:sz w:val="20"/>
                <w:szCs w:val="20"/>
                <w:lang w:val="en-GB"/>
              </w:rPr>
              <w:t>Project description</w:t>
            </w:r>
            <w:r w:rsidR="000B6F26" w:rsidRPr="00BA6A51">
              <w:rPr>
                <w:rFonts w:ascii="Segoe UI" w:hAnsi="Segoe UI" w:cs="Segoe UI"/>
                <w:b/>
                <w:sz w:val="20"/>
                <w:szCs w:val="20"/>
                <w:lang w:val="en-GB"/>
              </w:rPr>
              <w:t>:</w:t>
            </w:r>
            <w:r w:rsidR="000B6F26" w:rsidRPr="00BA6A51">
              <w:rPr>
                <w:rFonts w:ascii="Segoe UI" w:hAnsi="Segoe UI" w:cs="Segoe UI"/>
                <w:sz w:val="20"/>
                <w:szCs w:val="20"/>
                <w:lang w:val="en-GB" w:eastAsia="ro-RO"/>
              </w:rPr>
              <w:t xml:space="preserve"> </w:t>
            </w:r>
          </w:p>
          <w:p w14:paraId="6454F6E2" w14:textId="77777777" w:rsidR="000B6F26" w:rsidRPr="00BA6A51" w:rsidRDefault="00697BE8" w:rsidP="001F4CCB">
            <w:pPr>
              <w:shd w:val="clear" w:color="auto" w:fill="FFFFFF"/>
              <w:jc w:val="both"/>
              <w:rPr>
                <w:rFonts w:ascii="Segoe UI" w:hAnsi="Segoe UI" w:cs="Segoe UI"/>
                <w:sz w:val="20"/>
                <w:szCs w:val="20"/>
                <w:lang w:val="en-GB"/>
              </w:rPr>
            </w:pPr>
            <w:r w:rsidRPr="00BA6A51">
              <w:rPr>
                <w:rFonts w:ascii="Segoe UI" w:hAnsi="Segoe UI" w:cs="Segoe UI"/>
                <w:noProof/>
                <w:sz w:val="20"/>
                <w:szCs w:val="20"/>
                <w:lang w:val="en-GB" w:eastAsia="ro-RO"/>
              </w:rPr>
              <w:lastRenderedPageBreak/>
              <w:drawing>
                <wp:anchor distT="0" distB="0" distL="114300" distR="114300" simplePos="0" relativeHeight="251917312" behindDoc="1" locked="0" layoutInCell="1" allowOverlap="1" wp14:anchorId="12359910" wp14:editId="2D3DB136">
                  <wp:simplePos x="0" y="0"/>
                  <wp:positionH relativeFrom="column">
                    <wp:posOffset>2827655</wp:posOffset>
                  </wp:positionH>
                  <wp:positionV relativeFrom="paragraph">
                    <wp:posOffset>56515</wp:posOffset>
                  </wp:positionV>
                  <wp:extent cx="3241675" cy="2324100"/>
                  <wp:effectExtent l="0" t="0" r="0" b="0"/>
                  <wp:wrapTight wrapText="bothSides">
                    <wp:wrapPolygon edited="0">
                      <wp:start x="0" y="0"/>
                      <wp:lineTo x="0" y="21423"/>
                      <wp:lineTo x="21452" y="21423"/>
                      <wp:lineTo x="21452" y="0"/>
                      <wp:lineTo x="0"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01" t="808" r="766" b="595"/>
                          <a:stretch/>
                        </pic:blipFill>
                        <pic:spPr bwMode="auto">
                          <a:xfrm>
                            <a:off x="0" y="0"/>
                            <a:ext cx="3241675" cy="2324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901A10" w14:textId="77777777" w:rsidR="000B6F26" w:rsidRPr="00BA6A51" w:rsidRDefault="00F00BFC" w:rsidP="001F4CCB">
            <w:pPr>
              <w:jc w:val="both"/>
              <w:rPr>
                <w:rFonts w:ascii="Segoe UI" w:hAnsi="Segoe UI" w:cs="Segoe UI"/>
                <w:sz w:val="20"/>
                <w:szCs w:val="20"/>
                <w:lang w:val="en-GB" w:eastAsia="zh-CN"/>
              </w:rPr>
            </w:pPr>
            <w:r w:rsidRPr="00BA6A51">
              <w:rPr>
                <w:rFonts w:ascii="Segoe UI" w:hAnsi="Segoe UI" w:cs="Segoe UI"/>
                <w:sz w:val="20"/>
                <w:szCs w:val="20"/>
                <w:lang w:val="en-GB" w:eastAsia="zh-CN"/>
              </w:rPr>
              <w:t>The development of this natural gas transmission corridor involves the following</w:t>
            </w:r>
            <w:r w:rsidR="000B6F26" w:rsidRPr="00BA6A51">
              <w:rPr>
                <w:rFonts w:ascii="Segoe UI" w:hAnsi="Segoe UI" w:cs="Segoe UI"/>
                <w:sz w:val="20"/>
                <w:szCs w:val="20"/>
                <w:lang w:val="en-GB" w:eastAsia="zh-CN"/>
              </w:rPr>
              <w:t xml:space="preserve">: </w:t>
            </w:r>
          </w:p>
          <w:p w14:paraId="7544B492" w14:textId="77777777" w:rsidR="000B6F26" w:rsidRPr="00BA6A51" w:rsidRDefault="00C25BEC" w:rsidP="001F4CCB">
            <w:pPr>
              <w:numPr>
                <w:ilvl w:val="0"/>
                <w:numId w:val="16"/>
              </w:numPr>
              <w:autoSpaceDE w:val="0"/>
              <w:autoSpaceDN w:val="0"/>
              <w:adjustRightInd w:val="0"/>
              <w:ind w:left="567" w:hanging="283"/>
              <w:jc w:val="both"/>
              <w:rPr>
                <w:rFonts w:ascii="Segoe UI" w:hAnsi="Segoe UI" w:cs="Segoe UI"/>
                <w:sz w:val="20"/>
                <w:szCs w:val="20"/>
                <w:lang w:val="en-GB" w:eastAsia="zh-CN"/>
              </w:rPr>
            </w:pPr>
            <w:r w:rsidRPr="00BA6A51">
              <w:rPr>
                <w:rFonts w:ascii="Segoe UI" w:hAnsi="Segoe UI" w:cs="Segoe UI"/>
                <w:sz w:val="20"/>
                <w:szCs w:val="20"/>
                <w:lang w:val="en-GB" w:eastAsia="zh-CN"/>
              </w:rPr>
              <w:t>upgrading of existing pipelines belonging to the NTS</w:t>
            </w:r>
            <w:r w:rsidR="000B6F26" w:rsidRPr="00BA6A51">
              <w:rPr>
                <w:rFonts w:ascii="Segoe UI" w:hAnsi="Segoe UI" w:cs="Segoe UI"/>
                <w:sz w:val="20"/>
                <w:szCs w:val="20"/>
                <w:lang w:val="en-GB" w:eastAsia="zh-CN"/>
              </w:rPr>
              <w:t xml:space="preserve">; </w:t>
            </w:r>
          </w:p>
          <w:p w14:paraId="67D0404B" w14:textId="77777777" w:rsidR="000B6F26" w:rsidRPr="00BA6A51" w:rsidRDefault="00C25BEC" w:rsidP="001F4CCB">
            <w:pPr>
              <w:numPr>
                <w:ilvl w:val="0"/>
                <w:numId w:val="16"/>
              </w:numPr>
              <w:autoSpaceDE w:val="0"/>
              <w:autoSpaceDN w:val="0"/>
              <w:adjustRightInd w:val="0"/>
              <w:ind w:left="567" w:hanging="283"/>
              <w:jc w:val="both"/>
              <w:rPr>
                <w:rFonts w:ascii="Segoe UI" w:hAnsi="Segoe UI" w:cs="Segoe UI"/>
                <w:sz w:val="20"/>
                <w:szCs w:val="20"/>
                <w:lang w:val="en-GB" w:eastAsia="zh-CN"/>
              </w:rPr>
            </w:pPr>
            <w:r w:rsidRPr="00BA6A51">
              <w:rPr>
                <w:rFonts w:ascii="Segoe UI" w:hAnsi="Segoe UI" w:cs="Segoe UI"/>
                <w:sz w:val="20"/>
                <w:szCs w:val="20"/>
                <w:lang w:val="en-GB" w:eastAsia="zh-CN"/>
              </w:rPr>
              <w:t>replacement of existing pipelines belonging to the NTS with new pipelines or construction of new pipelines installed in parallel with existing pipelines</w:t>
            </w:r>
            <w:r w:rsidR="000B6F26" w:rsidRPr="00BA6A51">
              <w:rPr>
                <w:rFonts w:ascii="Segoe UI" w:hAnsi="Segoe UI" w:cs="Segoe UI"/>
                <w:sz w:val="20"/>
                <w:szCs w:val="20"/>
                <w:lang w:val="en-GB" w:eastAsia="zh-CN"/>
              </w:rPr>
              <w:t xml:space="preserve">; </w:t>
            </w:r>
          </w:p>
          <w:p w14:paraId="3B3F75CE" w14:textId="77777777" w:rsidR="000B6F26" w:rsidRPr="00BA6A51" w:rsidRDefault="00C25BEC" w:rsidP="001F4CCB">
            <w:pPr>
              <w:numPr>
                <w:ilvl w:val="0"/>
                <w:numId w:val="16"/>
              </w:numPr>
              <w:autoSpaceDE w:val="0"/>
              <w:autoSpaceDN w:val="0"/>
              <w:adjustRightInd w:val="0"/>
              <w:ind w:left="567" w:hanging="283"/>
              <w:jc w:val="both"/>
              <w:rPr>
                <w:rFonts w:ascii="Segoe UI" w:hAnsi="Segoe UI" w:cs="Segoe UI"/>
                <w:sz w:val="20"/>
                <w:szCs w:val="20"/>
                <w:lang w:val="en-GB" w:eastAsia="zh-CN"/>
              </w:rPr>
            </w:pPr>
            <w:r w:rsidRPr="00BA6A51">
              <w:rPr>
                <w:rFonts w:ascii="Segoe UI" w:hAnsi="Segoe UI" w:cs="Segoe UI"/>
                <w:sz w:val="20"/>
                <w:szCs w:val="20"/>
                <w:lang w:val="en-GB" w:eastAsia="zh-CN"/>
              </w:rPr>
              <w:t>development of 4 or 5 new compressor stations with a total installed capacity of approx. 66-82.5 MW</w:t>
            </w:r>
            <w:r w:rsidR="000B6F26" w:rsidRPr="00BA6A51">
              <w:rPr>
                <w:rFonts w:ascii="Segoe UI" w:hAnsi="Segoe UI" w:cs="Segoe UI"/>
                <w:sz w:val="20"/>
                <w:szCs w:val="20"/>
                <w:lang w:val="en-GB" w:eastAsia="zh-CN"/>
              </w:rPr>
              <w:t>;</w:t>
            </w:r>
          </w:p>
          <w:p w14:paraId="0C9743A5" w14:textId="77777777" w:rsidR="000B6F26" w:rsidRPr="00BA6A51" w:rsidRDefault="00C25BEC" w:rsidP="001F4CCB">
            <w:pPr>
              <w:numPr>
                <w:ilvl w:val="0"/>
                <w:numId w:val="16"/>
              </w:numPr>
              <w:ind w:left="567" w:hanging="283"/>
              <w:jc w:val="both"/>
              <w:rPr>
                <w:rFonts w:ascii="Segoe UI" w:hAnsi="Segoe UI" w:cs="Segoe UI"/>
                <w:sz w:val="20"/>
                <w:szCs w:val="20"/>
                <w:lang w:val="en-GB" w:eastAsia="zh-CN"/>
              </w:rPr>
            </w:pPr>
            <w:r w:rsidRPr="00BA6A51">
              <w:rPr>
                <w:rFonts w:ascii="Segoe UI" w:hAnsi="Segoe UI" w:cs="Segoe UI"/>
                <w:sz w:val="20"/>
                <w:szCs w:val="20"/>
                <w:lang w:val="en-GB" w:eastAsia="zh-CN"/>
              </w:rPr>
              <w:t>increasing natural gas transmission capacity to Hungary</w:t>
            </w:r>
            <w:r w:rsidR="000B6F26" w:rsidRPr="00BA6A51">
              <w:rPr>
                <w:rFonts w:ascii="Segoe UI" w:hAnsi="Segoe UI" w:cs="Segoe UI"/>
                <w:sz w:val="20"/>
                <w:szCs w:val="20"/>
                <w:lang w:val="en-GB" w:eastAsia="zh-CN"/>
              </w:rPr>
              <w:t>.</w:t>
            </w:r>
          </w:p>
          <w:p w14:paraId="220AC252" w14:textId="77777777" w:rsidR="007A60C5" w:rsidRPr="00BA6A51" w:rsidRDefault="007A60C5" w:rsidP="001F4CCB">
            <w:pPr>
              <w:jc w:val="both"/>
              <w:rPr>
                <w:rFonts w:ascii="Segoe UI" w:hAnsi="Segoe UI" w:cs="Segoe UI"/>
                <w:sz w:val="20"/>
                <w:szCs w:val="20"/>
                <w:lang w:val="en-GB" w:eastAsia="zh-CN"/>
              </w:rPr>
            </w:pPr>
          </w:p>
        </w:tc>
      </w:tr>
      <w:tr w:rsidR="000B6F26" w:rsidRPr="00BA6A51" w14:paraId="516E28B8" w14:textId="77777777" w:rsidTr="00160364">
        <w:trPr>
          <w:tblCellSpacing w:w="20" w:type="dxa"/>
        </w:trPr>
        <w:tc>
          <w:tcPr>
            <w:tcW w:w="2405" w:type="dxa"/>
            <w:vAlign w:val="center"/>
          </w:tcPr>
          <w:p w14:paraId="166D2EF3" w14:textId="77777777" w:rsidR="000B6F26"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r w:rsidR="000B6F26" w:rsidRPr="00BA6A51">
              <w:rPr>
                <w:rFonts w:ascii="Segoe UI" w:hAnsi="Segoe UI" w:cs="Segoe UI"/>
                <w:b/>
                <w:sz w:val="20"/>
                <w:szCs w:val="20"/>
                <w:lang w:val="en-GB"/>
              </w:rPr>
              <w:t>:</w:t>
            </w:r>
          </w:p>
        </w:tc>
        <w:tc>
          <w:tcPr>
            <w:tcW w:w="7251" w:type="dxa"/>
            <w:gridSpan w:val="2"/>
          </w:tcPr>
          <w:p w14:paraId="75AEE402" w14:textId="77777777" w:rsidR="000B6F26" w:rsidRPr="00BA6A51" w:rsidRDefault="00C25BEC" w:rsidP="001F4CCB">
            <w:pPr>
              <w:jc w:val="both"/>
              <w:rPr>
                <w:rFonts w:ascii="Segoe UI" w:hAnsi="Segoe UI" w:cs="Segoe UI"/>
                <w:sz w:val="20"/>
                <w:szCs w:val="20"/>
                <w:lang w:val="en-GB"/>
              </w:rPr>
            </w:pPr>
            <w:r w:rsidRPr="00BA6A51">
              <w:rPr>
                <w:rFonts w:ascii="Segoe UI" w:hAnsi="Segoe UI" w:cs="Segoe UI"/>
                <w:sz w:val="20"/>
                <w:szCs w:val="20"/>
                <w:lang w:val="en-GB"/>
              </w:rPr>
              <w:t xml:space="preserve">Phased increase in transmission capacity to ensure the capacity levels proposed in the incremental capacity process, </w:t>
            </w:r>
            <w:proofErr w:type="gramStart"/>
            <w:r w:rsidRPr="00BA6A51">
              <w:rPr>
                <w:rFonts w:ascii="Segoe UI" w:hAnsi="Segoe UI" w:cs="Segoe UI"/>
                <w:sz w:val="20"/>
                <w:szCs w:val="20"/>
                <w:lang w:val="en-GB"/>
              </w:rPr>
              <w:t>i.e.</w:t>
            </w:r>
            <w:proofErr w:type="gramEnd"/>
            <w:r w:rsidRPr="00BA6A51">
              <w:rPr>
                <w:rFonts w:ascii="Segoe UI" w:hAnsi="Segoe UI" w:cs="Segoe UI"/>
                <w:sz w:val="20"/>
                <w:szCs w:val="20"/>
                <w:lang w:val="en-GB"/>
              </w:rPr>
              <w:t xml:space="preserve"> 4.38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and 5.32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 for gas transmission on the Vertical Corridor</w:t>
            </w:r>
            <w:r w:rsidR="00697BE8" w:rsidRPr="00BA6A51">
              <w:rPr>
                <w:rFonts w:ascii="Segoe UI" w:hAnsi="Segoe UI" w:cs="Segoe UI"/>
                <w:sz w:val="20"/>
                <w:szCs w:val="20"/>
                <w:lang w:val="en-GB"/>
              </w:rPr>
              <w:t>.</w:t>
            </w:r>
          </w:p>
        </w:tc>
      </w:tr>
      <w:tr w:rsidR="00C25BEC" w:rsidRPr="00BA6A51" w14:paraId="087ECF3B" w14:textId="77777777" w:rsidTr="00160364">
        <w:trPr>
          <w:tblCellSpacing w:w="20" w:type="dxa"/>
        </w:trPr>
        <w:tc>
          <w:tcPr>
            <w:tcW w:w="2405" w:type="dxa"/>
            <w:vAlign w:val="center"/>
          </w:tcPr>
          <w:p w14:paraId="0A1D0EC3" w14:textId="77777777" w:rsidR="00C25BEC"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t>Connection with other projects:</w:t>
            </w:r>
          </w:p>
        </w:tc>
        <w:tc>
          <w:tcPr>
            <w:tcW w:w="7251" w:type="dxa"/>
            <w:gridSpan w:val="2"/>
          </w:tcPr>
          <w:p w14:paraId="17CC023E" w14:textId="77777777" w:rsidR="00C25BEC" w:rsidRPr="00BA6A51" w:rsidRDefault="002C3119" w:rsidP="001F4CCB">
            <w:pPr>
              <w:jc w:val="both"/>
              <w:rPr>
                <w:rFonts w:ascii="Segoe UI" w:hAnsi="Segoe UI" w:cs="Segoe UI"/>
                <w:sz w:val="20"/>
                <w:szCs w:val="20"/>
                <w:lang w:val="en-GB"/>
              </w:rPr>
            </w:pPr>
            <w:r>
              <w:rPr>
                <w:rFonts w:ascii="Segoe UI" w:hAnsi="Segoe UI" w:cs="Segoe UI"/>
                <w:sz w:val="20"/>
                <w:szCs w:val="20"/>
                <w:lang w:val="en-GB"/>
              </w:rPr>
              <w:t>Vertical</w:t>
            </w:r>
            <w:r w:rsidR="00C25BEC" w:rsidRPr="00BA6A51">
              <w:rPr>
                <w:rFonts w:ascii="Segoe UI" w:hAnsi="Segoe UI" w:cs="Segoe UI"/>
                <w:sz w:val="20"/>
                <w:szCs w:val="20"/>
                <w:lang w:val="en-GB"/>
              </w:rPr>
              <w:t xml:space="preserve"> corridor </w:t>
            </w:r>
          </w:p>
        </w:tc>
      </w:tr>
      <w:tr w:rsidR="00C25BEC" w:rsidRPr="00BA6A51" w14:paraId="26CFF276" w14:textId="77777777" w:rsidTr="00C3488F">
        <w:trPr>
          <w:trHeight w:val="146"/>
          <w:tblCellSpacing w:w="20" w:type="dxa"/>
        </w:trPr>
        <w:tc>
          <w:tcPr>
            <w:tcW w:w="2405" w:type="dxa"/>
            <w:vAlign w:val="center"/>
          </w:tcPr>
          <w:p w14:paraId="03E0C196" w14:textId="77777777" w:rsidR="00C25BEC"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tcPr>
          <w:p w14:paraId="606F3EFA" w14:textId="77777777" w:rsidR="00C25BEC" w:rsidRPr="00BA6A51" w:rsidRDefault="00C25BEC" w:rsidP="001F4CCB">
            <w:pPr>
              <w:rPr>
                <w:rFonts w:ascii="Segoe UI" w:hAnsi="Segoe UI" w:cs="Segoe UI"/>
                <w:sz w:val="20"/>
                <w:szCs w:val="20"/>
                <w:lang w:val="en-GB"/>
              </w:rPr>
            </w:pPr>
            <w:r w:rsidRPr="00BA6A51">
              <w:rPr>
                <w:rFonts w:ascii="Segoe UI" w:hAnsi="Segoe UI" w:cs="Segoe UI"/>
                <w:sz w:val="20"/>
                <w:szCs w:val="20"/>
                <w:lang w:val="en-GB"/>
              </w:rPr>
              <w:t xml:space="preserve">The estimated value of the project is </w:t>
            </w:r>
            <w:r w:rsidRPr="00BA6A51">
              <w:rPr>
                <w:rFonts w:ascii="Segoe UI" w:hAnsi="Segoe UI" w:cs="Segoe UI"/>
                <w:b/>
                <w:sz w:val="20"/>
                <w:szCs w:val="20"/>
                <w:lang w:val="en-GB"/>
              </w:rPr>
              <w:t xml:space="preserve">Euro </w:t>
            </w:r>
            <w:r w:rsidR="000917AB" w:rsidRPr="00BA6A51">
              <w:rPr>
                <w:rFonts w:ascii="Segoe UI" w:hAnsi="Segoe UI" w:cs="Segoe UI"/>
                <w:b/>
                <w:sz w:val="20"/>
                <w:szCs w:val="20"/>
                <w:lang w:val="en-GB"/>
              </w:rPr>
              <w:t>8</w:t>
            </w:r>
            <w:r w:rsidR="002C3119">
              <w:rPr>
                <w:rFonts w:ascii="Segoe UI" w:hAnsi="Segoe UI" w:cs="Segoe UI"/>
                <w:b/>
                <w:sz w:val="20"/>
                <w:szCs w:val="20"/>
                <w:lang w:val="en-GB"/>
              </w:rPr>
              <w:t>00</w:t>
            </w:r>
            <w:r w:rsidRPr="00BA6A51">
              <w:rPr>
                <w:rFonts w:ascii="Segoe UI" w:hAnsi="Segoe UI" w:cs="Segoe UI"/>
                <w:b/>
                <w:sz w:val="20"/>
                <w:szCs w:val="20"/>
                <w:lang w:val="en-GB"/>
              </w:rPr>
              <w:t xml:space="preserve"> million</w:t>
            </w:r>
          </w:p>
        </w:tc>
      </w:tr>
      <w:tr w:rsidR="00C25BEC" w:rsidRPr="00BA6A51" w14:paraId="18D3B021" w14:textId="77777777" w:rsidTr="00C3488F">
        <w:trPr>
          <w:tblCellSpacing w:w="20" w:type="dxa"/>
        </w:trPr>
        <w:tc>
          <w:tcPr>
            <w:tcW w:w="2405" w:type="dxa"/>
            <w:vAlign w:val="center"/>
          </w:tcPr>
          <w:p w14:paraId="12955317" w14:textId="77777777" w:rsidR="00C25BEC"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t>Impact on cross-border capacity:</w:t>
            </w:r>
          </w:p>
        </w:tc>
        <w:tc>
          <w:tcPr>
            <w:tcW w:w="7251" w:type="dxa"/>
            <w:gridSpan w:val="2"/>
            <w:vAlign w:val="center"/>
          </w:tcPr>
          <w:p w14:paraId="05A15201" w14:textId="77777777" w:rsidR="00C25BEC" w:rsidRPr="00BA6A51" w:rsidRDefault="00C25BEC" w:rsidP="001F4CCB">
            <w:pPr>
              <w:jc w:val="both"/>
              <w:rPr>
                <w:rFonts w:ascii="Segoe UI" w:hAnsi="Segoe UI" w:cs="Segoe UI"/>
                <w:sz w:val="20"/>
                <w:szCs w:val="20"/>
                <w:lang w:val="en-GB"/>
              </w:rPr>
            </w:pPr>
            <w:r w:rsidRPr="00BA6A51">
              <w:rPr>
                <w:rFonts w:ascii="Segoe UI" w:hAnsi="Segoe UI" w:cs="Segoe UI"/>
                <w:sz w:val="20"/>
                <w:szCs w:val="20"/>
                <w:lang w:val="en-GB"/>
              </w:rPr>
              <w:t xml:space="preserve">Capacity increase to ensure the capacity levels proposed in the incremental capacity process, </w:t>
            </w:r>
            <w:proofErr w:type="gramStart"/>
            <w:r w:rsidRPr="00BA6A51">
              <w:rPr>
                <w:rFonts w:ascii="Segoe UI" w:hAnsi="Segoe UI" w:cs="Segoe UI"/>
                <w:sz w:val="20"/>
                <w:szCs w:val="20"/>
                <w:lang w:val="en-GB"/>
              </w:rPr>
              <w:t>i.e.</w:t>
            </w:r>
            <w:proofErr w:type="gramEnd"/>
            <w:r w:rsidRPr="00BA6A51">
              <w:rPr>
                <w:rFonts w:ascii="Segoe UI" w:hAnsi="Segoe UI" w:cs="Segoe UI"/>
                <w:sz w:val="20"/>
                <w:szCs w:val="20"/>
                <w:lang w:val="en-GB"/>
              </w:rPr>
              <w:t xml:space="preserve"> 4.38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and 5.32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 to transport gas from the Vertical Corridor.</w:t>
            </w:r>
          </w:p>
        </w:tc>
      </w:tr>
      <w:tr w:rsidR="00C25BEC" w:rsidRPr="00BA6A51" w14:paraId="6567C80D" w14:textId="77777777" w:rsidTr="00C3488F">
        <w:trPr>
          <w:trHeight w:val="345"/>
          <w:tblCellSpacing w:w="20" w:type="dxa"/>
        </w:trPr>
        <w:tc>
          <w:tcPr>
            <w:tcW w:w="2405" w:type="dxa"/>
            <w:vAlign w:val="center"/>
          </w:tcPr>
          <w:p w14:paraId="0C18AB92" w14:textId="77777777" w:rsidR="00C25BEC"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7251" w:type="dxa"/>
            <w:gridSpan w:val="2"/>
            <w:vAlign w:val="center"/>
          </w:tcPr>
          <w:p w14:paraId="297AC1C1" w14:textId="77777777" w:rsidR="00C25BEC" w:rsidRPr="00BA6A51" w:rsidRDefault="00C25BEC" w:rsidP="001F4CCB">
            <w:pPr>
              <w:rPr>
                <w:rFonts w:ascii="Segoe UI" w:hAnsi="Segoe UI" w:cs="Segoe UI"/>
                <w:sz w:val="20"/>
                <w:szCs w:val="20"/>
                <w:lang w:val="en-GB"/>
              </w:rPr>
            </w:pPr>
            <w:r w:rsidRPr="00BA6A51">
              <w:rPr>
                <w:rFonts w:ascii="Segoe UI" w:eastAsia="Calibri" w:hAnsi="Segoe UI" w:cs="Segoe UI"/>
                <w:sz w:val="20"/>
                <w:szCs w:val="20"/>
                <w:lang w:val="en-GB"/>
              </w:rPr>
              <w:t>Updated pre-feasibility study.</w:t>
            </w:r>
          </w:p>
        </w:tc>
      </w:tr>
      <w:tr w:rsidR="00C3488F" w:rsidRPr="00BA6A51" w14:paraId="599AD192" w14:textId="77777777" w:rsidTr="00C3488F">
        <w:trPr>
          <w:tblCellSpacing w:w="20" w:type="dxa"/>
        </w:trPr>
        <w:tc>
          <w:tcPr>
            <w:tcW w:w="3240" w:type="dxa"/>
            <w:gridSpan w:val="2"/>
          </w:tcPr>
          <w:p w14:paraId="59728ABD" w14:textId="77777777" w:rsidR="00C3488F" w:rsidRPr="00BA6A51" w:rsidRDefault="00C3488F"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TRA-N-959</w:t>
            </w:r>
          </w:p>
        </w:tc>
        <w:tc>
          <w:tcPr>
            <w:tcW w:w="6416" w:type="dxa"/>
          </w:tcPr>
          <w:p w14:paraId="1A4163B5" w14:textId="77777777" w:rsidR="00C3488F" w:rsidRPr="00BA6A51" w:rsidRDefault="00C3488F" w:rsidP="001F4CCB">
            <w:pPr>
              <w:rPr>
                <w:rFonts w:ascii="Segoe UI" w:hAnsi="Segoe UI" w:cs="Segoe UI"/>
                <w:b/>
                <w:sz w:val="20"/>
                <w:szCs w:val="20"/>
                <w:lang w:val="en-GB"/>
              </w:rPr>
            </w:pPr>
            <w:r w:rsidRPr="00BA6A51">
              <w:rPr>
                <w:rFonts w:ascii="Segoe UI" w:hAnsi="Segoe UI" w:cs="Segoe UI"/>
                <w:b/>
                <w:sz w:val="20"/>
                <w:szCs w:val="20"/>
                <w:lang w:val="en-GB"/>
              </w:rPr>
              <w:t>PCI status: N</w:t>
            </w:r>
            <w:r w:rsidR="00C25BEC" w:rsidRPr="00BA6A51">
              <w:rPr>
                <w:rFonts w:ascii="Segoe UI" w:hAnsi="Segoe UI" w:cs="Segoe UI"/>
                <w:b/>
                <w:sz w:val="20"/>
                <w:szCs w:val="20"/>
                <w:lang w:val="en-GB"/>
              </w:rPr>
              <w:t>O</w:t>
            </w:r>
          </w:p>
        </w:tc>
      </w:tr>
      <w:tr w:rsidR="000B6F26" w:rsidRPr="00BA6A51" w14:paraId="3E0CF923" w14:textId="77777777" w:rsidTr="007F6E6B">
        <w:trPr>
          <w:tblCellSpacing w:w="20" w:type="dxa"/>
        </w:trPr>
        <w:tc>
          <w:tcPr>
            <w:tcW w:w="9696" w:type="dxa"/>
            <w:gridSpan w:val="3"/>
          </w:tcPr>
          <w:p w14:paraId="2366BE6F" w14:textId="77777777" w:rsidR="000B6F26" w:rsidRPr="00BA6A51" w:rsidRDefault="00C25BEC" w:rsidP="001F4CCB">
            <w:pPr>
              <w:rPr>
                <w:rFonts w:ascii="Segoe UI" w:hAnsi="Segoe UI" w:cs="Segoe UI"/>
                <w:b/>
                <w:sz w:val="20"/>
                <w:szCs w:val="20"/>
                <w:lang w:val="en-GB"/>
              </w:rPr>
            </w:pPr>
            <w:r w:rsidRPr="00BA6A51">
              <w:rPr>
                <w:rFonts w:ascii="Segoe UI" w:hAnsi="Segoe UI" w:cs="Segoe UI"/>
                <w:b/>
                <w:sz w:val="20"/>
                <w:szCs w:val="20"/>
                <w:lang w:val="en-GB"/>
              </w:rPr>
              <w:t>Project amendments</w:t>
            </w:r>
            <w:r w:rsidR="000B6F26" w:rsidRPr="00BA6A51">
              <w:rPr>
                <w:rFonts w:ascii="Segoe UI" w:hAnsi="Segoe UI" w:cs="Segoe UI"/>
                <w:b/>
                <w:sz w:val="20"/>
                <w:szCs w:val="20"/>
                <w:lang w:val="en-GB"/>
              </w:rPr>
              <w:t>:</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03"/>
              <w:gridCol w:w="1051"/>
              <w:gridCol w:w="969"/>
              <w:gridCol w:w="969"/>
              <w:gridCol w:w="888"/>
              <w:gridCol w:w="969"/>
              <w:gridCol w:w="920"/>
              <w:gridCol w:w="813"/>
              <w:gridCol w:w="752"/>
            </w:tblGrid>
            <w:tr w:rsidR="002C3119" w:rsidRPr="00BA6A51" w14:paraId="6AB3125C" w14:textId="77777777" w:rsidTr="002C3119">
              <w:trPr>
                <w:trHeight w:val="220"/>
                <w:tblCellSpacing w:w="20" w:type="dxa"/>
              </w:trPr>
              <w:tc>
                <w:tcPr>
                  <w:tcW w:w="2043" w:type="dxa"/>
                  <w:shd w:val="clear" w:color="auto" w:fill="E2EFD9"/>
                </w:tcPr>
                <w:p w14:paraId="37A46D7C" w14:textId="77777777" w:rsidR="002C3119" w:rsidRPr="00BA6A51" w:rsidRDefault="002C3119" w:rsidP="002C3119">
                  <w:pPr>
                    <w:jc w:val="both"/>
                    <w:rPr>
                      <w:rFonts w:ascii="Segoe UI" w:eastAsiaTheme="minorHAnsi" w:hAnsi="Segoe UI" w:cs="Segoe UI"/>
                      <w:b/>
                      <w:sz w:val="18"/>
                      <w:szCs w:val="18"/>
                      <w:lang w:val="en-GB"/>
                    </w:rPr>
                  </w:pPr>
                </w:p>
              </w:tc>
              <w:tc>
                <w:tcPr>
                  <w:tcW w:w="1011" w:type="dxa"/>
                  <w:shd w:val="clear" w:color="auto" w:fill="E2EFD9"/>
                </w:tcPr>
                <w:p w14:paraId="3A08FAA0"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05839808"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929" w:type="dxa"/>
                  <w:shd w:val="clear" w:color="auto" w:fill="E2EFD9"/>
                </w:tcPr>
                <w:p w14:paraId="246C1E75"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2D94724"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929" w:type="dxa"/>
                  <w:shd w:val="clear" w:color="auto" w:fill="E2EFD9"/>
                </w:tcPr>
                <w:p w14:paraId="448B2BB6"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2A18B3B8"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848" w:type="dxa"/>
                  <w:shd w:val="clear" w:color="auto" w:fill="E2EFD9"/>
                </w:tcPr>
                <w:p w14:paraId="10B36214"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4CC650A3"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929" w:type="dxa"/>
                  <w:shd w:val="clear" w:color="auto" w:fill="E2EFD9"/>
                  <w:vAlign w:val="center"/>
                </w:tcPr>
                <w:p w14:paraId="6F105FF8"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23E965E"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880" w:type="dxa"/>
                  <w:shd w:val="clear" w:color="auto" w:fill="E2EFD9"/>
                  <w:vAlign w:val="center"/>
                </w:tcPr>
                <w:p w14:paraId="161B75EF"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68806E0"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773" w:type="dxa"/>
                  <w:shd w:val="clear" w:color="auto" w:fill="E2EFD9"/>
                </w:tcPr>
                <w:p w14:paraId="1B7C89EE"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 2024</w:t>
                  </w:r>
                </w:p>
              </w:tc>
              <w:tc>
                <w:tcPr>
                  <w:tcW w:w="692" w:type="dxa"/>
                  <w:shd w:val="clear" w:color="auto" w:fill="E2EFD9"/>
                </w:tcPr>
                <w:p w14:paraId="13C43F0A" w14:textId="77777777" w:rsidR="002C3119" w:rsidRPr="00BA6A51" w:rsidRDefault="002C3119" w:rsidP="002C3119">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 2024</w:t>
                  </w:r>
                  <w:r>
                    <w:rPr>
                      <w:rFonts w:ascii="Segoe UI" w:eastAsiaTheme="minorHAnsi" w:hAnsi="Segoe UI" w:cs="Segoe UI"/>
                      <w:b/>
                      <w:sz w:val="18"/>
                      <w:szCs w:val="18"/>
                      <w:lang w:val="en-GB"/>
                    </w:rPr>
                    <w:t xml:space="preserve"> </w:t>
                  </w:r>
                  <w:r w:rsidRPr="002C3119">
                    <w:rPr>
                      <w:rFonts w:ascii="Segoe UI" w:eastAsiaTheme="minorHAnsi" w:hAnsi="Segoe UI" w:cs="Segoe UI"/>
                      <w:b/>
                      <w:sz w:val="18"/>
                      <w:szCs w:val="18"/>
                      <w:lang w:val="en-GB"/>
                    </w:rPr>
                    <w:t>revised</w:t>
                  </w:r>
                </w:p>
              </w:tc>
            </w:tr>
            <w:tr w:rsidR="002C3119" w:rsidRPr="00BA6A51" w14:paraId="6C5D124E" w14:textId="77777777" w:rsidTr="002C3119">
              <w:trPr>
                <w:trHeight w:val="130"/>
                <w:tblCellSpacing w:w="20" w:type="dxa"/>
              </w:trPr>
              <w:tc>
                <w:tcPr>
                  <w:tcW w:w="2043" w:type="dxa"/>
                  <w:shd w:val="clear" w:color="auto" w:fill="auto"/>
                  <w:vAlign w:val="center"/>
                </w:tcPr>
                <w:p w14:paraId="72D4484F" w14:textId="77777777" w:rsidR="002C3119" w:rsidRPr="00BA6A51" w:rsidRDefault="002C3119" w:rsidP="002C3119">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 xml:space="preserve">Estimated completion deadline </w:t>
                  </w:r>
                </w:p>
              </w:tc>
              <w:tc>
                <w:tcPr>
                  <w:tcW w:w="1011" w:type="dxa"/>
                  <w:vAlign w:val="center"/>
                </w:tcPr>
                <w:p w14:paraId="54E6E653"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w:t>
                  </w:r>
                </w:p>
              </w:tc>
              <w:tc>
                <w:tcPr>
                  <w:tcW w:w="929" w:type="dxa"/>
                  <w:vAlign w:val="center"/>
                </w:tcPr>
                <w:p w14:paraId="391EE016"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2023</w:t>
                  </w:r>
                </w:p>
              </w:tc>
              <w:tc>
                <w:tcPr>
                  <w:tcW w:w="929" w:type="dxa"/>
                  <w:vAlign w:val="center"/>
                </w:tcPr>
                <w:p w14:paraId="70876EFA"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2023</w:t>
                  </w:r>
                </w:p>
              </w:tc>
              <w:tc>
                <w:tcPr>
                  <w:tcW w:w="848" w:type="dxa"/>
                  <w:vAlign w:val="center"/>
                </w:tcPr>
                <w:p w14:paraId="16B9557F"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2025</w:t>
                  </w:r>
                </w:p>
              </w:tc>
              <w:tc>
                <w:tcPr>
                  <w:tcW w:w="929" w:type="dxa"/>
                  <w:vAlign w:val="center"/>
                </w:tcPr>
                <w:p w14:paraId="5F11B989" w14:textId="77777777" w:rsidR="002C3119" w:rsidRPr="00BA6A51" w:rsidRDefault="002C3119" w:rsidP="002C3119">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2025</w:t>
                  </w:r>
                </w:p>
              </w:tc>
              <w:tc>
                <w:tcPr>
                  <w:tcW w:w="880" w:type="dxa"/>
                  <w:vAlign w:val="center"/>
                </w:tcPr>
                <w:p w14:paraId="460792CA" w14:textId="77777777" w:rsidR="002C3119" w:rsidRPr="00BA6A51" w:rsidRDefault="002C3119" w:rsidP="002C3119">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2027</w:t>
                  </w:r>
                </w:p>
              </w:tc>
              <w:tc>
                <w:tcPr>
                  <w:tcW w:w="773" w:type="dxa"/>
                  <w:vAlign w:val="center"/>
                </w:tcPr>
                <w:p w14:paraId="2B9716F1" w14:textId="77777777" w:rsidR="002C3119" w:rsidRPr="00BA6A51" w:rsidRDefault="002C3119" w:rsidP="002C3119">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 xml:space="preserve"> 2028-2029</w:t>
                  </w:r>
                </w:p>
              </w:tc>
              <w:tc>
                <w:tcPr>
                  <w:tcW w:w="692" w:type="dxa"/>
                  <w:vAlign w:val="center"/>
                </w:tcPr>
                <w:p w14:paraId="5E57E0EF" w14:textId="77777777" w:rsidR="002C3119" w:rsidRPr="00BA6A51" w:rsidRDefault="002C3119" w:rsidP="002C3119">
                  <w:pPr>
                    <w:jc w:val="center"/>
                    <w:rPr>
                      <w:rFonts w:ascii="Segoe UI" w:eastAsiaTheme="minorHAnsi" w:hAnsi="Segoe UI" w:cs="Segoe UI"/>
                      <w:sz w:val="18"/>
                      <w:szCs w:val="18"/>
                      <w:lang w:val="en-GB"/>
                    </w:rPr>
                  </w:pPr>
                  <w:r>
                    <w:rPr>
                      <w:rFonts w:ascii="Segoe UI" w:eastAsiaTheme="minorHAnsi" w:hAnsi="Segoe UI" w:cs="Segoe UI"/>
                      <w:sz w:val="18"/>
                      <w:szCs w:val="18"/>
                      <w:lang w:val="ro-RO"/>
                    </w:rPr>
                    <w:t xml:space="preserve"> 2028-</w:t>
                  </w:r>
                  <w:r w:rsidRPr="00BD111F">
                    <w:rPr>
                      <w:rFonts w:ascii="Segoe UI" w:eastAsiaTheme="minorHAnsi" w:hAnsi="Segoe UI" w:cs="Segoe UI"/>
                      <w:sz w:val="18"/>
                      <w:szCs w:val="18"/>
                      <w:lang w:val="ro-RO"/>
                    </w:rPr>
                    <w:t>2029</w:t>
                  </w:r>
                </w:p>
              </w:tc>
            </w:tr>
            <w:tr w:rsidR="002C3119" w:rsidRPr="00BA6A51" w14:paraId="19545F10" w14:textId="77777777" w:rsidTr="002C3119">
              <w:trPr>
                <w:trHeight w:val="367"/>
                <w:tblCellSpacing w:w="20" w:type="dxa"/>
              </w:trPr>
              <w:tc>
                <w:tcPr>
                  <w:tcW w:w="2043" w:type="dxa"/>
                  <w:shd w:val="clear" w:color="auto" w:fill="auto"/>
                  <w:vAlign w:val="center"/>
                </w:tcPr>
                <w:p w14:paraId="4994203D" w14:textId="77777777" w:rsidR="002C3119" w:rsidRPr="00BA6A51" w:rsidRDefault="002C3119" w:rsidP="002C3119">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(million euro)</w:t>
                  </w:r>
                </w:p>
              </w:tc>
              <w:tc>
                <w:tcPr>
                  <w:tcW w:w="1011" w:type="dxa"/>
                  <w:vAlign w:val="center"/>
                </w:tcPr>
                <w:p w14:paraId="52A59F32"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w:t>
                  </w:r>
                </w:p>
              </w:tc>
              <w:tc>
                <w:tcPr>
                  <w:tcW w:w="929" w:type="dxa"/>
                  <w:vAlign w:val="center"/>
                </w:tcPr>
                <w:p w14:paraId="36D9359A"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530</w:t>
                  </w:r>
                </w:p>
              </w:tc>
              <w:tc>
                <w:tcPr>
                  <w:tcW w:w="929" w:type="dxa"/>
                  <w:vAlign w:val="center"/>
                </w:tcPr>
                <w:p w14:paraId="45EA3920"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530</w:t>
                  </w:r>
                </w:p>
              </w:tc>
              <w:tc>
                <w:tcPr>
                  <w:tcW w:w="848" w:type="dxa"/>
                  <w:vAlign w:val="center"/>
                </w:tcPr>
                <w:p w14:paraId="459E54D8" w14:textId="77777777" w:rsidR="002C3119" w:rsidRPr="00BA6A51" w:rsidRDefault="002C3119" w:rsidP="002C3119">
                  <w:pPr>
                    <w:jc w:val="center"/>
                    <w:rPr>
                      <w:rFonts w:ascii="Segoe UI" w:eastAsiaTheme="minorHAnsi" w:hAnsi="Segoe UI" w:cs="Segoe UI"/>
                      <w:color w:val="000000" w:themeColor="text1"/>
                      <w:sz w:val="18"/>
                      <w:szCs w:val="18"/>
                      <w:lang w:val="en-GB"/>
                    </w:rPr>
                  </w:pPr>
                  <w:r w:rsidRPr="00BA6A51">
                    <w:rPr>
                      <w:rFonts w:ascii="Segoe UI" w:eastAsiaTheme="minorHAnsi" w:hAnsi="Segoe UI" w:cs="Segoe UI"/>
                      <w:color w:val="000000" w:themeColor="text1"/>
                      <w:sz w:val="18"/>
                      <w:szCs w:val="18"/>
                      <w:lang w:val="en-GB"/>
                    </w:rPr>
                    <w:t>530</w:t>
                  </w:r>
                </w:p>
              </w:tc>
              <w:tc>
                <w:tcPr>
                  <w:tcW w:w="929" w:type="dxa"/>
                  <w:vAlign w:val="center"/>
                </w:tcPr>
                <w:p w14:paraId="6629C29A" w14:textId="77777777" w:rsidR="002C3119" w:rsidRPr="00BA6A51" w:rsidRDefault="002C3119" w:rsidP="002C3119">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530</w:t>
                  </w:r>
                </w:p>
              </w:tc>
              <w:tc>
                <w:tcPr>
                  <w:tcW w:w="880" w:type="dxa"/>
                  <w:vAlign w:val="center"/>
                </w:tcPr>
                <w:p w14:paraId="6B1B6981" w14:textId="77777777" w:rsidR="002C3119" w:rsidRPr="00BA6A51" w:rsidRDefault="002C3119" w:rsidP="002C3119">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530</w:t>
                  </w:r>
                </w:p>
              </w:tc>
              <w:tc>
                <w:tcPr>
                  <w:tcW w:w="773" w:type="dxa"/>
                  <w:vAlign w:val="center"/>
                </w:tcPr>
                <w:p w14:paraId="15AB78B8" w14:textId="77777777" w:rsidR="002C3119" w:rsidRPr="00BA6A51" w:rsidRDefault="002C3119" w:rsidP="002C3119">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855</w:t>
                  </w:r>
                </w:p>
              </w:tc>
              <w:tc>
                <w:tcPr>
                  <w:tcW w:w="692" w:type="dxa"/>
                  <w:vAlign w:val="center"/>
                </w:tcPr>
                <w:p w14:paraId="6E42F23F" w14:textId="77777777" w:rsidR="002C3119" w:rsidRPr="00BA6A51" w:rsidRDefault="002C3119" w:rsidP="002C3119">
                  <w:pPr>
                    <w:jc w:val="center"/>
                    <w:rPr>
                      <w:rFonts w:ascii="Segoe UI" w:eastAsiaTheme="minorHAnsi" w:hAnsi="Segoe UI" w:cs="Segoe UI"/>
                      <w:sz w:val="18"/>
                      <w:szCs w:val="18"/>
                      <w:lang w:val="en-GB"/>
                    </w:rPr>
                  </w:pPr>
                  <w:r w:rsidRPr="00DB03F5">
                    <w:rPr>
                      <w:rFonts w:ascii="Segoe UI" w:eastAsiaTheme="minorHAnsi" w:hAnsi="Segoe UI" w:cs="Segoe UI"/>
                      <w:sz w:val="18"/>
                      <w:szCs w:val="18"/>
                      <w:lang w:val="ro-RO"/>
                    </w:rPr>
                    <w:t>8</w:t>
                  </w:r>
                  <w:r>
                    <w:rPr>
                      <w:rFonts w:ascii="Segoe UI" w:eastAsiaTheme="minorHAnsi" w:hAnsi="Segoe UI" w:cs="Segoe UI"/>
                      <w:sz w:val="18"/>
                      <w:szCs w:val="18"/>
                      <w:lang w:val="ro-RO"/>
                    </w:rPr>
                    <w:t>00</w:t>
                  </w:r>
                </w:p>
              </w:tc>
            </w:tr>
          </w:tbl>
          <w:p w14:paraId="54CFAC2C" w14:textId="77777777" w:rsidR="000B6F26" w:rsidRPr="00BA6A51" w:rsidRDefault="000B6F26" w:rsidP="001F4CCB">
            <w:pPr>
              <w:rPr>
                <w:rFonts w:ascii="Segoe UI" w:hAnsi="Segoe UI" w:cs="Segoe UI"/>
                <w:b/>
                <w:sz w:val="20"/>
                <w:szCs w:val="20"/>
                <w:lang w:val="en-GB"/>
              </w:rPr>
            </w:pPr>
          </w:p>
        </w:tc>
      </w:tr>
    </w:tbl>
    <w:p w14:paraId="12BE95CD" w14:textId="77777777" w:rsidR="00C3488F" w:rsidRPr="00BA6A51" w:rsidRDefault="00C3488F" w:rsidP="001F4CCB">
      <w:pPr>
        <w:keepNext/>
        <w:jc w:val="both"/>
        <w:outlineLvl w:val="1"/>
        <w:rPr>
          <w:rStyle w:val="Heading2Char"/>
          <w:rFonts w:ascii="Segoe UI" w:hAnsi="Segoe UI" w:cs="Segoe UI"/>
          <w:sz w:val="22"/>
          <w:szCs w:val="22"/>
          <w:lang w:val="en-GB"/>
        </w:rPr>
      </w:pPr>
    </w:p>
    <w:p w14:paraId="34858408" w14:textId="77777777" w:rsidR="00BD043F" w:rsidRPr="00BA6A51" w:rsidRDefault="00955082" w:rsidP="00134486">
      <w:pPr>
        <w:pStyle w:val="Heading2"/>
        <w:shd w:val="clear" w:color="auto" w:fill="E2EFD9" w:themeFill="accent6" w:themeFillTint="33"/>
        <w:ind w:right="-693"/>
        <w:jc w:val="both"/>
        <w:rPr>
          <w:rFonts w:ascii="Segoe UI" w:hAnsi="Segoe UI" w:cs="Segoe UI"/>
          <w:color w:val="FF0000"/>
          <w:sz w:val="22"/>
          <w:szCs w:val="22"/>
          <w:lang w:val="en-GB"/>
        </w:rPr>
      </w:pPr>
      <w:bookmarkStart w:id="390" w:name="_Toc205544562"/>
      <w:r w:rsidRPr="00BA6A51">
        <w:rPr>
          <w:rFonts w:ascii="Segoe UI" w:hAnsi="Segoe UI" w:cs="Segoe UI"/>
          <w:sz w:val="22"/>
          <w:szCs w:val="22"/>
          <w:lang w:val="en-GB"/>
        </w:rPr>
        <w:t>7.</w:t>
      </w:r>
      <w:r w:rsidR="004A1F0D">
        <w:rPr>
          <w:rFonts w:ascii="Segoe UI" w:hAnsi="Segoe UI" w:cs="Segoe UI"/>
          <w:sz w:val="22"/>
          <w:szCs w:val="22"/>
          <w:lang w:val="en-GB"/>
        </w:rPr>
        <w:t>5</w:t>
      </w:r>
      <w:r w:rsidRPr="00BA6A51">
        <w:rPr>
          <w:rFonts w:ascii="Segoe UI" w:hAnsi="Segoe UI" w:cs="Segoe UI"/>
          <w:sz w:val="22"/>
          <w:szCs w:val="22"/>
          <w:lang w:val="en-GB"/>
        </w:rPr>
        <w:t xml:space="preserve"> </w:t>
      </w:r>
      <w:r w:rsidR="00C25BEC" w:rsidRPr="00BA6A51">
        <w:rPr>
          <w:rFonts w:ascii="Segoe UI" w:hAnsi="Segoe UI" w:cs="Segoe UI"/>
          <w:sz w:val="22"/>
          <w:szCs w:val="22"/>
          <w:lang w:val="en-GB"/>
        </w:rPr>
        <w:t>Romania – Serbia Interconnection – interconnection of the national gas transmission system with the similar gas transmission system in Serbia</w:t>
      </w:r>
      <w:bookmarkEnd w:id="390"/>
      <w:r w:rsidRPr="00BA6A51">
        <w:rPr>
          <w:rFonts w:ascii="Segoe UI" w:hAnsi="Segoe UI" w:cs="Segoe UI"/>
          <w:color w:val="FF0000"/>
          <w:sz w:val="22"/>
          <w:szCs w:val="22"/>
          <w:lang w:val="en-GB"/>
        </w:rPr>
        <w:t xml:space="preserve"> </w:t>
      </w:r>
    </w:p>
    <w:tbl>
      <w:tblPr>
        <w:tblStyle w:val="TableGrid14"/>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4"/>
        <w:gridCol w:w="6477"/>
      </w:tblGrid>
      <w:tr w:rsidR="009A15F2" w:rsidRPr="00BA6A51" w14:paraId="3AB68C38" w14:textId="77777777" w:rsidTr="00C25BEC">
        <w:trPr>
          <w:tblCellSpacing w:w="20" w:type="dxa"/>
        </w:trPr>
        <w:tc>
          <w:tcPr>
            <w:tcW w:w="2405" w:type="dxa"/>
            <w:vAlign w:val="center"/>
          </w:tcPr>
          <w:p w14:paraId="01270758" w14:textId="77777777" w:rsidR="009A15F2" w:rsidRPr="00BA6A51" w:rsidRDefault="009A15F2"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7251" w:type="dxa"/>
            <w:gridSpan w:val="2"/>
            <w:shd w:val="clear" w:color="auto" w:fill="auto"/>
          </w:tcPr>
          <w:p w14:paraId="515165AD" w14:textId="77777777" w:rsidR="009A15F2" w:rsidRPr="00BA6A51" w:rsidRDefault="00C25BEC" w:rsidP="001F4CCB">
            <w:pPr>
              <w:rPr>
                <w:rFonts w:ascii="Segoe UI" w:hAnsi="Segoe UI" w:cs="Segoe UI"/>
                <w:b/>
                <w:color w:val="1F4E79" w:themeColor="accent5" w:themeShade="80"/>
                <w:sz w:val="20"/>
                <w:szCs w:val="20"/>
                <w:lang w:val="en-GB"/>
              </w:rPr>
            </w:pPr>
            <w:r w:rsidRPr="00BA6A51">
              <w:rPr>
                <w:rFonts w:ascii="Segoe UI" w:hAnsi="Segoe UI" w:cs="Segoe UI"/>
                <w:b/>
                <w:bCs/>
                <w:i/>
                <w:iCs/>
                <w:color w:val="1F4E79" w:themeColor="accent5" w:themeShade="80"/>
                <w:sz w:val="20"/>
                <w:szCs w:val="20"/>
                <w:lang w:val="en-GB" w:eastAsia="x-none"/>
              </w:rPr>
              <w:t>Romania – Serbia Interconnection – interconnection of the national gas transmission system with the similar gas transmission system in Serbia</w:t>
            </w:r>
          </w:p>
        </w:tc>
      </w:tr>
      <w:tr w:rsidR="009A15F2" w:rsidRPr="00BA6A51" w14:paraId="5F1232DE" w14:textId="77777777" w:rsidTr="00C25BEC">
        <w:trPr>
          <w:trHeight w:val="372"/>
          <w:tblCellSpacing w:w="20" w:type="dxa"/>
        </w:trPr>
        <w:tc>
          <w:tcPr>
            <w:tcW w:w="2405" w:type="dxa"/>
            <w:vAlign w:val="center"/>
          </w:tcPr>
          <w:p w14:paraId="082E14A4"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1" w:type="dxa"/>
            <w:gridSpan w:val="2"/>
            <w:shd w:val="clear" w:color="auto" w:fill="auto"/>
          </w:tcPr>
          <w:p w14:paraId="6ADA9850"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7.</w:t>
            </w:r>
            <w:r w:rsidR="00B05562">
              <w:rPr>
                <w:rFonts w:ascii="Segoe UI" w:hAnsi="Segoe UI" w:cs="Segoe UI"/>
                <w:b/>
                <w:sz w:val="20"/>
                <w:szCs w:val="20"/>
                <w:lang w:val="en-GB"/>
              </w:rPr>
              <w:t>5</w:t>
            </w:r>
          </w:p>
        </w:tc>
      </w:tr>
      <w:tr w:rsidR="009A15F2" w:rsidRPr="00BA6A51" w14:paraId="6B518B9B" w14:textId="77777777" w:rsidTr="00C25BEC">
        <w:trPr>
          <w:trHeight w:val="739"/>
          <w:tblCellSpacing w:w="20" w:type="dxa"/>
        </w:trPr>
        <w:tc>
          <w:tcPr>
            <w:tcW w:w="2405" w:type="dxa"/>
            <w:vAlign w:val="center"/>
          </w:tcPr>
          <w:p w14:paraId="58364796"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beneficiary:</w:t>
            </w:r>
          </w:p>
        </w:tc>
        <w:tc>
          <w:tcPr>
            <w:tcW w:w="7251" w:type="dxa"/>
            <w:gridSpan w:val="2"/>
            <w:shd w:val="clear" w:color="auto" w:fill="auto"/>
            <w:vAlign w:val="center"/>
          </w:tcPr>
          <w:p w14:paraId="356536A3" w14:textId="77777777" w:rsidR="009A15F2" w:rsidRPr="00BA6A51" w:rsidRDefault="009A15F2" w:rsidP="001F4CCB">
            <w:pPr>
              <w:jc w:val="center"/>
              <w:rPr>
                <w:rFonts w:ascii="Segoe UI" w:hAnsi="Segoe UI" w:cs="Segoe UI"/>
                <w:b/>
                <w:sz w:val="20"/>
                <w:szCs w:val="20"/>
                <w:lang w:val="en-GB"/>
              </w:rPr>
            </w:pPr>
            <w:r w:rsidRPr="00BA6A51">
              <w:rPr>
                <w:rFonts w:ascii="Segoe UI" w:hAnsi="Segoe UI" w:cs="Segoe UI"/>
                <w:b/>
                <w:noProof/>
                <w:sz w:val="20"/>
                <w:szCs w:val="20"/>
                <w:lang w:val="en-GB" w:eastAsia="ro-RO"/>
              </w:rPr>
              <w:drawing>
                <wp:anchor distT="0" distB="0" distL="114300" distR="114300" simplePos="0" relativeHeight="252090368" behindDoc="0" locked="0" layoutInCell="1" allowOverlap="1" wp14:anchorId="32C43983" wp14:editId="2CDF28B6">
                  <wp:simplePos x="0" y="0"/>
                  <wp:positionH relativeFrom="column">
                    <wp:posOffset>3149600</wp:posOffset>
                  </wp:positionH>
                  <wp:positionV relativeFrom="paragraph">
                    <wp:posOffset>1905</wp:posOffset>
                  </wp:positionV>
                  <wp:extent cx="1198880" cy="466725"/>
                  <wp:effectExtent l="0" t="0" r="0" b="0"/>
                  <wp:wrapSquare wrapText="bothSides"/>
                  <wp:docPr id="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EDC956" w14:textId="77777777" w:rsidR="009A15F2" w:rsidRPr="00BA6A51" w:rsidRDefault="009A15F2" w:rsidP="001F4CCB">
            <w:pPr>
              <w:jc w:val="center"/>
              <w:rPr>
                <w:rFonts w:ascii="Segoe UI" w:hAnsi="Segoe UI" w:cs="Segoe UI"/>
                <w:b/>
                <w:sz w:val="20"/>
                <w:szCs w:val="20"/>
                <w:lang w:val="en-GB"/>
              </w:rPr>
            </w:pPr>
            <w:r w:rsidRPr="00BA6A51">
              <w:rPr>
                <w:rFonts w:ascii="Segoe UI" w:hAnsi="Segoe UI" w:cs="Segoe UI"/>
                <w:b/>
                <w:sz w:val="20"/>
                <w:szCs w:val="20"/>
                <w:lang w:val="en-GB"/>
              </w:rPr>
              <w:t>SNTGN Transgaz SA</w:t>
            </w:r>
          </w:p>
        </w:tc>
      </w:tr>
      <w:tr w:rsidR="009A15F2" w:rsidRPr="00BA6A51" w14:paraId="64008A78" w14:textId="77777777" w:rsidTr="00C25BEC">
        <w:trPr>
          <w:trHeight w:val="358"/>
          <w:tblCellSpacing w:w="20" w:type="dxa"/>
        </w:trPr>
        <w:tc>
          <w:tcPr>
            <w:tcW w:w="2405" w:type="dxa"/>
            <w:vAlign w:val="center"/>
          </w:tcPr>
          <w:p w14:paraId="3265AF52"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Type of project:</w:t>
            </w:r>
          </w:p>
        </w:tc>
        <w:tc>
          <w:tcPr>
            <w:tcW w:w="7251" w:type="dxa"/>
            <w:gridSpan w:val="2"/>
            <w:shd w:val="clear" w:color="auto" w:fill="auto"/>
          </w:tcPr>
          <w:p w14:paraId="0203B9EE" w14:textId="77777777" w:rsidR="009A15F2" w:rsidRPr="00BA6A51" w:rsidRDefault="00C25BEC" w:rsidP="001F4CCB">
            <w:pPr>
              <w:rPr>
                <w:rFonts w:ascii="Segoe UI" w:hAnsi="Segoe UI" w:cs="Segoe UI"/>
                <w:sz w:val="20"/>
                <w:szCs w:val="20"/>
                <w:lang w:val="en-GB"/>
              </w:rPr>
            </w:pPr>
            <w:r w:rsidRPr="00BA6A51">
              <w:rPr>
                <w:rFonts w:ascii="Segoe UI" w:hAnsi="Segoe UI" w:cs="Segoe UI"/>
                <w:sz w:val="20"/>
                <w:szCs w:val="20"/>
                <w:lang w:val="en-GB"/>
              </w:rPr>
              <w:t>Increasing security of gas supply, gas market integration</w:t>
            </w:r>
          </w:p>
        </w:tc>
      </w:tr>
      <w:tr w:rsidR="009A15F2" w:rsidRPr="00BA6A51" w14:paraId="278EABAC" w14:textId="77777777" w:rsidTr="00C25BEC">
        <w:trPr>
          <w:trHeight w:val="506"/>
          <w:tblCellSpacing w:w="20" w:type="dxa"/>
        </w:trPr>
        <w:tc>
          <w:tcPr>
            <w:tcW w:w="2405" w:type="dxa"/>
            <w:vAlign w:val="center"/>
          </w:tcPr>
          <w:p w14:paraId="03CD017B"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lastRenderedPageBreak/>
              <w:t>Estimated completion deadline</w:t>
            </w:r>
          </w:p>
        </w:tc>
        <w:tc>
          <w:tcPr>
            <w:tcW w:w="7251" w:type="dxa"/>
            <w:gridSpan w:val="2"/>
            <w:shd w:val="clear" w:color="auto" w:fill="auto"/>
            <w:vAlign w:val="center"/>
          </w:tcPr>
          <w:p w14:paraId="6ABE74AB"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2028</w:t>
            </w:r>
          </w:p>
        </w:tc>
      </w:tr>
      <w:tr w:rsidR="009A15F2" w:rsidRPr="00BA6A51" w14:paraId="1CADD683" w14:textId="77777777" w:rsidTr="00C25BEC">
        <w:trPr>
          <w:trHeight w:val="570"/>
          <w:tblCellSpacing w:w="20" w:type="dxa"/>
        </w:trPr>
        <w:tc>
          <w:tcPr>
            <w:tcW w:w="2405" w:type="dxa"/>
            <w:vAlign w:val="center"/>
          </w:tcPr>
          <w:p w14:paraId="275CC060"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Scope of the project:</w:t>
            </w:r>
          </w:p>
        </w:tc>
        <w:tc>
          <w:tcPr>
            <w:tcW w:w="7251" w:type="dxa"/>
            <w:gridSpan w:val="2"/>
            <w:shd w:val="clear" w:color="auto" w:fill="auto"/>
          </w:tcPr>
          <w:p w14:paraId="2C4CE304" w14:textId="77777777" w:rsidR="009A15F2" w:rsidRPr="00BA6A51" w:rsidRDefault="00C25BEC" w:rsidP="001F4CCB">
            <w:pPr>
              <w:jc w:val="both"/>
              <w:rPr>
                <w:rFonts w:ascii="Segoe UI" w:hAnsi="Segoe UI" w:cs="Segoe UI"/>
                <w:sz w:val="20"/>
                <w:szCs w:val="20"/>
                <w:lang w:val="en-GB"/>
              </w:rPr>
            </w:pPr>
            <w:r w:rsidRPr="00BA6A51">
              <w:rPr>
                <w:rFonts w:ascii="Segoe UI" w:hAnsi="Segoe UI" w:cs="Segoe UI"/>
                <w:sz w:val="20"/>
                <w:szCs w:val="20"/>
                <w:lang w:val="en-GB"/>
              </w:rPr>
              <w:t>Increasing the degree of interconnectivity between natural gas transmission systems in EU Member States and increasing energy security in the region</w:t>
            </w:r>
          </w:p>
        </w:tc>
      </w:tr>
      <w:tr w:rsidR="00BD043F" w:rsidRPr="00BA6A51" w14:paraId="21ACBB2C" w14:textId="77777777" w:rsidTr="007F6E6B">
        <w:trPr>
          <w:trHeight w:val="70"/>
          <w:tblCellSpacing w:w="20" w:type="dxa"/>
        </w:trPr>
        <w:tc>
          <w:tcPr>
            <w:tcW w:w="9696" w:type="dxa"/>
            <w:gridSpan w:val="3"/>
            <w:shd w:val="clear" w:color="auto" w:fill="auto"/>
          </w:tcPr>
          <w:p w14:paraId="540B330F" w14:textId="77777777" w:rsidR="00BD043F" w:rsidRPr="00BA6A51" w:rsidRDefault="00C25BEC" w:rsidP="001F4CCB">
            <w:pPr>
              <w:jc w:val="both"/>
              <w:rPr>
                <w:rFonts w:ascii="Segoe UI" w:hAnsi="Segoe UI" w:cs="Segoe UI"/>
                <w:b/>
                <w:sz w:val="20"/>
                <w:szCs w:val="20"/>
                <w:lang w:val="en-GB"/>
              </w:rPr>
            </w:pPr>
            <w:r w:rsidRPr="00BA6A51">
              <w:rPr>
                <w:rFonts w:ascii="Segoe UI" w:hAnsi="Segoe UI" w:cs="Segoe UI"/>
                <w:b/>
                <w:sz w:val="20"/>
                <w:szCs w:val="20"/>
                <w:lang w:val="en-GB"/>
              </w:rPr>
              <w:t>Description of the project</w:t>
            </w:r>
            <w:r w:rsidR="00BD043F" w:rsidRPr="00BA6A51">
              <w:rPr>
                <w:rFonts w:ascii="Segoe UI" w:hAnsi="Segoe UI" w:cs="Segoe UI"/>
                <w:b/>
                <w:sz w:val="20"/>
                <w:szCs w:val="20"/>
                <w:lang w:val="en-GB"/>
              </w:rPr>
              <w:t>:</w:t>
            </w:r>
          </w:p>
          <w:p w14:paraId="4CB2ADA0" w14:textId="77777777" w:rsidR="00BD043F" w:rsidRPr="00BA6A51" w:rsidRDefault="00697BE8" w:rsidP="001F4CCB">
            <w:pPr>
              <w:shd w:val="clear" w:color="auto" w:fill="FFFFFF"/>
              <w:jc w:val="both"/>
              <w:rPr>
                <w:rFonts w:ascii="Segoe UI" w:hAnsi="Segoe UI" w:cs="Segoe UI"/>
                <w:bCs/>
                <w:iCs/>
                <w:sz w:val="20"/>
                <w:szCs w:val="20"/>
                <w:lang w:val="en-GB"/>
              </w:rPr>
            </w:pPr>
            <w:r w:rsidRPr="00BA6A51">
              <w:rPr>
                <w:rFonts w:ascii="Segoe UI" w:hAnsi="Segoe UI" w:cs="Segoe UI"/>
                <w:noProof/>
                <w:sz w:val="20"/>
                <w:szCs w:val="20"/>
                <w:lang w:val="en-GB" w:eastAsia="ro-RO"/>
              </w:rPr>
              <w:drawing>
                <wp:anchor distT="0" distB="0" distL="114300" distR="114300" simplePos="0" relativeHeight="251920384" behindDoc="0" locked="0" layoutInCell="1" allowOverlap="1" wp14:anchorId="0829AAF5" wp14:editId="41902E81">
                  <wp:simplePos x="0" y="0"/>
                  <wp:positionH relativeFrom="column">
                    <wp:posOffset>3139440</wp:posOffset>
                  </wp:positionH>
                  <wp:positionV relativeFrom="paragraph">
                    <wp:posOffset>154940</wp:posOffset>
                  </wp:positionV>
                  <wp:extent cx="2867025" cy="2172970"/>
                  <wp:effectExtent l="0" t="0" r="9525" b="0"/>
                  <wp:wrapThrough wrapText="bothSides">
                    <wp:wrapPolygon edited="0">
                      <wp:start x="0" y="0"/>
                      <wp:lineTo x="0" y="21398"/>
                      <wp:lineTo x="21528" y="21398"/>
                      <wp:lineTo x="21528" y="0"/>
                      <wp:lineTo x="0" y="0"/>
                    </wp:wrapPolygon>
                  </wp:wrapThrough>
                  <wp:docPr id="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97" t="739" r="437" b="453"/>
                          <a:stretch/>
                        </pic:blipFill>
                        <pic:spPr bwMode="auto">
                          <a:xfrm>
                            <a:off x="0" y="0"/>
                            <a:ext cx="2867025" cy="2172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5BEC" w:rsidRPr="00BA6A51">
              <w:rPr>
                <w:rFonts w:ascii="Segoe UI" w:hAnsi="Segoe UI" w:cs="Segoe UI"/>
                <w:lang w:val="en-GB"/>
              </w:rPr>
              <w:t xml:space="preserve"> </w:t>
            </w:r>
            <w:r w:rsidR="00C25BEC" w:rsidRPr="00BA6A51">
              <w:rPr>
                <w:rFonts w:ascii="Segoe UI" w:hAnsi="Segoe UI" w:cs="Segoe UI"/>
                <w:sz w:val="20"/>
                <w:szCs w:val="20"/>
                <w:lang w:val="en-GB" w:eastAsia="ro-RO"/>
              </w:rPr>
              <w:t>The project will consist in the following</w:t>
            </w:r>
            <w:r w:rsidR="00BD043F" w:rsidRPr="00BA6A51">
              <w:rPr>
                <w:rFonts w:ascii="Segoe UI" w:hAnsi="Segoe UI" w:cs="Segoe UI"/>
                <w:bCs/>
                <w:iCs/>
                <w:sz w:val="20"/>
                <w:szCs w:val="20"/>
                <w:lang w:val="en-GB"/>
              </w:rPr>
              <w:t>:</w:t>
            </w:r>
          </w:p>
          <w:p w14:paraId="7DBBB188" w14:textId="77777777" w:rsidR="00BD043F" w:rsidRPr="00BA6A51" w:rsidRDefault="00C25BEC" w:rsidP="001F4CCB">
            <w:pPr>
              <w:numPr>
                <w:ilvl w:val="0"/>
                <w:numId w:val="11"/>
              </w:numPr>
              <w:ind w:left="318" w:hanging="284"/>
              <w:contextualSpacing/>
              <w:jc w:val="both"/>
              <w:rPr>
                <w:rFonts w:ascii="Segoe UI" w:hAnsi="Segoe UI" w:cs="Segoe UI"/>
                <w:bCs/>
                <w:iCs/>
                <w:sz w:val="20"/>
                <w:szCs w:val="20"/>
                <w:lang w:val="en-GB"/>
              </w:rPr>
            </w:pPr>
            <w:r w:rsidRPr="00BA6A51">
              <w:rPr>
                <w:rFonts w:ascii="Segoe UI" w:hAnsi="Segoe UI" w:cs="Segoe UI"/>
                <w:bCs/>
                <w:iCs/>
                <w:sz w:val="20"/>
                <w:szCs w:val="20"/>
                <w:lang w:val="en-GB"/>
              </w:rPr>
              <w:t xml:space="preserve">construction of a new interconnection pipeline on the </w:t>
            </w:r>
            <w:proofErr w:type="spellStart"/>
            <w:r w:rsidRPr="00BA6A51">
              <w:rPr>
                <w:rFonts w:ascii="Segoe UI" w:hAnsi="Segoe UI" w:cs="Segoe UI"/>
                <w:bCs/>
                <w:iCs/>
                <w:sz w:val="20"/>
                <w:szCs w:val="20"/>
                <w:lang w:val="en-GB"/>
              </w:rPr>
              <w:t>Recaș-Mokrin</w:t>
            </w:r>
            <w:proofErr w:type="spellEnd"/>
            <w:r w:rsidRPr="00BA6A51">
              <w:rPr>
                <w:rFonts w:ascii="Segoe UI" w:hAnsi="Segoe UI" w:cs="Segoe UI"/>
                <w:bCs/>
                <w:iCs/>
                <w:sz w:val="20"/>
                <w:szCs w:val="20"/>
                <w:lang w:val="en-GB"/>
              </w:rPr>
              <w:t xml:space="preserve"> direction of approx. 97 km in length of which approx. 85 km on the territory of Romania and 12 km on the territory of Serbia with the following characteristics</w:t>
            </w:r>
            <w:r w:rsidR="00BD043F" w:rsidRPr="00BA6A51">
              <w:rPr>
                <w:rFonts w:ascii="Segoe UI" w:hAnsi="Segoe UI" w:cs="Segoe UI"/>
                <w:bCs/>
                <w:iCs/>
                <w:sz w:val="20"/>
                <w:szCs w:val="20"/>
                <w:lang w:val="en-GB"/>
              </w:rPr>
              <w:t>:</w:t>
            </w:r>
          </w:p>
          <w:p w14:paraId="2496A984" w14:textId="77777777" w:rsidR="00C25BEC" w:rsidRPr="00BA6A51" w:rsidRDefault="00C25BEC" w:rsidP="001F4CCB">
            <w:pPr>
              <w:numPr>
                <w:ilvl w:val="0"/>
                <w:numId w:val="12"/>
              </w:numPr>
              <w:ind w:left="822"/>
              <w:contextualSpacing/>
              <w:jc w:val="both"/>
              <w:rPr>
                <w:rFonts w:ascii="Segoe UI" w:hAnsi="Segoe UI" w:cs="Segoe UI"/>
                <w:bCs/>
                <w:iCs/>
                <w:sz w:val="20"/>
                <w:szCs w:val="20"/>
                <w:lang w:val="en-GB"/>
              </w:rPr>
            </w:pPr>
            <w:r w:rsidRPr="00BA6A51">
              <w:rPr>
                <w:rFonts w:ascii="Segoe UI" w:hAnsi="Segoe UI" w:cs="Segoe UI"/>
                <w:bCs/>
                <w:iCs/>
                <w:sz w:val="20"/>
                <w:szCs w:val="20"/>
                <w:lang w:val="en-GB"/>
              </w:rPr>
              <w:t xml:space="preserve">pressure in the BRUA pipeline </w:t>
            </w:r>
            <w:proofErr w:type="spellStart"/>
            <w:r w:rsidRPr="00BA6A51">
              <w:rPr>
                <w:rFonts w:ascii="Segoe UI" w:hAnsi="Segoe UI" w:cs="Segoe UI"/>
                <w:bCs/>
                <w:iCs/>
                <w:sz w:val="20"/>
                <w:szCs w:val="20"/>
                <w:lang w:val="en-GB"/>
              </w:rPr>
              <w:t>Recaș</w:t>
            </w:r>
            <w:proofErr w:type="spellEnd"/>
            <w:r w:rsidRPr="00BA6A51">
              <w:rPr>
                <w:rFonts w:ascii="Segoe UI" w:hAnsi="Segoe UI" w:cs="Segoe UI"/>
                <w:bCs/>
                <w:iCs/>
                <w:sz w:val="20"/>
                <w:szCs w:val="20"/>
                <w:lang w:val="en-GB"/>
              </w:rPr>
              <w:t xml:space="preserve"> area: 50-54 bar (PN BRUA-63 bar);</w:t>
            </w:r>
          </w:p>
          <w:p w14:paraId="42F1F137" w14:textId="77777777" w:rsidR="00C25BEC" w:rsidRPr="00BA6A51" w:rsidRDefault="00C25BEC" w:rsidP="001F4CCB">
            <w:pPr>
              <w:numPr>
                <w:ilvl w:val="0"/>
                <w:numId w:val="12"/>
              </w:numPr>
              <w:ind w:left="822"/>
              <w:contextualSpacing/>
              <w:jc w:val="both"/>
              <w:rPr>
                <w:rFonts w:ascii="Segoe UI" w:hAnsi="Segoe UI" w:cs="Segoe UI"/>
                <w:bCs/>
                <w:iCs/>
                <w:sz w:val="20"/>
                <w:szCs w:val="20"/>
                <w:lang w:val="en-GB"/>
              </w:rPr>
            </w:pPr>
            <w:r w:rsidRPr="00BA6A51">
              <w:rPr>
                <w:rFonts w:ascii="Segoe UI" w:hAnsi="Segoe UI" w:cs="Segoe UI"/>
                <w:bCs/>
                <w:iCs/>
                <w:sz w:val="20"/>
                <w:szCs w:val="20"/>
                <w:lang w:val="en-GB"/>
              </w:rPr>
              <w:t>diameter of the interconnection pipeline: DN 600, PN 63 bar;</w:t>
            </w:r>
          </w:p>
          <w:p w14:paraId="56BF90AA" w14:textId="77777777" w:rsidR="00BD043F" w:rsidRPr="00BA6A51" w:rsidRDefault="00C25BEC" w:rsidP="001F4CCB">
            <w:pPr>
              <w:numPr>
                <w:ilvl w:val="0"/>
                <w:numId w:val="12"/>
              </w:numPr>
              <w:ind w:left="822"/>
              <w:contextualSpacing/>
              <w:jc w:val="both"/>
              <w:rPr>
                <w:rFonts w:ascii="Segoe UI" w:hAnsi="Segoe UI" w:cs="Segoe UI"/>
                <w:bCs/>
                <w:sz w:val="20"/>
                <w:szCs w:val="20"/>
                <w:lang w:val="en-GB"/>
              </w:rPr>
            </w:pPr>
            <w:r w:rsidRPr="00BA6A51">
              <w:rPr>
                <w:rFonts w:ascii="Segoe UI" w:hAnsi="Segoe UI" w:cs="Segoe UI"/>
                <w:bCs/>
                <w:iCs/>
                <w:sz w:val="20"/>
                <w:szCs w:val="20"/>
                <w:lang w:val="en-GB"/>
              </w:rPr>
              <w:t xml:space="preserve">transmission capacity: max. 1.2 bn </w:t>
            </w:r>
            <w:proofErr w:type="spellStart"/>
            <w:r w:rsidRPr="00BA6A51">
              <w:rPr>
                <w:rFonts w:ascii="Segoe UI" w:hAnsi="Segoe UI" w:cs="Segoe UI"/>
                <w:bCs/>
                <w:iCs/>
                <w:sz w:val="20"/>
                <w:szCs w:val="20"/>
                <w:lang w:val="en-GB"/>
              </w:rPr>
              <w:t>Scm</w:t>
            </w:r>
            <w:proofErr w:type="spellEnd"/>
            <w:r w:rsidRPr="00BA6A51">
              <w:rPr>
                <w:rFonts w:ascii="Segoe UI" w:hAnsi="Segoe UI" w:cs="Segoe UI"/>
                <w:bCs/>
                <w:iCs/>
                <w:sz w:val="20"/>
                <w:szCs w:val="20"/>
                <w:lang w:val="en-GB"/>
              </w:rPr>
              <w:t xml:space="preserve">/year (137,000 </w:t>
            </w:r>
            <w:proofErr w:type="spellStart"/>
            <w:r w:rsidRPr="00BA6A51">
              <w:rPr>
                <w:rFonts w:ascii="Segoe UI" w:hAnsi="Segoe UI" w:cs="Segoe UI"/>
                <w:bCs/>
                <w:iCs/>
                <w:sz w:val="20"/>
                <w:szCs w:val="20"/>
                <w:lang w:val="en-GB"/>
              </w:rPr>
              <w:t>Scm</w:t>
            </w:r>
            <w:proofErr w:type="spellEnd"/>
            <w:r w:rsidRPr="00BA6A51">
              <w:rPr>
                <w:rFonts w:ascii="Segoe UI" w:hAnsi="Segoe UI" w:cs="Segoe UI"/>
                <w:bCs/>
                <w:iCs/>
                <w:sz w:val="20"/>
                <w:szCs w:val="20"/>
                <w:lang w:val="en-GB"/>
              </w:rPr>
              <w:t>/h), both on the Romania-Serbia and Serbia-Romania direction</w:t>
            </w:r>
            <w:r w:rsidR="00BD043F" w:rsidRPr="00BA6A51">
              <w:rPr>
                <w:rFonts w:ascii="Segoe UI" w:hAnsi="Segoe UI" w:cs="Segoe UI"/>
                <w:bCs/>
                <w:sz w:val="20"/>
                <w:szCs w:val="20"/>
                <w:lang w:val="en-GB"/>
              </w:rPr>
              <w:t>.</w:t>
            </w:r>
          </w:p>
          <w:p w14:paraId="0E1DA0C1" w14:textId="77777777" w:rsidR="00BD043F" w:rsidRPr="00BA6A51" w:rsidRDefault="00C25BEC" w:rsidP="001F4CCB">
            <w:pPr>
              <w:numPr>
                <w:ilvl w:val="0"/>
                <w:numId w:val="11"/>
              </w:numPr>
              <w:ind w:left="318" w:hanging="318"/>
              <w:contextualSpacing/>
              <w:jc w:val="both"/>
              <w:rPr>
                <w:rFonts w:ascii="Segoe UI" w:hAnsi="Segoe UI" w:cs="Segoe UI"/>
                <w:sz w:val="20"/>
                <w:szCs w:val="20"/>
                <w:lang w:val="en-GB"/>
              </w:rPr>
            </w:pPr>
            <w:r w:rsidRPr="00BA6A51">
              <w:rPr>
                <w:rFonts w:ascii="Segoe UI" w:hAnsi="Segoe UI" w:cs="Segoe UI"/>
                <w:bCs/>
                <w:iCs/>
                <w:sz w:val="20"/>
                <w:szCs w:val="20"/>
                <w:lang w:val="en-GB"/>
              </w:rPr>
              <w:t>construction of a natural gas metering station (located on the territory of Romania</w:t>
            </w:r>
            <w:r w:rsidR="00BD043F" w:rsidRPr="00BA6A51">
              <w:rPr>
                <w:rFonts w:ascii="Segoe UI" w:hAnsi="Segoe UI" w:cs="Segoe UI"/>
                <w:sz w:val="20"/>
                <w:szCs w:val="20"/>
                <w:lang w:val="en-GB"/>
              </w:rPr>
              <w:t>).</w:t>
            </w:r>
          </w:p>
        </w:tc>
      </w:tr>
      <w:tr w:rsidR="0099239E" w:rsidRPr="00BA6A51" w14:paraId="2F1975BD" w14:textId="77777777" w:rsidTr="000917AB">
        <w:trPr>
          <w:trHeight w:val="1747"/>
          <w:tblCellSpacing w:w="20" w:type="dxa"/>
        </w:trPr>
        <w:tc>
          <w:tcPr>
            <w:tcW w:w="2405" w:type="dxa"/>
            <w:vAlign w:val="center"/>
          </w:tcPr>
          <w:p w14:paraId="7A953D27" w14:textId="77777777" w:rsidR="0099239E"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7251" w:type="dxa"/>
            <w:gridSpan w:val="2"/>
            <w:shd w:val="clear" w:color="auto" w:fill="auto"/>
          </w:tcPr>
          <w:p w14:paraId="4A580DE2" w14:textId="77777777" w:rsidR="0099239E" w:rsidRPr="00BA6A51" w:rsidRDefault="0099239E" w:rsidP="001F4CCB">
            <w:pPr>
              <w:contextualSpacing/>
              <w:jc w:val="both"/>
              <w:rPr>
                <w:rFonts w:ascii="Segoe UI" w:hAnsi="Segoe UI" w:cs="Segoe UI"/>
                <w:sz w:val="20"/>
                <w:szCs w:val="20"/>
                <w:lang w:val="en-GB"/>
              </w:rPr>
            </w:pPr>
            <w:r w:rsidRPr="00BA6A51">
              <w:rPr>
                <w:rFonts w:ascii="Segoe UI" w:hAnsi="Segoe UI" w:cs="Segoe UI"/>
                <w:sz w:val="20"/>
                <w:szCs w:val="20"/>
                <w:lang w:val="en-GB"/>
              </w:rPr>
              <w:t>In the context of the provisions of the European Strategy on Energy Union and the actions to implement the objectives of this strategy (competitiveness, sustainability and security of energy supply), Romania is particularly interested in ensuring the energy security dimension, developing energy infrastructure by diversifying energy sources and transmission routes, strengthening solidarity between Member States and ensuring the efficient functioning of the energy market.</w:t>
            </w:r>
          </w:p>
        </w:tc>
      </w:tr>
      <w:tr w:rsidR="0099239E" w:rsidRPr="00BA6A51" w14:paraId="579FC55C" w14:textId="77777777" w:rsidTr="000917AB">
        <w:trPr>
          <w:tblCellSpacing w:w="20" w:type="dxa"/>
        </w:trPr>
        <w:tc>
          <w:tcPr>
            <w:tcW w:w="2405" w:type="dxa"/>
            <w:vAlign w:val="center"/>
          </w:tcPr>
          <w:p w14:paraId="7EC696F1" w14:textId="77777777" w:rsidR="0099239E"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t>Connection with other projects:</w:t>
            </w:r>
          </w:p>
        </w:tc>
        <w:tc>
          <w:tcPr>
            <w:tcW w:w="7251" w:type="dxa"/>
            <w:gridSpan w:val="2"/>
            <w:shd w:val="clear" w:color="auto" w:fill="auto"/>
            <w:vAlign w:val="center"/>
          </w:tcPr>
          <w:p w14:paraId="2399A01A" w14:textId="77777777" w:rsidR="0099239E"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t xml:space="preserve">BRUA </w:t>
            </w:r>
          </w:p>
        </w:tc>
      </w:tr>
      <w:tr w:rsidR="0099239E" w:rsidRPr="00BA6A51" w14:paraId="72C439DE" w14:textId="77777777" w:rsidTr="000917AB">
        <w:trPr>
          <w:trHeight w:val="221"/>
          <w:tblCellSpacing w:w="20" w:type="dxa"/>
        </w:trPr>
        <w:tc>
          <w:tcPr>
            <w:tcW w:w="2405" w:type="dxa"/>
            <w:vAlign w:val="center"/>
          </w:tcPr>
          <w:p w14:paraId="276331F1" w14:textId="77777777" w:rsidR="0099239E"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shd w:val="clear" w:color="auto" w:fill="auto"/>
          </w:tcPr>
          <w:p w14:paraId="237FA406" w14:textId="77777777" w:rsidR="0099239E" w:rsidRPr="00BA6A51" w:rsidRDefault="0099239E" w:rsidP="001F4CCB">
            <w:pPr>
              <w:rPr>
                <w:rFonts w:ascii="Segoe UI" w:hAnsi="Segoe UI" w:cs="Segoe UI"/>
                <w:sz w:val="20"/>
                <w:szCs w:val="20"/>
                <w:lang w:val="en-GB"/>
              </w:rPr>
            </w:pPr>
            <w:r w:rsidRPr="00BA6A51">
              <w:rPr>
                <w:rFonts w:ascii="Segoe UI" w:hAnsi="Segoe UI" w:cs="Segoe UI"/>
                <w:sz w:val="20"/>
                <w:szCs w:val="20"/>
                <w:lang w:val="en-GB"/>
              </w:rPr>
              <w:t xml:space="preserve">The estimated value of the project is </w:t>
            </w:r>
            <w:r w:rsidRPr="00BA6A51">
              <w:rPr>
                <w:rFonts w:ascii="Segoe UI" w:hAnsi="Segoe UI" w:cs="Segoe UI"/>
                <w:b/>
                <w:sz w:val="20"/>
                <w:szCs w:val="20"/>
                <w:lang w:val="en-GB"/>
              </w:rPr>
              <w:t xml:space="preserve">Euro 86,8 million </w:t>
            </w:r>
          </w:p>
        </w:tc>
      </w:tr>
      <w:tr w:rsidR="0099239E" w:rsidRPr="00BA6A51" w14:paraId="72BF50E0" w14:textId="77777777" w:rsidTr="000917AB">
        <w:trPr>
          <w:tblCellSpacing w:w="20" w:type="dxa"/>
        </w:trPr>
        <w:tc>
          <w:tcPr>
            <w:tcW w:w="2405" w:type="dxa"/>
            <w:vAlign w:val="center"/>
          </w:tcPr>
          <w:p w14:paraId="6CECE29F" w14:textId="77777777" w:rsidR="0099239E"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t>Impact on cross-border capacity:</w:t>
            </w:r>
          </w:p>
        </w:tc>
        <w:tc>
          <w:tcPr>
            <w:tcW w:w="7251" w:type="dxa"/>
            <w:gridSpan w:val="2"/>
            <w:shd w:val="clear" w:color="auto" w:fill="auto"/>
            <w:vAlign w:val="center"/>
          </w:tcPr>
          <w:p w14:paraId="56BEDA08" w14:textId="77777777" w:rsidR="0099239E" w:rsidRPr="00BA6A51" w:rsidRDefault="0099239E" w:rsidP="001F4CCB">
            <w:pPr>
              <w:contextualSpacing/>
              <w:rPr>
                <w:rFonts w:ascii="Segoe UI" w:hAnsi="Segoe UI" w:cs="Segoe UI"/>
                <w:bCs/>
                <w:iCs/>
                <w:sz w:val="20"/>
                <w:szCs w:val="20"/>
                <w:lang w:val="en-GB"/>
              </w:rPr>
            </w:pPr>
            <w:r w:rsidRPr="00BA6A51">
              <w:rPr>
                <w:rFonts w:ascii="Segoe UI" w:hAnsi="Segoe UI" w:cs="Segoe UI"/>
                <w:bCs/>
                <w:iCs/>
                <w:sz w:val="20"/>
                <w:szCs w:val="20"/>
                <w:lang w:val="en-GB"/>
              </w:rPr>
              <w:t xml:space="preserve">Transmission capacity: max. 1.2 bn </w:t>
            </w:r>
            <w:proofErr w:type="spellStart"/>
            <w:r w:rsidRPr="00BA6A51">
              <w:rPr>
                <w:rFonts w:ascii="Segoe UI" w:hAnsi="Segoe UI" w:cs="Segoe UI"/>
                <w:bCs/>
                <w:iCs/>
                <w:sz w:val="20"/>
                <w:szCs w:val="20"/>
                <w:lang w:val="en-GB"/>
              </w:rPr>
              <w:t>Scm</w:t>
            </w:r>
            <w:proofErr w:type="spellEnd"/>
            <w:r w:rsidRPr="00BA6A51">
              <w:rPr>
                <w:rFonts w:ascii="Segoe UI" w:hAnsi="Segoe UI" w:cs="Segoe UI"/>
                <w:bCs/>
                <w:iCs/>
                <w:sz w:val="20"/>
                <w:szCs w:val="20"/>
                <w:lang w:val="en-GB"/>
              </w:rPr>
              <w:t xml:space="preserve">/year (137,000 </w:t>
            </w:r>
            <w:proofErr w:type="spellStart"/>
            <w:r w:rsidRPr="00BA6A51">
              <w:rPr>
                <w:rFonts w:ascii="Segoe UI" w:hAnsi="Segoe UI" w:cs="Segoe UI"/>
                <w:bCs/>
                <w:iCs/>
                <w:sz w:val="20"/>
                <w:szCs w:val="20"/>
                <w:lang w:val="en-GB"/>
              </w:rPr>
              <w:t>Scm</w:t>
            </w:r>
            <w:proofErr w:type="spellEnd"/>
            <w:r w:rsidRPr="00BA6A51">
              <w:rPr>
                <w:rFonts w:ascii="Segoe UI" w:hAnsi="Segoe UI" w:cs="Segoe UI"/>
                <w:bCs/>
                <w:iCs/>
                <w:sz w:val="20"/>
                <w:szCs w:val="20"/>
                <w:lang w:val="en-GB"/>
              </w:rPr>
              <w:t>/h), both in the direction Romania-Serbia and Serbia-Romania.</w:t>
            </w:r>
          </w:p>
        </w:tc>
      </w:tr>
      <w:tr w:rsidR="0099239E" w:rsidRPr="00BA6A51" w14:paraId="467F7E66" w14:textId="77777777" w:rsidTr="000917AB">
        <w:trPr>
          <w:trHeight w:val="182"/>
          <w:tblCellSpacing w:w="20" w:type="dxa"/>
        </w:trPr>
        <w:tc>
          <w:tcPr>
            <w:tcW w:w="2405" w:type="dxa"/>
            <w:vAlign w:val="center"/>
          </w:tcPr>
          <w:p w14:paraId="308E97C3" w14:textId="77777777" w:rsidR="0099239E"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7251" w:type="dxa"/>
            <w:gridSpan w:val="2"/>
            <w:shd w:val="clear" w:color="auto" w:fill="auto"/>
          </w:tcPr>
          <w:p w14:paraId="6960ED60" w14:textId="77777777" w:rsidR="0099239E" w:rsidRPr="00BA6A51" w:rsidRDefault="0099239E" w:rsidP="001F4CCB">
            <w:pPr>
              <w:rPr>
                <w:rFonts w:ascii="Segoe UI" w:hAnsi="Segoe UI" w:cs="Segoe UI"/>
                <w:sz w:val="20"/>
                <w:szCs w:val="20"/>
                <w:lang w:val="en-GB"/>
              </w:rPr>
            </w:pPr>
            <w:r w:rsidRPr="00BA6A51">
              <w:rPr>
                <w:rFonts w:ascii="Segoe UI" w:hAnsi="Segoe UI" w:cs="Segoe UI"/>
                <w:sz w:val="20"/>
                <w:szCs w:val="20"/>
                <w:lang w:val="en-GB"/>
              </w:rPr>
              <w:t>FEED - completed</w:t>
            </w:r>
          </w:p>
        </w:tc>
      </w:tr>
      <w:tr w:rsidR="00C3488F" w:rsidRPr="00BA6A51" w14:paraId="6A53FE46" w14:textId="77777777" w:rsidTr="00C3488F">
        <w:trPr>
          <w:trHeight w:val="250"/>
          <w:tblCellSpacing w:w="20" w:type="dxa"/>
        </w:trPr>
        <w:tc>
          <w:tcPr>
            <w:tcW w:w="3239" w:type="dxa"/>
            <w:gridSpan w:val="2"/>
            <w:shd w:val="clear" w:color="auto" w:fill="auto"/>
          </w:tcPr>
          <w:p w14:paraId="2420F8EE" w14:textId="77777777" w:rsidR="00C3488F" w:rsidRPr="00BA6A51" w:rsidRDefault="00C3488F"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TRA-A-1268</w:t>
            </w:r>
          </w:p>
        </w:tc>
        <w:tc>
          <w:tcPr>
            <w:tcW w:w="6417" w:type="dxa"/>
            <w:shd w:val="clear" w:color="auto" w:fill="auto"/>
          </w:tcPr>
          <w:p w14:paraId="1FFA8F31" w14:textId="77777777" w:rsidR="00C3488F" w:rsidRPr="00BA6A51" w:rsidRDefault="00C3488F"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hAnsi="Segoe UI" w:cs="Segoe UI"/>
                <w:sz w:val="20"/>
                <w:szCs w:val="20"/>
                <w:lang w:val="en-GB"/>
              </w:rPr>
              <w:t>N</w:t>
            </w:r>
            <w:r w:rsidR="0099239E" w:rsidRPr="00BA6A51">
              <w:rPr>
                <w:rFonts w:ascii="Segoe UI" w:hAnsi="Segoe UI" w:cs="Segoe UI"/>
                <w:sz w:val="20"/>
                <w:szCs w:val="20"/>
                <w:lang w:val="en-GB"/>
              </w:rPr>
              <w:t>O</w:t>
            </w:r>
          </w:p>
        </w:tc>
      </w:tr>
      <w:tr w:rsidR="00BD043F" w:rsidRPr="00BA6A51" w14:paraId="4C44BC88" w14:textId="77777777" w:rsidTr="007F6E6B">
        <w:trPr>
          <w:tblCellSpacing w:w="20" w:type="dxa"/>
        </w:trPr>
        <w:tc>
          <w:tcPr>
            <w:tcW w:w="9696" w:type="dxa"/>
            <w:gridSpan w:val="3"/>
            <w:shd w:val="clear" w:color="auto" w:fill="auto"/>
          </w:tcPr>
          <w:p w14:paraId="334EBB77" w14:textId="77777777" w:rsidR="00BD043F" w:rsidRPr="00BA6A51" w:rsidRDefault="0099239E" w:rsidP="001F4CCB">
            <w:pPr>
              <w:rPr>
                <w:rFonts w:ascii="Segoe UI" w:hAnsi="Segoe UI" w:cs="Segoe UI"/>
                <w:b/>
                <w:sz w:val="20"/>
                <w:szCs w:val="20"/>
                <w:lang w:val="en-GB"/>
              </w:rPr>
            </w:pPr>
            <w:r w:rsidRPr="00BA6A51">
              <w:rPr>
                <w:rFonts w:ascii="Segoe UI" w:hAnsi="Segoe UI" w:cs="Segoe UI"/>
                <w:b/>
                <w:sz w:val="20"/>
                <w:szCs w:val="20"/>
                <w:lang w:val="en-GB"/>
              </w:rPr>
              <w:t>Project amendments</w:t>
            </w:r>
            <w:r w:rsidR="00BD043F" w:rsidRPr="00BA6A51">
              <w:rPr>
                <w:rFonts w:ascii="Segoe UI" w:hAnsi="Segoe UI" w:cs="Segoe UI"/>
                <w:b/>
                <w:sz w:val="20"/>
                <w:szCs w:val="20"/>
                <w:lang w:val="en-GB"/>
              </w:rPr>
              <w:t>:</w:t>
            </w:r>
          </w:p>
          <w:p w14:paraId="6E7A9D9E" w14:textId="77777777" w:rsidR="00BD043F" w:rsidRPr="00BA6A51" w:rsidRDefault="00BD043F"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2"/>
              <w:gridCol w:w="941"/>
              <w:gridCol w:w="984"/>
              <w:gridCol w:w="983"/>
              <w:gridCol w:w="983"/>
              <w:gridCol w:w="983"/>
              <w:gridCol w:w="1121"/>
              <w:gridCol w:w="1037"/>
            </w:tblGrid>
            <w:tr w:rsidR="00BD043F" w:rsidRPr="00BA6A51" w14:paraId="10098667" w14:textId="77777777" w:rsidTr="00F00BFC">
              <w:trPr>
                <w:trHeight w:val="220"/>
                <w:tblCellSpacing w:w="20" w:type="dxa"/>
              </w:trPr>
              <w:tc>
                <w:tcPr>
                  <w:tcW w:w="2342" w:type="dxa"/>
                  <w:shd w:val="clear" w:color="auto" w:fill="E2EFD9"/>
                </w:tcPr>
                <w:p w14:paraId="70FDAAFC" w14:textId="77777777" w:rsidR="00BD043F" w:rsidRPr="00BA6A51" w:rsidRDefault="00BD043F" w:rsidP="001F4CCB">
                  <w:pPr>
                    <w:jc w:val="both"/>
                    <w:rPr>
                      <w:rFonts w:ascii="Segoe UI" w:eastAsiaTheme="minorHAnsi" w:hAnsi="Segoe UI" w:cs="Segoe UI"/>
                      <w:b/>
                      <w:sz w:val="18"/>
                      <w:szCs w:val="18"/>
                      <w:lang w:val="en-GB"/>
                    </w:rPr>
                  </w:pPr>
                </w:p>
              </w:tc>
              <w:tc>
                <w:tcPr>
                  <w:tcW w:w="901" w:type="dxa"/>
                  <w:shd w:val="clear" w:color="auto" w:fill="E2EFD9"/>
                </w:tcPr>
                <w:p w14:paraId="4E9577A9"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71C80CF" w14:textId="77777777" w:rsidR="00BD043F" w:rsidRPr="00BA6A51" w:rsidRDefault="00BD043F"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944" w:type="dxa"/>
                  <w:shd w:val="clear" w:color="auto" w:fill="E2EFD9"/>
                </w:tcPr>
                <w:p w14:paraId="7B866D0C"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F125C1E" w14:textId="77777777" w:rsidR="00BD043F" w:rsidRPr="00BA6A51" w:rsidRDefault="00BD043F"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943" w:type="dxa"/>
                  <w:shd w:val="clear" w:color="auto" w:fill="E2EFD9"/>
                </w:tcPr>
                <w:p w14:paraId="2E64E75B"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700C5CA8" w14:textId="77777777" w:rsidR="00BD043F" w:rsidRPr="00BA6A51" w:rsidRDefault="00BD043F"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943" w:type="dxa"/>
                  <w:shd w:val="clear" w:color="auto" w:fill="E2EFD9"/>
                </w:tcPr>
                <w:p w14:paraId="254B87A1"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D9EE2DC" w14:textId="77777777" w:rsidR="00BD043F" w:rsidRPr="00BA6A51" w:rsidRDefault="00BD043F"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943" w:type="dxa"/>
                  <w:shd w:val="clear" w:color="auto" w:fill="E2EFD9"/>
                  <w:vAlign w:val="center"/>
                </w:tcPr>
                <w:p w14:paraId="3371F4AE"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5C47A1F" w14:textId="77777777" w:rsidR="00BD043F" w:rsidRPr="00BA6A51" w:rsidRDefault="00BD043F"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1081" w:type="dxa"/>
                  <w:shd w:val="clear" w:color="auto" w:fill="E2EFD9"/>
                  <w:vAlign w:val="center"/>
                </w:tcPr>
                <w:p w14:paraId="4D8DD8F8"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5C97689" w14:textId="77777777" w:rsidR="00BD043F" w:rsidRPr="00BA6A51" w:rsidRDefault="00BD043F"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977" w:type="dxa"/>
                  <w:shd w:val="clear" w:color="auto" w:fill="E2EFD9"/>
                </w:tcPr>
                <w:p w14:paraId="2CD55ACF" w14:textId="77777777" w:rsidR="00BD043F"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r w:rsidR="00BD043F" w:rsidRPr="00BA6A51">
                    <w:rPr>
                      <w:rFonts w:ascii="Segoe UI" w:eastAsiaTheme="minorHAnsi" w:hAnsi="Segoe UI" w:cs="Segoe UI"/>
                      <w:b/>
                      <w:sz w:val="18"/>
                      <w:szCs w:val="18"/>
                      <w:lang w:val="en-GB"/>
                    </w:rPr>
                    <w:t xml:space="preserve"> 2024</w:t>
                  </w:r>
                </w:p>
              </w:tc>
            </w:tr>
            <w:tr w:rsidR="00F00BFC" w:rsidRPr="00BA6A51" w14:paraId="09EAAB0E" w14:textId="77777777" w:rsidTr="00F00BFC">
              <w:trPr>
                <w:trHeight w:val="45"/>
                <w:tblCellSpacing w:w="20" w:type="dxa"/>
              </w:trPr>
              <w:tc>
                <w:tcPr>
                  <w:tcW w:w="2342" w:type="dxa"/>
                  <w:shd w:val="clear" w:color="auto" w:fill="auto"/>
                  <w:vAlign w:val="center"/>
                </w:tcPr>
                <w:p w14:paraId="5875D0AB" w14:textId="77777777" w:rsidR="00F00BFC" w:rsidRPr="00BA6A51" w:rsidRDefault="00F00BF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 xml:space="preserve">Estimated completion deadline </w:t>
                  </w:r>
                </w:p>
              </w:tc>
              <w:tc>
                <w:tcPr>
                  <w:tcW w:w="901" w:type="dxa"/>
                  <w:vAlign w:val="center"/>
                </w:tcPr>
                <w:p w14:paraId="3AD31340"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944" w:type="dxa"/>
                  <w:vAlign w:val="center"/>
                </w:tcPr>
                <w:p w14:paraId="4E966401"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2026</w:t>
                  </w:r>
                </w:p>
              </w:tc>
              <w:tc>
                <w:tcPr>
                  <w:tcW w:w="943" w:type="dxa"/>
                  <w:vAlign w:val="center"/>
                </w:tcPr>
                <w:p w14:paraId="7A874776"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2020</w:t>
                  </w:r>
                </w:p>
              </w:tc>
              <w:tc>
                <w:tcPr>
                  <w:tcW w:w="943" w:type="dxa"/>
                  <w:vAlign w:val="center"/>
                </w:tcPr>
                <w:p w14:paraId="32CD768D" w14:textId="77777777" w:rsidR="00F00BFC" w:rsidRPr="00BA6A51" w:rsidRDefault="00F00BFC" w:rsidP="001F4CCB">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2021</w:t>
                  </w:r>
                </w:p>
              </w:tc>
              <w:tc>
                <w:tcPr>
                  <w:tcW w:w="943" w:type="dxa"/>
                  <w:vAlign w:val="center"/>
                </w:tcPr>
                <w:p w14:paraId="0F49BC4B" w14:textId="77777777" w:rsidR="00F00BFC" w:rsidRPr="00BA6A51" w:rsidRDefault="00F00BFC" w:rsidP="001F4CCB">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2021</w:t>
                  </w:r>
                </w:p>
              </w:tc>
              <w:tc>
                <w:tcPr>
                  <w:tcW w:w="1081" w:type="dxa"/>
                  <w:vAlign w:val="center"/>
                </w:tcPr>
                <w:p w14:paraId="1AC93E26"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2028</w:t>
                  </w:r>
                </w:p>
              </w:tc>
              <w:tc>
                <w:tcPr>
                  <w:tcW w:w="977" w:type="dxa"/>
                  <w:vAlign w:val="center"/>
                </w:tcPr>
                <w:p w14:paraId="3561F46C"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2028</w:t>
                  </w:r>
                </w:p>
              </w:tc>
            </w:tr>
            <w:tr w:rsidR="00F00BFC" w:rsidRPr="00BA6A51" w14:paraId="0D5A8E1F" w14:textId="77777777" w:rsidTr="00F00BFC">
              <w:trPr>
                <w:trHeight w:val="360"/>
                <w:tblCellSpacing w:w="20" w:type="dxa"/>
              </w:trPr>
              <w:tc>
                <w:tcPr>
                  <w:tcW w:w="2342" w:type="dxa"/>
                  <w:shd w:val="clear" w:color="auto" w:fill="auto"/>
                  <w:vAlign w:val="center"/>
                </w:tcPr>
                <w:p w14:paraId="0AB0E712" w14:textId="77777777" w:rsidR="00F00BFC" w:rsidRPr="00BA6A51" w:rsidRDefault="00F00BF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(million euro)</w:t>
                  </w:r>
                </w:p>
              </w:tc>
              <w:tc>
                <w:tcPr>
                  <w:tcW w:w="901" w:type="dxa"/>
                  <w:vAlign w:val="center"/>
                </w:tcPr>
                <w:p w14:paraId="3F9D4CBF"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944" w:type="dxa"/>
                  <w:vAlign w:val="center"/>
                </w:tcPr>
                <w:p w14:paraId="1095FF80"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43</w:t>
                  </w:r>
                </w:p>
              </w:tc>
              <w:tc>
                <w:tcPr>
                  <w:tcW w:w="943" w:type="dxa"/>
                  <w:vAlign w:val="center"/>
                </w:tcPr>
                <w:p w14:paraId="6577893F"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42,4</w:t>
                  </w:r>
                </w:p>
              </w:tc>
              <w:tc>
                <w:tcPr>
                  <w:tcW w:w="943" w:type="dxa"/>
                  <w:vAlign w:val="center"/>
                </w:tcPr>
                <w:p w14:paraId="35D9151F"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53,76</w:t>
                  </w:r>
                </w:p>
              </w:tc>
              <w:tc>
                <w:tcPr>
                  <w:tcW w:w="943" w:type="dxa"/>
                  <w:vAlign w:val="center"/>
                </w:tcPr>
                <w:p w14:paraId="640C1AEE" w14:textId="77777777" w:rsidR="00F00BFC" w:rsidRPr="00BA6A51" w:rsidRDefault="00F00BFC" w:rsidP="001F4CCB">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56,21</w:t>
                  </w:r>
                </w:p>
              </w:tc>
              <w:tc>
                <w:tcPr>
                  <w:tcW w:w="1081" w:type="dxa"/>
                  <w:vAlign w:val="center"/>
                </w:tcPr>
                <w:p w14:paraId="3F72000A"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56,21</w:t>
                  </w:r>
                </w:p>
              </w:tc>
              <w:tc>
                <w:tcPr>
                  <w:tcW w:w="977" w:type="dxa"/>
                  <w:vAlign w:val="center"/>
                </w:tcPr>
                <w:p w14:paraId="137868D6"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86,8</w:t>
                  </w:r>
                </w:p>
              </w:tc>
            </w:tr>
          </w:tbl>
          <w:p w14:paraId="660AED76" w14:textId="77777777" w:rsidR="00BD043F" w:rsidRPr="00BA6A51" w:rsidRDefault="00BD043F" w:rsidP="001F4CCB">
            <w:pPr>
              <w:rPr>
                <w:rFonts w:ascii="Segoe UI" w:hAnsi="Segoe UI" w:cs="Segoe UI"/>
                <w:b/>
                <w:sz w:val="20"/>
                <w:szCs w:val="20"/>
                <w:lang w:val="en-GB"/>
              </w:rPr>
            </w:pPr>
          </w:p>
        </w:tc>
      </w:tr>
    </w:tbl>
    <w:p w14:paraId="04018022" w14:textId="77777777" w:rsidR="00C3488F" w:rsidRPr="00BA6A51" w:rsidRDefault="00C3488F" w:rsidP="001F4CCB">
      <w:pPr>
        <w:shd w:val="clear" w:color="auto" w:fill="FFFFFF"/>
        <w:jc w:val="both"/>
        <w:rPr>
          <w:rFonts w:ascii="Segoe UI" w:hAnsi="Segoe UI" w:cs="Segoe UI"/>
          <w:color w:val="FF0000"/>
          <w:sz w:val="22"/>
          <w:szCs w:val="22"/>
          <w:lang w:val="en-GB"/>
        </w:rPr>
      </w:pPr>
    </w:p>
    <w:p w14:paraId="489D39D8" w14:textId="77777777" w:rsidR="00EF349F" w:rsidRPr="00BA6A51" w:rsidRDefault="00EF349F" w:rsidP="001F4CCB">
      <w:pPr>
        <w:shd w:val="clear" w:color="auto" w:fill="FFFFFF"/>
        <w:jc w:val="both"/>
        <w:rPr>
          <w:rFonts w:ascii="Segoe UI" w:hAnsi="Segoe UI" w:cs="Segoe UI"/>
          <w:color w:val="FF0000"/>
          <w:sz w:val="22"/>
          <w:szCs w:val="22"/>
          <w:lang w:val="en-GB"/>
        </w:rPr>
      </w:pPr>
    </w:p>
    <w:p w14:paraId="52C0F4BA" w14:textId="77777777" w:rsidR="00EF349F" w:rsidRPr="00BA6A51" w:rsidRDefault="00EF349F" w:rsidP="001F4CCB">
      <w:pPr>
        <w:shd w:val="clear" w:color="auto" w:fill="FFFFFF"/>
        <w:jc w:val="both"/>
        <w:rPr>
          <w:rFonts w:ascii="Segoe UI" w:hAnsi="Segoe UI" w:cs="Segoe UI"/>
          <w:color w:val="FF0000"/>
          <w:sz w:val="22"/>
          <w:szCs w:val="22"/>
          <w:lang w:val="en-GB"/>
        </w:rPr>
      </w:pPr>
    </w:p>
    <w:p w14:paraId="4F795491" w14:textId="77777777" w:rsidR="00273E41" w:rsidRPr="00BA6A51" w:rsidRDefault="00273E41" w:rsidP="001F4CCB">
      <w:pPr>
        <w:pStyle w:val="Heading2"/>
        <w:shd w:val="clear" w:color="auto" w:fill="E2EFD9"/>
        <w:jc w:val="both"/>
        <w:rPr>
          <w:rFonts w:ascii="Segoe UI" w:hAnsi="Segoe UI" w:cs="Segoe UI"/>
          <w:sz w:val="22"/>
          <w:szCs w:val="22"/>
          <w:lang w:val="en-GB"/>
        </w:rPr>
      </w:pPr>
      <w:bookmarkStart w:id="391" w:name="_Toc205544563"/>
      <w:bookmarkStart w:id="392" w:name="_Hlk76466871"/>
      <w:r w:rsidRPr="00BA6A51">
        <w:rPr>
          <w:rFonts w:ascii="Segoe UI" w:hAnsi="Segoe UI" w:cs="Segoe UI"/>
          <w:sz w:val="22"/>
          <w:szCs w:val="22"/>
          <w:lang w:val="en-GB"/>
        </w:rPr>
        <w:lastRenderedPageBreak/>
        <w:t>7.</w:t>
      </w:r>
      <w:r w:rsidR="00AB1B23">
        <w:rPr>
          <w:rFonts w:ascii="Segoe UI" w:hAnsi="Segoe UI" w:cs="Segoe UI"/>
          <w:sz w:val="22"/>
          <w:szCs w:val="22"/>
          <w:lang w:val="en-GB"/>
        </w:rPr>
        <w:t>6</w:t>
      </w:r>
      <w:r w:rsidRPr="00BA6A51">
        <w:rPr>
          <w:rFonts w:ascii="Segoe UI" w:hAnsi="Segoe UI" w:cs="Segoe UI"/>
          <w:sz w:val="22"/>
          <w:szCs w:val="22"/>
          <w:lang w:val="en-GB"/>
        </w:rPr>
        <w:t xml:space="preserve"> </w:t>
      </w:r>
      <w:r w:rsidR="0099239E" w:rsidRPr="00BA6A51">
        <w:rPr>
          <w:rFonts w:ascii="Segoe UI" w:hAnsi="Segoe UI" w:cs="Segoe UI"/>
          <w:sz w:val="22"/>
          <w:szCs w:val="22"/>
          <w:lang w:val="en-GB"/>
        </w:rPr>
        <w:t>Development/Upgrading of the gas transmission infrastructure in the North-Western part of Romania</w:t>
      </w:r>
      <w:bookmarkEnd w:id="391"/>
    </w:p>
    <w:p w14:paraId="7CAE2613" w14:textId="77777777" w:rsidR="00273E41" w:rsidRPr="00BA6A51" w:rsidRDefault="00273E41" w:rsidP="001F4CCB">
      <w:pPr>
        <w:contextualSpacing/>
        <w:jc w:val="both"/>
        <w:rPr>
          <w:rFonts w:ascii="Segoe UI" w:eastAsia="Calibri" w:hAnsi="Segoe UI" w:cs="Segoe UI"/>
          <w:sz w:val="14"/>
          <w:lang w:val="en-GB"/>
        </w:rPr>
      </w:pPr>
    </w:p>
    <w:tbl>
      <w:tblPr>
        <w:tblStyle w:val="TableGrid15"/>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6"/>
        <w:gridCol w:w="6475"/>
      </w:tblGrid>
      <w:tr w:rsidR="009A15F2" w:rsidRPr="00BA6A51" w14:paraId="027E6AC1" w14:textId="77777777" w:rsidTr="00C3488F">
        <w:trPr>
          <w:tblCellSpacing w:w="20" w:type="dxa"/>
        </w:trPr>
        <w:tc>
          <w:tcPr>
            <w:tcW w:w="2405" w:type="dxa"/>
            <w:vAlign w:val="center"/>
          </w:tcPr>
          <w:p w14:paraId="3FF79A38" w14:textId="77777777" w:rsidR="009A15F2" w:rsidRPr="00BA6A51" w:rsidRDefault="009A15F2"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7251" w:type="dxa"/>
            <w:gridSpan w:val="2"/>
          </w:tcPr>
          <w:p w14:paraId="18E41ECD" w14:textId="77777777" w:rsidR="009A15F2" w:rsidRPr="00BA6A51" w:rsidRDefault="0099239E" w:rsidP="001F4CCB">
            <w:pPr>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Development/Upgrading of the gas transmission infrastructure in the North-Western part of Romania</w:t>
            </w:r>
          </w:p>
        </w:tc>
      </w:tr>
      <w:tr w:rsidR="009A15F2" w:rsidRPr="00BA6A51" w14:paraId="459F7777" w14:textId="77777777" w:rsidTr="00C3488F">
        <w:trPr>
          <w:tblCellSpacing w:w="20" w:type="dxa"/>
        </w:trPr>
        <w:tc>
          <w:tcPr>
            <w:tcW w:w="2405" w:type="dxa"/>
            <w:vAlign w:val="center"/>
          </w:tcPr>
          <w:p w14:paraId="46D21E24"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1" w:type="dxa"/>
            <w:gridSpan w:val="2"/>
          </w:tcPr>
          <w:p w14:paraId="05DB357C"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7.</w:t>
            </w:r>
            <w:r w:rsidR="00B05562">
              <w:rPr>
                <w:rFonts w:ascii="Segoe UI" w:hAnsi="Segoe UI" w:cs="Segoe UI"/>
                <w:b/>
                <w:sz w:val="20"/>
                <w:szCs w:val="20"/>
                <w:lang w:val="en-GB"/>
              </w:rPr>
              <w:t>6</w:t>
            </w:r>
          </w:p>
        </w:tc>
      </w:tr>
      <w:tr w:rsidR="009A15F2" w:rsidRPr="00BA6A51" w14:paraId="6E3DBF2A" w14:textId="77777777" w:rsidTr="00697BE8">
        <w:trPr>
          <w:trHeight w:val="487"/>
          <w:tblCellSpacing w:w="20" w:type="dxa"/>
        </w:trPr>
        <w:tc>
          <w:tcPr>
            <w:tcW w:w="2405" w:type="dxa"/>
            <w:vAlign w:val="center"/>
          </w:tcPr>
          <w:p w14:paraId="11B6EA86"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Project beneficiary:</w:t>
            </w:r>
          </w:p>
        </w:tc>
        <w:tc>
          <w:tcPr>
            <w:tcW w:w="7251" w:type="dxa"/>
            <w:gridSpan w:val="2"/>
          </w:tcPr>
          <w:p w14:paraId="314FC570" w14:textId="77777777" w:rsidR="009A15F2" w:rsidRPr="00BA6A51" w:rsidRDefault="009A15F2"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092416" behindDoc="0" locked="0" layoutInCell="1" allowOverlap="1" wp14:anchorId="5354D8DD" wp14:editId="7910737E">
                  <wp:simplePos x="0" y="0"/>
                  <wp:positionH relativeFrom="column">
                    <wp:posOffset>3147695</wp:posOffset>
                  </wp:positionH>
                  <wp:positionV relativeFrom="paragraph">
                    <wp:posOffset>27940</wp:posOffset>
                  </wp:positionV>
                  <wp:extent cx="1198880" cy="466725"/>
                  <wp:effectExtent l="0" t="0" r="0" b="0"/>
                  <wp:wrapSquare wrapText="bothSides"/>
                  <wp:docPr id="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5C561A59" w14:textId="77777777" w:rsidR="009A15F2" w:rsidRPr="00BA6A51" w:rsidRDefault="009A15F2"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SNTGN Transgaz SA</w:t>
            </w:r>
          </w:p>
        </w:tc>
      </w:tr>
      <w:tr w:rsidR="009A15F2" w:rsidRPr="00BA6A51" w14:paraId="5BD1664F" w14:textId="77777777" w:rsidTr="00C3488F">
        <w:trPr>
          <w:trHeight w:val="425"/>
          <w:tblCellSpacing w:w="20" w:type="dxa"/>
        </w:trPr>
        <w:tc>
          <w:tcPr>
            <w:tcW w:w="2405" w:type="dxa"/>
            <w:vAlign w:val="center"/>
          </w:tcPr>
          <w:p w14:paraId="51DBB19B"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Type of project:</w:t>
            </w:r>
          </w:p>
        </w:tc>
        <w:tc>
          <w:tcPr>
            <w:tcW w:w="7251" w:type="dxa"/>
            <w:gridSpan w:val="2"/>
          </w:tcPr>
          <w:p w14:paraId="7439712E" w14:textId="77777777" w:rsidR="0099239E" w:rsidRPr="00BA6A51" w:rsidRDefault="0099239E" w:rsidP="001F4CCB">
            <w:pPr>
              <w:rPr>
                <w:rFonts w:ascii="Segoe UI" w:hAnsi="Segoe UI" w:cs="Segoe UI"/>
                <w:sz w:val="20"/>
                <w:szCs w:val="20"/>
                <w:lang w:val="en-GB"/>
              </w:rPr>
            </w:pPr>
            <w:r w:rsidRPr="00BA6A51">
              <w:rPr>
                <w:rFonts w:ascii="Segoe UI" w:hAnsi="Segoe UI" w:cs="Segoe UI"/>
                <w:sz w:val="20"/>
                <w:szCs w:val="20"/>
                <w:lang w:val="en-GB"/>
              </w:rPr>
              <w:t>Increasing natural gas transmission capacity</w:t>
            </w:r>
          </w:p>
          <w:p w14:paraId="5AB7E4CD" w14:textId="77777777" w:rsidR="009A15F2" w:rsidRPr="00BA6A51" w:rsidRDefault="0099239E" w:rsidP="001F4CCB">
            <w:pPr>
              <w:rPr>
                <w:rFonts w:ascii="Segoe UI" w:hAnsi="Segoe UI" w:cs="Segoe UI"/>
                <w:sz w:val="20"/>
                <w:szCs w:val="20"/>
                <w:lang w:val="en-GB"/>
              </w:rPr>
            </w:pPr>
            <w:r w:rsidRPr="00BA6A51">
              <w:rPr>
                <w:rFonts w:ascii="Segoe UI" w:hAnsi="Segoe UI" w:cs="Segoe UI"/>
                <w:sz w:val="20"/>
                <w:szCs w:val="20"/>
                <w:lang w:val="en-GB"/>
              </w:rPr>
              <w:t>Ensuring security of gas supply in the region</w:t>
            </w:r>
          </w:p>
        </w:tc>
      </w:tr>
      <w:tr w:rsidR="009A15F2" w:rsidRPr="00BA6A51" w14:paraId="7FBA6D10" w14:textId="77777777" w:rsidTr="00C3488F">
        <w:trPr>
          <w:tblCellSpacing w:w="20" w:type="dxa"/>
        </w:trPr>
        <w:tc>
          <w:tcPr>
            <w:tcW w:w="2405" w:type="dxa"/>
            <w:vAlign w:val="center"/>
          </w:tcPr>
          <w:p w14:paraId="0B4EDCBD"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Estimated completion deadline</w:t>
            </w:r>
          </w:p>
        </w:tc>
        <w:tc>
          <w:tcPr>
            <w:tcW w:w="7251" w:type="dxa"/>
            <w:gridSpan w:val="2"/>
          </w:tcPr>
          <w:p w14:paraId="6B76F1AF"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 xml:space="preserve">2027 </w:t>
            </w:r>
            <w:r w:rsidR="0099239E" w:rsidRPr="00BA6A51">
              <w:rPr>
                <w:rFonts w:ascii="Segoe UI" w:hAnsi="Segoe UI" w:cs="Segoe UI"/>
                <w:b/>
                <w:sz w:val="20"/>
                <w:szCs w:val="20"/>
                <w:lang w:val="en-GB"/>
              </w:rPr>
              <w:t xml:space="preserve">for Stage </w:t>
            </w:r>
            <w:r w:rsidR="00134486">
              <w:rPr>
                <w:rFonts w:ascii="Segoe UI" w:hAnsi="Segoe UI" w:cs="Segoe UI"/>
                <w:b/>
                <w:sz w:val="20"/>
                <w:szCs w:val="20"/>
                <w:lang w:val="en-GB"/>
              </w:rPr>
              <w:t>1</w:t>
            </w:r>
            <w:r w:rsidR="0099239E" w:rsidRPr="00BA6A51">
              <w:rPr>
                <w:rFonts w:ascii="Segoe UI" w:hAnsi="Segoe UI" w:cs="Segoe UI"/>
                <w:b/>
                <w:sz w:val="20"/>
                <w:szCs w:val="20"/>
                <w:lang w:val="en-GB"/>
              </w:rPr>
              <w:t xml:space="preserve"> </w:t>
            </w:r>
          </w:p>
          <w:p w14:paraId="4D22BB2A" w14:textId="77777777" w:rsidR="009A15F2" w:rsidRDefault="009A15F2" w:rsidP="001F4CCB">
            <w:pPr>
              <w:rPr>
                <w:rFonts w:ascii="Segoe UI" w:hAnsi="Segoe UI" w:cs="Segoe UI"/>
                <w:b/>
                <w:sz w:val="20"/>
                <w:szCs w:val="20"/>
                <w:lang w:val="en-GB"/>
              </w:rPr>
            </w:pPr>
            <w:r w:rsidRPr="00BA6A51">
              <w:rPr>
                <w:rFonts w:ascii="Segoe UI" w:hAnsi="Segoe UI" w:cs="Segoe UI"/>
                <w:b/>
                <w:sz w:val="20"/>
                <w:szCs w:val="20"/>
                <w:lang w:val="en-GB"/>
              </w:rPr>
              <w:t xml:space="preserve">2028 </w:t>
            </w:r>
            <w:r w:rsidR="0099239E" w:rsidRPr="00BA6A51">
              <w:rPr>
                <w:rFonts w:ascii="Segoe UI" w:hAnsi="Segoe UI" w:cs="Segoe UI"/>
                <w:b/>
                <w:sz w:val="20"/>
                <w:szCs w:val="20"/>
                <w:lang w:val="en-GB"/>
              </w:rPr>
              <w:t xml:space="preserve">for Stage </w:t>
            </w:r>
            <w:r w:rsidR="00134486">
              <w:rPr>
                <w:rFonts w:ascii="Segoe UI" w:hAnsi="Segoe UI" w:cs="Segoe UI"/>
                <w:b/>
                <w:sz w:val="20"/>
                <w:szCs w:val="20"/>
                <w:lang w:val="en-GB"/>
              </w:rPr>
              <w:t>2</w:t>
            </w:r>
          </w:p>
          <w:p w14:paraId="48730603" w14:textId="77777777" w:rsidR="00134486" w:rsidRPr="00134486" w:rsidRDefault="00134486" w:rsidP="001F4CCB">
            <w:pPr>
              <w:rPr>
                <w:rFonts w:ascii="Segoe UI" w:hAnsi="Segoe UI" w:cs="Segoe UI"/>
                <w:b/>
                <w:sz w:val="20"/>
                <w:szCs w:val="20"/>
                <w:lang w:val="en-GB"/>
              </w:rPr>
            </w:pPr>
            <w:r w:rsidRPr="00BA6A51">
              <w:rPr>
                <w:rFonts w:ascii="Segoe UI" w:hAnsi="Segoe UI" w:cs="Segoe UI"/>
                <w:b/>
                <w:sz w:val="20"/>
                <w:szCs w:val="20"/>
                <w:lang w:val="en-GB"/>
              </w:rPr>
              <w:t>202</w:t>
            </w:r>
            <w:r>
              <w:rPr>
                <w:rFonts w:ascii="Segoe UI" w:hAnsi="Segoe UI" w:cs="Segoe UI"/>
                <w:b/>
                <w:sz w:val="20"/>
                <w:szCs w:val="20"/>
                <w:lang w:val="en-GB"/>
              </w:rPr>
              <w:t>9</w:t>
            </w:r>
            <w:r w:rsidRPr="00BA6A51">
              <w:rPr>
                <w:rFonts w:ascii="Segoe UI" w:hAnsi="Segoe UI" w:cs="Segoe UI"/>
                <w:b/>
                <w:sz w:val="20"/>
                <w:szCs w:val="20"/>
                <w:lang w:val="en-GB"/>
              </w:rPr>
              <w:t xml:space="preserve"> for Stage </w:t>
            </w:r>
            <w:r>
              <w:rPr>
                <w:rFonts w:ascii="Segoe UI" w:hAnsi="Segoe UI" w:cs="Segoe UI"/>
                <w:b/>
                <w:sz w:val="20"/>
                <w:szCs w:val="20"/>
                <w:lang w:val="en-GB"/>
              </w:rPr>
              <w:t>3</w:t>
            </w:r>
          </w:p>
        </w:tc>
      </w:tr>
      <w:tr w:rsidR="009A15F2" w:rsidRPr="00BA6A51" w14:paraId="1CE27C9C" w14:textId="77777777" w:rsidTr="00C3488F">
        <w:trPr>
          <w:tblCellSpacing w:w="20" w:type="dxa"/>
        </w:trPr>
        <w:tc>
          <w:tcPr>
            <w:tcW w:w="2405" w:type="dxa"/>
            <w:vAlign w:val="center"/>
          </w:tcPr>
          <w:p w14:paraId="2DF7060F" w14:textId="77777777" w:rsidR="009A15F2" w:rsidRPr="00BA6A51" w:rsidRDefault="009A15F2" w:rsidP="001F4CCB">
            <w:pPr>
              <w:rPr>
                <w:rFonts w:ascii="Segoe UI" w:hAnsi="Segoe UI" w:cs="Segoe UI"/>
                <w:b/>
                <w:sz w:val="20"/>
                <w:szCs w:val="20"/>
                <w:lang w:val="en-GB"/>
              </w:rPr>
            </w:pPr>
            <w:r w:rsidRPr="00BA6A51">
              <w:rPr>
                <w:rFonts w:ascii="Segoe UI" w:hAnsi="Segoe UI" w:cs="Segoe UI"/>
                <w:b/>
                <w:sz w:val="20"/>
                <w:szCs w:val="20"/>
                <w:lang w:val="en-GB"/>
              </w:rPr>
              <w:t>Scope of the project:</w:t>
            </w:r>
          </w:p>
        </w:tc>
        <w:tc>
          <w:tcPr>
            <w:tcW w:w="7251" w:type="dxa"/>
            <w:gridSpan w:val="2"/>
          </w:tcPr>
          <w:p w14:paraId="78B0420A" w14:textId="77777777" w:rsidR="009A15F2" w:rsidRPr="00BA6A51" w:rsidRDefault="0099239E" w:rsidP="001F4CCB">
            <w:pPr>
              <w:jc w:val="both"/>
              <w:rPr>
                <w:rFonts w:ascii="Segoe UI" w:hAnsi="Segoe UI" w:cs="Segoe UI"/>
                <w:sz w:val="20"/>
                <w:szCs w:val="20"/>
                <w:lang w:val="en-GB"/>
              </w:rPr>
            </w:pPr>
            <w:r w:rsidRPr="00BA6A51">
              <w:rPr>
                <w:rFonts w:ascii="Segoe UI" w:hAnsi="Segoe UI" w:cs="Segoe UI"/>
                <w:sz w:val="20"/>
                <w:szCs w:val="20"/>
                <w:lang w:val="en-GB"/>
              </w:rPr>
              <w:t>Development/upgrading of objectives related to the National Transmission System, in the North-West area of Romania, in order to create new natural gas transmission capacities or to increase existing capacities</w:t>
            </w:r>
            <w:r w:rsidR="009A15F2" w:rsidRPr="00BA6A51">
              <w:rPr>
                <w:rFonts w:ascii="Segoe UI" w:hAnsi="Segoe UI" w:cs="Segoe UI"/>
                <w:sz w:val="20"/>
                <w:szCs w:val="20"/>
                <w:lang w:val="en-GB"/>
              </w:rPr>
              <w:t>.</w:t>
            </w:r>
          </w:p>
        </w:tc>
      </w:tr>
      <w:tr w:rsidR="009E5BED" w:rsidRPr="00BA6A51" w14:paraId="54E7417C" w14:textId="77777777" w:rsidTr="007F381C">
        <w:trPr>
          <w:trHeight w:val="70"/>
          <w:tblCellSpacing w:w="20" w:type="dxa"/>
        </w:trPr>
        <w:tc>
          <w:tcPr>
            <w:tcW w:w="9696" w:type="dxa"/>
            <w:gridSpan w:val="3"/>
          </w:tcPr>
          <w:p w14:paraId="37D333A1" w14:textId="77777777" w:rsidR="009E5BED" w:rsidRPr="00BA6A51" w:rsidRDefault="0099239E" w:rsidP="001F4CCB">
            <w:pPr>
              <w:jc w:val="both"/>
              <w:rPr>
                <w:rFonts w:ascii="Segoe UI" w:hAnsi="Segoe UI" w:cs="Segoe UI"/>
                <w:b/>
                <w:sz w:val="20"/>
                <w:szCs w:val="20"/>
                <w:lang w:val="en-GB"/>
              </w:rPr>
            </w:pPr>
            <w:r w:rsidRPr="00BA6A51">
              <w:rPr>
                <w:rFonts w:ascii="Segoe UI" w:hAnsi="Segoe UI" w:cs="Segoe UI"/>
                <w:b/>
                <w:sz w:val="20"/>
                <w:szCs w:val="20"/>
                <w:lang w:val="en-GB"/>
              </w:rPr>
              <w:t>Description of the p</w:t>
            </w:r>
            <w:r w:rsidR="009E5BED" w:rsidRPr="00BA6A51">
              <w:rPr>
                <w:rFonts w:ascii="Segoe UI" w:hAnsi="Segoe UI" w:cs="Segoe UI"/>
                <w:b/>
                <w:sz w:val="20"/>
                <w:szCs w:val="20"/>
                <w:lang w:val="en-GB"/>
              </w:rPr>
              <w:t>ro</w:t>
            </w:r>
            <w:r w:rsidRPr="00BA6A51">
              <w:rPr>
                <w:rFonts w:ascii="Segoe UI" w:hAnsi="Segoe UI" w:cs="Segoe UI"/>
                <w:b/>
                <w:sz w:val="20"/>
                <w:szCs w:val="20"/>
                <w:lang w:val="en-GB"/>
              </w:rPr>
              <w:t>j</w:t>
            </w:r>
            <w:r w:rsidR="009E5BED" w:rsidRPr="00BA6A51">
              <w:rPr>
                <w:rFonts w:ascii="Segoe UI" w:hAnsi="Segoe UI" w:cs="Segoe UI"/>
                <w:b/>
                <w:sz w:val="20"/>
                <w:szCs w:val="20"/>
                <w:lang w:val="en-GB"/>
              </w:rPr>
              <w:t>ect:</w:t>
            </w:r>
            <w:r w:rsidR="009E5BED" w:rsidRPr="00BA6A51">
              <w:rPr>
                <w:rFonts w:ascii="Segoe UI" w:hAnsi="Segoe UI" w:cs="Segoe UI"/>
                <w:sz w:val="20"/>
                <w:szCs w:val="20"/>
                <w:lang w:val="en-GB" w:eastAsia="ro-RO"/>
              </w:rPr>
              <w:t xml:space="preserve"> </w:t>
            </w:r>
          </w:p>
          <w:p w14:paraId="3C7081DA" w14:textId="77777777" w:rsidR="009E5BED" w:rsidRPr="00BA6A51" w:rsidRDefault="0099239E" w:rsidP="001F4CCB">
            <w:pPr>
              <w:jc w:val="both"/>
              <w:rPr>
                <w:rFonts w:ascii="Segoe UI" w:hAnsi="Segoe UI" w:cs="Segoe UI"/>
                <w:sz w:val="20"/>
                <w:szCs w:val="20"/>
                <w:lang w:val="en-GB"/>
              </w:rPr>
            </w:pPr>
            <w:r w:rsidRPr="00BA6A51">
              <w:rPr>
                <w:rFonts w:ascii="Segoe UI" w:hAnsi="Segoe UI" w:cs="Segoe UI"/>
                <w:sz w:val="20"/>
                <w:szCs w:val="20"/>
                <w:lang w:val="en-GB"/>
              </w:rPr>
              <w:t>Given the scale of this project, it is proposed to implement it in stages as follows</w:t>
            </w:r>
            <w:r w:rsidR="009E5BED" w:rsidRPr="00BA6A51">
              <w:rPr>
                <w:rFonts w:ascii="Segoe UI" w:hAnsi="Segoe UI" w:cs="Segoe UI"/>
                <w:sz w:val="20"/>
                <w:szCs w:val="20"/>
                <w:lang w:val="en-GB"/>
              </w:rPr>
              <w:t>:</w:t>
            </w:r>
          </w:p>
          <w:p w14:paraId="43326448" w14:textId="77777777" w:rsidR="009E5BED" w:rsidRPr="00BA6A51" w:rsidRDefault="0099239E" w:rsidP="001F4CCB">
            <w:pPr>
              <w:numPr>
                <w:ilvl w:val="0"/>
                <w:numId w:val="11"/>
              </w:numPr>
              <w:contextualSpacing/>
              <w:jc w:val="both"/>
              <w:rPr>
                <w:rFonts w:ascii="Segoe UI" w:hAnsi="Segoe UI" w:cs="Segoe UI"/>
                <w:b/>
                <w:sz w:val="20"/>
                <w:szCs w:val="20"/>
                <w:lang w:val="en-GB"/>
              </w:rPr>
            </w:pPr>
            <w:r w:rsidRPr="00BA6A51">
              <w:rPr>
                <w:rFonts w:ascii="Segoe UI" w:hAnsi="Segoe UI" w:cs="Segoe UI"/>
                <w:b/>
                <w:sz w:val="20"/>
                <w:szCs w:val="20"/>
                <w:lang w:val="en-GB"/>
              </w:rPr>
              <w:t>Stage</w:t>
            </w:r>
            <w:r w:rsidR="009E5BED" w:rsidRPr="00BA6A51">
              <w:rPr>
                <w:rFonts w:ascii="Segoe UI" w:hAnsi="Segoe UI" w:cs="Segoe UI"/>
                <w:b/>
                <w:sz w:val="20"/>
                <w:szCs w:val="20"/>
                <w:lang w:val="en-GB"/>
              </w:rPr>
              <w:t xml:space="preserve"> 1:</w:t>
            </w:r>
          </w:p>
          <w:p w14:paraId="7F3E010F" w14:textId="77777777" w:rsidR="009B3A5D" w:rsidRPr="00BA6A51" w:rsidRDefault="0099239E" w:rsidP="00493ACC">
            <w:pPr>
              <w:numPr>
                <w:ilvl w:val="1"/>
                <w:numId w:val="11"/>
              </w:numPr>
              <w:contextualSpacing/>
              <w:jc w:val="both"/>
              <w:rPr>
                <w:rFonts w:ascii="Segoe UI" w:hAnsi="Segoe UI" w:cs="Segoe UI"/>
                <w:sz w:val="20"/>
                <w:szCs w:val="20"/>
                <w:lang w:val="en-GB"/>
              </w:rPr>
            </w:pPr>
            <w:r w:rsidRPr="00BA6A51">
              <w:rPr>
                <w:rFonts w:ascii="Segoe UI" w:hAnsi="Segoe UI" w:cs="Segoe UI"/>
                <w:sz w:val="20"/>
                <w:szCs w:val="20"/>
                <w:lang w:val="en-GB"/>
              </w:rPr>
              <w:t>construction of the natural gas transmission pipeline and related installations in the Horia-</w:t>
            </w:r>
            <w:proofErr w:type="spellStart"/>
            <w:r w:rsidRPr="00BA6A51">
              <w:rPr>
                <w:rFonts w:ascii="Segoe UI" w:hAnsi="Segoe UI" w:cs="Segoe UI"/>
                <w:sz w:val="20"/>
                <w:szCs w:val="20"/>
                <w:lang w:val="en-GB"/>
              </w:rPr>
              <w:t>Borș</w:t>
            </w:r>
            <w:proofErr w:type="spellEnd"/>
            <w:r w:rsidRPr="00BA6A51">
              <w:rPr>
                <w:rFonts w:ascii="Segoe UI" w:hAnsi="Segoe UI" w:cs="Segoe UI"/>
                <w:sz w:val="20"/>
                <w:szCs w:val="20"/>
                <w:lang w:val="en-GB"/>
              </w:rPr>
              <w:t xml:space="preserve"> direction</w:t>
            </w:r>
            <w:r w:rsidR="009E5BED" w:rsidRPr="00BA6A51">
              <w:rPr>
                <w:rFonts w:ascii="Segoe UI" w:hAnsi="Segoe UI" w:cs="Segoe UI"/>
                <w:sz w:val="20"/>
                <w:szCs w:val="20"/>
                <w:lang w:val="en-GB"/>
              </w:rPr>
              <w:t>.</w:t>
            </w:r>
          </w:p>
          <w:p w14:paraId="08BB93AA" w14:textId="77777777" w:rsidR="009E5BED" w:rsidRPr="00BA6A51" w:rsidRDefault="0099239E" w:rsidP="001F4CCB">
            <w:pPr>
              <w:numPr>
                <w:ilvl w:val="0"/>
                <w:numId w:val="11"/>
              </w:numPr>
              <w:contextualSpacing/>
              <w:jc w:val="both"/>
              <w:rPr>
                <w:rFonts w:ascii="Segoe UI" w:hAnsi="Segoe UI" w:cs="Segoe UI"/>
                <w:b/>
                <w:sz w:val="20"/>
                <w:szCs w:val="20"/>
                <w:lang w:val="en-GB"/>
              </w:rPr>
            </w:pPr>
            <w:r w:rsidRPr="00BA6A51">
              <w:rPr>
                <w:rFonts w:ascii="Segoe UI" w:hAnsi="Segoe UI" w:cs="Segoe UI"/>
                <w:b/>
                <w:sz w:val="20"/>
                <w:szCs w:val="20"/>
                <w:lang w:val="en-GB"/>
              </w:rPr>
              <w:t>Stage</w:t>
            </w:r>
            <w:r w:rsidR="009E5BED" w:rsidRPr="00BA6A51">
              <w:rPr>
                <w:rFonts w:ascii="Segoe UI" w:hAnsi="Segoe UI" w:cs="Segoe UI"/>
                <w:b/>
                <w:sz w:val="20"/>
                <w:szCs w:val="20"/>
                <w:lang w:val="en-GB"/>
              </w:rPr>
              <w:t xml:space="preserve"> 2:</w:t>
            </w:r>
          </w:p>
          <w:p w14:paraId="1F1C93F0" w14:textId="77777777" w:rsidR="009E5BED" w:rsidRPr="00BA6A51" w:rsidRDefault="0099239E" w:rsidP="001F4CCB">
            <w:pPr>
              <w:numPr>
                <w:ilvl w:val="1"/>
                <w:numId w:val="11"/>
              </w:numPr>
              <w:contextualSpacing/>
              <w:jc w:val="both"/>
              <w:rPr>
                <w:rFonts w:ascii="Segoe UI" w:hAnsi="Segoe UI" w:cs="Segoe UI"/>
                <w:sz w:val="20"/>
                <w:szCs w:val="20"/>
                <w:lang w:val="en-GB"/>
              </w:rPr>
            </w:pPr>
            <w:r w:rsidRPr="00BA6A51">
              <w:rPr>
                <w:rFonts w:ascii="Segoe UI" w:hAnsi="Segoe UI" w:cs="Segoe UI"/>
                <w:sz w:val="20"/>
                <w:szCs w:val="20"/>
                <w:lang w:val="en-GB"/>
              </w:rPr>
              <w:t xml:space="preserve">construction of the natural gas transmission pipeline and related installations in the direction </w:t>
            </w:r>
            <w:proofErr w:type="spellStart"/>
            <w:r w:rsidRPr="00BA6A51">
              <w:rPr>
                <w:rFonts w:ascii="Segoe UI" w:hAnsi="Segoe UI" w:cs="Segoe UI"/>
                <w:sz w:val="20"/>
                <w:szCs w:val="20"/>
                <w:lang w:val="en-GB"/>
              </w:rPr>
              <w:t>Borș-Abrămuț</w:t>
            </w:r>
            <w:proofErr w:type="spellEnd"/>
            <w:r w:rsidR="009E5BED" w:rsidRPr="00BA6A51">
              <w:rPr>
                <w:rFonts w:ascii="Segoe UI" w:hAnsi="Segoe UI" w:cs="Segoe UI"/>
                <w:sz w:val="20"/>
                <w:szCs w:val="20"/>
                <w:lang w:val="en-GB"/>
              </w:rPr>
              <w:t>;</w:t>
            </w:r>
          </w:p>
          <w:p w14:paraId="266413FD" w14:textId="77777777" w:rsidR="009E5BED" w:rsidRPr="00BA6A51" w:rsidRDefault="009B3A5D" w:rsidP="001F4CCB">
            <w:pPr>
              <w:numPr>
                <w:ilvl w:val="1"/>
                <w:numId w:val="11"/>
              </w:numPr>
              <w:contextualSpacing/>
              <w:jc w:val="both"/>
              <w:rPr>
                <w:rFonts w:ascii="Segoe UI" w:hAnsi="Segoe UI" w:cs="Segoe UI"/>
                <w:sz w:val="20"/>
                <w:szCs w:val="20"/>
                <w:lang w:val="en-GB"/>
              </w:rPr>
            </w:pPr>
            <w:r w:rsidRPr="00BA6A51">
              <w:rPr>
                <w:rFonts w:ascii="Segoe UI" w:hAnsi="Segoe UI" w:cs="Segoe UI"/>
                <w:noProof/>
                <w:sz w:val="20"/>
                <w:szCs w:val="20"/>
                <w:lang w:val="en-GB" w:eastAsia="ro-RO"/>
              </w:rPr>
              <w:drawing>
                <wp:anchor distT="0" distB="0" distL="114300" distR="114300" simplePos="0" relativeHeight="251923456" behindDoc="0" locked="0" layoutInCell="1" allowOverlap="1" wp14:anchorId="072BA77B" wp14:editId="30C4D328">
                  <wp:simplePos x="0" y="0"/>
                  <wp:positionH relativeFrom="column">
                    <wp:posOffset>3510915</wp:posOffset>
                  </wp:positionH>
                  <wp:positionV relativeFrom="paragraph">
                    <wp:posOffset>55245</wp:posOffset>
                  </wp:positionV>
                  <wp:extent cx="2492375" cy="1800225"/>
                  <wp:effectExtent l="0" t="0" r="3175" b="9525"/>
                  <wp:wrapSquare wrapText="bothSides"/>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762" t="898" r="747" b="725"/>
                          <a:stretch/>
                        </pic:blipFill>
                        <pic:spPr bwMode="auto">
                          <a:xfrm>
                            <a:off x="0" y="0"/>
                            <a:ext cx="2492375"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239E" w:rsidRPr="00BA6A51">
              <w:rPr>
                <w:rFonts w:ascii="Segoe UI" w:hAnsi="Segoe UI" w:cs="Segoe UI"/>
                <w:lang w:val="en-GB"/>
              </w:rPr>
              <w:t xml:space="preserve"> </w:t>
            </w:r>
            <w:r w:rsidR="0099239E" w:rsidRPr="00BA6A51">
              <w:rPr>
                <w:rFonts w:ascii="Segoe UI" w:hAnsi="Segoe UI" w:cs="Segoe UI"/>
                <w:sz w:val="20"/>
                <w:szCs w:val="20"/>
                <w:lang w:val="en-GB" w:eastAsia="ro-RO"/>
              </w:rPr>
              <w:t xml:space="preserve">construction of a Gas Compressor Station at </w:t>
            </w:r>
            <w:proofErr w:type="spellStart"/>
            <w:r w:rsidR="0099239E" w:rsidRPr="00BA6A51">
              <w:rPr>
                <w:rFonts w:ascii="Segoe UI" w:hAnsi="Segoe UI" w:cs="Segoe UI"/>
                <w:sz w:val="20"/>
                <w:szCs w:val="20"/>
                <w:lang w:val="en-GB" w:eastAsia="ro-RO"/>
              </w:rPr>
              <w:t>Medieșu</w:t>
            </w:r>
            <w:proofErr w:type="spellEnd"/>
            <w:r w:rsidR="0099239E" w:rsidRPr="00BA6A51">
              <w:rPr>
                <w:rFonts w:ascii="Segoe UI" w:hAnsi="Segoe UI" w:cs="Segoe UI"/>
                <w:sz w:val="20"/>
                <w:szCs w:val="20"/>
                <w:lang w:val="en-GB" w:eastAsia="ro-RO"/>
              </w:rPr>
              <w:t xml:space="preserve"> </w:t>
            </w:r>
            <w:proofErr w:type="spellStart"/>
            <w:r w:rsidR="0099239E" w:rsidRPr="00BA6A51">
              <w:rPr>
                <w:rFonts w:ascii="Segoe UI" w:hAnsi="Segoe UI" w:cs="Segoe UI"/>
                <w:sz w:val="20"/>
                <w:szCs w:val="20"/>
                <w:lang w:val="en-GB" w:eastAsia="ro-RO"/>
              </w:rPr>
              <w:t>Aurit</w:t>
            </w:r>
            <w:proofErr w:type="spellEnd"/>
            <w:r w:rsidR="009E5BED" w:rsidRPr="00BA6A51">
              <w:rPr>
                <w:rFonts w:ascii="Segoe UI" w:hAnsi="Segoe UI" w:cs="Segoe UI"/>
                <w:sz w:val="20"/>
                <w:szCs w:val="20"/>
                <w:lang w:val="en-GB"/>
              </w:rPr>
              <w:t>;</w:t>
            </w:r>
          </w:p>
          <w:p w14:paraId="685F946B" w14:textId="77777777" w:rsidR="009E5BED" w:rsidRPr="00BA6A51" w:rsidRDefault="0099239E" w:rsidP="001F4CCB">
            <w:pPr>
              <w:numPr>
                <w:ilvl w:val="1"/>
                <w:numId w:val="11"/>
              </w:numPr>
              <w:contextualSpacing/>
              <w:jc w:val="both"/>
              <w:rPr>
                <w:rFonts w:ascii="Segoe UI" w:hAnsi="Segoe UI" w:cs="Segoe UI"/>
                <w:sz w:val="20"/>
                <w:szCs w:val="20"/>
                <w:lang w:val="en-GB"/>
              </w:rPr>
            </w:pPr>
            <w:r w:rsidRPr="00BA6A51">
              <w:rPr>
                <w:rFonts w:ascii="Segoe UI" w:hAnsi="Segoe UI" w:cs="Segoe UI"/>
                <w:sz w:val="20"/>
                <w:szCs w:val="20"/>
                <w:lang w:val="en-GB"/>
              </w:rPr>
              <w:t xml:space="preserve">construction of the gas transmission pipeline and related installations in the direction </w:t>
            </w:r>
            <w:proofErr w:type="spellStart"/>
            <w:r w:rsidRPr="00BA6A51">
              <w:rPr>
                <w:rFonts w:ascii="Segoe UI" w:hAnsi="Segoe UI" w:cs="Segoe UI"/>
                <w:sz w:val="20"/>
                <w:szCs w:val="20"/>
                <w:lang w:val="en-GB"/>
              </w:rPr>
              <w:t>Huedin-Aleșd</w:t>
            </w:r>
            <w:proofErr w:type="spellEnd"/>
            <w:r w:rsidR="009E5BED" w:rsidRPr="00BA6A51">
              <w:rPr>
                <w:rFonts w:ascii="Segoe UI" w:hAnsi="Segoe UI" w:cs="Segoe UI"/>
                <w:sz w:val="20"/>
                <w:szCs w:val="20"/>
                <w:lang w:val="en-GB"/>
              </w:rPr>
              <w:t>.</w:t>
            </w:r>
          </w:p>
          <w:p w14:paraId="35CDBFF6" w14:textId="77777777" w:rsidR="009E5BED" w:rsidRPr="00BA6A51" w:rsidRDefault="0099239E" w:rsidP="001F4CCB">
            <w:pPr>
              <w:numPr>
                <w:ilvl w:val="0"/>
                <w:numId w:val="11"/>
              </w:numPr>
              <w:contextualSpacing/>
              <w:jc w:val="both"/>
              <w:rPr>
                <w:rFonts w:ascii="Segoe UI" w:hAnsi="Segoe UI" w:cs="Segoe UI"/>
                <w:b/>
                <w:sz w:val="20"/>
                <w:szCs w:val="20"/>
                <w:lang w:val="en-GB"/>
              </w:rPr>
            </w:pPr>
            <w:r w:rsidRPr="00BA6A51">
              <w:rPr>
                <w:rFonts w:ascii="Segoe UI" w:hAnsi="Segoe UI" w:cs="Segoe UI"/>
                <w:b/>
                <w:sz w:val="20"/>
                <w:szCs w:val="20"/>
                <w:lang w:val="en-GB"/>
              </w:rPr>
              <w:t>Stage</w:t>
            </w:r>
            <w:r w:rsidR="009E5BED" w:rsidRPr="00BA6A51">
              <w:rPr>
                <w:rFonts w:ascii="Segoe UI" w:hAnsi="Segoe UI" w:cs="Segoe UI"/>
                <w:b/>
                <w:sz w:val="20"/>
                <w:szCs w:val="20"/>
                <w:lang w:val="en-GB"/>
              </w:rPr>
              <w:t xml:space="preserve"> 3:</w:t>
            </w:r>
          </w:p>
          <w:p w14:paraId="314A1A35" w14:textId="77777777" w:rsidR="009E5BED" w:rsidRPr="00BA6A51" w:rsidRDefault="0099239E" w:rsidP="001F4CCB">
            <w:pPr>
              <w:numPr>
                <w:ilvl w:val="1"/>
                <w:numId w:val="11"/>
              </w:numPr>
              <w:contextualSpacing/>
              <w:jc w:val="both"/>
              <w:rPr>
                <w:rFonts w:ascii="Segoe UI" w:hAnsi="Segoe UI" w:cs="Segoe UI"/>
                <w:sz w:val="20"/>
                <w:szCs w:val="20"/>
                <w:lang w:val="en-GB"/>
              </w:rPr>
            </w:pPr>
            <w:r w:rsidRPr="00BA6A51">
              <w:rPr>
                <w:rFonts w:ascii="Segoe UI" w:hAnsi="Segoe UI" w:cs="Segoe UI"/>
                <w:sz w:val="20"/>
                <w:szCs w:val="20"/>
                <w:lang w:val="en-GB"/>
              </w:rPr>
              <w:t xml:space="preserve">construction of the gas transmission pipeline and related installations in the direction </w:t>
            </w:r>
            <w:proofErr w:type="spellStart"/>
            <w:r w:rsidRPr="00BA6A51">
              <w:rPr>
                <w:rFonts w:ascii="Segoe UI" w:hAnsi="Segoe UI" w:cs="Segoe UI"/>
                <w:sz w:val="20"/>
                <w:szCs w:val="20"/>
                <w:lang w:val="en-GB"/>
              </w:rPr>
              <w:t>Abrămuț-Medieșu</w:t>
            </w:r>
            <w:proofErr w:type="spellEnd"/>
            <w:r w:rsidRPr="00BA6A51">
              <w:rPr>
                <w:rFonts w:ascii="Segoe UI" w:hAnsi="Segoe UI" w:cs="Segoe UI"/>
                <w:sz w:val="20"/>
                <w:szCs w:val="20"/>
                <w:lang w:val="en-GB"/>
              </w:rPr>
              <w:t xml:space="preserve"> </w:t>
            </w:r>
            <w:proofErr w:type="spellStart"/>
            <w:r w:rsidRPr="00BA6A51">
              <w:rPr>
                <w:rFonts w:ascii="Segoe UI" w:hAnsi="Segoe UI" w:cs="Segoe UI"/>
                <w:sz w:val="20"/>
                <w:szCs w:val="20"/>
                <w:lang w:val="en-GB"/>
              </w:rPr>
              <w:t>Aurit</w:t>
            </w:r>
            <w:proofErr w:type="spellEnd"/>
            <w:r w:rsidR="009E5BED" w:rsidRPr="00BA6A51">
              <w:rPr>
                <w:rFonts w:ascii="Segoe UI" w:hAnsi="Segoe UI" w:cs="Segoe UI"/>
                <w:sz w:val="20"/>
                <w:szCs w:val="20"/>
                <w:lang w:val="en-GB"/>
              </w:rPr>
              <w:t>;</w:t>
            </w:r>
          </w:p>
          <w:p w14:paraId="02DC34EE" w14:textId="77777777" w:rsidR="009E5BED" w:rsidRPr="00BA6A51" w:rsidRDefault="0099239E" w:rsidP="001F4CCB">
            <w:pPr>
              <w:numPr>
                <w:ilvl w:val="1"/>
                <w:numId w:val="11"/>
              </w:numPr>
              <w:contextualSpacing/>
              <w:jc w:val="both"/>
              <w:rPr>
                <w:rFonts w:ascii="Segoe UI" w:hAnsi="Segoe UI" w:cs="Segoe UI"/>
                <w:sz w:val="20"/>
                <w:szCs w:val="20"/>
                <w:lang w:val="en-GB"/>
              </w:rPr>
            </w:pPr>
            <w:r w:rsidRPr="00BA6A51">
              <w:rPr>
                <w:rFonts w:ascii="Segoe UI" w:hAnsi="Segoe UI" w:cs="Segoe UI"/>
                <w:sz w:val="20"/>
                <w:szCs w:val="20"/>
                <w:lang w:val="en-GB"/>
              </w:rPr>
              <w:t xml:space="preserve">construction of the gas transmission pipeline and related installations in the direction of </w:t>
            </w:r>
            <w:proofErr w:type="spellStart"/>
            <w:r w:rsidRPr="00BA6A51">
              <w:rPr>
                <w:rFonts w:ascii="Segoe UI" w:hAnsi="Segoe UI" w:cs="Segoe UI"/>
                <w:sz w:val="20"/>
                <w:szCs w:val="20"/>
                <w:lang w:val="en-GB"/>
              </w:rPr>
              <w:t>Sărmășel-Medieșu</w:t>
            </w:r>
            <w:proofErr w:type="spellEnd"/>
            <w:r w:rsidRPr="00BA6A51">
              <w:rPr>
                <w:rFonts w:ascii="Segoe UI" w:hAnsi="Segoe UI" w:cs="Segoe UI"/>
                <w:sz w:val="20"/>
                <w:szCs w:val="20"/>
                <w:lang w:val="en-GB"/>
              </w:rPr>
              <w:t xml:space="preserve"> </w:t>
            </w:r>
            <w:proofErr w:type="spellStart"/>
            <w:r w:rsidRPr="00BA6A51">
              <w:rPr>
                <w:rFonts w:ascii="Segoe UI" w:hAnsi="Segoe UI" w:cs="Segoe UI"/>
                <w:sz w:val="20"/>
                <w:szCs w:val="20"/>
                <w:lang w:val="en-GB"/>
              </w:rPr>
              <w:t>Aurit</w:t>
            </w:r>
            <w:proofErr w:type="spellEnd"/>
            <w:r w:rsidR="009E5BED" w:rsidRPr="00BA6A51">
              <w:rPr>
                <w:rFonts w:ascii="Segoe UI" w:hAnsi="Segoe UI" w:cs="Segoe UI"/>
                <w:sz w:val="20"/>
                <w:szCs w:val="20"/>
                <w:lang w:val="en-GB"/>
              </w:rPr>
              <w:t>.</w:t>
            </w:r>
          </w:p>
        </w:tc>
      </w:tr>
      <w:tr w:rsidR="006F05F2" w:rsidRPr="00BA6A51" w14:paraId="32AD9C5E" w14:textId="77777777" w:rsidTr="00160364">
        <w:trPr>
          <w:tblCellSpacing w:w="20" w:type="dxa"/>
        </w:trPr>
        <w:tc>
          <w:tcPr>
            <w:tcW w:w="2405" w:type="dxa"/>
            <w:vAlign w:val="center"/>
          </w:tcPr>
          <w:p w14:paraId="46C826A3" w14:textId="77777777" w:rsidR="006F05F2" w:rsidRPr="00BA6A51" w:rsidRDefault="006F05F2"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7251" w:type="dxa"/>
            <w:gridSpan w:val="2"/>
          </w:tcPr>
          <w:p w14:paraId="077F1DF9" w14:textId="77777777" w:rsidR="006F05F2" w:rsidRPr="00BA6A51" w:rsidRDefault="006F05F2" w:rsidP="001F4CCB">
            <w:pPr>
              <w:contextualSpacing/>
              <w:jc w:val="both"/>
              <w:rPr>
                <w:rFonts w:ascii="Segoe UI" w:hAnsi="Segoe UI" w:cs="Segoe UI"/>
                <w:sz w:val="20"/>
                <w:szCs w:val="20"/>
                <w:lang w:val="en-GB"/>
              </w:rPr>
            </w:pPr>
            <w:r w:rsidRPr="00BA6A51">
              <w:rPr>
                <w:rFonts w:ascii="Segoe UI" w:hAnsi="Segoe UI" w:cs="Segoe UI"/>
                <w:sz w:val="20"/>
                <w:szCs w:val="20"/>
                <w:lang w:val="en-GB"/>
              </w:rPr>
              <w:t>In the context of the provisions of the European Strategy on Energy Union and the actions to implement the objectives of this strategy (competitiveness, sustainability and security of energy supply), Romania attaches particular interest to ensuring the energy security dimension, developing energy infrastructure by diversifying energy sources and transmission routes, strengthening solidarity between Member States and ensuring the efficient operation of the energy market.</w:t>
            </w:r>
          </w:p>
        </w:tc>
      </w:tr>
      <w:tr w:rsidR="006F05F2" w:rsidRPr="00BA6A51" w14:paraId="6E113E09" w14:textId="77777777" w:rsidTr="000917AB">
        <w:trPr>
          <w:tblCellSpacing w:w="20" w:type="dxa"/>
        </w:trPr>
        <w:tc>
          <w:tcPr>
            <w:tcW w:w="2405" w:type="dxa"/>
            <w:vAlign w:val="center"/>
          </w:tcPr>
          <w:p w14:paraId="4954A3DB" w14:textId="77777777" w:rsidR="006F05F2" w:rsidRPr="00BA6A51" w:rsidRDefault="006F05F2" w:rsidP="001F4CCB">
            <w:pPr>
              <w:rPr>
                <w:rFonts w:ascii="Segoe UI" w:hAnsi="Segoe UI" w:cs="Segoe UI"/>
                <w:b/>
                <w:sz w:val="20"/>
                <w:szCs w:val="20"/>
                <w:lang w:val="en-GB"/>
              </w:rPr>
            </w:pPr>
            <w:r w:rsidRPr="00BA6A51">
              <w:rPr>
                <w:rFonts w:ascii="Segoe UI" w:hAnsi="Segoe UI" w:cs="Segoe UI"/>
                <w:b/>
                <w:sz w:val="20"/>
                <w:szCs w:val="20"/>
                <w:lang w:val="en-GB"/>
              </w:rPr>
              <w:t>Connection with other projects:</w:t>
            </w:r>
          </w:p>
        </w:tc>
        <w:tc>
          <w:tcPr>
            <w:tcW w:w="7251" w:type="dxa"/>
            <w:gridSpan w:val="2"/>
          </w:tcPr>
          <w:p w14:paraId="4F1EDD01" w14:textId="77777777" w:rsidR="006F05F2" w:rsidRPr="00BA6A51" w:rsidRDefault="006F05F2" w:rsidP="001F4CCB">
            <w:pPr>
              <w:jc w:val="both"/>
              <w:rPr>
                <w:rFonts w:ascii="Segoe UI" w:hAnsi="Segoe UI" w:cs="Segoe UI"/>
                <w:sz w:val="20"/>
                <w:szCs w:val="20"/>
                <w:lang w:val="en-GB"/>
              </w:rPr>
            </w:pPr>
            <w:r w:rsidRPr="00BA6A51">
              <w:rPr>
                <w:rFonts w:ascii="Segoe UI" w:hAnsi="Segoe UI" w:cs="Segoe UI"/>
                <w:sz w:val="20"/>
                <w:szCs w:val="20"/>
                <w:lang w:val="en-GB"/>
              </w:rPr>
              <w:t>-</w:t>
            </w:r>
          </w:p>
        </w:tc>
      </w:tr>
      <w:tr w:rsidR="006F05F2" w:rsidRPr="00BA6A51" w14:paraId="58287B46" w14:textId="77777777" w:rsidTr="000917AB">
        <w:trPr>
          <w:trHeight w:val="162"/>
          <w:tblCellSpacing w:w="20" w:type="dxa"/>
        </w:trPr>
        <w:tc>
          <w:tcPr>
            <w:tcW w:w="2405" w:type="dxa"/>
            <w:vAlign w:val="center"/>
          </w:tcPr>
          <w:p w14:paraId="2685D4D5" w14:textId="77777777" w:rsidR="006F05F2" w:rsidRPr="00BA6A51" w:rsidRDefault="006F05F2"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tcPr>
          <w:p w14:paraId="7742C911" w14:textId="77777777" w:rsidR="006F05F2" w:rsidRPr="00BA6A51" w:rsidRDefault="006F05F2" w:rsidP="001F4CCB">
            <w:pPr>
              <w:rPr>
                <w:rFonts w:ascii="Segoe UI" w:hAnsi="Segoe UI" w:cs="Segoe UI"/>
                <w:sz w:val="20"/>
                <w:szCs w:val="20"/>
                <w:lang w:val="en-GB"/>
              </w:rPr>
            </w:pPr>
            <w:r w:rsidRPr="00BA6A51">
              <w:rPr>
                <w:rFonts w:ascii="Segoe UI" w:hAnsi="Segoe UI" w:cs="Segoe UI"/>
                <w:sz w:val="20"/>
                <w:szCs w:val="20"/>
                <w:lang w:val="en-GB"/>
              </w:rPr>
              <w:t xml:space="preserve">The estimated value of the project is </w:t>
            </w:r>
            <w:r w:rsidRPr="00BA6A51">
              <w:rPr>
                <w:rFonts w:ascii="Segoe UI" w:hAnsi="Segoe UI" w:cs="Segoe UI"/>
                <w:b/>
                <w:sz w:val="20"/>
                <w:szCs w:val="20"/>
                <w:lang w:val="en-GB"/>
              </w:rPr>
              <w:t>Euro 405 million</w:t>
            </w:r>
          </w:p>
        </w:tc>
      </w:tr>
      <w:tr w:rsidR="006F05F2" w:rsidRPr="00BA6A51" w14:paraId="528E6EAE" w14:textId="77777777" w:rsidTr="000917AB">
        <w:trPr>
          <w:tblCellSpacing w:w="20" w:type="dxa"/>
        </w:trPr>
        <w:tc>
          <w:tcPr>
            <w:tcW w:w="2405" w:type="dxa"/>
            <w:vAlign w:val="center"/>
          </w:tcPr>
          <w:p w14:paraId="240E0E10" w14:textId="77777777" w:rsidR="006F05F2" w:rsidRPr="00BA6A51" w:rsidRDefault="006F05F2" w:rsidP="001F4CCB">
            <w:pPr>
              <w:rPr>
                <w:rFonts w:ascii="Segoe UI" w:hAnsi="Segoe UI" w:cs="Segoe UI"/>
                <w:b/>
                <w:sz w:val="20"/>
                <w:szCs w:val="20"/>
                <w:lang w:val="en-GB"/>
              </w:rPr>
            </w:pPr>
            <w:r w:rsidRPr="00BA6A51">
              <w:rPr>
                <w:rFonts w:ascii="Segoe UI" w:hAnsi="Segoe UI" w:cs="Segoe UI"/>
                <w:b/>
                <w:sz w:val="20"/>
                <w:szCs w:val="20"/>
                <w:lang w:val="en-GB"/>
              </w:rPr>
              <w:t>Impact on cross-border capacity:</w:t>
            </w:r>
          </w:p>
        </w:tc>
        <w:tc>
          <w:tcPr>
            <w:tcW w:w="7251" w:type="dxa"/>
            <w:gridSpan w:val="2"/>
          </w:tcPr>
          <w:p w14:paraId="4A3E494A" w14:textId="77777777" w:rsidR="006F05F2" w:rsidRPr="00BA6A51" w:rsidRDefault="006F05F2" w:rsidP="001F4CCB">
            <w:pPr>
              <w:rPr>
                <w:rFonts w:ascii="Segoe UI" w:hAnsi="Segoe UI" w:cs="Segoe UI"/>
                <w:sz w:val="20"/>
                <w:szCs w:val="20"/>
                <w:lang w:val="en-GB"/>
              </w:rPr>
            </w:pPr>
            <w:r w:rsidRPr="00BA6A51">
              <w:rPr>
                <w:rFonts w:ascii="Segoe UI" w:hAnsi="Segoe UI" w:cs="Segoe UI"/>
                <w:sz w:val="20"/>
                <w:szCs w:val="20"/>
                <w:lang w:val="en-GB"/>
              </w:rPr>
              <w:t>-</w:t>
            </w:r>
          </w:p>
        </w:tc>
      </w:tr>
      <w:tr w:rsidR="006F05F2" w:rsidRPr="00BA6A51" w14:paraId="3C639D27" w14:textId="77777777" w:rsidTr="000917AB">
        <w:trPr>
          <w:tblCellSpacing w:w="20" w:type="dxa"/>
        </w:trPr>
        <w:tc>
          <w:tcPr>
            <w:tcW w:w="2405" w:type="dxa"/>
            <w:vAlign w:val="center"/>
          </w:tcPr>
          <w:p w14:paraId="3D38D809" w14:textId="77777777" w:rsidR="006F05F2" w:rsidRPr="00BA6A51" w:rsidRDefault="006F05F2"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phase:</w:t>
            </w:r>
          </w:p>
        </w:tc>
        <w:tc>
          <w:tcPr>
            <w:tcW w:w="7251" w:type="dxa"/>
            <w:gridSpan w:val="2"/>
          </w:tcPr>
          <w:p w14:paraId="48C4AE68" w14:textId="77777777" w:rsidR="006F05F2" w:rsidRPr="00BA6A51" w:rsidRDefault="006F05F2" w:rsidP="001F4CCB">
            <w:pPr>
              <w:rPr>
                <w:rFonts w:ascii="Segoe UI" w:hAnsi="Segoe UI" w:cs="Segoe UI"/>
                <w:sz w:val="20"/>
                <w:szCs w:val="20"/>
                <w:lang w:val="en-GB"/>
              </w:rPr>
            </w:pPr>
            <w:r w:rsidRPr="00BA6A51">
              <w:rPr>
                <w:rFonts w:ascii="Segoe UI" w:hAnsi="Segoe UI" w:cs="Segoe UI"/>
                <w:sz w:val="20"/>
                <w:szCs w:val="20"/>
                <w:lang w:val="en-GB"/>
              </w:rPr>
              <w:t>The Prefeasibility Study is finalised.</w:t>
            </w:r>
          </w:p>
        </w:tc>
      </w:tr>
      <w:tr w:rsidR="00C3488F" w:rsidRPr="00BA6A51" w14:paraId="5EE148CB" w14:textId="77777777" w:rsidTr="00C3488F">
        <w:trPr>
          <w:tblCellSpacing w:w="20" w:type="dxa"/>
        </w:trPr>
        <w:tc>
          <w:tcPr>
            <w:tcW w:w="3241" w:type="dxa"/>
            <w:gridSpan w:val="2"/>
          </w:tcPr>
          <w:p w14:paraId="5490C50C" w14:textId="77777777" w:rsidR="00C3488F" w:rsidRPr="00BA6A51" w:rsidRDefault="00C3488F"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TRA-N-598</w:t>
            </w:r>
          </w:p>
        </w:tc>
        <w:tc>
          <w:tcPr>
            <w:tcW w:w="6415" w:type="dxa"/>
          </w:tcPr>
          <w:p w14:paraId="50E43C11" w14:textId="77777777" w:rsidR="00C3488F" w:rsidRPr="00BA6A51" w:rsidRDefault="00C3488F"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hAnsi="Segoe UI" w:cs="Segoe UI"/>
                <w:sz w:val="20"/>
                <w:szCs w:val="20"/>
                <w:lang w:val="en-GB"/>
              </w:rPr>
              <w:t>-</w:t>
            </w:r>
          </w:p>
        </w:tc>
      </w:tr>
      <w:tr w:rsidR="009E5BED" w:rsidRPr="00BA6A51" w14:paraId="0975EA5E" w14:textId="77777777" w:rsidTr="007F381C">
        <w:trPr>
          <w:tblCellSpacing w:w="20" w:type="dxa"/>
        </w:trPr>
        <w:tc>
          <w:tcPr>
            <w:tcW w:w="9696" w:type="dxa"/>
            <w:gridSpan w:val="3"/>
          </w:tcPr>
          <w:p w14:paraId="03B26DD0" w14:textId="77777777" w:rsidR="009E5BED" w:rsidRPr="00BA6A51" w:rsidRDefault="006F05F2" w:rsidP="001F4CCB">
            <w:pPr>
              <w:rPr>
                <w:rFonts w:ascii="Segoe UI" w:hAnsi="Segoe UI" w:cs="Segoe UI"/>
                <w:b/>
                <w:sz w:val="20"/>
                <w:szCs w:val="20"/>
                <w:lang w:val="en-GB"/>
              </w:rPr>
            </w:pPr>
            <w:r w:rsidRPr="00BA6A51">
              <w:rPr>
                <w:rFonts w:ascii="Segoe UI" w:hAnsi="Segoe UI" w:cs="Segoe UI"/>
                <w:b/>
                <w:sz w:val="20"/>
                <w:szCs w:val="20"/>
                <w:lang w:val="en-GB"/>
              </w:rPr>
              <w:t>Project amendments</w:t>
            </w:r>
            <w:r w:rsidR="009E5BED" w:rsidRPr="00BA6A51">
              <w:rPr>
                <w:rFonts w:ascii="Segoe UI" w:hAnsi="Segoe UI" w:cs="Segoe UI"/>
                <w:b/>
                <w:sz w:val="20"/>
                <w:szCs w:val="20"/>
                <w:lang w:val="en-GB"/>
              </w:rPr>
              <w:t>:</w:t>
            </w:r>
          </w:p>
          <w:p w14:paraId="6F2B84C6" w14:textId="77777777" w:rsidR="007F381C" w:rsidRPr="00BA6A51" w:rsidRDefault="007F381C"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96"/>
              <w:gridCol w:w="1148"/>
              <w:gridCol w:w="1044"/>
              <w:gridCol w:w="1044"/>
              <w:gridCol w:w="938"/>
              <w:gridCol w:w="1044"/>
              <w:gridCol w:w="979"/>
              <w:gridCol w:w="841"/>
            </w:tblGrid>
            <w:tr w:rsidR="009E5BED" w:rsidRPr="00BA6A51" w14:paraId="653E15E1" w14:textId="77777777" w:rsidTr="007F381C">
              <w:trPr>
                <w:trHeight w:val="220"/>
                <w:tblCellSpacing w:w="20" w:type="dxa"/>
              </w:trPr>
              <w:tc>
                <w:tcPr>
                  <w:tcW w:w="2336" w:type="dxa"/>
                  <w:shd w:val="clear" w:color="auto" w:fill="E2EFD9"/>
                </w:tcPr>
                <w:p w14:paraId="73919351" w14:textId="77777777" w:rsidR="009E5BED" w:rsidRPr="00BA6A51" w:rsidRDefault="009E5BED" w:rsidP="001F4CCB">
                  <w:pPr>
                    <w:jc w:val="both"/>
                    <w:rPr>
                      <w:rFonts w:ascii="Segoe UI" w:eastAsiaTheme="minorHAnsi" w:hAnsi="Segoe UI" w:cs="Segoe UI"/>
                      <w:b/>
                      <w:sz w:val="18"/>
                      <w:szCs w:val="18"/>
                      <w:lang w:val="en-GB"/>
                    </w:rPr>
                  </w:pPr>
                </w:p>
              </w:tc>
              <w:tc>
                <w:tcPr>
                  <w:tcW w:w="1108" w:type="dxa"/>
                  <w:shd w:val="clear" w:color="auto" w:fill="E2EFD9"/>
                </w:tcPr>
                <w:p w14:paraId="32CD8024"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10B9A658" w14:textId="77777777" w:rsidR="009E5BED" w:rsidRPr="00BA6A51" w:rsidRDefault="009E5BE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1004" w:type="dxa"/>
                  <w:shd w:val="clear" w:color="auto" w:fill="E2EFD9"/>
                </w:tcPr>
                <w:p w14:paraId="3D2F3976"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7BC463F" w14:textId="77777777" w:rsidR="009E5BED" w:rsidRPr="00BA6A51" w:rsidRDefault="009E5BE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1004" w:type="dxa"/>
                  <w:shd w:val="clear" w:color="auto" w:fill="E2EFD9"/>
                </w:tcPr>
                <w:p w14:paraId="6CDFCBAE"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095C885" w14:textId="77777777" w:rsidR="009E5BED" w:rsidRPr="00BA6A51" w:rsidRDefault="009E5BE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898" w:type="dxa"/>
                  <w:shd w:val="clear" w:color="auto" w:fill="E2EFD9"/>
                </w:tcPr>
                <w:p w14:paraId="6D3A8F53"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7A994A66" w14:textId="77777777" w:rsidR="009E5BED" w:rsidRPr="00BA6A51" w:rsidRDefault="009E5BE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1004" w:type="dxa"/>
                  <w:shd w:val="clear" w:color="auto" w:fill="E2EFD9"/>
                  <w:vAlign w:val="center"/>
                </w:tcPr>
                <w:p w14:paraId="65C836F2"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4CF0C08C" w14:textId="77777777" w:rsidR="009E5BED" w:rsidRPr="00BA6A51" w:rsidRDefault="009E5BE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939" w:type="dxa"/>
                  <w:shd w:val="clear" w:color="auto" w:fill="E2EFD9"/>
                  <w:vAlign w:val="center"/>
                </w:tcPr>
                <w:p w14:paraId="4B17A482"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50EED69" w14:textId="77777777" w:rsidR="009E5BED" w:rsidRPr="00BA6A51" w:rsidRDefault="009E5BED"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781" w:type="dxa"/>
                  <w:shd w:val="clear" w:color="auto" w:fill="E2EFD9"/>
                </w:tcPr>
                <w:p w14:paraId="08B6BB5A" w14:textId="77777777" w:rsidR="009E5BED" w:rsidRPr="00BA6A51" w:rsidRDefault="00BF2D0E"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r w:rsidR="009E5BED" w:rsidRPr="00BA6A51">
                    <w:rPr>
                      <w:rFonts w:ascii="Segoe UI" w:eastAsiaTheme="minorHAnsi" w:hAnsi="Segoe UI" w:cs="Segoe UI"/>
                      <w:b/>
                      <w:sz w:val="18"/>
                      <w:szCs w:val="18"/>
                      <w:lang w:val="en-GB"/>
                    </w:rPr>
                    <w:t xml:space="preserve"> 2024</w:t>
                  </w:r>
                </w:p>
              </w:tc>
            </w:tr>
            <w:tr w:rsidR="00F00BFC" w:rsidRPr="00BA6A51" w14:paraId="615DF57B" w14:textId="77777777" w:rsidTr="003D13BA">
              <w:trPr>
                <w:trHeight w:val="130"/>
                <w:tblCellSpacing w:w="20" w:type="dxa"/>
              </w:trPr>
              <w:tc>
                <w:tcPr>
                  <w:tcW w:w="2336" w:type="dxa"/>
                  <w:shd w:val="clear" w:color="auto" w:fill="auto"/>
                  <w:vAlign w:val="center"/>
                </w:tcPr>
                <w:p w14:paraId="19DA3CB2" w14:textId="77777777" w:rsidR="00F00BFC" w:rsidRPr="00BA6A51" w:rsidRDefault="00F00BF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 xml:space="preserve">Estimated completion deadline </w:t>
                  </w:r>
                </w:p>
              </w:tc>
              <w:tc>
                <w:tcPr>
                  <w:tcW w:w="1108" w:type="dxa"/>
                  <w:vAlign w:val="center"/>
                </w:tcPr>
                <w:p w14:paraId="645737FA"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4" w:type="dxa"/>
                  <w:vAlign w:val="center"/>
                </w:tcPr>
                <w:p w14:paraId="010B5E52"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4" w:type="dxa"/>
                  <w:vAlign w:val="center"/>
                </w:tcPr>
                <w:p w14:paraId="2C2E23DE"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898" w:type="dxa"/>
                  <w:vAlign w:val="center"/>
                </w:tcPr>
                <w:p w14:paraId="0122B858"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2026</w:t>
                  </w:r>
                </w:p>
              </w:tc>
              <w:tc>
                <w:tcPr>
                  <w:tcW w:w="1004" w:type="dxa"/>
                  <w:vAlign w:val="center"/>
                </w:tcPr>
                <w:p w14:paraId="2C06CBE5" w14:textId="77777777" w:rsidR="00F00BFC" w:rsidRPr="00BA6A51" w:rsidRDefault="00F00BFC" w:rsidP="001F4CCB">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2026</w:t>
                  </w:r>
                </w:p>
              </w:tc>
              <w:tc>
                <w:tcPr>
                  <w:tcW w:w="939" w:type="dxa"/>
                  <w:vAlign w:val="center"/>
                </w:tcPr>
                <w:p w14:paraId="1BC8C9B4"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2026</w:t>
                  </w:r>
                </w:p>
              </w:tc>
              <w:tc>
                <w:tcPr>
                  <w:tcW w:w="781" w:type="dxa"/>
                  <w:vAlign w:val="center"/>
                </w:tcPr>
                <w:p w14:paraId="00EEB9E3"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2028</w:t>
                  </w:r>
                </w:p>
              </w:tc>
            </w:tr>
            <w:tr w:rsidR="00F00BFC" w:rsidRPr="00BA6A51" w14:paraId="4F973FE0" w14:textId="77777777" w:rsidTr="003D13BA">
              <w:trPr>
                <w:trHeight w:val="360"/>
                <w:tblCellSpacing w:w="20" w:type="dxa"/>
              </w:trPr>
              <w:tc>
                <w:tcPr>
                  <w:tcW w:w="2336" w:type="dxa"/>
                  <w:shd w:val="clear" w:color="auto" w:fill="auto"/>
                  <w:vAlign w:val="center"/>
                </w:tcPr>
                <w:p w14:paraId="6C9F5C7A" w14:textId="77777777" w:rsidR="00F00BFC" w:rsidRPr="00BA6A51" w:rsidRDefault="00F00BF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(million euro)</w:t>
                  </w:r>
                </w:p>
              </w:tc>
              <w:tc>
                <w:tcPr>
                  <w:tcW w:w="1108" w:type="dxa"/>
                  <w:vAlign w:val="center"/>
                </w:tcPr>
                <w:p w14:paraId="38ABB619"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4" w:type="dxa"/>
                  <w:vAlign w:val="center"/>
                </w:tcPr>
                <w:p w14:paraId="2E75A7A3"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4" w:type="dxa"/>
                  <w:vAlign w:val="center"/>
                </w:tcPr>
                <w:p w14:paraId="72ACE7C9"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898" w:type="dxa"/>
                  <w:vAlign w:val="center"/>
                </w:tcPr>
                <w:p w14:paraId="6E450679"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405</w:t>
                  </w:r>
                </w:p>
              </w:tc>
              <w:tc>
                <w:tcPr>
                  <w:tcW w:w="1004" w:type="dxa"/>
                  <w:vAlign w:val="center"/>
                </w:tcPr>
                <w:p w14:paraId="691644EB" w14:textId="77777777" w:rsidR="00F00BFC" w:rsidRPr="00BA6A51" w:rsidRDefault="00F00BFC" w:rsidP="001F4CCB">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405</w:t>
                  </w:r>
                </w:p>
              </w:tc>
              <w:tc>
                <w:tcPr>
                  <w:tcW w:w="939" w:type="dxa"/>
                  <w:vAlign w:val="center"/>
                </w:tcPr>
                <w:p w14:paraId="165EDA0B"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405</w:t>
                  </w:r>
                </w:p>
              </w:tc>
              <w:tc>
                <w:tcPr>
                  <w:tcW w:w="781" w:type="dxa"/>
                  <w:vAlign w:val="center"/>
                </w:tcPr>
                <w:p w14:paraId="4FDF9656" w14:textId="77777777" w:rsidR="00F00BFC" w:rsidRPr="00BA6A51" w:rsidRDefault="00F00BF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405</w:t>
                  </w:r>
                </w:p>
              </w:tc>
            </w:tr>
          </w:tbl>
          <w:p w14:paraId="787A5E05" w14:textId="77777777" w:rsidR="009E5BED" w:rsidRPr="00BA6A51" w:rsidRDefault="009E5BED" w:rsidP="001F4CCB">
            <w:pPr>
              <w:rPr>
                <w:rFonts w:ascii="Segoe UI" w:hAnsi="Segoe UI" w:cs="Segoe UI"/>
                <w:b/>
                <w:sz w:val="20"/>
                <w:szCs w:val="20"/>
                <w:lang w:val="en-GB"/>
              </w:rPr>
            </w:pPr>
          </w:p>
        </w:tc>
      </w:tr>
    </w:tbl>
    <w:p w14:paraId="0BACD811" w14:textId="77777777" w:rsidR="009B3A5D" w:rsidRPr="00BA6A51" w:rsidRDefault="009B3A5D" w:rsidP="001F4CCB">
      <w:pPr>
        <w:rPr>
          <w:rFonts w:ascii="Segoe UI" w:hAnsi="Segoe UI" w:cs="Segoe UI"/>
          <w:lang w:val="en-GB"/>
        </w:rPr>
      </w:pPr>
      <w:bookmarkStart w:id="393" w:name="_Hlk76467075"/>
      <w:bookmarkEnd w:id="392"/>
    </w:p>
    <w:p w14:paraId="00E9B555" w14:textId="77777777" w:rsidR="00273E41" w:rsidRPr="002738B1" w:rsidRDefault="00273E41" w:rsidP="001F4CCB">
      <w:pPr>
        <w:pStyle w:val="Heading2"/>
        <w:shd w:val="clear" w:color="auto" w:fill="E2EFD9"/>
        <w:jc w:val="both"/>
        <w:rPr>
          <w:rFonts w:ascii="Segoe UI" w:hAnsi="Segoe UI" w:cs="Segoe UI"/>
          <w:sz w:val="20"/>
          <w:szCs w:val="20"/>
          <w:lang w:val="en-GB"/>
        </w:rPr>
      </w:pPr>
      <w:bookmarkStart w:id="394" w:name="_Toc205544564"/>
      <w:r w:rsidRPr="00BA6A51">
        <w:rPr>
          <w:rFonts w:ascii="Segoe UI" w:hAnsi="Segoe UI" w:cs="Segoe UI"/>
          <w:sz w:val="22"/>
          <w:szCs w:val="22"/>
          <w:lang w:val="en-GB"/>
        </w:rPr>
        <w:t>7.</w:t>
      </w:r>
      <w:r w:rsidR="00AB1B23">
        <w:rPr>
          <w:rFonts w:ascii="Segoe UI" w:hAnsi="Segoe UI" w:cs="Segoe UI"/>
          <w:sz w:val="22"/>
          <w:szCs w:val="22"/>
          <w:lang w:val="en-GB"/>
        </w:rPr>
        <w:t>7</w:t>
      </w:r>
      <w:r w:rsidRPr="00BA6A51">
        <w:rPr>
          <w:rFonts w:ascii="Segoe UI" w:hAnsi="Segoe UI" w:cs="Segoe UI"/>
          <w:sz w:val="22"/>
          <w:szCs w:val="22"/>
          <w:lang w:val="en-GB"/>
        </w:rPr>
        <w:t xml:space="preserve"> </w:t>
      </w:r>
      <w:r w:rsidR="002738B1" w:rsidRPr="002738B1">
        <w:rPr>
          <w:rFonts w:ascii="Segoe UI" w:hAnsi="Segoe UI" w:cs="Segoe UI"/>
          <w:sz w:val="20"/>
          <w:szCs w:val="20"/>
          <w:lang w:val="en-GB"/>
        </w:rPr>
        <w:t>Increase in the gas transmission capacity of the interconnection Romania-Bulgaria, in the Giurgiu-Ruse direction</w:t>
      </w:r>
      <w:bookmarkEnd w:id="394"/>
    </w:p>
    <w:tbl>
      <w:tblPr>
        <w:tblStyle w:val="TableGrid16"/>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3"/>
        <w:gridCol w:w="6478"/>
      </w:tblGrid>
      <w:tr w:rsidR="000917AB" w:rsidRPr="00BA6A51" w14:paraId="3E9F9F14" w14:textId="77777777" w:rsidTr="000917AB">
        <w:trPr>
          <w:tblCellSpacing w:w="20" w:type="dxa"/>
        </w:trPr>
        <w:tc>
          <w:tcPr>
            <w:tcW w:w="2405" w:type="dxa"/>
            <w:vAlign w:val="center"/>
          </w:tcPr>
          <w:p w14:paraId="20DE375A" w14:textId="77777777" w:rsidR="000917AB" w:rsidRPr="00BA6A51" w:rsidRDefault="000917AB" w:rsidP="001F4CCB">
            <w:pPr>
              <w:rPr>
                <w:rFonts w:ascii="Segoe UI" w:hAnsi="Segoe UI" w:cs="Segoe UI"/>
                <w:sz w:val="20"/>
                <w:szCs w:val="20"/>
                <w:lang w:val="en-GB"/>
              </w:rPr>
            </w:pPr>
            <w:bookmarkStart w:id="395" w:name="_Hlk76467175"/>
            <w:bookmarkEnd w:id="393"/>
            <w:r w:rsidRPr="00BA6A51">
              <w:rPr>
                <w:rFonts w:ascii="Segoe UI" w:hAnsi="Segoe UI" w:cs="Segoe UI"/>
                <w:b/>
                <w:sz w:val="20"/>
                <w:szCs w:val="20"/>
                <w:lang w:val="en-GB"/>
              </w:rPr>
              <w:t>Project name:</w:t>
            </w:r>
          </w:p>
        </w:tc>
        <w:tc>
          <w:tcPr>
            <w:tcW w:w="7251" w:type="dxa"/>
            <w:gridSpan w:val="2"/>
          </w:tcPr>
          <w:p w14:paraId="07FE3764" w14:textId="77777777" w:rsidR="000917AB" w:rsidRPr="002738B1" w:rsidRDefault="002738B1" w:rsidP="001F4CCB">
            <w:pPr>
              <w:rPr>
                <w:rFonts w:ascii="Segoe UI" w:hAnsi="Segoe UI" w:cs="Segoe UI"/>
                <w:b/>
                <w:sz w:val="20"/>
                <w:szCs w:val="20"/>
                <w:lang w:val="en-GB"/>
              </w:rPr>
            </w:pPr>
            <w:r w:rsidRPr="002738B1">
              <w:rPr>
                <w:rFonts w:ascii="Segoe UI" w:hAnsi="Segoe UI" w:cs="Segoe UI"/>
                <w:b/>
                <w:color w:val="2F5496"/>
                <w:sz w:val="20"/>
                <w:szCs w:val="20"/>
                <w:lang w:val="en-GB"/>
              </w:rPr>
              <w:t>Increase in the gas transmission capacity of the interconnection Romania-Bulgaria, in the Giurgiu-Ruse direction</w:t>
            </w:r>
          </w:p>
        </w:tc>
      </w:tr>
      <w:tr w:rsidR="000917AB" w:rsidRPr="00BA6A51" w14:paraId="785E09F4" w14:textId="77777777" w:rsidTr="000917AB">
        <w:trPr>
          <w:trHeight w:val="382"/>
          <w:tblCellSpacing w:w="20" w:type="dxa"/>
        </w:trPr>
        <w:tc>
          <w:tcPr>
            <w:tcW w:w="2405" w:type="dxa"/>
            <w:vAlign w:val="center"/>
          </w:tcPr>
          <w:p w14:paraId="0CA696C0"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1" w:type="dxa"/>
            <w:gridSpan w:val="2"/>
          </w:tcPr>
          <w:p w14:paraId="6DF202B0"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7.</w:t>
            </w:r>
            <w:r w:rsidR="00B05562">
              <w:rPr>
                <w:rFonts w:ascii="Segoe UI" w:hAnsi="Segoe UI" w:cs="Segoe UI"/>
                <w:b/>
                <w:sz w:val="20"/>
                <w:szCs w:val="20"/>
                <w:lang w:val="en-GB"/>
              </w:rPr>
              <w:t>7</w:t>
            </w:r>
          </w:p>
        </w:tc>
      </w:tr>
      <w:tr w:rsidR="000917AB" w:rsidRPr="00BA6A51" w14:paraId="520924A1" w14:textId="77777777" w:rsidTr="000917AB">
        <w:trPr>
          <w:tblCellSpacing w:w="20" w:type="dxa"/>
        </w:trPr>
        <w:tc>
          <w:tcPr>
            <w:tcW w:w="2405" w:type="dxa"/>
            <w:vAlign w:val="center"/>
          </w:tcPr>
          <w:p w14:paraId="4AB0C4C2"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5338D3"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51" w:type="dxa"/>
            <w:gridSpan w:val="2"/>
          </w:tcPr>
          <w:p w14:paraId="7A792EB3" w14:textId="77777777" w:rsidR="000917AB" w:rsidRPr="00BA6A51" w:rsidRDefault="000917AB"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094464" behindDoc="0" locked="0" layoutInCell="1" allowOverlap="1" wp14:anchorId="09E56539" wp14:editId="4068FE52">
                  <wp:simplePos x="0" y="0"/>
                  <wp:positionH relativeFrom="column">
                    <wp:posOffset>3147695</wp:posOffset>
                  </wp:positionH>
                  <wp:positionV relativeFrom="paragraph">
                    <wp:posOffset>27940</wp:posOffset>
                  </wp:positionV>
                  <wp:extent cx="1198880" cy="466725"/>
                  <wp:effectExtent l="0" t="0" r="0" b="0"/>
                  <wp:wrapSquare wrapText="bothSides"/>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16017C45" w14:textId="77777777" w:rsidR="000917AB" w:rsidRPr="00BA6A51" w:rsidRDefault="000917AB"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SNTGN Transgaz SA</w:t>
            </w:r>
          </w:p>
        </w:tc>
      </w:tr>
      <w:tr w:rsidR="000917AB" w:rsidRPr="00BA6A51" w14:paraId="3ECFCC8D" w14:textId="77777777" w:rsidTr="000917AB">
        <w:trPr>
          <w:tblCellSpacing w:w="20" w:type="dxa"/>
        </w:trPr>
        <w:tc>
          <w:tcPr>
            <w:tcW w:w="2405" w:type="dxa"/>
            <w:vAlign w:val="center"/>
          </w:tcPr>
          <w:p w14:paraId="43CF0BDB"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51" w:type="dxa"/>
            <w:gridSpan w:val="2"/>
          </w:tcPr>
          <w:p w14:paraId="7906A274" w14:textId="77777777" w:rsidR="000917AB" w:rsidRPr="00BA6A51" w:rsidRDefault="000917AB" w:rsidP="001F4CCB">
            <w:pPr>
              <w:rPr>
                <w:rFonts w:ascii="Segoe UI" w:hAnsi="Segoe UI" w:cs="Segoe UI"/>
                <w:sz w:val="20"/>
                <w:szCs w:val="20"/>
                <w:lang w:val="en-GB"/>
              </w:rPr>
            </w:pPr>
            <w:r w:rsidRPr="00BA6A51">
              <w:rPr>
                <w:rFonts w:ascii="Segoe UI" w:hAnsi="Segoe UI" w:cs="Segoe UI"/>
                <w:sz w:val="20"/>
                <w:szCs w:val="20"/>
                <w:lang w:val="en-GB"/>
              </w:rPr>
              <w:t>Ensuring energy security</w:t>
            </w:r>
          </w:p>
          <w:p w14:paraId="0E932A70" w14:textId="77777777" w:rsidR="000917AB" w:rsidRPr="00BA6A51" w:rsidRDefault="000917AB" w:rsidP="001F4CCB">
            <w:pPr>
              <w:rPr>
                <w:rFonts w:ascii="Segoe UI" w:hAnsi="Segoe UI" w:cs="Segoe UI"/>
                <w:sz w:val="20"/>
                <w:szCs w:val="20"/>
                <w:lang w:val="en-GB"/>
              </w:rPr>
            </w:pPr>
            <w:r w:rsidRPr="00BA6A51">
              <w:rPr>
                <w:rFonts w:ascii="Segoe UI" w:hAnsi="Segoe UI" w:cs="Segoe UI"/>
                <w:sz w:val="20"/>
                <w:szCs w:val="20"/>
                <w:lang w:val="en-GB"/>
              </w:rPr>
              <w:t>Diversification of natural gas transmission sources and routes</w:t>
            </w:r>
          </w:p>
        </w:tc>
      </w:tr>
      <w:tr w:rsidR="000917AB" w:rsidRPr="00BA6A51" w14:paraId="0AA6E95B" w14:textId="77777777" w:rsidTr="000917AB">
        <w:trPr>
          <w:tblCellSpacing w:w="20" w:type="dxa"/>
        </w:trPr>
        <w:tc>
          <w:tcPr>
            <w:tcW w:w="2405" w:type="dxa"/>
            <w:vAlign w:val="center"/>
          </w:tcPr>
          <w:p w14:paraId="44E70A19"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51" w:type="dxa"/>
            <w:gridSpan w:val="2"/>
            <w:vAlign w:val="center"/>
          </w:tcPr>
          <w:p w14:paraId="6E7B48DB"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2027</w:t>
            </w:r>
          </w:p>
        </w:tc>
      </w:tr>
      <w:tr w:rsidR="000917AB" w:rsidRPr="00BA6A51" w14:paraId="2C00D801" w14:textId="77777777" w:rsidTr="000917AB">
        <w:trPr>
          <w:tblCellSpacing w:w="20" w:type="dxa"/>
        </w:trPr>
        <w:tc>
          <w:tcPr>
            <w:tcW w:w="2405" w:type="dxa"/>
            <w:vAlign w:val="center"/>
          </w:tcPr>
          <w:p w14:paraId="4052FBD6"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51" w:type="dxa"/>
            <w:gridSpan w:val="2"/>
          </w:tcPr>
          <w:p w14:paraId="4A9407EC" w14:textId="77777777" w:rsidR="000917AB" w:rsidRPr="00BA6A51" w:rsidRDefault="005338D3" w:rsidP="001F4CCB">
            <w:pPr>
              <w:jc w:val="both"/>
              <w:rPr>
                <w:rFonts w:ascii="Segoe UI" w:hAnsi="Segoe UI" w:cs="Segoe UI"/>
                <w:sz w:val="20"/>
                <w:szCs w:val="20"/>
                <w:lang w:val="en-GB"/>
              </w:rPr>
            </w:pPr>
            <w:r w:rsidRPr="00BA6A51">
              <w:rPr>
                <w:rFonts w:ascii="Segoe UI" w:hAnsi="Segoe UI" w:cs="Segoe UI"/>
                <w:sz w:val="20"/>
                <w:szCs w:val="20"/>
                <w:lang w:val="en-GB"/>
              </w:rPr>
              <w:t xml:space="preserve">In line with the provisions of the </w:t>
            </w:r>
            <w:r w:rsidR="000917AB" w:rsidRPr="00BA6A51">
              <w:rPr>
                <w:rFonts w:ascii="Segoe UI" w:hAnsi="Segoe UI" w:cs="Segoe UI"/>
                <w:sz w:val="20"/>
                <w:szCs w:val="20"/>
                <w:lang w:val="en-GB"/>
              </w:rPr>
              <w:t>Memorandum of Cooperation for the implementation of the Vertical Corridor</w:t>
            </w:r>
            <w:r w:rsidRPr="00BA6A51">
              <w:rPr>
                <w:rFonts w:ascii="Segoe UI" w:hAnsi="Segoe UI" w:cs="Segoe UI"/>
                <w:sz w:val="20"/>
                <w:szCs w:val="20"/>
                <w:lang w:val="en-GB"/>
              </w:rPr>
              <w:t xml:space="preserve"> t</w:t>
            </w:r>
            <w:r w:rsidR="000917AB" w:rsidRPr="00BA6A51">
              <w:rPr>
                <w:rFonts w:ascii="Segoe UI" w:hAnsi="Segoe UI" w:cs="Segoe UI"/>
                <w:sz w:val="20"/>
                <w:szCs w:val="20"/>
                <w:lang w:val="en-GB"/>
              </w:rPr>
              <w:t>o achieve the goal, the parties agree to explore technical needs in the form of new pipelines, interconnections or reinforcements of national transmission systems.</w:t>
            </w:r>
          </w:p>
        </w:tc>
      </w:tr>
      <w:tr w:rsidR="000917AB" w:rsidRPr="00BA6A51" w14:paraId="799D0455" w14:textId="77777777" w:rsidTr="00493ACC">
        <w:trPr>
          <w:trHeight w:val="4050"/>
          <w:tblCellSpacing w:w="20" w:type="dxa"/>
        </w:trPr>
        <w:tc>
          <w:tcPr>
            <w:tcW w:w="9696" w:type="dxa"/>
            <w:gridSpan w:val="3"/>
          </w:tcPr>
          <w:p w14:paraId="376B6E16" w14:textId="77777777" w:rsidR="000917AB" w:rsidRPr="00BA6A51" w:rsidRDefault="000917AB" w:rsidP="001F4CCB">
            <w:pPr>
              <w:shd w:val="clear" w:color="auto" w:fill="FFFFFF"/>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2F6B2606" w14:textId="77777777" w:rsidR="000917AB" w:rsidRPr="00BA6A51" w:rsidRDefault="000917AB" w:rsidP="001F4CCB">
            <w:pPr>
              <w:shd w:val="clear" w:color="auto" w:fill="FFFFFF"/>
              <w:jc w:val="both"/>
              <w:rPr>
                <w:rFonts w:ascii="Segoe UI" w:hAnsi="Segoe UI" w:cs="Segoe UI"/>
                <w:sz w:val="20"/>
                <w:szCs w:val="20"/>
                <w:lang w:val="en-GB"/>
              </w:rPr>
            </w:pPr>
            <w:r w:rsidRPr="00BA6A51">
              <w:rPr>
                <w:rFonts w:ascii="Segoe UI" w:hAnsi="Segoe UI" w:cs="Segoe UI"/>
                <w:noProof/>
                <w:sz w:val="20"/>
                <w:szCs w:val="20"/>
                <w:lang w:val="en-GB" w:eastAsia="ro-RO"/>
              </w:rPr>
              <w:drawing>
                <wp:anchor distT="0" distB="0" distL="114300" distR="114300" simplePos="0" relativeHeight="252095488" behindDoc="0" locked="0" layoutInCell="1" allowOverlap="1" wp14:anchorId="16F155A0" wp14:editId="436E99B1">
                  <wp:simplePos x="0" y="0"/>
                  <wp:positionH relativeFrom="column">
                    <wp:posOffset>2854325</wp:posOffset>
                  </wp:positionH>
                  <wp:positionV relativeFrom="paragraph">
                    <wp:posOffset>29845</wp:posOffset>
                  </wp:positionV>
                  <wp:extent cx="3159760" cy="2241550"/>
                  <wp:effectExtent l="0" t="0" r="2540" b="6350"/>
                  <wp:wrapThrough wrapText="bothSides">
                    <wp:wrapPolygon edited="0">
                      <wp:start x="0" y="0"/>
                      <wp:lineTo x="0" y="21478"/>
                      <wp:lineTo x="21487" y="21478"/>
                      <wp:lineTo x="21487" y="0"/>
                      <wp:lineTo x="0" y="0"/>
                    </wp:wrapPolygon>
                  </wp:wrapThrough>
                  <wp:docPr id="1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788" t="865" r="811" b="614"/>
                          <a:stretch/>
                        </pic:blipFill>
                        <pic:spPr bwMode="auto">
                          <a:xfrm>
                            <a:off x="0" y="0"/>
                            <a:ext cx="3159760" cy="224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9E7A77" w14:textId="77777777" w:rsidR="000917AB" w:rsidRPr="00BA6A51" w:rsidRDefault="000917AB" w:rsidP="001F4CCB">
            <w:pPr>
              <w:jc w:val="both"/>
              <w:rPr>
                <w:rFonts w:ascii="Segoe UI" w:hAnsi="Segoe UI" w:cs="Segoe UI"/>
                <w:sz w:val="20"/>
                <w:szCs w:val="20"/>
                <w:lang w:val="en-GB"/>
              </w:rPr>
            </w:pPr>
            <w:r w:rsidRPr="00BA6A51">
              <w:rPr>
                <w:rFonts w:ascii="Segoe UI" w:hAnsi="Segoe UI" w:cs="Segoe UI"/>
                <w:sz w:val="20"/>
                <w:szCs w:val="20"/>
                <w:lang w:val="en-GB"/>
              </w:rPr>
              <w:t xml:space="preserve">Depending on capacities, the project consists of: </w:t>
            </w:r>
          </w:p>
          <w:p w14:paraId="26CCE93F" w14:textId="77777777" w:rsidR="000917AB" w:rsidRPr="00BA6A51" w:rsidRDefault="000917AB" w:rsidP="001F4CCB">
            <w:pPr>
              <w:jc w:val="both"/>
              <w:rPr>
                <w:rFonts w:ascii="Segoe UI" w:hAnsi="Segoe UI" w:cs="Segoe UI"/>
                <w:sz w:val="20"/>
                <w:szCs w:val="20"/>
                <w:lang w:val="en-GB"/>
              </w:rPr>
            </w:pPr>
          </w:p>
          <w:p w14:paraId="1E1CCA57" w14:textId="77777777" w:rsidR="000917AB" w:rsidRPr="00BA6A51" w:rsidRDefault="000917AB" w:rsidP="001F4CCB">
            <w:pPr>
              <w:numPr>
                <w:ilvl w:val="0"/>
                <w:numId w:val="11"/>
              </w:numPr>
              <w:ind w:left="927"/>
              <w:contextualSpacing/>
              <w:jc w:val="both"/>
              <w:rPr>
                <w:rFonts w:ascii="Segoe UI" w:hAnsi="Segoe UI" w:cs="Segoe UI"/>
                <w:sz w:val="20"/>
                <w:szCs w:val="20"/>
                <w:lang w:val="en-GB"/>
              </w:rPr>
            </w:pPr>
            <w:r w:rsidRPr="00BA6A51">
              <w:rPr>
                <w:rFonts w:ascii="Segoe UI" w:hAnsi="Segoe UI" w:cs="Segoe UI"/>
                <w:sz w:val="20"/>
                <w:szCs w:val="20"/>
                <w:lang w:val="en-GB"/>
              </w:rPr>
              <w:t>construction of a new natural gas pipeline and related facilities;</w:t>
            </w:r>
          </w:p>
          <w:p w14:paraId="518B24C6" w14:textId="77777777" w:rsidR="000917AB" w:rsidRPr="00BA6A51" w:rsidRDefault="000917AB" w:rsidP="001F4CCB">
            <w:pPr>
              <w:numPr>
                <w:ilvl w:val="0"/>
                <w:numId w:val="11"/>
              </w:numPr>
              <w:ind w:left="927"/>
              <w:contextualSpacing/>
              <w:jc w:val="both"/>
              <w:rPr>
                <w:rFonts w:ascii="Segoe UI" w:hAnsi="Segoe UI" w:cs="Segoe UI"/>
                <w:sz w:val="20"/>
                <w:szCs w:val="20"/>
                <w:lang w:val="en-GB"/>
              </w:rPr>
            </w:pPr>
            <w:r w:rsidRPr="00BA6A51">
              <w:rPr>
                <w:rFonts w:ascii="Segoe UI" w:hAnsi="Segoe UI" w:cs="Segoe UI"/>
                <w:sz w:val="20"/>
                <w:szCs w:val="20"/>
                <w:lang w:val="en-GB"/>
              </w:rPr>
              <w:t xml:space="preserve">construction of a new Danube undercrossing; </w:t>
            </w:r>
          </w:p>
          <w:p w14:paraId="620EB078" w14:textId="77777777" w:rsidR="000917AB" w:rsidRPr="00BA6A51" w:rsidRDefault="000917AB" w:rsidP="001F4CCB">
            <w:pPr>
              <w:numPr>
                <w:ilvl w:val="0"/>
                <w:numId w:val="11"/>
              </w:numPr>
              <w:ind w:left="927"/>
              <w:contextualSpacing/>
              <w:jc w:val="both"/>
              <w:rPr>
                <w:rFonts w:ascii="Segoe UI" w:hAnsi="Segoe UI" w:cs="Segoe UI"/>
                <w:sz w:val="20"/>
                <w:szCs w:val="20"/>
                <w:lang w:val="en-GB"/>
              </w:rPr>
            </w:pPr>
            <w:r w:rsidRPr="00BA6A51">
              <w:rPr>
                <w:rFonts w:ascii="Segoe UI" w:hAnsi="Segoe UI" w:cs="Segoe UI"/>
                <w:sz w:val="20"/>
                <w:szCs w:val="20"/>
                <w:lang w:val="en-GB"/>
              </w:rPr>
              <w:t>amplification of GMS Giurgiu.</w:t>
            </w:r>
          </w:p>
          <w:p w14:paraId="6894E50D" w14:textId="77777777" w:rsidR="000917AB" w:rsidRPr="00BA6A51" w:rsidRDefault="000917AB" w:rsidP="001F4CCB">
            <w:pPr>
              <w:contextualSpacing/>
              <w:jc w:val="both"/>
              <w:rPr>
                <w:rFonts w:ascii="Segoe UI" w:hAnsi="Segoe UI" w:cs="Segoe UI"/>
                <w:sz w:val="20"/>
                <w:szCs w:val="20"/>
                <w:lang w:val="en-GB"/>
              </w:rPr>
            </w:pPr>
          </w:p>
          <w:p w14:paraId="33240E6C" w14:textId="77777777" w:rsidR="000917AB" w:rsidRPr="00BA6A51" w:rsidRDefault="000917AB"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The Prefeasibility Study considered several development options for an increase in capacity from 1.5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to 5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w:t>
            </w:r>
          </w:p>
          <w:p w14:paraId="094A11E4" w14:textId="77777777" w:rsidR="000917AB" w:rsidRPr="00BA6A51" w:rsidRDefault="000917AB" w:rsidP="001F4CCB">
            <w:pPr>
              <w:contextualSpacing/>
              <w:jc w:val="both"/>
              <w:rPr>
                <w:rFonts w:ascii="Segoe UI" w:hAnsi="Segoe UI" w:cs="Segoe UI"/>
                <w:sz w:val="20"/>
                <w:szCs w:val="20"/>
                <w:lang w:val="en-GB"/>
              </w:rPr>
            </w:pPr>
          </w:p>
        </w:tc>
      </w:tr>
      <w:tr w:rsidR="000917AB" w:rsidRPr="00BA6A51" w14:paraId="2DA72123" w14:textId="77777777" w:rsidTr="0092075B">
        <w:trPr>
          <w:trHeight w:val="1523"/>
          <w:tblCellSpacing w:w="20" w:type="dxa"/>
        </w:trPr>
        <w:tc>
          <w:tcPr>
            <w:tcW w:w="2405" w:type="dxa"/>
          </w:tcPr>
          <w:p w14:paraId="17BC2D0A"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7251" w:type="dxa"/>
            <w:gridSpan w:val="2"/>
          </w:tcPr>
          <w:p w14:paraId="29188B5C" w14:textId="77777777" w:rsidR="000917AB" w:rsidRPr="00BA6A51" w:rsidRDefault="000917AB" w:rsidP="001F4CCB">
            <w:pPr>
              <w:contextualSpacing/>
              <w:jc w:val="both"/>
              <w:rPr>
                <w:rFonts w:ascii="Segoe UI" w:hAnsi="Segoe UI" w:cs="Segoe UI"/>
                <w:sz w:val="20"/>
                <w:szCs w:val="20"/>
                <w:lang w:val="en-GB"/>
              </w:rPr>
            </w:pPr>
            <w:r w:rsidRPr="00BA6A51">
              <w:rPr>
                <w:rFonts w:ascii="Segoe UI" w:hAnsi="Segoe UI" w:cs="Segoe UI"/>
                <w:sz w:val="20"/>
                <w:szCs w:val="20"/>
                <w:lang w:val="en-GB"/>
              </w:rPr>
              <w:t>In the context of the provisions of the European Strategy on Energy Union and the actions to implement the objectives of this strategy (competitiveness, sustainability and security of energy supply), Romania is particularly interested in ensuring energy security, developing energy infrastructure by diversifying energy sources and transmission routes, strengthening solidarity between Member States and ensuring the efficient functioning of the energy market.</w:t>
            </w:r>
          </w:p>
        </w:tc>
      </w:tr>
      <w:tr w:rsidR="000917AB" w:rsidRPr="00BA6A51" w14:paraId="7CF58C04" w14:textId="77777777" w:rsidTr="000917AB">
        <w:trPr>
          <w:tblCellSpacing w:w="20" w:type="dxa"/>
        </w:trPr>
        <w:tc>
          <w:tcPr>
            <w:tcW w:w="2405" w:type="dxa"/>
          </w:tcPr>
          <w:p w14:paraId="7FAF17F3"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Connecting with other projects:</w:t>
            </w:r>
          </w:p>
        </w:tc>
        <w:tc>
          <w:tcPr>
            <w:tcW w:w="7251" w:type="dxa"/>
            <w:gridSpan w:val="2"/>
            <w:vAlign w:val="center"/>
          </w:tcPr>
          <w:p w14:paraId="7B36B61E"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 xml:space="preserve">BRUA </w:t>
            </w:r>
          </w:p>
        </w:tc>
      </w:tr>
      <w:tr w:rsidR="000917AB" w:rsidRPr="00BA6A51" w14:paraId="5C7578B6" w14:textId="77777777" w:rsidTr="000917AB">
        <w:trPr>
          <w:trHeight w:val="88"/>
          <w:tblCellSpacing w:w="20" w:type="dxa"/>
        </w:trPr>
        <w:tc>
          <w:tcPr>
            <w:tcW w:w="2405" w:type="dxa"/>
          </w:tcPr>
          <w:p w14:paraId="73095DAD"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tcPr>
          <w:p w14:paraId="495BA929" w14:textId="77777777" w:rsidR="000917AB" w:rsidRPr="00BA6A51" w:rsidRDefault="000917AB" w:rsidP="001F4CCB">
            <w:pPr>
              <w:rPr>
                <w:rFonts w:ascii="Segoe UI" w:hAnsi="Segoe UI" w:cs="Segoe UI"/>
                <w:sz w:val="20"/>
                <w:szCs w:val="20"/>
                <w:lang w:val="en-GB"/>
              </w:rPr>
            </w:pPr>
            <w:r w:rsidRPr="00BA6A51">
              <w:rPr>
                <w:rFonts w:ascii="Segoe UI" w:hAnsi="Segoe UI" w:cs="Segoe UI"/>
                <w:sz w:val="20"/>
                <w:szCs w:val="20"/>
                <w:lang w:val="en-GB"/>
              </w:rPr>
              <w:t xml:space="preserve">The estimated value of the project is </w:t>
            </w:r>
            <w:r w:rsidRPr="00B46BB8">
              <w:rPr>
                <w:rFonts w:ascii="Segoe UI" w:hAnsi="Segoe UI" w:cs="Segoe UI"/>
                <w:b/>
                <w:sz w:val="20"/>
                <w:szCs w:val="20"/>
                <w:lang w:val="en-GB"/>
              </w:rPr>
              <w:t>euro 51.8 million</w:t>
            </w:r>
          </w:p>
        </w:tc>
      </w:tr>
      <w:tr w:rsidR="000917AB" w:rsidRPr="00BA6A51" w14:paraId="79CEC70B" w14:textId="77777777" w:rsidTr="000917AB">
        <w:trPr>
          <w:tblCellSpacing w:w="20" w:type="dxa"/>
        </w:trPr>
        <w:tc>
          <w:tcPr>
            <w:tcW w:w="2405" w:type="dxa"/>
          </w:tcPr>
          <w:p w14:paraId="21A4D0C2"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Impact on cross-border capacity:</w:t>
            </w:r>
          </w:p>
        </w:tc>
        <w:tc>
          <w:tcPr>
            <w:tcW w:w="7251" w:type="dxa"/>
            <w:gridSpan w:val="2"/>
            <w:vAlign w:val="center"/>
          </w:tcPr>
          <w:p w14:paraId="4AE978DE" w14:textId="77777777" w:rsidR="000917AB" w:rsidRPr="00BA6A51" w:rsidRDefault="000917AB" w:rsidP="001F4CCB">
            <w:pPr>
              <w:tabs>
                <w:tab w:val="left" w:pos="2310"/>
              </w:tabs>
              <w:rPr>
                <w:rFonts w:ascii="Segoe UI" w:hAnsi="Segoe UI" w:cs="Segoe UI"/>
                <w:sz w:val="20"/>
                <w:szCs w:val="20"/>
                <w:lang w:val="en-GB"/>
              </w:rPr>
            </w:pPr>
            <w:r w:rsidRPr="00BA6A51">
              <w:rPr>
                <w:rFonts w:ascii="Segoe UI" w:hAnsi="Segoe UI" w:cs="Segoe UI"/>
                <w:sz w:val="20"/>
                <w:szCs w:val="20"/>
                <w:lang w:val="en-GB"/>
              </w:rPr>
              <w:t xml:space="preserve">Increasing capacity to Bulgaria from 1.5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/year to 5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w:t>
            </w:r>
          </w:p>
        </w:tc>
      </w:tr>
      <w:tr w:rsidR="000917AB" w:rsidRPr="00BA6A51" w14:paraId="53B390B9" w14:textId="77777777" w:rsidTr="000917AB">
        <w:trPr>
          <w:trHeight w:val="264"/>
          <w:tblCellSpacing w:w="20" w:type="dxa"/>
        </w:trPr>
        <w:tc>
          <w:tcPr>
            <w:tcW w:w="2405" w:type="dxa"/>
          </w:tcPr>
          <w:p w14:paraId="0CB6EE81"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251" w:type="dxa"/>
            <w:gridSpan w:val="2"/>
            <w:vAlign w:val="center"/>
          </w:tcPr>
          <w:p w14:paraId="60E887EE" w14:textId="77777777" w:rsidR="000917AB" w:rsidRPr="00BA6A51" w:rsidRDefault="000917AB" w:rsidP="001F4CCB">
            <w:pPr>
              <w:rPr>
                <w:rFonts w:ascii="Segoe UI" w:hAnsi="Segoe UI" w:cs="Segoe UI"/>
                <w:sz w:val="20"/>
                <w:szCs w:val="20"/>
                <w:lang w:val="en-GB"/>
              </w:rPr>
            </w:pPr>
            <w:r w:rsidRPr="00BA6A51">
              <w:rPr>
                <w:rFonts w:ascii="Segoe UI" w:hAnsi="Segoe UI" w:cs="Segoe UI"/>
                <w:sz w:val="20"/>
                <w:szCs w:val="20"/>
                <w:lang w:val="en-GB"/>
              </w:rPr>
              <w:t>Prefeasibility Study - completed.</w:t>
            </w:r>
          </w:p>
        </w:tc>
      </w:tr>
      <w:tr w:rsidR="000917AB" w:rsidRPr="00BA6A51" w14:paraId="37C423F5" w14:textId="77777777" w:rsidTr="000917AB">
        <w:trPr>
          <w:trHeight w:val="70"/>
          <w:tblCellSpacing w:w="20" w:type="dxa"/>
        </w:trPr>
        <w:tc>
          <w:tcPr>
            <w:tcW w:w="3238" w:type="dxa"/>
            <w:gridSpan w:val="2"/>
          </w:tcPr>
          <w:p w14:paraId="2AC3EC30"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w:t>
            </w:r>
          </w:p>
        </w:tc>
        <w:tc>
          <w:tcPr>
            <w:tcW w:w="6418" w:type="dxa"/>
          </w:tcPr>
          <w:p w14:paraId="3948C541" w14:textId="77777777" w:rsidR="000917AB"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 xml:space="preserve">PCI </w:t>
            </w:r>
            <w:proofErr w:type="gramStart"/>
            <w:r w:rsidRPr="00BA6A51">
              <w:rPr>
                <w:rFonts w:ascii="Segoe UI" w:hAnsi="Segoe UI" w:cs="Segoe UI"/>
                <w:b/>
                <w:sz w:val="20"/>
                <w:szCs w:val="20"/>
                <w:lang w:val="en-GB"/>
              </w:rPr>
              <w:t>status:-</w:t>
            </w:r>
            <w:proofErr w:type="gramEnd"/>
          </w:p>
        </w:tc>
      </w:tr>
      <w:tr w:rsidR="000917AB" w:rsidRPr="00BA6A51" w14:paraId="7D8096ED" w14:textId="77777777" w:rsidTr="000917AB">
        <w:trPr>
          <w:tblCellSpacing w:w="20" w:type="dxa"/>
        </w:trPr>
        <w:tc>
          <w:tcPr>
            <w:tcW w:w="9696" w:type="dxa"/>
            <w:gridSpan w:val="3"/>
          </w:tcPr>
          <w:p w14:paraId="0AC12284" w14:textId="295A695A" w:rsidR="00493ACC" w:rsidRPr="00BA6A51" w:rsidRDefault="000917AB" w:rsidP="001F4CCB">
            <w:pPr>
              <w:rPr>
                <w:rFonts w:ascii="Segoe UI" w:hAnsi="Segoe UI" w:cs="Segoe UI"/>
                <w:b/>
                <w:sz w:val="20"/>
                <w:szCs w:val="20"/>
                <w:lang w:val="en-GB"/>
              </w:rPr>
            </w:pPr>
            <w:r w:rsidRPr="00BA6A51">
              <w:rPr>
                <w:rFonts w:ascii="Segoe UI" w:hAnsi="Segoe UI" w:cs="Segoe UI"/>
                <w:b/>
                <w:sz w:val="20"/>
                <w:szCs w:val="20"/>
                <w:lang w:val="en-GB"/>
              </w:rPr>
              <w:t>Project amendments:</w:t>
            </w:r>
          </w:p>
          <w:tbl>
            <w:tblPr>
              <w:tblpPr w:leftFromText="180" w:rightFromText="180" w:vertAnchor="page" w:horzAnchor="margin" w:tblpY="3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2"/>
              <w:gridCol w:w="1149"/>
              <w:gridCol w:w="1043"/>
              <w:gridCol w:w="1043"/>
              <w:gridCol w:w="937"/>
              <w:gridCol w:w="1043"/>
              <w:gridCol w:w="978"/>
              <w:gridCol w:w="839"/>
            </w:tblGrid>
            <w:tr w:rsidR="00493ACC" w:rsidRPr="00BA6A51" w14:paraId="1F1ADFEF" w14:textId="77777777" w:rsidTr="00493ACC">
              <w:trPr>
                <w:trHeight w:val="220"/>
                <w:tblCellSpacing w:w="20" w:type="dxa"/>
              </w:trPr>
              <w:tc>
                <w:tcPr>
                  <w:tcW w:w="2342" w:type="dxa"/>
                  <w:shd w:val="clear" w:color="auto" w:fill="E2EFD9"/>
                </w:tcPr>
                <w:p w14:paraId="2E55D9C7" w14:textId="77777777" w:rsidR="00493ACC" w:rsidRPr="00BA6A51" w:rsidRDefault="00493ACC" w:rsidP="00493ACC">
                  <w:pPr>
                    <w:jc w:val="both"/>
                    <w:rPr>
                      <w:rFonts w:ascii="Segoe UI" w:eastAsiaTheme="minorHAnsi" w:hAnsi="Segoe UI" w:cs="Segoe UI"/>
                      <w:b/>
                      <w:sz w:val="18"/>
                      <w:szCs w:val="18"/>
                      <w:lang w:val="en-GB"/>
                    </w:rPr>
                  </w:pPr>
                </w:p>
              </w:tc>
              <w:tc>
                <w:tcPr>
                  <w:tcW w:w="1109" w:type="dxa"/>
                  <w:shd w:val="clear" w:color="auto" w:fill="E2EFD9"/>
                </w:tcPr>
                <w:p w14:paraId="2E906722"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74D153E6"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1003" w:type="dxa"/>
                  <w:shd w:val="clear" w:color="auto" w:fill="E2EFD9"/>
                </w:tcPr>
                <w:p w14:paraId="1D8C8283"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2779B0E"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1003" w:type="dxa"/>
                  <w:shd w:val="clear" w:color="auto" w:fill="E2EFD9"/>
                </w:tcPr>
                <w:p w14:paraId="31843C28"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9049CBA"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897" w:type="dxa"/>
                  <w:shd w:val="clear" w:color="auto" w:fill="E2EFD9"/>
                </w:tcPr>
                <w:p w14:paraId="00FD6F61"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15A68D9E"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1003" w:type="dxa"/>
                  <w:shd w:val="clear" w:color="auto" w:fill="E2EFD9"/>
                  <w:vAlign w:val="center"/>
                </w:tcPr>
                <w:p w14:paraId="3193B4C7"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0A8AF520"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938" w:type="dxa"/>
                  <w:shd w:val="clear" w:color="auto" w:fill="E2EFD9"/>
                  <w:vAlign w:val="center"/>
                </w:tcPr>
                <w:p w14:paraId="0FEA78A6"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12333FC"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779" w:type="dxa"/>
                  <w:shd w:val="clear" w:color="auto" w:fill="E2EFD9"/>
                </w:tcPr>
                <w:p w14:paraId="2E8E2B2B" w14:textId="77777777" w:rsidR="00493ACC" w:rsidRPr="00BA6A51" w:rsidRDefault="00493ACC" w:rsidP="00493ACC">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 2024</w:t>
                  </w:r>
                </w:p>
              </w:tc>
            </w:tr>
            <w:tr w:rsidR="00493ACC" w:rsidRPr="00BA6A51" w14:paraId="5A738793" w14:textId="77777777" w:rsidTr="00493ACC">
              <w:trPr>
                <w:trHeight w:val="130"/>
                <w:tblCellSpacing w:w="20" w:type="dxa"/>
              </w:trPr>
              <w:tc>
                <w:tcPr>
                  <w:tcW w:w="2342" w:type="dxa"/>
                  <w:shd w:val="clear" w:color="auto" w:fill="auto"/>
                  <w:vAlign w:val="center"/>
                </w:tcPr>
                <w:p w14:paraId="650DA4B5" w14:textId="77777777" w:rsidR="00493ACC" w:rsidRPr="00BA6A51" w:rsidRDefault="00493ACC" w:rsidP="00493ACC">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Estimated completion deadline</w:t>
                  </w:r>
                </w:p>
              </w:tc>
              <w:tc>
                <w:tcPr>
                  <w:tcW w:w="1109" w:type="dxa"/>
                  <w:vAlign w:val="center"/>
                </w:tcPr>
                <w:p w14:paraId="5774A3E2"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30BFFB74"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501E6FA0"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897" w:type="dxa"/>
                  <w:vAlign w:val="center"/>
                </w:tcPr>
                <w:p w14:paraId="3AAD28D6"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2027</w:t>
                  </w:r>
                </w:p>
              </w:tc>
              <w:tc>
                <w:tcPr>
                  <w:tcW w:w="1003" w:type="dxa"/>
                  <w:vAlign w:val="center"/>
                </w:tcPr>
                <w:p w14:paraId="2004802C" w14:textId="77777777" w:rsidR="00493ACC" w:rsidRPr="00BA6A51" w:rsidRDefault="00493ACC" w:rsidP="00493ACC">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2027</w:t>
                  </w:r>
                </w:p>
              </w:tc>
              <w:tc>
                <w:tcPr>
                  <w:tcW w:w="938" w:type="dxa"/>
                  <w:vAlign w:val="center"/>
                </w:tcPr>
                <w:p w14:paraId="67B5D712"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2027</w:t>
                  </w:r>
                </w:p>
              </w:tc>
              <w:tc>
                <w:tcPr>
                  <w:tcW w:w="779" w:type="dxa"/>
                  <w:vAlign w:val="center"/>
                </w:tcPr>
                <w:p w14:paraId="4608CB7E"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2027</w:t>
                  </w:r>
                </w:p>
              </w:tc>
            </w:tr>
            <w:tr w:rsidR="00493ACC" w:rsidRPr="00BA6A51" w14:paraId="54569995" w14:textId="77777777" w:rsidTr="00493ACC">
              <w:trPr>
                <w:trHeight w:val="360"/>
                <w:tblCellSpacing w:w="20" w:type="dxa"/>
              </w:trPr>
              <w:tc>
                <w:tcPr>
                  <w:tcW w:w="2342" w:type="dxa"/>
                  <w:shd w:val="clear" w:color="auto" w:fill="auto"/>
                  <w:vAlign w:val="center"/>
                </w:tcPr>
                <w:p w14:paraId="1D24F456" w14:textId="77777777" w:rsidR="00493ACC" w:rsidRPr="00BA6A51" w:rsidRDefault="00493ACC" w:rsidP="00493ACC">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amount of the project (mil. Euro)</w:t>
                  </w:r>
                </w:p>
              </w:tc>
              <w:tc>
                <w:tcPr>
                  <w:tcW w:w="1109" w:type="dxa"/>
                  <w:vAlign w:val="center"/>
                </w:tcPr>
                <w:p w14:paraId="2DBE4A3B"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78327BBE"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43C21EB6"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897" w:type="dxa"/>
                  <w:vAlign w:val="center"/>
                </w:tcPr>
                <w:p w14:paraId="0920FB2C"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51,8</w:t>
                  </w:r>
                </w:p>
              </w:tc>
              <w:tc>
                <w:tcPr>
                  <w:tcW w:w="1003" w:type="dxa"/>
                  <w:vAlign w:val="center"/>
                </w:tcPr>
                <w:p w14:paraId="51506C4C" w14:textId="77777777" w:rsidR="00493ACC" w:rsidRPr="00BA6A51" w:rsidRDefault="00493ACC" w:rsidP="00493ACC">
                  <w:pPr>
                    <w:jc w:val="center"/>
                    <w:rPr>
                      <w:rFonts w:ascii="Segoe UI" w:eastAsiaTheme="minorHAnsi" w:hAnsi="Segoe UI" w:cs="Segoe UI"/>
                      <w:color w:val="FF0000"/>
                      <w:sz w:val="18"/>
                      <w:szCs w:val="18"/>
                      <w:lang w:val="en-GB"/>
                    </w:rPr>
                  </w:pPr>
                  <w:r w:rsidRPr="00BA6A51">
                    <w:rPr>
                      <w:rFonts w:ascii="Segoe UI" w:eastAsiaTheme="minorHAnsi" w:hAnsi="Segoe UI" w:cs="Segoe UI"/>
                      <w:sz w:val="18"/>
                      <w:szCs w:val="18"/>
                      <w:lang w:val="en-GB"/>
                    </w:rPr>
                    <w:t>51,8</w:t>
                  </w:r>
                </w:p>
              </w:tc>
              <w:tc>
                <w:tcPr>
                  <w:tcW w:w="938" w:type="dxa"/>
                  <w:vAlign w:val="center"/>
                </w:tcPr>
                <w:p w14:paraId="15578AFC"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51,8</w:t>
                  </w:r>
                </w:p>
              </w:tc>
              <w:tc>
                <w:tcPr>
                  <w:tcW w:w="779" w:type="dxa"/>
                  <w:vAlign w:val="center"/>
                </w:tcPr>
                <w:p w14:paraId="5A7BA430" w14:textId="77777777" w:rsidR="00493ACC" w:rsidRPr="00BA6A51" w:rsidRDefault="00493ACC" w:rsidP="00493ACC">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51,8</w:t>
                  </w:r>
                </w:p>
              </w:tc>
            </w:tr>
          </w:tbl>
          <w:p w14:paraId="194EC24C" w14:textId="77777777" w:rsidR="000917AB" w:rsidRPr="00BA6A51" w:rsidRDefault="000917AB" w:rsidP="001F4CCB">
            <w:pPr>
              <w:rPr>
                <w:rFonts w:ascii="Segoe UI" w:hAnsi="Segoe UI" w:cs="Segoe UI"/>
                <w:b/>
                <w:sz w:val="20"/>
                <w:szCs w:val="20"/>
                <w:lang w:val="en-GB"/>
              </w:rPr>
            </w:pPr>
          </w:p>
        </w:tc>
      </w:tr>
    </w:tbl>
    <w:p w14:paraId="11C1F89F" w14:textId="77777777" w:rsidR="00493ACC" w:rsidRPr="00BA6A51" w:rsidRDefault="00493ACC" w:rsidP="00493ACC">
      <w:pPr>
        <w:rPr>
          <w:lang w:val="en-GB" w:eastAsia="x-none"/>
        </w:rPr>
      </w:pPr>
    </w:p>
    <w:p w14:paraId="596BB0D8" w14:textId="77777777" w:rsidR="00173FF8" w:rsidRPr="00BA6A51" w:rsidRDefault="00173FF8" w:rsidP="001F4CCB">
      <w:pPr>
        <w:pStyle w:val="Heading2"/>
        <w:shd w:val="clear" w:color="auto" w:fill="E2EFD9"/>
        <w:jc w:val="both"/>
        <w:rPr>
          <w:rFonts w:ascii="Segoe UI" w:hAnsi="Segoe UI" w:cs="Segoe UI"/>
          <w:sz w:val="22"/>
          <w:szCs w:val="22"/>
          <w:lang w:val="en-GB"/>
        </w:rPr>
      </w:pPr>
      <w:bookmarkStart w:id="396" w:name="_Toc205544565"/>
      <w:r w:rsidRPr="00BA6A51">
        <w:rPr>
          <w:rFonts w:ascii="Segoe UI" w:hAnsi="Segoe UI" w:cs="Segoe UI"/>
          <w:sz w:val="22"/>
          <w:szCs w:val="22"/>
          <w:lang w:val="en-GB"/>
        </w:rPr>
        <w:t>7.</w:t>
      </w:r>
      <w:r w:rsidR="00AB1B23">
        <w:rPr>
          <w:rFonts w:ascii="Segoe UI" w:hAnsi="Segoe UI" w:cs="Segoe UI"/>
          <w:sz w:val="22"/>
          <w:szCs w:val="22"/>
          <w:lang w:val="en-GB"/>
        </w:rPr>
        <w:t>8</w:t>
      </w:r>
      <w:r w:rsidRPr="00BA6A51">
        <w:rPr>
          <w:rFonts w:ascii="Segoe UI" w:hAnsi="Segoe UI" w:cs="Segoe UI"/>
          <w:sz w:val="22"/>
          <w:szCs w:val="22"/>
          <w:lang w:val="en-GB"/>
        </w:rPr>
        <w:t xml:space="preserve"> </w:t>
      </w:r>
      <w:proofErr w:type="spellStart"/>
      <w:r w:rsidRPr="00BA6A51">
        <w:rPr>
          <w:rFonts w:ascii="Segoe UI" w:hAnsi="Segoe UI" w:cs="Segoe UI"/>
          <w:sz w:val="22"/>
          <w:szCs w:val="22"/>
          <w:lang w:val="en-GB"/>
        </w:rPr>
        <w:t>Eastring</w:t>
      </w:r>
      <w:proofErr w:type="spellEnd"/>
      <w:r w:rsidRPr="00BA6A51">
        <w:rPr>
          <w:rFonts w:ascii="Segoe UI" w:hAnsi="Segoe UI" w:cs="Segoe UI"/>
          <w:sz w:val="22"/>
          <w:szCs w:val="22"/>
          <w:lang w:val="en-GB"/>
        </w:rPr>
        <w:t>-Rom</w:t>
      </w:r>
      <w:r w:rsidR="0066751F" w:rsidRPr="00BA6A51">
        <w:rPr>
          <w:rFonts w:ascii="Segoe UI" w:hAnsi="Segoe UI" w:cs="Segoe UI"/>
          <w:sz w:val="22"/>
          <w:szCs w:val="22"/>
          <w:lang w:val="en-GB"/>
        </w:rPr>
        <w:t>a</w:t>
      </w:r>
      <w:r w:rsidRPr="00BA6A51">
        <w:rPr>
          <w:rFonts w:ascii="Segoe UI" w:hAnsi="Segoe UI" w:cs="Segoe UI"/>
          <w:sz w:val="22"/>
          <w:szCs w:val="22"/>
          <w:lang w:val="en-GB"/>
        </w:rPr>
        <w:t>nia</w:t>
      </w:r>
      <w:bookmarkEnd w:id="396"/>
    </w:p>
    <w:p w14:paraId="136C3A72" w14:textId="77777777" w:rsidR="00173FF8" w:rsidRPr="00BA6A51" w:rsidRDefault="00173FF8" w:rsidP="001F4CCB">
      <w:pPr>
        <w:contextualSpacing/>
        <w:jc w:val="both"/>
        <w:rPr>
          <w:rFonts w:ascii="Segoe UI" w:eastAsia="Calibri" w:hAnsi="Segoe UI" w:cs="Segoe UI"/>
          <w:color w:val="FF0000"/>
          <w:sz w:val="22"/>
          <w:szCs w:val="22"/>
          <w:lang w:val="en-GB"/>
        </w:rPr>
      </w:pPr>
    </w:p>
    <w:tbl>
      <w:tblPr>
        <w:tblStyle w:val="TableGrid17"/>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5"/>
        <w:gridCol w:w="6476"/>
      </w:tblGrid>
      <w:tr w:rsidR="0066751F" w:rsidRPr="00BA6A51" w14:paraId="42088E36" w14:textId="77777777" w:rsidTr="0066751F">
        <w:trPr>
          <w:tblCellSpacing w:w="20" w:type="dxa"/>
        </w:trPr>
        <w:tc>
          <w:tcPr>
            <w:tcW w:w="2405" w:type="dxa"/>
          </w:tcPr>
          <w:p w14:paraId="3A0AD113" w14:textId="77777777" w:rsidR="0066751F" w:rsidRPr="00940DF4" w:rsidRDefault="0066751F" w:rsidP="001F4CCB">
            <w:pPr>
              <w:rPr>
                <w:rFonts w:ascii="Segoe UI" w:hAnsi="Segoe UI" w:cs="Segoe UI"/>
                <w:b/>
                <w:sz w:val="20"/>
                <w:szCs w:val="20"/>
                <w:lang w:val="en-GB"/>
              </w:rPr>
            </w:pPr>
            <w:r w:rsidRPr="00940DF4">
              <w:rPr>
                <w:rFonts w:ascii="Segoe UI" w:hAnsi="Segoe UI" w:cs="Segoe UI"/>
                <w:b/>
                <w:sz w:val="20"/>
                <w:szCs w:val="20"/>
                <w:lang w:val="en-GB"/>
              </w:rPr>
              <w:t xml:space="preserve">Project name: </w:t>
            </w:r>
          </w:p>
        </w:tc>
        <w:tc>
          <w:tcPr>
            <w:tcW w:w="7251" w:type="dxa"/>
            <w:gridSpan w:val="2"/>
          </w:tcPr>
          <w:p w14:paraId="4C039F71" w14:textId="77777777" w:rsidR="0066751F" w:rsidRPr="00BA6A51" w:rsidRDefault="0066751F" w:rsidP="001F4CCB">
            <w:pPr>
              <w:rPr>
                <w:rFonts w:ascii="Segoe UI" w:hAnsi="Segoe UI" w:cs="Segoe UI"/>
                <w:b/>
                <w:sz w:val="20"/>
                <w:szCs w:val="20"/>
                <w:lang w:val="en-GB"/>
              </w:rPr>
            </w:pPr>
            <w:proofErr w:type="spellStart"/>
            <w:r w:rsidRPr="00BA6A51">
              <w:rPr>
                <w:rFonts w:ascii="Segoe UI" w:hAnsi="Segoe UI" w:cs="Segoe UI"/>
                <w:b/>
                <w:sz w:val="20"/>
                <w:szCs w:val="20"/>
                <w:lang w:val="en-GB"/>
              </w:rPr>
              <w:t>Eastring</w:t>
            </w:r>
            <w:proofErr w:type="spellEnd"/>
            <w:r w:rsidRPr="00BA6A51">
              <w:rPr>
                <w:rFonts w:ascii="Segoe UI" w:hAnsi="Segoe UI" w:cs="Segoe UI"/>
                <w:b/>
                <w:sz w:val="20"/>
                <w:szCs w:val="20"/>
                <w:lang w:val="en-GB"/>
              </w:rPr>
              <w:t>-Romania</w:t>
            </w:r>
          </w:p>
        </w:tc>
      </w:tr>
      <w:tr w:rsidR="0066751F" w:rsidRPr="00BA6A51" w14:paraId="30CBCD57" w14:textId="77777777" w:rsidTr="0066751F">
        <w:trPr>
          <w:tblCellSpacing w:w="20" w:type="dxa"/>
        </w:trPr>
        <w:tc>
          <w:tcPr>
            <w:tcW w:w="2405" w:type="dxa"/>
          </w:tcPr>
          <w:p w14:paraId="5D44977D" w14:textId="77777777" w:rsidR="0066751F" w:rsidRPr="00940DF4" w:rsidRDefault="0066751F" w:rsidP="001F4CCB">
            <w:pPr>
              <w:rPr>
                <w:rFonts w:ascii="Segoe UI" w:hAnsi="Segoe UI" w:cs="Segoe UI"/>
                <w:b/>
                <w:sz w:val="20"/>
                <w:szCs w:val="20"/>
                <w:lang w:val="en-GB"/>
              </w:rPr>
            </w:pPr>
            <w:r w:rsidRPr="00940DF4">
              <w:rPr>
                <w:rFonts w:ascii="Segoe UI" w:hAnsi="Segoe UI" w:cs="Segoe UI"/>
                <w:b/>
                <w:sz w:val="20"/>
                <w:szCs w:val="20"/>
                <w:lang w:val="en-GB"/>
              </w:rPr>
              <w:t>Project number:</w:t>
            </w:r>
          </w:p>
        </w:tc>
        <w:tc>
          <w:tcPr>
            <w:tcW w:w="7251" w:type="dxa"/>
            <w:gridSpan w:val="2"/>
          </w:tcPr>
          <w:p w14:paraId="2B748980"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7.</w:t>
            </w:r>
            <w:r w:rsidR="00B05562">
              <w:rPr>
                <w:rFonts w:ascii="Segoe UI" w:hAnsi="Segoe UI" w:cs="Segoe UI"/>
                <w:b/>
                <w:sz w:val="20"/>
                <w:szCs w:val="20"/>
                <w:lang w:val="en-GB"/>
              </w:rPr>
              <w:t>8</w:t>
            </w:r>
          </w:p>
        </w:tc>
      </w:tr>
      <w:tr w:rsidR="0066751F" w:rsidRPr="00BA6A51" w14:paraId="74B4F3B9" w14:textId="77777777" w:rsidTr="00940DF4">
        <w:trPr>
          <w:trHeight w:val="556"/>
          <w:tblCellSpacing w:w="20" w:type="dxa"/>
        </w:trPr>
        <w:tc>
          <w:tcPr>
            <w:tcW w:w="2405" w:type="dxa"/>
          </w:tcPr>
          <w:p w14:paraId="15915448" w14:textId="77777777" w:rsidR="0066751F" w:rsidRPr="00940DF4" w:rsidRDefault="0066751F" w:rsidP="001F4CCB">
            <w:pPr>
              <w:rPr>
                <w:rFonts w:ascii="Segoe UI" w:hAnsi="Segoe UI" w:cs="Segoe UI"/>
                <w:b/>
                <w:sz w:val="20"/>
                <w:szCs w:val="20"/>
                <w:lang w:val="en-GB"/>
              </w:rPr>
            </w:pPr>
            <w:r w:rsidRPr="00940DF4">
              <w:rPr>
                <w:rFonts w:ascii="Segoe UI" w:hAnsi="Segoe UI" w:cs="Segoe UI"/>
                <w:b/>
                <w:sz w:val="20"/>
                <w:szCs w:val="20"/>
                <w:lang w:val="en-GB"/>
              </w:rPr>
              <w:t xml:space="preserve">Project </w:t>
            </w:r>
            <w:r w:rsidR="006F2C99" w:rsidRPr="00940DF4">
              <w:rPr>
                <w:rFonts w:ascii="Segoe UI" w:hAnsi="Segoe UI" w:cs="Segoe UI"/>
                <w:b/>
                <w:sz w:val="20"/>
                <w:szCs w:val="20"/>
                <w:lang w:val="en-GB"/>
              </w:rPr>
              <w:t>beneficiary</w:t>
            </w:r>
            <w:r w:rsidRPr="00940DF4">
              <w:rPr>
                <w:rFonts w:ascii="Segoe UI" w:hAnsi="Segoe UI" w:cs="Segoe UI"/>
                <w:b/>
                <w:sz w:val="20"/>
                <w:szCs w:val="20"/>
                <w:lang w:val="en-GB"/>
              </w:rPr>
              <w:t>:</w:t>
            </w:r>
          </w:p>
        </w:tc>
        <w:tc>
          <w:tcPr>
            <w:tcW w:w="7251" w:type="dxa"/>
            <w:gridSpan w:val="2"/>
          </w:tcPr>
          <w:p w14:paraId="035B0130" w14:textId="77777777" w:rsidR="0066751F" w:rsidRPr="00BA6A51" w:rsidRDefault="0066751F"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098560" behindDoc="0" locked="0" layoutInCell="1" allowOverlap="1" wp14:anchorId="050AE87B" wp14:editId="0E856D9C">
                  <wp:simplePos x="0" y="0"/>
                  <wp:positionH relativeFrom="column">
                    <wp:posOffset>3147695</wp:posOffset>
                  </wp:positionH>
                  <wp:positionV relativeFrom="paragraph">
                    <wp:posOffset>27940</wp:posOffset>
                  </wp:positionV>
                  <wp:extent cx="1198880" cy="466725"/>
                  <wp:effectExtent l="0" t="0" r="0" b="0"/>
                  <wp:wrapSquare wrapText="bothSides"/>
                  <wp:docPr id="2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5549364C" w14:textId="77777777" w:rsidR="0066751F" w:rsidRPr="00BA6A51" w:rsidRDefault="0066751F"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SNTGN Transgaz SA</w:t>
            </w:r>
          </w:p>
        </w:tc>
      </w:tr>
      <w:tr w:rsidR="0066751F" w:rsidRPr="00BA6A51" w14:paraId="598B9E48" w14:textId="77777777" w:rsidTr="0066751F">
        <w:trPr>
          <w:tblCellSpacing w:w="20" w:type="dxa"/>
        </w:trPr>
        <w:tc>
          <w:tcPr>
            <w:tcW w:w="2405" w:type="dxa"/>
          </w:tcPr>
          <w:p w14:paraId="5CF6F28C" w14:textId="77777777" w:rsidR="0066751F" w:rsidRPr="00940DF4" w:rsidRDefault="0066751F" w:rsidP="001F4CCB">
            <w:pPr>
              <w:rPr>
                <w:rFonts w:ascii="Segoe UI" w:hAnsi="Segoe UI" w:cs="Segoe UI"/>
                <w:b/>
                <w:sz w:val="20"/>
                <w:szCs w:val="20"/>
                <w:lang w:val="en-GB"/>
              </w:rPr>
            </w:pPr>
            <w:r w:rsidRPr="00940DF4">
              <w:rPr>
                <w:rFonts w:ascii="Segoe UI" w:hAnsi="Segoe UI" w:cs="Segoe UI"/>
                <w:b/>
                <w:sz w:val="20"/>
                <w:szCs w:val="20"/>
                <w:lang w:val="en-GB"/>
              </w:rPr>
              <w:t>Project type:</w:t>
            </w:r>
          </w:p>
        </w:tc>
        <w:tc>
          <w:tcPr>
            <w:tcW w:w="7251" w:type="dxa"/>
            <w:gridSpan w:val="2"/>
          </w:tcPr>
          <w:p w14:paraId="08C3C5E5" w14:textId="77777777" w:rsidR="0066751F" w:rsidRPr="00BA6A51" w:rsidRDefault="0066751F" w:rsidP="001F4CCB">
            <w:pPr>
              <w:rPr>
                <w:rFonts w:ascii="Segoe UI" w:hAnsi="Segoe UI" w:cs="Segoe UI"/>
                <w:sz w:val="20"/>
                <w:szCs w:val="20"/>
                <w:lang w:val="en-GB"/>
              </w:rPr>
            </w:pPr>
            <w:r w:rsidRPr="00BA6A51">
              <w:rPr>
                <w:rFonts w:ascii="Segoe UI" w:hAnsi="Segoe UI" w:cs="Segoe UI"/>
                <w:sz w:val="20"/>
                <w:szCs w:val="20"/>
                <w:lang w:val="en-GB"/>
              </w:rPr>
              <w:t>Increasing transmission capacity and ensuring security of gas supply across the region</w:t>
            </w:r>
          </w:p>
        </w:tc>
      </w:tr>
      <w:tr w:rsidR="0066751F" w:rsidRPr="00BA6A51" w14:paraId="71A20BBC" w14:textId="77777777" w:rsidTr="0066751F">
        <w:trPr>
          <w:tblCellSpacing w:w="20" w:type="dxa"/>
        </w:trPr>
        <w:tc>
          <w:tcPr>
            <w:tcW w:w="2405" w:type="dxa"/>
          </w:tcPr>
          <w:p w14:paraId="5C4423EB" w14:textId="77777777" w:rsidR="0066751F" w:rsidRPr="00940DF4" w:rsidRDefault="0066751F" w:rsidP="001F4CCB">
            <w:pPr>
              <w:rPr>
                <w:rFonts w:ascii="Segoe UI" w:hAnsi="Segoe UI" w:cs="Segoe UI"/>
                <w:b/>
                <w:sz w:val="20"/>
                <w:szCs w:val="20"/>
                <w:lang w:val="en-GB"/>
              </w:rPr>
            </w:pPr>
            <w:r w:rsidRPr="00940DF4">
              <w:rPr>
                <w:rFonts w:ascii="Segoe UI" w:hAnsi="Segoe UI" w:cs="Segoe UI"/>
                <w:b/>
                <w:sz w:val="20"/>
                <w:szCs w:val="20"/>
                <w:lang w:val="en-GB"/>
              </w:rPr>
              <w:t>Estimated completion date</w:t>
            </w:r>
          </w:p>
        </w:tc>
        <w:tc>
          <w:tcPr>
            <w:tcW w:w="7251" w:type="dxa"/>
            <w:gridSpan w:val="2"/>
          </w:tcPr>
          <w:p w14:paraId="3D22E090"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202</w:t>
            </w:r>
            <w:r w:rsidR="00C06995" w:rsidRPr="00BA6A51">
              <w:rPr>
                <w:rFonts w:ascii="Segoe UI" w:hAnsi="Segoe UI" w:cs="Segoe UI"/>
                <w:b/>
                <w:sz w:val="20"/>
                <w:szCs w:val="20"/>
                <w:lang w:val="en-GB"/>
              </w:rPr>
              <w:t>8</w:t>
            </w:r>
            <w:r w:rsidRPr="00BA6A51">
              <w:rPr>
                <w:rFonts w:ascii="Segoe UI" w:hAnsi="Segoe UI" w:cs="Segoe UI"/>
                <w:b/>
                <w:sz w:val="20"/>
                <w:szCs w:val="20"/>
                <w:lang w:val="en-GB"/>
              </w:rPr>
              <w:t xml:space="preserve"> for Stage 1</w:t>
            </w:r>
          </w:p>
          <w:p w14:paraId="7E0DC741" w14:textId="77777777" w:rsidR="0066751F" w:rsidRPr="00BA6A51" w:rsidRDefault="0066751F" w:rsidP="001F4CCB">
            <w:pPr>
              <w:rPr>
                <w:rFonts w:ascii="Segoe UI" w:hAnsi="Segoe UI" w:cs="Segoe UI"/>
                <w:sz w:val="20"/>
                <w:szCs w:val="20"/>
                <w:lang w:val="en-GB"/>
              </w:rPr>
            </w:pPr>
            <w:r w:rsidRPr="00BA6A51">
              <w:rPr>
                <w:rFonts w:ascii="Segoe UI" w:hAnsi="Segoe UI" w:cs="Segoe UI"/>
                <w:b/>
                <w:sz w:val="20"/>
                <w:szCs w:val="20"/>
                <w:lang w:val="en-GB"/>
              </w:rPr>
              <w:t>203</w:t>
            </w:r>
            <w:r w:rsidR="00C06995" w:rsidRPr="00BA6A51">
              <w:rPr>
                <w:rFonts w:ascii="Segoe UI" w:hAnsi="Segoe UI" w:cs="Segoe UI"/>
                <w:b/>
                <w:sz w:val="20"/>
                <w:szCs w:val="20"/>
                <w:lang w:val="en-GB"/>
              </w:rPr>
              <w:t>3</w:t>
            </w:r>
            <w:r w:rsidRPr="00BA6A51">
              <w:rPr>
                <w:rFonts w:ascii="Segoe UI" w:hAnsi="Segoe UI" w:cs="Segoe UI"/>
                <w:b/>
                <w:sz w:val="20"/>
                <w:szCs w:val="20"/>
                <w:lang w:val="en-GB"/>
              </w:rPr>
              <w:t xml:space="preserve"> for Stage 2</w:t>
            </w:r>
          </w:p>
        </w:tc>
      </w:tr>
      <w:tr w:rsidR="0066751F" w:rsidRPr="00BA6A51" w14:paraId="12AD9B52" w14:textId="77777777" w:rsidTr="0066751F">
        <w:trPr>
          <w:tblCellSpacing w:w="20" w:type="dxa"/>
        </w:trPr>
        <w:tc>
          <w:tcPr>
            <w:tcW w:w="2405" w:type="dxa"/>
          </w:tcPr>
          <w:p w14:paraId="70A926B3" w14:textId="77777777" w:rsidR="0066751F" w:rsidRPr="00940DF4" w:rsidRDefault="0066751F" w:rsidP="001F4CCB">
            <w:pPr>
              <w:rPr>
                <w:rFonts w:ascii="Segoe UI" w:hAnsi="Segoe UI" w:cs="Segoe UI"/>
                <w:b/>
                <w:sz w:val="20"/>
                <w:szCs w:val="20"/>
                <w:lang w:val="en-GB"/>
              </w:rPr>
            </w:pPr>
            <w:r w:rsidRPr="00940DF4">
              <w:rPr>
                <w:rFonts w:ascii="Segoe UI" w:hAnsi="Segoe UI" w:cs="Segoe UI"/>
                <w:b/>
                <w:sz w:val="20"/>
                <w:szCs w:val="20"/>
                <w:lang w:val="en-GB"/>
              </w:rPr>
              <w:t>Project Objective:</w:t>
            </w:r>
          </w:p>
        </w:tc>
        <w:tc>
          <w:tcPr>
            <w:tcW w:w="7251" w:type="dxa"/>
            <w:gridSpan w:val="2"/>
          </w:tcPr>
          <w:p w14:paraId="243EA787" w14:textId="77777777" w:rsidR="0066751F" w:rsidRPr="00BA6A51" w:rsidRDefault="0066751F" w:rsidP="001F4CCB">
            <w:pPr>
              <w:contextualSpacing/>
              <w:jc w:val="both"/>
              <w:rPr>
                <w:rFonts w:ascii="Segoe UI" w:hAnsi="Segoe UI" w:cs="Segoe UI"/>
                <w:sz w:val="20"/>
                <w:szCs w:val="20"/>
                <w:lang w:val="en-GB"/>
              </w:rPr>
            </w:pPr>
            <w:r w:rsidRPr="00BA6A51">
              <w:rPr>
                <w:rFonts w:ascii="Segoe UI" w:hAnsi="Segoe UI" w:cs="Segoe UI"/>
                <w:sz w:val="20"/>
                <w:szCs w:val="20"/>
                <w:lang w:val="en-GB"/>
              </w:rPr>
              <w:t>Connecting the natural gas transmission systems of Slovakia, Hungary, Romania and Bulgaria to gain access to natural gas reserves in the Caspian region and the Middle East.</w:t>
            </w:r>
          </w:p>
        </w:tc>
      </w:tr>
      <w:tr w:rsidR="0066751F" w:rsidRPr="00BA6A51" w14:paraId="538E19F1" w14:textId="77777777" w:rsidTr="0066751F">
        <w:trPr>
          <w:trHeight w:val="70"/>
          <w:tblCellSpacing w:w="20" w:type="dxa"/>
        </w:trPr>
        <w:tc>
          <w:tcPr>
            <w:tcW w:w="9696" w:type="dxa"/>
            <w:gridSpan w:val="3"/>
          </w:tcPr>
          <w:p w14:paraId="292C51E3" w14:textId="77777777" w:rsidR="0066751F" w:rsidRPr="00BA6A51" w:rsidRDefault="0066751F" w:rsidP="001F4CCB">
            <w:pPr>
              <w:contextualSpacing/>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244E34AD" w14:textId="77777777" w:rsidR="0066751F" w:rsidRPr="00BA6A51" w:rsidRDefault="0066751F" w:rsidP="001F4CCB">
            <w:pPr>
              <w:contextualSpacing/>
              <w:jc w:val="both"/>
              <w:rPr>
                <w:rFonts w:ascii="Segoe UI" w:hAnsi="Segoe UI" w:cs="Segoe UI"/>
                <w:sz w:val="20"/>
                <w:szCs w:val="20"/>
                <w:lang w:val="en-GB"/>
              </w:rPr>
            </w:pPr>
            <w:r w:rsidRPr="00BA6A51">
              <w:rPr>
                <w:rFonts w:ascii="Segoe UI" w:hAnsi="Segoe UI" w:cs="Segoe UI"/>
                <w:noProof/>
                <w:sz w:val="20"/>
                <w:szCs w:val="20"/>
                <w:lang w:val="en-GB" w:eastAsia="ro-RO"/>
              </w:rPr>
              <w:drawing>
                <wp:anchor distT="0" distB="0" distL="114300" distR="114300" simplePos="0" relativeHeight="252097536" behindDoc="0" locked="0" layoutInCell="1" allowOverlap="1" wp14:anchorId="2FCAB29E" wp14:editId="111D0D90">
                  <wp:simplePos x="0" y="0"/>
                  <wp:positionH relativeFrom="column">
                    <wp:posOffset>3388995</wp:posOffset>
                  </wp:positionH>
                  <wp:positionV relativeFrom="paragraph">
                    <wp:posOffset>-149860</wp:posOffset>
                  </wp:positionV>
                  <wp:extent cx="2552700" cy="1962150"/>
                  <wp:effectExtent l="0" t="0" r="0" b="0"/>
                  <wp:wrapSquare wrapText="bothSides"/>
                  <wp:docPr id="1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766" t="1005" r="798" b="673"/>
                          <a:stretch/>
                        </pic:blipFill>
                        <pic:spPr bwMode="auto">
                          <a:xfrm>
                            <a:off x="0" y="0"/>
                            <a:ext cx="2552700" cy="196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eastAsia="ro-RO"/>
              </w:rPr>
              <w:t>The EASTRING project, promoted by EUSTREAM, is a bi-directional flow pipeline for Central and South-Eastern Europe that aims to connect the natural gas transmission systems of Slovakia, Hungary, Romania and Bulgaria to gain access to natural gas reserves in the Caspian region and the Middle East.</w:t>
            </w:r>
          </w:p>
          <w:p w14:paraId="6747A810" w14:textId="77777777" w:rsidR="0066751F" w:rsidRPr="00BA6A51" w:rsidRDefault="0066751F" w:rsidP="001F4CCB">
            <w:pPr>
              <w:jc w:val="both"/>
              <w:rPr>
                <w:rFonts w:ascii="Segoe UI" w:hAnsi="Segoe UI" w:cs="Segoe UI"/>
                <w:sz w:val="20"/>
                <w:szCs w:val="20"/>
                <w:lang w:val="en-GB"/>
              </w:rPr>
            </w:pPr>
            <w:r w:rsidRPr="00BA6A51">
              <w:rPr>
                <w:rFonts w:ascii="Segoe UI" w:hAnsi="Segoe UI" w:cs="Segoe UI"/>
                <w:sz w:val="20"/>
                <w:szCs w:val="20"/>
                <w:lang w:val="en-GB"/>
              </w:rPr>
              <w:t>According to the feasibility study, the project will be implemented in two phases as follows:</w:t>
            </w:r>
          </w:p>
          <w:p w14:paraId="43075823" w14:textId="77777777" w:rsidR="0066751F" w:rsidRPr="00BA6A51" w:rsidRDefault="0066751F" w:rsidP="001F4CCB">
            <w:pPr>
              <w:numPr>
                <w:ilvl w:val="0"/>
                <w:numId w:val="11"/>
              </w:numPr>
              <w:ind w:left="927"/>
              <w:contextualSpacing/>
              <w:jc w:val="both"/>
              <w:rPr>
                <w:rFonts w:ascii="Segoe UI" w:hAnsi="Segoe UI" w:cs="Segoe UI"/>
                <w:sz w:val="20"/>
                <w:szCs w:val="20"/>
                <w:lang w:val="en-GB"/>
              </w:rPr>
            </w:pPr>
            <w:r w:rsidRPr="00BA6A51">
              <w:rPr>
                <w:rFonts w:ascii="Segoe UI" w:hAnsi="Segoe UI" w:cs="Segoe UI"/>
                <w:sz w:val="20"/>
                <w:szCs w:val="20"/>
                <w:lang w:val="en-GB"/>
              </w:rPr>
              <w:t xml:space="preserve">Phase 1 - Maximum capacity of 20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w:t>
            </w:r>
          </w:p>
          <w:p w14:paraId="0BCD06E4" w14:textId="77777777" w:rsidR="0066751F" w:rsidRPr="00BA6A51" w:rsidRDefault="0066751F" w:rsidP="001F4CCB">
            <w:pPr>
              <w:numPr>
                <w:ilvl w:val="0"/>
                <w:numId w:val="11"/>
              </w:numPr>
              <w:ind w:left="927"/>
              <w:contextualSpacing/>
              <w:jc w:val="both"/>
              <w:rPr>
                <w:rFonts w:ascii="Segoe UI" w:hAnsi="Segoe UI" w:cs="Segoe UI"/>
                <w:sz w:val="20"/>
                <w:szCs w:val="20"/>
                <w:lang w:val="en-GB"/>
              </w:rPr>
            </w:pPr>
            <w:r w:rsidRPr="00BA6A51">
              <w:rPr>
                <w:rFonts w:ascii="Segoe UI" w:hAnsi="Segoe UI" w:cs="Segoe UI"/>
                <w:sz w:val="20"/>
                <w:szCs w:val="20"/>
                <w:lang w:val="en-GB"/>
              </w:rPr>
              <w:t xml:space="preserve">Phase 2 - Maximum capacity of 40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w:t>
            </w:r>
          </w:p>
        </w:tc>
      </w:tr>
      <w:tr w:rsidR="0066751F" w:rsidRPr="00BA6A51" w14:paraId="3558D989" w14:textId="77777777" w:rsidTr="0066751F">
        <w:trPr>
          <w:tblCellSpacing w:w="20" w:type="dxa"/>
        </w:trPr>
        <w:tc>
          <w:tcPr>
            <w:tcW w:w="2405" w:type="dxa"/>
          </w:tcPr>
          <w:p w14:paraId="0D860679"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7251" w:type="dxa"/>
            <w:gridSpan w:val="2"/>
          </w:tcPr>
          <w:p w14:paraId="69B31437" w14:textId="77777777" w:rsidR="0066751F" w:rsidRPr="00BA6A51" w:rsidRDefault="0066751F" w:rsidP="001F4CCB">
            <w:pPr>
              <w:jc w:val="both"/>
              <w:rPr>
                <w:rFonts w:ascii="Segoe UI" w:hAnsi="Segoe UI" w:cs="Segoe UI"/>
                <w:sz w:val="20"/>
                <w:szCs w:val="20"/>
                <w:lang w:val="en-GB"/>
              </w:rPr>
            </w:pPr>
            <w:r w:rsidRPr="00BA6A51">
              <w:rPr>
                <w:rFonts w:ascii="Segoe UI" w:hAnsi="Segoe UI" w:cs="Segoe UI"/>
                <w:sz w:val="20"/>
                <w:szCs w:val="20"/>
                <w:lang w:val="en-GB"/>
              </w:rPr>
              <w:t xml:space="preserve">EASTRING will provide the most cost-effective, direct transmission route between gas hubs in the western European Union and the Balkan region/Western Turkey, an area with a very high potential to deliver gas from different sources. </w:t>
            </w:r>
          </w:p>
          <w:p w14:paraId="161B6E08" w14:textId="77777777" w:rsidR="0066751F" w:rsidRPr="00BA6A51" w:rsidRDefault="0066751F" w:rsidP="001F4CCB">
            <w:pPr>
              <w:jc w:val="both"/>
              <w:rPr>
                <w:rFonts w:ascii="Segoe UI" w:hAnsi="Segoe UI" w:cs="Segoe UI"/>
                <w:sz w:val="20"/>
                <w:szCs w:val="20"/>
                <w:lang w:val="en-GB"/>
              </w:rPr>
            </w:pPr>
            <w:r w:rsidRPr="00BA6A51">
              <w:rPr>
                <w:rFonts w:ascii="Segoe UI" w:hAnsi="Segoe UI" w:cs="Segoe UI"/>
                <w:sz w:val="20"/>
                <w:szCs w:val="20"/>
                <w:lang w:val="en-GB"/>
              </w:rPr>
              <w:t>By being able to diversify transmission routes as well as supply sources, it will ensure security of supply in the whole region, mainly in South-East European countries.</w:t>
            </w:r>
          </w:p>
        </w:tc>
      </w:tr>
      <w:tr w:rsidR="0066751F" w:rsidRPr="00BA6A51" w14:paraId="0C8831D0" w14:textId="77777777" w:rsidTr="0066751F">
        <w:trPr>
          <w:tblCellSpacing w:w="20" w:type="dxa"/>
        </w:trPr>
        <w:tc>
          <w:tcPr>
            <w:tcW w:w="2405" w:type="dxa"/>
          </w:tcPr>
          <w:p w14:paraId="2C9E3230"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Connecting with other projects:</w:t>
            </w:r>
          </w:p>
        </w:tc>
        <w:tc>
          <w:tcPr>
            <w:tcW w:w="7251" w:type="dxa"/>
            <w:gridSpan w:val="2"/>
          </w:tcPr>
          <w:p w14:paraId="4BF837F9" w14:textId="77777777" w:rsidR="0066751F" w:rsidRPr="00BA6A51" w:rsidRDefault="0066751F" w:rsidP="001F4CCB">
            <w:pPr>
              <w:jc w:val="both"/>
              <w:rPr>
                <w:rFonts w:ascii="Segoe UI" w:hAnsi="Segoe UI" w:cs="Segoe UI"/>
                <w:sz w:val="20"/>
                <w:szCs w:val="20"/>
                <w:lang w:val="en-GB"/>
              </w:rPr>
            </w:pPr>
            <w:r w:rsidRPr="00BA6A51">
              <w:rPr>
                <w:rFonts w:ascii="Segoe UI" w:hAnsi="Segoe UI" w:cs="Segoe UI"/>
                <w:sz w:val="20"/>
                <w:szCs w:val="20"/>
                <w:lang w:val="en-GB"/>
              </w:rPr>
              <w:t>It connects Slovakia with the EU's external border via Bulgaria, Hungary and Romania.</w:t>
            </w:r>
          </w:p>
        </w:tc>
      </w:tr>
      <w:tr w:rsidR="0066751F" w:rsidRPr="00BA6A51" w14:paraId="6665A7F2" w14:textId="77777777" w:rsidTr="0066751F">
        <w:trPr>
          <w:tblCellSpacing w:w="20" w:type="dxa"/>
        </w:trPr>
        <w:tc>
          <w:tcPr>
            <w:tcW w:w="2405" w:type="dxa"/>
          </w:tcPr>
          <w:p w14:paraId="5FEBB0AF"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Technical data:</w:t>
            </w:r>
          </w:p>
        </w:tc>
        <w:tc>
          <w:tcPr>
            <w:tcW w:w="7251" w:type="dxa"/>
            <w:gridSpan w:val="2"/>
          </w:tcPr>
          <w:p w14:paraId="6FE60549" w14:textId="77777777" w:rsidR="0066751F" w:rsidRPr="00BA6A51" w:rsidRDefault="0066751F" w:rsidP="001F4CCB">
            <w:pPr>
              <w:tabs>
                <w:tab w:val="left" w:pos="2310"/>
              </w:tabs>
              <w:rPr>
                <w:rFonts w:ascii="Segoe UI" w:hAnsi="Segoe UI" w:cs="Segoe UI"/>
                <w:sz w:val="20"/>
                <w:szCs w:val="20"/>
                <w:lang w:val="en-GB"/>
              </w:rPr>
            </w:pPr>
            <w:r w:rsidRPr="00BA6A51">
              <w:rPr>
                <w:rFonts w:ascii="Segoe UI" w:hAnsi="Segoe UI" w:cs="Segoe UI"/>
                <w:sz w:val="20"/>
                <w:szCs w:val="20"/>
                <w:lang w:val="en-GB"/>
              </w:rPr>
              <w:t xml:space="preserve">Bi-directional flow interconnection pipeline with an annual capacity between 225,500 GWh and 451,000 GWh (approx. 20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xml:space="preserve"> to 40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 connecting Slovakia to the EU external border via Bulgaria, Hungary and Romania.</w:t>
            </w:r>
          </w:p>
        </w:tc>
      </w:tr>
      <w:tr w:rsidR="0066751F" w:rsidRPr="00BA6A51" w14:paraId="45C918D4" w14:textId="77777777" w:rsidTr="0066751F">
        <w:trPr>
          <w:tblCellSpacing w:w="20" w:type="dxa"/>
        </w:trPr>
        <w:tc>
          <w:tcPr>
            <w:tcW w:w="2405" w:type="dxa"/>
          </w:tcPr>
          <w:p w14:paraId="64E8D471"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tcPr>
          <w:p w14:paraId="532AD19C" w14:textId="77777777" w:rsidR="0066751F" w:rsidRPr="00BA6A51" w:rsidRDefault="0066751F" w:rsidP="001F4CCB">
            <w:pPr>
              <w:rPr>
                <w:rFonts w:ascii="Segoe UI" w:hAnsi="Segoe UI" w:cs="Segoe UI"/>
                <w:sz w:val="20"/>
                <w:szCs w:val="20"/>
                <w:lang w:val="en-GB"/>
              </w:rPr>
            </w:pPr>
            <w:r w:rsidRPr="00BA6A51">
              <w:rPr>
                <w:rFonts w:ascii="Segoe UI" w:hAnsi="Segoe UI" w:cs="Segoe UI"/>
                <w:sz w:val="20"/>
                <w:szCs w:val="20"/>
                <w:lang w:val="en-GB"/>
              </w:rPr>
              <w:t>Estimated value of the investment</w:t>
            </w:r>
          </w:p>
          <w:p w14:paraId="2CB8305B" w14:textId="77777777" w:rsidR="0066751F" w:rsidRPr="00BA6A51" w:rsidRDefault="0066751F" w:rsidP="001F4CCB">
            <w:pPr>
              <w:numPr>
                <w:ilvl w:val="0"/>
                <w:numId w:val="15"/>
              </w:numPr>
              <w:shd w:val="clear" w:color="auto" w:fill="FFFFFF"/>
              <w:ind w:left="567" w:hanging="283"/>
              <w:jc w:val="both"/>
              <w:rPr>
                <w:rFonts w:ascii="Segoe UI" w:hAnsi="Segoe UI" w:cs="Segoe UI"/>
                <w:b/>
                <w:i/>
                <w:sz w:val="20"/>
                <w:szCs w:val="20"/>
                <w:lang w:val="en-GB"/>
              </w:rPr>
            </w:pPr>
            <w:r w:rsidRPr="00BA6A51">
              <w:rPr>
                <w:rFonts w:ascii="Segoe UI" w:hAnsi="Segoe UI" w:cs="Segoe UI"/>
                <w:sz w:val="20"/>
                <w:szCs w:val="20"/>
                <w:lang w:val="en-GB"/>
              </w:rPr>
              <w:t xml:space="preserve">Phase 1 - </w:t>
            </w:r>
            <w:r w:rsidRPr="00BA6A51">
              <w:rPr>
                <w:rFonts w:ascii="Segoe UI" w:hAnsi="Segoe UI" w:cs="Segoe UI"/>
                <w:b/>
                <w:sz w:val="20"/>
                <w:szCs w:val="20"/>
                <w:lang w:val="en-GB"/>
              </w:rPr>
              <w:t>Euro 1,297 million for Romania</w:t>
            </w:r>
            <w:r w:rsidRPr="00BA6A51">
              <w:rPr>
                <w:rFonts w:ascii="Segoe UI" w:hAnsi="Segoe UI" w:cs="Segoe UI"/>
                <w:sz w:val="20"/>
                <w:szCs w:val="20"/>
                <w:lang w:val="en-GB"/>
              </w:rPr>
              <w:t xml:space="preserve"> (Euro 2,600 million -total);</w:t>
            </w:r>
          </w:p>
          <w:p w14:paraId="3123CF01" w14:textId="77777777" w:rsidR="0066751F" w:rsidRPr="00BA6A51" w:rsidRDefault="0066751F" w:rsidP="001F4CCB">
            <w:pPr>
              <w:numPr>
                <w:ilvl w:val="0"/>
                <w:numId w:val="15"/>
              </w:numPr>
              <w:shd w:val="clear" w:color="auto" w:fill="FFFFFF"/>
              <w:ind w:left="567" w:hanging="283"/>
              <w:jc w:val="both"/>
              <w:rPr>
                <w:rFonts w:ascii="Segoe UI" w:hAnsi="Segoe UI" w:cs="Segoe UI"/>
                <w:b/>
                <w:i/>
                <w:sz w:val="20"/>
                <w:szCs w:val="20"/>
                <w:lang w:val="en-GB"/>
              </w:rPr>
            </w:pPr>
            <w:r w:rsidRPr="00BA6A51">
              <w:rPr>
                <w:rFonts w:ascii="Segoe UI" w:hAnsi="Segoe UI" w:cs="Segoe UI"/>
                <w:sz w:val="20"/>
                <w:szCs w:val="20"/>
                <w:lang w:val="en-GB"/>
              </w:rPr>
              <w:t xml:space="preserve">Phase 2 - </w:t>
            </w:r>
            <w:r w:rsidRPr="00BA6A51">
              <w:rPr>
                <w:rFonts w:ascii="Segoe UI" w:hAnsi="Segoe UI" w:cs="Segoe UI"/>
                <w:b/>
                <w:sz w:val="20"/>
                <w:szCs w:val="20"/>
                <w:lang w:val="en-GB"/>
              </w:rPr>
              <w:t>Euro 357 million for Romania</w:t>
            </w:r>
            <w:r w:rsidRPr="00BA6A51">
              <w:rPr>
                <w:rFonts w:ascii="Segoe UI" w:hAnsi="Segoe UI" w:cs="Segoe UI"/>
                <w:sz w:val="20"/>
                <w:szCs w:val="20"/>
                <w:lang w:val="en-GB"/>
              </w:rPr>
              <w:t xml:space="preserve"> (Euro 739 million total).</w:t>
            </w:r>
          </w:p>
        </w:tc>
      </w:tr>
      <w:tr w:rsidR="0066751F" w:rsidRPr="00BA6A51" w14:paraId="2EF68D28" w14:textId="77777777" w:rsidTr="0066751F">
        <w:trPr>
          <w:tblCellSpacing w:w="20" w:type="dxa"/>
        </w:trPr>
        <w:tc>
          <w:tcPr>
            <w:tcW w:w="2405" w:type="dxa"/>
          </w:tcPr>
          <w:p w14:paraId="4ECA5116"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The impact on cross-border capacity:</w:t>
            </w:r>
          </w:p>
          <w:p w14:paraId="42958B30" w14:textId="77777777" w:rsidR="0066751F" w:rsidRPr="00BA6A51" w:rsidRDefault="0066751F" w:rsidP="001F4CCB">
            <w:pPr>
              <w:rPr>
                <w:rFonts w:ascii="Segoe UI" w:hAnsi="Segoe UI" w:cs="Segoe UI"/>
                <w:b/>
                <w:sz w:val="20"/>
                <w:szCs w:val="20"/>
                <w:lang w:val="en-GB"/>
              </w:rPr>
            </w:pPr>
          </w:p>
        </w:tc>
        <w:tc>
          <w:tcPr>
            <w:tcW w:w="7251" w:type="dxa"/>
            <w:gridSpan w:val="2"/>
            <w:vAlign w:val="center"/>
          </w:tcPr>
          <w:p w14:paraId="7E09943D" w14:textId="77777777" w:rsidR="0066751F" w:rsidRPr="00BA6A51" w:rsidRDefault="0066751F" w:rsidP="001F4CCB">
            <w:pPr>
              <w:numPr>
                <w:ilvl w:val="0"/>
                <w:numId w:val="14"/>
              </w:numPr>
              <w:ind w:left="567" w:hanging="283"/>
              <w:contextualSpacing/>
              <w:rPr>
                <w:rFonts w:ascii="Segoe UI" w:hAnsi="Segoe UI" w:cs="Segoe UI"/>
                <w:sz w:val="20"/>
                <w:szCs w:val="20"/>
                <w:lang w:val="en-GB"/>
              </w:rPr>
            </w:pPr>
            <w:r w:rsidRPr="00BA6A51">
              <w:rPr>
                <w:rFonts w:ascii="Segoe UI" w:hAnsi="Segoe UI" w:cs="Segoe UI"/>
                <w:sz w:val="20"/>
                <w:szCs w:val="20"/>
                <w:lang w:val="en-GB"/>
              </w:rPr>
              <w:t xml:space="preserve">Phase 1 - Maximum capacity of 20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w:t>
            </w:r>
          </w:p>
          <w:p w14:paraId="5088E644" w14:textId="77777777" w:rsidR="0066751F" w:rsidRPr="00BA6A51" w:rsidRDefault="0066751F" w:rsidP="001F4CCB">
            <w:pPr>
              <w:numPr>
                <w:ilvl w:val="0"/>
                <w:numId w:val="14"/>
              </w:numPr>
              <w:ind w:left="567" w:hanging="283"/>
              <w:contextualSpacing/>
              <w:rPr>
                <w:rFonts w:ascii="Segoe UI" w:hAnsi="Segoe UI" w:cs="Segoe UI"/>
                <w:sz w:val="20"/>
                <w:szCs w:val="20"/>
                <w:lang w:val="en-GB"/>
              </w:rPr>
            </w:pPr>
            <w:r w:rsidRPr="00BA6A51">
              <w:rPr>
                <w:rFonts w:ascii="Segoe UI" w:hAnsi="Segoe UI" w:cs="Segoe UI"/>
                <w:sz w:val="20"/>
                <w:szCs w:val="20"/>
                <w:lang w:val="en-GB"/>
              </w:rPr>
              <w:t xml:space="preserve">Phase 2 - Maximum capacity of 40 </w:t>
            </w:r>
            <w:proofErr w:type="spellStart"/>
            <w:r w:rsidRPr="00BA6A51">
              <w:rPr>
                <w:rFonts w:ascii="Segoe UI" w:hAnsi="Segoe UI" w:cs="Segoe UI"/>
                <w:sz w:val="20"/>
                <w:szCs w:val="20"/>
                <w:lang w:val="en-GB"/>
              </w:rPr>
              <w:t>bcm</w:t>
            </w:r>
            <w:proofErr w:type="spellEnd"/>
            <w:r w:rsidRPr="00BA6A51">
              <w:rPr>
                <w:rFonts w:ascii="Segoe UI" w:hAnsi="Segoe UI" w:cs="Segoe UI"/>
                <w:sz w:val="20"/>
                <w:szCs w:val="20"/>
                <w:lang w:val="en-GB"/>
              </w:rPr>
              <w:t>/year.</w:t>
            </w:r>
          </w:p>
        </w:tc>
      </w:tr>
      <w:tr w:rsidR="0066751F" w:rsidRPr="00BA6A51" w14:paraId="316C2F7F" w14:textId="77777777" w:rsidTr="0066751F">
        <w:trPr>
          <w:tblCellSpacing w:w="20" w:type="dxa"/>
        </w:trPr>
        <w:tc>
          <w:tcPr>
            <w:tcW w:w="2405" w:type="dxa"/>
          </w:tcPr>
          <w:p w14:paraId="4391F1D3"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The project stage:</w:t>
            </w:r>
          </w:p>
        </w:tc>
        <w:tc>
          <w:tcPr>
            <w:tcW w:w="7251" w:type="dxa"/>
            <w:gridSpan w:val="2"/>
          </w:tcPr>
          <w:p w14:paraId="50F711A1" w14:textId="77777777" w:rsidR="0066751F" w:rsidRPr="00BA6A51" w:rsidRDefault="0066751F" w:rsidP="001F4CCB">
            <w:pPr>
              <w:rPr>
                <w:rFonts w:ascii="Segoe UI" w:hAnsi="Segoe UI" w:cs="Segoe UI"/>
                <w:sz w:val="20"/>
                <w:szCs w:val="20"/>
                <w:lang w:val="en-GB"/>
              </w:rPr>
            </w:pPr>
            <w:r w:rsidRPr="00BA6A51">
              <w:rPr>
                <w:rFonts w:ascii="Segoe UI" w:hAnsi="Segoe UI" w:cs="Segoe UI"/>
                <w:sz w:val="20"/>
                <w:szCs w:val="20"/>
                <w:lang w:val="en-GB"/>
              </w:rPr>
              <w:t>Feasibility study - completed</w:t>
            </w:r>
          </w:p>
        </w:tc>
      </w:tr>
      <w:tr w:rsidR="0066751F" w:rsidRPr="00BA6A51" w14:paraId="0DBDC659" w14:textId="77777777" w:rsidTr="0066751F">
        <w:trPr>
          <w:tblCellSpacing w:w="20" w:type="dxa"/>
        </w:trPr>
        <w:tc>
          <w:tcPr>
            <w:tcW w:w="3240" w:type="dxa"/>
            <w:gridSpan w:val="2"/>
          </w:tcPr>
          <w:p w14:paraId="1E66E518"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TRA-A-655</w:t>
            </w:r>
          </w:p>
        </w:tc>
        <w:tc>
          <w:tcPr>
            <w:tcW w:w="6416" w:type="dxa"/>
          </w:tcPr>
          <w:p w14:paraId="6C6F87E8"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hAnsi="Segoe UI" w:cs="Segoe UI"/>
                <w:sz w:val="20"/>
                <w:szCs w:val="20"/>
                <w:lang w:val="en-GB"/>
              </w:rPr>
              <w:t>YES– list V</w:t>
            </w:r>
          </w:p>
        </w:tc>
      </w:tr>
      <w:tr w:rsidR="0066751F" w:rsidRPr="00BA6A51" w14:paraId="70832112" w14:textId="77777777" w:rsidTr="0066751F">
        <w:trPr>
          <w:tblCellSpacing w:w="20" w:type="dxa"/>
        </w:trPr>
        <w:tc>
          <w:tcPr>
            <w:tcW w:w="9696" w:type="dxa"/>
            <w:gridSpan w:val="3"/>
          </w:tcPr>
          <w:p w14:paraId="446EE992" w14:textId="77777777" w:rsidR="0066751F" w:rsidRPr="00BA6A51" w:rsidRDefault="0066751F" w:rsidP="001F4CCB">
            <w:pPr>
              <w:rPr>
                <w:rFonts w:ascii="Segoe UI" w:hAnsi="Segoe UI" w:cs="Segoe UI"/>
                <w:b/>
                <w:sz w:val="20"/>
                <w:szCs w:val="20"/>
                <w:lang w:val="en-GB"/>
              </w:rPr>
            </w:pPr>
            <w:r w:rsidRPr="00BA6A51">
              <w:rPr>
                <w:rFonts w:ascii="Segoe UI" w:hAnsi="Segoe UI" w:cs="Segoe UI"/>
                <w:b/>
                <w:sz w:val="20"/>
                <w:szCs w:val="20"/>
                <w:lang w:val="en-GB"/>
              </w:rPr>
              <w:t>Project amendments:</w:t>
            </w:r>
          </w:p>
          <w:p w14:paraId="6E036A71" w14:textId="77777777" w:rsidR="00493ACC" w:rsidRPr="00BA6A51" w:rsidRDefault="00493ACC"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99"/>
              <w:gridCol w:w="1148"/>
              <w:gridCol w:w="1043"/>
              <w:gridCol w:w="1043"/>
              <w:gridCol w:w="938"/>
              <w:gridCol w:w="1043"/>
              <w:gridCol w:w="979"/>
              <w:gridCol w:w="841"/>
            </w:tblGrid>
            <w:tr w:rsidR="00C06995" w:rsidRPr="00BA6A51" w14:paraId="3C2F4D20" w14:textId="77777777" w:rsidTr="00C06995">
              <w:trPr>
                <w:trHeight w:val="220"/>
                <w:tblCellSpacing w:w="20" w:type="dxa"/>
              </w:trPr>
              <w:tc>
                <w:tcPr>
                  <w:tcW w:w="2339" w:type="dxa"/>
                  <w:shd w:val="clear" w:color="auto" w:fill="E2EFD9"/>
                </w:tcPr>
                <w:p w14:paraId="14175A2E" w14:textId="77777777" w:rsidR="0066751F" w:rsidRPr="00BA6A51" w:rsidRDefault="0066751F" w:rsidP="001F4CCB">
                  <w:pPr>
                    <w:jc w:val="both"/>
                    <w:rPr>
                      <w:rFonts w:ascii="Segoe UI" w:eastAsiaTheme="minorHAnsi" w:hAnsi="Segoe UI" w:cs="Segoe UI"/>
                      <w:b/>
                      <w:sz w:val="20"/>
                      <w:szCs w:val="20"/>
                      <w:lang w:val="en-GB"/>
                    </w:rPr>
                  </w:pPr>
                </w:p>
              </w:tc>
              <w:tc>
                <w:tcPr>
                  <w:tcW w:w="1108" w:type="dxa"/>
                  <w:shd w:val="clear" w:color="auto" w:fill="E2EFD9"/>
                </w:tcPr>
                <w:p w14:paraId="5EEB4431"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w:t>
                  </w:r>
                </w:p>
                <w:p w14:paraId="02A3EF76"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1003" w:type="dxa"/>
                  <w:shd w:val="clear" w:color="auto" w:fill="E2EFD9"/>
                </w:tcPr>
                <w:p w14:paraId="6626254E"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w:t>
                  </w:r>
                </w:p>
                <w:p w14:paraId="60721E51"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1003" w:type="dxa"/>
                  <w:shd w:val="clear" w:color="auto" w:fill="E2EFD9"/>
                </w:tcPr>
                <w:p w14:paraId="1501F95F"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w:t>
                  </w:r>
                </w:p>
                <w:p w14:paraId="07C8733A"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898" w:type="dxa"/>
                  <w:shd w:val="clear" w:color="auto" w:fill="E2EFD9"/>
                </w:tcPr>
                <w:p w14:paraId="2FF93703"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w:t>
                  </w:r>
                </w:p>
                <w:p w14:paraId="06C037C0"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1003" w:type="dxa"/>
                  <w:shd w:val="clear" w:color="auto" w:fill="E2EFD9"/>
                  <w:vAlign w:val="center"/>
                </w:tcPr>
                <w:p w14:paraId="17276312"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w:t>
                  </w:r>
                </w:p>
                <w:p w14:paraId="5D10645B"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39" w:type="dxa"/>
                  <w:shd w:val="clear" w:color="auto" w:fill="E2EFD9"/>
                  <w:vAlign w:val="center"/>
                </w:tcPr>
                <w:p w14:paraId="58E6E773"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w:t>
                  </w:r>
                </w:p>
                <w:p w14:paraId="2D4A124D"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81" w:type="dxa"/>
                  <w:shd w:val="clear" w:color="auto" w:fill="E2EFD9"/>
                </w:tcPr>
                <w:p w14:paraId="0DACE08E" w14:textId="77777777" w:rsidR="0066751F" w:rsidRPr="00BA6A51" w:rsidRDefault="0066751F"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PDSNT 2024</w:t>
                  </w:r>
                </w:p>
              </w:tc>
            </w:tr>
            <w:tr w:rsidR="00C06995" w:rsidRPr="00BA6A51" w14:paraId="6FA329F4" w14:textId="77777777" w:rsidTr="00C06995">
              <w:trPr>
                <w:trHeight w:val="130"/>
                <w:tblCellSpacing w:w="20" w:type="dxa"/>
              </w:trPr>
              <w:tc>
                <w:tcPr>
                  <w:tcW w:w="2339" w:type="dxa"/>
                  <w:shd w:val="clear" w:color="auto" w:fill="auto"/>
                  <w:vAlign w:val="center"/>
                </w:tcPr>
                <w:p w14:paraId="7DAE9E89" w14:textId="77777777" w:rsidR="00C06995" w:rsidRPr="00BA6A51" w:rsidRDefault="00C06995"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deadline</w:t>
                  </w:r>
                </w:p>
              </w:tc>
              <w:tc>
                <w:tcPr>
                  <w:tcW w:w="1108" w:type="dxa"/>
                  <w:vAlign w:val="center"/>
                </w:tcPr>
                <w:p w14:paraId="2F04ECC6"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03" w:type="dxa"/>
                  <w:vAlign w:val="center"/>
                </w:tcPr>
                <w:p w14:paraId="6AFC3D45"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03" w:type="dxa"/>
                  <w:vAlign w:val="center"/>
                </w:tcPr>
                <w:p w14:paraId="69C77BFF"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898" w:type="dxa"/>
                  <w:vAlign w:val="center"/>
                </w:tcPr>
                <w:p w14:paraId="24ECD043"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2028</w:t>
                  </w:r>
                </w:p>
              </w:tc>
              <w:tc>
                <w:tcPr>
                  <w:tcW w:w="1003" w:type="dxa"/>
                  <w:vAlign w:val="center"/>
                </w:tcPr>
                <w:p w14:paraId="2BFE6006"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2029</w:t>
                  </w:r>
                </w:p>
              </w:tc>
              <w:tc>
                <w:tcPr>
                  <w:tcW w:w="939" w:type="dxa"/>
                  <w:vAlign w:val="center"/>
                </w:tcPr>
                <w:p w14:paraId="58B69D2C"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2030</w:t>
                  </w:r>
                </w:p>
              </w:tc>
              <w:tc>
                <w:tcPr>
                  <w:tcW w:w="781" w:type="dxa"/>
                  <w:vAlign w:val="center"/>
                </w:tcPr>
                <w:p w14:paraId="70B87666" w14:textId="77777777" w:rsidR="00C06995" w:rsidRPr="00BA6A51" w:rsidRDefault="00C06995"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2033</w:t>
                  </w:r>
                </w:p>
              </w:tc>
            </w:tr>
            <w:tr w:rsidR="00C06995" w:rsidRPr="00BA6A51" w14:paraId="1034002D" w14:textId="77777777" w:rsidTr="00C06995">
              <w:trPr>
                <w:trHeight w:val="360"/>
                <w:tblCellSpacing w:w="20" w:type="dxa"/>
              </w:trPr>
              <w:tc>
                <w:tcPr>
                  <w:tcW w:w="2339" w:type="dxa"/>
                  <w:shd w:val="clear" w:color="auto" w:fill="auto"/>
                  <w:vAlign w:val="center"/>
                </w:tcPr>
                <w:p w14:paraId="618D5C11" w14:textId="77777777" w:rsidR="0066751F" w:rsidRPr="00BA6A51" w:rsidRDefault="0066751F"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 xml:space="preserve">Total estimated </w:t>
                  </w:r>
                  <w:r w:rsidR="00C06995" w:rsidRPr="00BA6A51">
                    <w:rPr>
                      <w:rFonts w:ascii="Segoe UI" w:eastAsiaTheme="minorHAnsi" w:hAnsi="Segoe UI" w:cs="Segoe UI"/>
                      <w:b/>
                      <w:sz w:val="20"/>
                      <w:szCs w:val="20"/>
                      <w:lang w:val="en-GB"/>
                    </w:rPr>
                    <w:t>project</w:t>
                  </w:r>
                  <w:r w:rsidRPr="00BA6A51">
                    <w:rPr>
                      <w:rFonts w:ascii="Segoe UI" w:eastAsiaTheme="minorHAnsi" w:hAnsi="Segoe UI" w:cs="Segoe UI"/>
                      <w:b/>
                      <w:sz w:val="20"/>
                      <w:szCs w:val="20"/>
                      <w:lang w:val="en-GB"/>
                    </w:rPr>
                    <w:t xml:space="preserve"> amount</w:t>
                  </w:r>
                  <w:r w:rsidR="00C06995" w:rsidRPr="00BA6A51">
                    <w:rPr>
                      <w:rFonts w:ascii="Segoe UI" w:eastAsiaTheme="minorHAnsi" w:hAnsi="Segoe UI" w:cs="Segoe UI"/>
                      <w:b/>
                      <w:sz w:val="20"/>
                      <w:szCs w:val="20"/>
                      <w:lang w:val="en-GB"/>
                    </w:rPr>
                    <w:t xml:space="preserve"> (mill. euro)</w:t>
                  </w:r>
                </w:p>
              </w:tc>
              <w:tc>
                <w:tcPr>
                  <w:tcW w:w="1108" w:type="dxa"/>
                  <w:vAlign w:val="center"/>
                </w:tcPr>
                <w:p w14:paraId="0711DDB5"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03" w:type="dxa"/>
                  <w:vAlign w:val="center"/>
                </w:tcPr>
                <w:p w14:paraId="537320F3"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03" w:type="dxa"/>
                  <w:vAlign w:val="center"/>
                </w:tcPr>
                <w:p w14:paraId="02C3ECF6"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898" w:type="dxa"/>
                  <w:vAlign w:val="center"/>
                </w:tcPr>
                <w:p w14:paraId="31665550"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1.654</w:t>
                  </w:r>
                </w:p>
              </w:tc>
              <w:tc>
                <w:tcPr>
                  <w:tcW w:w="1003" w:type="dxa"/>
                  <w:vAlign w:val="center"/>
                </w:tcPr>
                <w:p w14:paraId="3DE39D88"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1.654</w:t>
                  </w:r>
                </w:p>
              </w:tc>
              <w:tc>
                <w:tcPr>
                  <w:tcW w:w="939" w:type="dxa"/>
                  <w:vAlign w:val="center"/>
                </w:tcPr>
                <w:p w14:paraId="601F2F1D"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1.654</w:t>
                  </w:r>
                </w:p>
              </w:tc>
              <w:tc>
                <w:tcPr>
                  <w:tcW w:w="781" w:type="dxa"/>
                  <w:vAlign w:val="center"/>
                </w:tcPr>
                <w:p w14:paraId="275F5B08" w14:textId="77777777" w:rsidR="0066751F" w:rsidRPr="00BA6A51" w:rsidRDefault="0066751F"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1.654</w:t>
                  </w:r>
                </w:p>
              </w:tc>
            </w:tr>
          </w:tbl>
          <w:p w14:paraId="35F76FA7" w14:textId="77777777" w:rsidR="0066751F" w:rsidRPr="00BA6A51" w:rsidRDefault="0066751F" w:rsidP="001F4CCB">
            <w:pPr>
              <w:rPr>
                <w:rFonts w:ascii="Segoe UI" w:hAnsi="Segoe UI" w:cs="Segoe UI"/>
                <w:b/>
                <w:sz w:val="20"/>
                <w:szCs w:val="20"/>
                <w:lang w:val="en-GB"/>
              </w:rPr>
            </w:pPr>
          </w:p>
        </w:tc>
      </w:tr>
    </w:tbl>
    <w:p w14:paraId="7198B3B6" w14:textId="77777777" w:rsidR="00173FF8" w:rsidRPr="00BA6A51" w:rsidRDefault="00173FF8" w:rsidP="001F4CCB">
      <w:pPr>
        <w:rPr>
          <w:rFonts w:ascii="Segoe UI" w:hAnsi="Segoe UI" w:cs="Segoe UI"/>
          <w:lang w:val="en-GB" w:eastAsia="x-none"/>
        </w:rPr>
      </w:pPr>
    </w:p>
    <w:p w14:paraId="69CBBB55" w14:textId="77777777" w:rsidR="00273E41" w:rsidRPr="00505A64" w:rsidRDefault="00273E41" w:rsidP="001F4CCB">
      <w:pPr>
        <w:pStyle w:val="Heading2"/>
        <w:shd w:val="clear" w:color="auto" w:fill="E2EFD9"/>
        <w:jc w:val="both"/>
        <w:rPr>
          <w:rFonts w:ascii="Segoe UI" w:hAnsi="Segoe UI" w:cs="Segoe UI"/>
          <w:sz w:val="20"/>
          <w:szCs w:val="20"/>
          <w:lang w:val="en-GB"/>
        </w:rPr>
      </w:pPr>
      <w:bookmarkStart w:id="397" w:name="_Toc205544566"/>
      <w:bookmarkStart w:id="398" w:name="_Hlk76467204"/>
      <w:bookmarkEnd w:id="395"/>
      <w:r w:rsidRPr="00BA6A51">
        <w:rPr>
          <w:rFonts w:ascii="Segoe UI" w:hAnsi="Segoe UI" w:cs="Segoe UI"/>
          <w:sz w:val="22"/>
          <w:szCs w:val="22"/>
          <w:lang w:val="en-GB"/>
        </w:rPr>
        <w:t>7.</w:t>
      </w:r>
      <w:r w:rsidR="00AB1B23">
        <w:rPr>
          <w:rFonts w:ascii="Segoe UI" w:hAnsi="Segoe UI" w:cs="Segoe UI"/>
          <w:sz w:val="22"/>
          <w:szCs w:val="22"/>
          <w:lang w:val="en-GB"/>
        </w:rPr>
        <w:t>9</w:t>
      </w:r>
      <w:r w:rsidRPr="00BA6A51">
        <w:rPr>
          <w:rFonts w:ascii="Segoe UI" w:hAnsi="Segoe UI" w:cs="Segoe UI"/>
          <w:sz w:val="22"/>
          <w:szCs w:val="22"/>
          <w:lang w:val="en-GB"/>
        </w:rPr>
        <w:t xml:space="preserve"> </w:t>
      </w:r>
      <w:r w:rsidR="00505A64" w:rsidRPr="00505A64">
        <w:rPr>
          <w:rFonts w:ascii="Segoe UI" w:eastAsiaTheme="majorEastAsia" w:hAnsi="Segoe UI" w:cs="Segoe UI"/>
          <w:sz w:val="20"/>
          <w:szCs w:val="20"/>
          <w:lang w:val="en-GB"/>
        </w:rPr>
        <w:t>Monitoring system, data control and acquisition for the cathodic protection stations related to the National Gas Transmission System</w:t>
      </w:r>
      <w:bookmarkEnd w:id="397"/>
    </w:p>
    <w:p w14:paraId="47DE94EE" w14:textId="77777777" w:rsidR="00A43FC9" w:rsidRPr="00BA6A51" w:rsidRDefault="00A43FC9" w:rsidP="001F4CCB">
      <w:pPr>
        <w:rPr>
          <w:rFonts w:ascii="Segoe UI" w:hAnsi="Segoe UI" w:cs="Segoe UI"/>
          <w:lang w:val="en-GB" w:eastAsia="x-none"/>
        </w:rPr>
      </w:pPr>
    </w:p>
    <w:tbl>
      <w:tblPr>
        <w:tblStyle w:val="TableGrid18"/>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4"/>
        <w:gridCol w:w="6477"/>
      </w:tblGrid>
      <w:tr w:rsidR="00C06995" w:rsidRPr="00BA6A51" w14:paraId="0A29315C" w14:textId="77777777" w:rsidTr="0068137C">
        <w:trPr>
          <w:tblCellSpacing w:w="20" w:type="dxa"/>
        </w:trPr>
        <w:tc>
          <w:tcPr>
            <w:tcW w:w="2405" w:type="dxa"/>
          </w:tcPr>
          <w:p w14:paraId="41043B43" w14:textId="77777777" w:rsidR="00C06995" w:rsidRPr="00940DF4" w:rsidRDefault="00C06995" w:rsidP="001F4CCB">
            <w:pPr>
              <w:rPr>
                <w:rFonts w:ascii="Segoe UI" w:hAnsi="Segoe UI" w:cs="Segoe UI"/>
                <w:b/>
                <w:sz w:val="20"/>
                <w:szCs w:val="20"/>
                <w:lang w:val="en-GB"/>
              </w:rPr>
            </w:pPr>
            <w:r w:rsidRPr="00940DF4">
              <w:rPr>
                <w:rFonts w:ascii="Segoe UI" w:hAnsi="Segoe UI" w:cs="Segoe UI"/>
                <w:b/>
                <w:sz w:val="20"/>
                <w:szCs w:val="20"/>
                <w:lang w:val="en-GB"/>
              </w:rPr>
              <w:t xml:space="preserve">Project name: </w:t>
            </w:r>
          </w:p>
        </w:tc>
        <w:tc>
          <w:tcPr>
            <w:tcW w:w="7251" w:type="dxa"/>
            <w:gridSpan w:val="2"/>
            <w:shd w:val="clear" w:color="auto" w:fill="FFFFFF" w:themeFill="background1"/>
          </w:tcPr>
          <w:p w14:paraId="5A625A25" w14:textId="77777777" w:rsidR="00C06995" w:rsidRPr="00505A64" w:rsidRDefault="00505A64" w:rsidP="001F4CCB">
            <w:pPr>
              <w:rPr>
                <w:rFonts w:ascii="Segoe UI" w:hAnsi="Segoe UI" w:cs="Segoe UI"/>
                <w:b/>
                <w:sz w:val="20"/>
                <w:szCs w:val="20"/>
                <w:lang w:val="en-GB" w:eastAsia="x-none"/>
              </w:rPr>
            </w:pPr>
            <w:r w:rsidRPr="00505A64">
              <w:rPr>
                <w:rFonts w:ascii="Segoe UI" w:eastAsiaTheme="majorEastAsia" w:hAnsi="Segoe UI" w:cs="Segoe UI"/>
                <w:b/>
                <w:color w:val="2F5496"/>
                <w:sz w:val="18"/>
                <w:szCs w:val="18"/>
                <w:lang w:val="en-GB"/>
              </w:rPr>
              <w:t>Monitoring system, data control and acquisition for the cathodic protection stations related to the National Gas Transmission System</w:t>
            </w:r>
            <w:r w:rsidRPr="00505A64">
              <w:rPr>
                <w:rFonts w:ascii="Segoe UI" w:hAnsi="Segoe UI" w:cs="Segoe UI"/>
                <w:b/>
                <w:color w:val="2F5496"/>
                <w:sz w:val="20"/>
                <w:szCs w:val="20"/>
                <w:lang w:val="en-GB" w:eastAsia="x-none"/>
              </w:rPr>
              <w:t xml:space="preserve"> </w:t>
            </w:r>
          </w:p>
        </w:tc>
      </w:tr>
      <w:tr w:rsidR="00C06995" w:rsidRPr="00BA6A51" w14:paraId="2F3FF692" w14:textId="77777777" w:rsidTr="006A6B61">
        <w:trPr>
          <w:trHeight w:val="441"/>
          <w:tblCellSpacing w:w="20" w:type="dxa"/>
        </w:trPr>
        <w:tc>
          <w:tcPr>
            <w:tcW w:w="2405" w:type="dxa"/>
          </w:tcPr>
          <w:p w14:paraId="695749D2" w14:textId="77777777" w:rsidR="00C06995" w:rsidRPr="00940DF4" w:rsidRDefault="00C06995" w:rsidP="001F4CCB">
            <w:pPr>
              <w:rPr>
                <w:rFonts w:ascii="Segoe UI" w:hAnsi="Segoe UI" w:cs="Segoe UI"/>
                <w:b/>
                <w:sz w:val="20"/>
                <w:szCs w:val="20"/>
                <w:lang w:val="en-GB"/>
              </w:rPr>
            </w:pPr>
            <w:r w:rsidRPr="00940DF4">
              <w:rPr>
                <w:rFonts w:ascii="Segoe UI" w:hAnsi="Segoe UI" w:cs="Segoe UI"/>
                <w:b/>
                <w:sz w:val="20"/>
                <w:szCs w:val="20"/>
                <w:lang w:val="en-GB"/>
              </w:rPr>
              <w:t>Project number:</w:t>
            </w:r>
          </w:p>
        </w:tc>
        <w:tc>
          <w:tcPr>
            <w:tcW w:w="7251" w:type="dxa"/>
            <w:gridSpan w:val="2"/>
          </w:tcPr>
          <w:p w14:paraId="54B7EE5B"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7.</w:t>
            </w:r>
            <w:r w:rsidR="00B05562">
              <w:rPr>
                <w:rFonts w:ascii="Segoe UI" w:hAnsi="Segoe UI" w:cs="Segoe UI"/>
                <w:b/>
                <w:sz w:val="20"/>
                <w:szCs w:val="20"/>
                <w:lang w:val="en-GB"/>
              </w:rPr>
              <w:t>9</w:t>
            </w:r>
          </w:p>
        </w:tc>
      </w:tr>
      <w:tr w:rsidR="00C06995" w:rsidRPr="00BA6A51" w14:paraId="12CD5FA1" w14:textId="77777777" w:rsidTr="0068137C">
        <w:trPr>
          <w:tblCellSpacing w:w="20" w:type="dxa"/>
        </w:trPr>
        <w:tc>
          <w:tcPr>
            <w:tcW w:w="2405" w:type="dxa"/>
          </w:tcPr>
          <w:p w14:paraId="43E30CE4" w14:textId="77777777" w:rsidR="00C06995" w:rsidRPr="00940DF4" w:rsidRDefault="00C06995" w:rsidP="001F4CCB">
            <w:pPr>
              <w:rPr>
                <w:rFonts w:ascii="Segoe UI" w:hAnsi="Segoe UI" w:cs="Segoe UI"/>
                <w:b/>
                <w:sz w:val="20"/>
                <w:szCs w:val="20"/>
                <w:lang w:val="en-GB"/>
              </w:rPr>
            </w:pPr>
            <w:r w:rsidRPr="00940DF4">
              <w:rPr>
                <w:rFonts w:ascii="Segoe UI" w:hAnsi="Segoe UI" w:cs="Segoe UI"/>
                <w:b/>
                <w:sz w:val="20"/>
                <w:szCs w:val="20"/>
                <w:lang w:val="en-GB"/>
              </w:rPr>
              <w:t xml:space="preserve">Project </w:t>
            </w:r>
            <w:r w:rsidR="006F2C99" w:rsidRPr="00940DF4">
              <w:rPr>
                <w:rFonts w:ascii="Segoe UI" w:hAnsi="Segoe UI" w:cs="Segoe UI"/>
                <w:b/>
                <w:sz w:val="20"/>
                <w:szCs w:val="20"/>
                <w:lang w:val="en-GB"/>
              </w:rPr>
              <w:t>beneficiary</w:t>
            </w:r>
            <w:r w:rsidRPr="00940DF4">
              <w:rPr>
                <w:rFonts w:ascii="Segoe UI" w:hAnsi="Segoe UI" w:cs="Segoe UI"/>
                <w:b/>
                <w:sz w:val="20"/>
                <w:szCs w:val="20"/>
                <w:lang w:val="en-GB"/>
              </w:rPr>
              <w:t>:</w:t>
            </w:r>
          </w:p>
        </w:tc>
        <w:tc>
          <w:tcPr>
            <w:tcW w:w="7251" w:type="dxa"/>
            <w:gridSpan w:val="2"/>
          </w:tcPr>
          <w:p w14:paraId="78725619" w14:textId="77777777" w:rsidR="00C06995" w:rsidRPr="00BA6A51" w:rsidRDefault="00C06995"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00608" behindDoc="0" locked="0" layoutInCell="1" allowOverlap="1" wp14:anchorId="5D39BFBA" wp14:editId="0B7D2C26">
                  <wp:simplePos x="0" y="0"/>
                  <wp:positionH relativeFrom="column">
                    <wp:posOffset>3147695</wp:posOffset>
                  </wp:positionH>
                  <wp:positionV relativeFrom="paragraph">
                    <wp:posOffset>27940</wp:posOffset>
                  </wp:positionV>
                  <wp:extent cx="1198880" cy="466725"/>
                  <wp:effectExtent l="0" t="0" r="0" b="0"/>
                  <wp:wrapSquare wrapText="bothSides"/>
                  <wp:docPr id="1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555E0407"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 xml:space="preserve">                    SNTGN Transgaz SA</w:t>
            </w:r>
          </w:p>
        </w:tc>
      </w:tr>
      <w:tr w:rsidR="00C06995" w:rsidRPr="00BA6A51" w14:paraId="20707DC9" w14:textId="77777777" w:rsidTr="006A6B61">
        <w:trPr>
          <w:trHeight w:val="459"/>
          <w:tblCellSpacing w:w="20" w:type="dxa"/>
        </w:trPr>
        <w:tc>
          <w:tcPr>
            <w:tcW w:w="2405" w:type="dxa"/>
          </w:tcPr>
          <w:p w14:paraId="6BDA6A38" w14:textId="77777777" w:rsidR="00C06995" w:rsidRPr="00940DF4" w:rsidRDefault="00C06995" w:rsidP="001F4CCB">
            <w:pPr>
              <w:rPr>
                <w:rFonts w:ascii="Segoe UI" w:hAnsi="Segoe UI" w:cs="Segoe UI"/>
                <w:b/>
                <w:sz w:val="20"/>
                <w:szCs w:val="20"/>
                <w:lang w:val="en-GB"/>
              </w:rPr>
            </w:pPr>
            <w:r w:rsidRPr="00940DF4">
              <w:rPr>
                <w:rFonts w:ascii="Segoe UI" w:hAnsi="Segoe UI" w:cs="Segoe UI"/>
                <w:b/>
                <w:sz w:val="20"/>
                <w:szCs w:val="20"/>
                <w:lang w:val="en-GB"/>
              </w:rPr>
              <w:t>Project type:</w:t>
            </w:r>
          </w:p>
        </w:tc>
        <w:tc>
          <w:tcPr>
            <w:tcW w:w="7251" w:type="dxa"/>
            <w:gridSpan w:val="2"/>
          </w:tcPr>
          <w:p w14:paraId="3529D22B"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Intelligent network implementation for remote monitoring and control.</w:t>
            </w:r>
          </w:p>
        </w:tc>
      </w:tr>
      <w:tr w:rsidR="00C06995" w:rsidRPr="00BA6A51" w14:paraId="133356D5" w14:textId="77777777" w:rsidTr="0068137C">
        <w:trPr>
          <w:tblCellSpacing w:w="20" w:type="dxa"/>
        </w:trPr>
        <w:tc>
          <w:tcPr>
            <w:tcW w:w="2405" w:type="dxa"/>
          </w:tcPr>
          <w:p w14:paraId="16964A69" w14:textId="77777777" w:rsidR="00C06995" w:rsidRPr="00940DF4" w:rsidRDefault="00C06995" w:rsidP="001F4CCB">
            <w:pPr>
              <w:rPr>
                <w:rFonts w:ascii="Segoe UI" w:hAnsi="Segoe UI" w:cs="Segoe UI"/>
                <w:b/>
                <w:sz w:val="20"/>
                <w:szCs w:val="20"/>
                <w:lang w:val="en-GB"/>
              </w:rPr>
            </w:pPr>
            <w:r w:rsidRPr="00940DF4">
              <w:rPr>
                <w:rFonts w:ascii="Segoe UI" w:hAnsi="Segoe UI" w:cs="Segoe UI"/>
                <w:b/>
                <w:sz w:val="20"/>
                <w:szCs w:val="20"/>
                <w:lang w:val="en-GB"/>
              </w:rPr>
              <w:t>Estimated completion date</w:t>
            </w:r>
          </w:p>
        </w:tc>
        <w:tc>
          <w:tcPr>
            <w:tcW w:w="7251" w:type="dxa"/>
            <w:gridSpan w:val="2"/>
            <w:vAlign w:val="center"/>
          </w:tcPr>
          <w:p w14:paraId="1EB14F13"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 xml:space="preserve">2027 </w:t>
            </w:r>
          </w:p>
        </w:tc>
      </w:tr>
      <w:tr w:rsidR="00C06995" w:rsidRPr="00BA6A51" w14:paraId="3AF26663" w14:textId="77777777" w:rsidTr="0068137C">
        <w:trPr>
          <w:tblCellSpacing w:w="20" w:type="dxa"/>
        </w:trPr>
        <w:tc>
          <w:tcPr>
            <w:tcW w:w="2405" w:type="dxa"/>
          </w:tcPr>
          <w:p w14:paraId="3396F56F" w14:textId="77777777" w:rsidR="00C06995" w:rsidRPr="00940DF4" w:rsidRDefault="00C06995" w:rsidP="001F4CCB">
            <w:pPr>
              <w:rPr>
                <w:rFonts w:ascii="Segoe UI" w:hAnsi="Segoe UI" w:cs="Segoe UI"/>
                <w:b/>
                <w:sz w:val="20"/>
                <w:szCs w:val="20"/>
                <w:lang w:val="en-GB"/>
              </w:rPr>
            </w:pPr>
            <w:r w:rsidRPr="00940DF4">
              <w:rPr>
                <w:rFonts w:ascii="Segoe UI" w:hAnsi="Segoe UI" w:cs="Segoe UI"/>
                <w:b/>
                <w:sz w:val="20"/>
                <w:szCs w:val="20"/>
                <w:lang w:val="en-GB"/>
              </w:rPr>
              <w:t>Project Objective:</w:t>
            </w:r>
          </w:p>
        </w:tc>
        <w:tc>
          <w:tcPr>
            <w:tcW w:w="7251" w:type="dxa"/>
            <w:gridSpan w:val="2"/>
          </w:tcPr>
          <w:p w14:paraId="415264D0"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Reducing corrosion of pipelines, keeping them in operation for as long as possible and reducing maintenance costs is a major objective.</w:t>
            </w:r>
          </w:p>
          <w:p w14:paraId="10F24FF7" w14:textId="77777777" w:rsidR="00A43FC9"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lastRenderedPageBreak/>
              <w:t>The implementation of the acquisition, control and monitoring system for the cathodic protection system will ensure increased sustainability and safety in the operation of transmission pipelines. The acquired data will ensure simplicity of operation for a complex pipeline protection system with low maintenance costs.</w:t>
            </w:r>
          </w:p>
        </w:tc>
      </w:tr>
      <w:tr w:rsidR="00C06995" w:rsidRPr="00BA6A51" w14:paraId="05F4F5D0" w14:textId="77777777" w:rsidTr="0068137C">
        <w:trPr>
          <w:trHeight w:val="70"/>
          <w:tblCellSpacing w:w="20" w:type="dxa"/>
        </w:trPr>
        <w:tc>
          <w:tcPr>
            <w:tcW w:w="9696" w:type="dxa"/>
            <w:gridSpan w:val="3"/>
          </w:tcPr>
          <w:p w14:paraId="004EAB87" w14:textId="77777777" w:rsidR="00C06995" w:rsidRPr="00BA6A51" w:rsidRDefault="00C06995" w:rsidP="001F4CCB">
            <w:pPr>
              <w:jc w:val="both"/>
              <w:rPr>
                <w:rFonts w:ascii="Segoe UI" w:hAnsi="Segoe UI" w:cs="Segoe UI"/>
                <w:b/>
                <w:sz w:val="20"/>
                <w:szCs w:val="20"/>
                <w:lang w:val="en-GB"/>
              </w:rPr>
            </w:pPr>
            <w:r w:rsidRPr="00BA6A51">
              <w:rPr>
                <w:rFonts w:ascii="Segoe UI" w:hAnsi="Segoe UI" w:cs="Segoe UI"/>
                <w:b/>
                <w:sz w:val="20"/>
                <w:szCs w:val="20"/>
                <w:lang w:val="en-GB"/>
              </w:rPr>
              <w:lastRenderedPageBreak/>
              <w:t xml:space="preserve">Project description: </w:t>
            </w:r>
          </w:p>
          <w:p w14:paraId="6516F910" w14:textId="77777777" w:rsidR="006A6B61" w:rsidRPr="00940DF4" w:rsidRDefault="006A6B61" w:rsidP="001F4CCB">
            <w:pPr>
              <w:jc w:val="both"/>
              <w:rPr>
                <w:rFonts w:ascii="Segoe UI" w:hAnsi="Segoe UI" w:cs="Segoe UI"/>
                <w:sz w:val="10"/>
                <w:szCs w:val="10"/>
                <w:lang w:val="en-GB"/>
              </w:rPr>
            </w:pPr>
          </w:p>
          <w:p w14:paraId="3D5DBC4C" w14:textId="77777777" w:rsidR="00C06995" w:rsidRPr="00BA6A51" w:rsidRDefault="00C06995"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centralised cathodic protection system will offer the possibility of clear and precise remote setting, monitoring and operation of system points of interest, eliminate data reading costs, avoid situations where due to weather conditions it is not possible to read data and human errors, will allow distributed control of locations, will reduce operation and maintenance costs, considerably reduce setup time. Implementing such a system will reduce micro-management, testing and commissioning times. </w:t>
            </w:r>
          </w:p>
          <w:p w14:paraId="3095C703" w14:textId="77777777" w:rsidR="00C06995" w:rsidRPr="00BA6A51" w:rsidRDefault="00C06995"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distributed architecture will provide minimal downtime risks and provide maximum reliability of the cathodic protection system. </w:t>
            </w:r>
          </w:p>
          <w:p w14:paraId="1B35F29C" w14:textId="77777777" w:rsidR="00C06995" w:rsidRPr="00BA6A51" w:rsidRDefault="00C06995" w:rsidP="001F4CCB">
            <w:pPr>
              <w:jc w:val="both"/>
              <w:rPr>
                <w:rFonts w:ascii="Segoe UI" w:hAnsi="Segoe UI" w:cs="Segoe UI"/>
                <w:sz w:val="20"/>
                <w:szCs w:val="20"/>
                <w:lang w:val="en-GB"/>
              </w:rPr>
            </w:pPr>
            <w:r w:rsidRPr="00BA6A51">
              <w:rPr>
                <w:rFonts w:ascii="Segoe UI" w:hAnsi="Segoe UI" w:cs="Segoe UI"/>
                <w:sz w:val="20"/>
                <w:szCs w:val="20"/>
                <w:lang w:val="en-GB"/>
              </w:rPr>
              <w:t>The system will be intuitive, easy to use and acceptable in any SCADA system structure, and operator training requirements are short and simple.</w:t>
            </w:r>
          </w:p>
          <w:p w14:paraId="127DFA38" w14:textId="29E24C8F" w:rsidR="00C06995" w:rsidRPr="00BA6A51" w:rsidRDefault="00C06995" w:rsidP="00AB1B23">
            <w:pPr>
              <w:jc w:val="both"/>
              <w:rPr>
                <w:rFonts w:ascii="Segoe UI" w:hAnsi="Segoe UI" w:cs="Segoe UI"/>
                <w:sz w:val="20"/>
                <w:szCs w:val="20"/>
                <w:lang w:val="en-GB"/>
              </w:rPr>
            </w:pPr>
            <w:r w:rsidRPr="00BA6A51">
              <w:rPr>
                <w:rFonts w:ascii="Segoe UI" w:hAnsi="Segoe UI" w:cs="Segoe UI"/>
                <w:sz w:val="20"/>
                <w:szCs w:val="20"/>
                <w:lang w:val="en-GB"/>
              </w:rPr>
              <w:t xml:space="preserve">Implementing such a system will reduce staff costs and specialise operations and maintenance staff. </w:t>
            </w:r>
          </w:p>
        </w:tc>
      </w:tr>
      <w:tr w:rsidR="00C06995" w:rsidRPr="00BA6A51" w14:paraId="3B747573" w14:textId="77777777" w:rsidTr="0068137C">
        <w:trPr>
          <w:tblCellSpacing w:w="20" w:type="dxa"/>
        </w:trPr>
        <w:tc>
          <w:tcPr>
            <w:tcW w:w="2405" w:type="dxa"/>
          </w:tcPr>
          <w:p w14:paraId="2186DA45"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7251" w:type="dxa"/>
            <w:gridSpan w:val="2"/>
          </w:tcPr>
          <w:p w14:paraId="4D705B43"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Remote control of cathodic protection station parameters and corrosion monitoring at critical points of the natural gas transmission system is mandatory to reduce corrosion and properly manage energy consumption at each location. </w:t>
            </w:r>
          </w:p>
          <w:p w14:paraId="6A69FD24"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 </w:t>
            </w:r>
          </w:p>
          <w:p w14:paraId="7F214C2E"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At the same time the system will provide information related to the </w:t>
            </w:r>
            <w:proofErr w:type="spellStart"/>
            <w:r w:rsidRPr="00BA6A51">
              <w:rPr>
                <w:rFonts w:ascii="Segoe UI" w:hAnsi="Segoe UI" w:cs="Segoe UI"/>
                <w:sz w:val="20"/>
                <w:szCs w:val="20"/>
                <w:lang w:val="en-GB"/>
              </w:rPr>
              <w:t>electrosecurity</w:t>
            </w:r>
            <w:proofErr w:type="spellEnd"/>
            <w:r w:rsidRPr="00BA6A51">
              <w:rPr>
                <w:rFonts w:ascii="Segoe UI" w:hAnsi="Segoe UI" w:cs="Segoe UI"/>
                <w:sz w:val="20"/>
                <w:szCs w:val="20"/>
                <w:lang w:val="en-GB"/>
              </w:rPr>
              <w:t xml:space="preserve"> of the pipeline, as well as for inner cathodic protection, providing information at some points or sections for limiting rectification of AC leakage currents induced in the pipeline.</w:t>
            </w:r>
          </w:p>
        </w:tc>
      </w:tr>
      <w:tr w:rsidR="00C06995" w:rsidRPr="00BA6A51" w14:paraId="20F97515" w14:textId="77777777" w:rsidTr="006A6B61">
        <w:trPr>
          <w:trHeight w:val="414"/>
          <w:tblCellSpacing w:w="20" w:type="dxa"/>
        </w:trPr>
        <w:tc>
          <w:tcPr>
            <w:tcW w:w="2405" w:type="dxa"/>
          </w:tcPr>
          <w:p w14:paraId="7DCA969D"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tcPr>
          <w:p w14:paraId="6000FD12"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 xml:space="preserve">Estimated value of the investment </w:t>
            </w:r>
            <w:r w:rsidRPr="00BA6A51">
              <w:rPr>
                <w:rFonts w:ascii="Segoe UI" w:hAnsi="Segoe UI" w:cs="Segoe UI"/>
                <w:b/>
                <w:sz w:val="20"/>
                <w:szCs w:val="20"/>
                <w:lang w:val="en-GB"/>
              </w:rPr>
              <w:t>Euro</w:t>
            </w:r>
            <w:r w:rsidRPr="00BA6A51">
              <w:rPr>
                <w:rFonts w:ascii="Segoe UI" w:hAnsi="Segoe UI" w:cs="Segoe UI"/>
                <w:sz w:val="20"/>
                <w:szCs w:val="20"/>
                <w:lang w:val="en-GB"/>
              </w:rPr>
              <w:t xml:space="preserve"> </w:t>
            </w:r>
            <w:r w:rsidRPr="00BA6A51">
              <w:rPr>
                <w:rFonts w:ascii="Segoe UI" w:hAnsi="Segoe UI" w:cs="Segoe UI"/>
                <w:b/>
                <w:sz w:val="20"/>
                <w:szCs w:val="20"/>
                <w:lang w:val="en-GB"/>
              </w:rPr>
              <w:t>17,7 million</w:t>
            </w:r>
          </w:p>
        </w:tc>
      </w:tr>
      <w:tr w:rsidR="00C06995" w:rsidRPr="00BA6A51" w14:paraId="1C820DB0" w14:textId="77777777" w:rsidTr="006A6B61">
        <w:trPr>
          <w:trHeight w:val="369"/>
          <w:tblCellSpacing w:w="20" w:type="dxa"/>
        </w:trPr>
        <w:tc>
          <w:tcPr>
            <w:tcW w:w="2405" w:type="dxa"/>
          </w:tcPr>
          <w:p w14:paraId="1D0D5C6E"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The project stage:</w:t>
            </w:r>
          </w:p>
        </w:tc>
        <w:tc>
          <w:tcPr>
            <w:tcW w:w="7251" w:type="dxa"/>
            <w:gridSpan w:val="2"/>
          </w:tcPr>
          <w:p w14:paraId="249FAB79"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Feasibility study - completed</w:t>
            </w:r>
          </w:p>
        </w:tc>
      </w:tr>
      <w:tr w:rsidR="00C06995" w:rsidRPr="00BA6A51" w14:paraId="6EA04E19" w14:textId="77777777" w:rsidTr="006A6B61">
        <w:trPr>
          <w:trHeight w:val="378"/>
          <w:tblCellSpacing w:w="20" w:type="dxa"/>
        </w:trPr>
        <w:tc>
          <w:tcPr>
            <w:tcW w:w="3239" w:type="dxa"/>
            <w:gridSpan w:val="2"/>
          </w:tcPr>
          <w:p w14:paraId="4453CC6A"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w:t>
            </w:r>
          </w:p>
        </w:tc>
        <w:tc>
          <w:tcPr>
            <w:tcW w:w="6417" w:type="dxa"/>
          </w:tcPr>
          <w:p w14:paraId="5DD5D02E"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 xml:space="preserve">PCI </w:t>
            </w:r>
            <w:proofErr w:type="gramStart"/>
            <w:r w:rsidRPr="00BA6A51">
              <w:rPr>
                <w:rFonts w:ascii="Segoe UI" w:hAnsi="Segoe UI" w:cs="Segoe UI"/>
                <w:b/>
                <w:sz w:val="20"/>
                <w:szCs w:val="20"/>
                <w:lang w:val="en-GB"/>
              </w:rPr>
              <w:t>status:-</w:t>
            </w:r>
            <w:proofErr w:type="gramEnd"/>
          </w:p>
        </w:tc>
      </w:tr>
      <w:tr w:rsidR="00C06995" w:rsidRPr="00BA6A51" w14:paraId="26DF6136" w14:textId="77777777" w:rsidTr="0068137C">
        <w:trPr>
          <w:tblCellSpacing w:w="20" w:type="dxa"/>
        </w:trPr>
        <w:tc>
          <w:tcPr>
            <w:tcW w:w="9696" w:type="dxa"/>
            <w:gridSpan w:val="3"/>
          </w:tcPr>
          <w:p w14:paraId="16E109AC"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Project changes:</w:t>
            </w:r>
          </w:p>
          <w:p w14:paraId="523CD73C" w14:textId="77777777" w:rsidR="006A6B61" w:rsidRPr="00BA6A51" w:rsidRDefault="006A6B61"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2"/>
              <w:gridCol w:w="1149"/>
              <w:gridCol w:w="1043"/>
              <w:gridCol w:w="1043"/>
              <w:gridCol w:w="937"/>
              <w:gridCol w:w="1043"/>
              <w:gridCol w:w="978"/>
              <w:gridCol w:w="839"/>
            </w:tblGrid>
            <w:tr w:rsidR="00C06995" w:rsidRPr="00BA6A51" w14:paraId="21DDE797" w14:textId="77777777" w:rsidTr="0068137C">
              <w:trPr>
                <w:trHeight w:val="220"/>
                <w:tblCellSpacing w:w="20" w:type="dxa"/>
              </w:trPr>
              <w:tc>
                <w:tcPr>
                  <w:tcW w:w="2386" w:type="dxa"/>
                  <w:shd w:val="clear" w:color="auto" w:fill="E2EFD9"/>
                </w:tcPr>
                <w:p w14:paraId="031A0B24" w14:textId="77777777" w:rsidR="00C06995" w:rsidRPr="00BA6A51" w:rsidRDefault="00C06995" w:rsidP="001F4CCB">
                  <w:pPr>
                    <w:jc w:val="both"/>
                    <w:rPr>
                      <w:rFonts w:ascii="Segoe UI" w:eastAsiaTheme="minorHAnsi" w:hAnsi="Segoe UI" w:cs="Segoe UI"/>
                      <w:b/>
                      <w:sz w:val="18"/>
                      <w:szCs w:val="18"/>
                      <w:lang w:val="en-GB"/>
                    </w:rPr>
                  </w:pPr>
                </w:p>
              </w:tc>
              <w:tc>
                <w:tcPr>
                  <w:tcW w:w="1123" w:type="dxa"/>
                  <w:shd w:val="clear" w:color="auto" w:fill="E2EFD9"/>
                </w:tcPr>
                <w:p w14:paraId="192A1E9A"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w:t>
                  </w:r>
                </w:p>
                <w:p w14:paraId="7FE4A81A"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1014" w:type="dxa"/>
                  <w:shd w:val="clear" w:color="auto" w:fill="E2EFD9"/>
                </w:tcPr>
                <w:p w14:paraId="0211DA18"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w:t>
                  </w:r>
                </w:p>
                <w:p w14:paraId="01E88CE2"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1014" w:type="dxa"/>
                  <w:shd w:val="clear" w:color="auto" w:fill="E2EFD9"/>
                </w:tcPr>
                <w:p w14:paraId="51717C7D"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w:t>
                  </w:r>
                </w:p>
                <w:p w14:paraId="09C1B5B4"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904" w:type="dxa"/>
                  <w:shd w:val="clear" w:color="auto" w:fill="E2EFD9"/>
                </w:tcPr>
                <w:p w14:paraId="6764749C"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w:t>
                  </w:r>
                </w:p>
                <w:p w14:paraId="13DA63AF"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1014" w:type="dxa"/>
                  <w:shd w:val="clear" w:color="auto" w:fill="E2EFD9"/>
                  <w:vAlign w:val="center"/>
                </w:tcPr>
                <w:p w14:paraId="3C2EF057"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w:t>
                  </w:r>
                </w:p>
                <w:p w14:paraId="6FC7032F"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947" w:type="dxa"/>
                  <w:shd w:val="clear" w:color="auto" w:fill="E2EFD9"/>
                  <w:vAlign w:val="center"/>
                </w:tcPr>
                <w:p w14:paraId="40D20A26"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w:t>
                  </w:r>
                </w:p>
                <w:p w14:paraId="54DC392F"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782" w:type="dxa"/>
                  <w:shd w:val="clear" w:color="auto" w:fill="E2EFD9"/>
                </w:tcPr>
                <w:p w14:paraId="1F8A90B3"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PDSNT 2024</w:t>
                  </w:r>
                </w:p>
              </w:tc>
            </w:tr>
            <w:tr w:rsidR="00C06995" w:rsidRPr="00BA6A51" w14:paraId="2FD9C60F" w14:textId="77777777" w:rsidTr="0068137C">
              <w:trPr>
                <w:trHeight w:val="130"/>
                <w:tblCellSpacing w:w="20" w:type="dxa"/>
              </w:trPr>
              <w:tc>
                <w:tcPr>
                  <w:tcW w:w="2386" w:type="dxa"/>
                  <w:shd w:val="clear" w:color="auto" w:fill="auto"/>
                  <w:vAlign w:val="center"/>
                </w:tcPr>
                <w:p w14:paraId="590A470C" w14:textId="77777777" w:rsidR="00C06995" w:rsidRPr="00BA6A51" w:rsidRDefault="00C06995"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Estimated completion deadline</w:t>
                  </w:r>
                </w:p>
              </w:tc>
              <w:tc>
                <w:tcPr>
                  <w:tcW w:w="1123" w:type="dxa"/>
                  <w:vAlign w:val="center"/>
                </w:tcPr>
                <w:p w14:paraId="7A54843A"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1761A25A"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179E2526"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904" w:type="dxa"/>
                  <w:vAlign w:val="center"/>
                </w:tcPr>
                <w:p w14:paraId="2903DD1A"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2023</w:t>
                  </w:r>
                </w:p>
              </w:tc>
              <w:tc>
                <w:tcPr>
                  <w:tcW w:w="1014" w:type="dxa"/>
                  <w:vAlign w:val="center"/>
                </w:tcPr>
                <w:p w14:paraId="1445EE10"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2023</w:t>
                  </w:r>
                </w:p>
              </w:tc>
              <w:tc>
                <w:tcPr>
                  <w:tcW w:w="947" w:type="dxa"/>
                  <w:vAlign w:val="center"/>
                </w:tcPr>
                <w:p w14:paraId="59CA9774"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2027</w:t>
                  </w:r>
                </w:p>
              </w:tc>
              <w:tc>
                <w:tcPr>
                  <w:tcW w:w="782" w:type="dxa"/>
                  <w:vAlign w:val="center"/>
                </w:tcPr>
                <w:p w14:paraId="4C212D75"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2027</w:t>
                  </w:r>
                </w:p>
              </w:tc>
            </w:tr>
            <w:tr w:rsidR="00C06995" w:rsidRPr="00BA6A51" w14:paraId="21FACBB4" w14:textId="77777777" w:rsidTr="0068137C">
              <w:trPr>
                <w:trHeight w:val="360"/>
                <w:tblCellSpacing w:w="20" w:type="dxa"/>
              </w:trPr>
              <w:tc>
                <w:tcPr>
                  <w:tcW w:w="2386" w:type="dxa"/>
                  <w:shd w:val="clear" w:color="auto" w:fill="auto"/>
                  <w:vAlign w:val="center"/>
                </w:tcPr>
                <w:p w14:paraId="508FFE25" w14:textId="77777777" w:rsidR="00C06995" w:rsidRPr="00BA6A51" w:rsidRDefault="00C06995"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(euro million)</w:t>
                  </w:r>
                </w:p>
              </w:tc>
              <w:tc>
                <w:tcPr>
                  <w:tcW w:w="1123" w:type="dxa"/>
                  <w:vAlign w:val="center"/>
                </w:tcPr>
                <w:p w14:paraId="3F15C355"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40F37151"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564EF74F"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904" w:type="dxa"/>
                  <w:vAlign w:val="center"/>
                </w:tcPr>
                <w:p w14:paraId="2E726519"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8</w:t>
                  </w:r>
                </w:p>
              </w:tc>
              <w:tc>
                <w:tcPr>
                  <w:tcW w:w="1014" w:type="dxa"/>
                  <w:vAlign w:val="center"/>
                </w:tcPr>
                <w:p w14:paraId="759D29EC"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8</w:t>
                  </w:r>
                </w:p>
              </w:tc>
              <w:tc>
                <w:tcPr>
                  <w:tcW w:w="947" w:type="dxa"/>
                  <w:vAlign w:val="center"/>
                </w:tcPr>
                <w:p w14:paraId="295E4BA1"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17,7</w:t>
                  </w:r>
                </w:p>
              </w:tc>
              <w:tc>
                <w:tcPr>
                  <w:tcW w:w="782" w:type="dxa"/>
                  <w:vAlign w:val="center"/>
                </w:tcPr>
                <w:p w14:paraId="218833EF"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17,7</w:t>
                  </w:r>
                </w:p>
                <w:p w14:paraId="013D2681" w14:textId="77777777" w:rsidR="00C06995" w:rsidRPr="00BA6A51" w:rsidRDefault="00C06995" w:rsidP="001F4CCB">
                  <w:pPr>
                    <w:jc w:val="center"/>
                    <w:rPr>
                      <w:rFonts w:ascii="Segoe UI" w:eastAsiaTheme="minorHAnsi" w:hAnsi="Segoe UI" w:cs="Segoe UI"/>
                      <w:sz w:val="18"/>
                      <w:szCs w:val="18"/>
                      <w:lang w:val="en-GB"/>
                    </w:rPr>
                  </w:pPr>
                </w:p>
              </w:tc>
            </w:tr>
          </w:tbl>
          <w:p w14:paraId="2D656BA5" w14:textId="77777777" w:rsidR="00C06995" w:rsidRPr="00BA6A51" w:rsidRDefault="00C06995" w:rsidP="001F4CCB">
            <w:pPr>
              <w:rPr>
                <w:rFonts w:ascii="Segoe UI" w:hAnsi="Segoe UI" w:cs="Segoe UI"/>
                <w:b/>
                <w:sz w:val="20"/>
                <w:szCs w:val="20"/>
                <w:lang w:val="en-GB"/>
              </w:rPr>
            </w:pPr>
          </w:p>
        </w:tc>
      </w:tr>
      <w:bookmarkEnd w:id="398"/>
    </w:tbl>
    <w:p w14:paraId="5ABB548B" w14:textId="77777777" w:rsidR="006A6B61" w:rsidRPr="00BA6A51" w:rsidRDefault="006A6B61" w:rsidP="006A6B61">
      <w:pPr>
        <w:rPr>
          <w:lang w:val="en-GB" w:eastAsia="x-none"/>
        </w:rPr>
      </w:pPr>
    </w:p>
    <w:p w14:paraId="5FA741FE" w14:textId="77777777" w:rsidR="00273E41" w:rsidRPr="00BA6A51" w:rsidRDefault="00273E41" w:rsidP="001F4CCB">
      <w:pPr>
        <w:pStyle w:val="Heading2"/>
        <w:shd w:val="clear" w:color="auto" w:fill="E2EFD9"/>
        <w:jc w:val="both"/>
        <w:rPr>
          <w:rFonts w:ascii="Segoe UI" w:hAnsi="Segoe UI" w:cs="Segoe UI"/>
          <w:sz w:val="22"/>
          <w:szCs w:val="22"/>
          <w:lang w:val="en-GB"/>
        </w:rPr>
      </w:pPr>
      <w:bookmarkStart w:id="399" w:name="_Toc205544567"/>
      <w:r w:rsidRPr="00BA6A51">
        <w:rPr>
          <w:rFonts w:ascii="Segoe UI" w:hAnsi="Segoe UI" w:cs="Segoe UI"/>
          <w:sz w:val="22"/>
          <w:szCs w:val="22"/>
          <w:lang w:val="en-GB"/>
        </w:rPr>
        <w:t>7.</w:t>
      </w:r>
      <w:r w:rsidR="001B5BD7">
        <w:rPr>
          <w:rFonts w:ascii="Segoe UI" w:hAnsi="Segoe UI" w:cs="Segoe UI"/>
          <w:sz w:val="22"/>
          <w:szCs w:val="22"/>
          <w:lang w:val="en-GB"/>
        </w:rPr>
        <w:t>1</w:t>
      </w:r>
      <w:r w:rsidR="00AB1B23">
        <w:rPr>
          <w:rFonts w:ascii="Segoe UI" w:hAnsi="Segoe UI" w:cs="Segoe UI"/>
          <w:sz w:val="22"/>
          <w:szCs w:val="22"/>
          <w:lang w:val="en-GB"/>
        </w:rPr>
        <w:t>0</w:t>
      </w:r>
      <w:r w:rsidR="009C5297" w:rsidRPr="00BA6A51">
        <w:rPr>
          <w:rFonts w:ascii="Segoe UI" w:hAnsi="Segoe UI" w:cs="Segoe UI"/>
          <w:sz w:val="22"/>
          <w:szCs w:val="22"/>
          <w:lang w:val="en-GB"/>
        </w:rPr>
        <w:t xml:space="preserve"> </w:t>
      </w:r>
      <w:r w:rsidR="00C06995" w:rsidRPr="00BA6A51">
        <w:rPr>
          <w:rFonts w:ascii="Segoe UI" w:hAnsi="Segoe UI" w:cs="Segoe UI"/>
          <w:sz w:val="22"/>
          <w:szCs w:val="22"/>
          <w:lang w:val="en-GB"/>
        </w:rPr>
        <w:t>Development of the SCADA system for the National Gas Transmission System</w:t>
      </w:r>
      <w:bookmarkEnd w:id="399"/>
    </w:p>
    <w:p w14:paraId="2E9BA3E3" w14:textId="77777777" w:rsidR="00A43FC9" w:rsidRPr="00BA6A51" w:rsidRDefault="00A43FC9" w:rsidP="001F4CCB">
      <w:pPr>
        <w:rPr>
          <w:rFonts w:ascii="Segoe UI" w:hAnsi="Segoe UI" w:cs="Segoe UI"/>
          <w:lang w:val="en-GB" w:eastAsia="x-none"/>
        </w:rPr>
      </w:pPr>
    </w:p>
    <w:tbl>
      <w:tblPr>
        <w:tblStyle w:val="TableGrid19"/>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6"/>
        <w:gridCol w:w="835"/>
        <w:gridCol w:w="6475"/>
      </w:tblGrid>
      <w:tr w:rsidR="00C06995" w:rsidRPr="00BA6A51" w14:paraId="6C24D507" w14:textId="77777777" w:rsidTr="0068137C">
        <w:trPr>
          <w:tblCellSpacing w:w="20" w:type="dxa"/>
        </w:trPr>
        <w:tc>
          <w:tcPr>
            <w:tcW w:w="2406" w:type="dxa"/>
            <w:vAlign w:val="center"/>
          </w:tcPr>
          <w:p w14:paraId="23EB038C" w14:textId="77777777" w:rsidR="00C06995" w:rsidRPr="00BA6A51" w:rsidRDefault="00C06995" w:rsidP="001F4CCB">
            <w:pPr>
              <w:rPr>
                <w:rFonts w:ascii="Segoe UI" w:hAnsi="Segoe UI" w:cs="Segoe UI"/>
                <w:sz w:val="20"/>
                <w:szCs w:val="20"/>
                <w:lang w:val="en-GB"/>
              </w:rPr>
            </w:pPr>
            <w:r w:rsidRPr="00BA6A51">
              <w:rPr>
                <w:rFonts w:ascii="Segoe UI" w:hAnsi="Segoe UI" w:cs="Segoe UI"/>
                <w:b/>
                <w:sz w:val="20"/>
                <w:szCs w:val="20"/>
                <w:lang w:val="en-GB"/>
              </w:rPr>
              <w:t>Project name:</w:t>
            </w:r>
          </w:p>
        </w:tc>
        <w:tc>
          <w:tcPr>
            <w:tcW w:w="7250" w:type="dxa"/>
            <w:gridSpan w:val="2"/>
            <w:shd w:val="clear" w:color="auto" w:fill="FFFFFF" w:themeFill="background1"/>
          </w:tcPr>
          <w:p w14:paraId="09F3E1A9" w14:textId="77777777" w:rsidR="00C06995" w:rsidRPr="00BA6A51" w:rsidRDefault="00C06995" w:rsidP="001F4CCB">
            <w:pPr>
              <w:rPr>
                <w:rFonts w:ascii="Segoe UI" w:hAnsi="Segoe UI" w:cs="Segoe UI"/>
                <w:b/>
                <w:sz w:val="20"/>
                <w:szCs w:val="20"/>
                <w:lang w:val="en-GB" w:eastAsia="x-none"/>
              </w:rPr>
            </w:pPr>
            <w:r w:rsidRPr="00BA6A51">
              <w:rPr>
                <w:rFonts w:ascii="Segoe UI" w:hAnsi="Segoe UI" w:cs="Segoe UI"/>
                <w:b/>
                <w:color w:val="2F5496" w:themeColor="accent1" w:themeShade="BF"/>
                <w:sz w:val="20"/>
                <w:szCs w:val="20"/>
                <w:lang w:val="en-GB"/>
              </w:rPr>
              <w:t>Development of the SCADA system for the National Natural Gas Transmission System</w:t>
            </w:r>
          </w:p>
        </w:tc>
      </w:tr>
      <w:tr w:rsidR="00C06995" w:rsidRPr="00BA6A51" w14:paraId="03FEE544" w14:textId="77777777" w:rsidTr="0068137C">
        <w:trPr>
          <w:tblCellSpacing w:w="20" w:type="dxa"/>
        </w:trPr>
        <w:tc>
          <w:tcPr>
            <w:tcW w:w="2406" w:type="dxa"/>
            <w:vAlign w:val="center"/>
          </w:tcPr>
          <w:p w14:paraId="5C0D5611"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0" w:type="dxa"/>
            <w:gridSpan w:val="2"/>
          </w:tcPr>
          <w:p w14:paraId="06ABB301"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7.</w:t>
            </w:r>
            <w:r w:rsidR="001B5BD7">
              <w:rPr>
                <w:rFonts w:ascii="Segoe UI" w:hAnsi="Segoe UI" w:cs="Segoe UI"/>
                <w:b/>
                <w:sz w:val="20"/>
                <w:szCs w:val="20"/>
                <w:lang w:val="en-GB"/>
              </w:rPr>
              <w:t>1</w:t>
            </w:r>
            <w:r w:rsidR="00B05562">
              <w:rPr>
                <w:rFonts w:ascii="Segoe UI" w:hAnsi="Segoe UI" w:cs="Segoe UI"/>
                <w:b/>
                <w:sz w:val="20"/>
                <w:szCs w:val="20"/>
                <w:lang w:val="en-GB"/>
              </w:rPr>
              <w:t>0</w:t>
            </w:r>
          </w:p>
        </w:tc>
      </w:tr>
      <w:tr w:rsidR="00C06995" w:rsidRPr="00BA6A51" w14:paraId="25520200" w14:textId="77777777" w:rsidTr="0068137C">
        <w:trPr>
          <w:trHeight w:val="441"/>
          <w:tblCellSpacing w:w="20" w:type="dxa"/>
        </w:trPr>
        <w:tc>
          <w:tcPr>
            <w:tcW w:w="2406" w:type="dxa"/>
            <w:vAlign w:val="center"/>
          </w:tcPr>
          <w:p w14:paraId="64AE0225"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50" w:type="dxa"/>
            <w:gridSpan w:val="2"/>
          </w:tcPr>
          <w:p w14:paraId="0295383C" w14:textId="77777777" w:rsidR="00C06995" w:rsidRPr="00BA6A51" w:rsidRDefault="00C06995"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02656" behindDoc="0" locked="0" layoutInCell="1" allowOverlap="1" wp14:anchorId="5C135EA8" wp14:editId="6E233D5A">
                  <wp:simplePos x="0" y="0"/>
                  <wp:positionH relativeFrom="column">
                    <wp:posOffset>3147695</wp:posOffset>
                  </wp:positionH>
                  <wp:positionV relativeFrom="paragraph">
                    <wp:posOffset>27940</wp:posOffset>
                  </wp:positionV>
                  <wp:extent cx="1198880" cy="466725"/>
                  <wp:effectExtent l="0" t="0" r="0" b="0"/>
                  <wp:wrapSquare wrapText="bothSides"/>
                  <wp:docPr id="1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319B13C4" w14:textId="77777777" w:rsidR="00C06995" w:rsidRPr="00BA6A51" w:rsidRDefault="00C06995"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SNTGN Transgaz SA</w:t>
            </w:r>
          </w:p>
        </w:tc>
      </w:tr>
      <w:tr w:rsidR="00C06995" w:rsidRPr="00BA6A51" w14:paraId="3AC8CEF1" w14:textId="77777777" w:rsidTr="0068137C">
        <w:trPr>
          <w:tblCellSpacing w:w="20" w:type="dxa"/>
        </w:trPr>
        <w:tc>
          <w:tcPr>
            <w:tcW w:w="2406" w:type="dxa"/>
            <w:vAlign w:val="center"/>
          </w:tcPr>
          <w:p w14:paraId="56238288"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50" w:type="dxa"/>
            <w:gridSpan w:val="2"/>
          </w:tcPr>
          <w:p w14:paraId="2B536EA7"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Intelligent network implementation for remote monitoring and control.</w:t>
            </w:r>
          </w:p>
        </w:tc>
      </w:tr>
      <w:tr w:rsidR="00C06995" w:rsidRPr="00BA6A51" w14:paraId="7BB957A8" w14:textId="77777777" w:rsidTr="0068137C">
        <w:trPr>
          <w:tblCellSpacing w:w="20" w:type="dxa"/>
        </w:trPr>
        <w:tc>
          <w:tcPr>
            <w:tcW w:w="2406" w:type="dxa"/>
            <w:vAlign w:val="center"/>
          </w:tcPr>
          <w:p w14:paraId="44B7B7F6"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lastRenderedPageBreak/>
              <w:t>Estimated completion date</w:t>
            </w:r>
          </w:p>
        </w:tc>
        <w:tc>
          <w:tcPr>
            <w:tcW w:w="7250" w:type="dxa"/>
            <w:gridSpan w:val="2"/>
            <w:vAlign w:val="center"/>
          </w:tcPr>
          <w:p w14:paraId="57192BFC"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2026</w:t>
            </w:r>
          </w:p>
        </w:tc>
      </w:tr>
      <w:tr w:rsidR="00C06995" w:rsidRPr="00BA6A51" w14:paraId="78F97E9D" w14:textId="77777777" w:rsidTr="0068137C">
        <w:trPr>
          <w:tblCellSpacing w:w="20" w:type="dxa"/>
        </w:trPr>
        <w:tc>
          <w:tcPr>
            <w:tcW w:w="2406" w:type="dxa"/>
            <w:vAlign w:val="center"/>
          </w:tcPr>
          <w:p w14:paraId="1064C491"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50" w:type="dxa"/>
            <w:gridSpan w:val="2"/>
          </w:tcPr>
          <w:p w14:paraId="04D59DF6"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The upgrading of the natural gas transmission infrastructure must be supported in the coming years by the development of an efficient and flexible SCADA system, by upgrading the hardware and software architecture, by migrating to a decentralized architecture, with distributed control on administrative organizational units in accordance with the structure of SNTGN TRANSGAZ SA.</w:t>
            </w:r>
          </w:p>
          <w:p w14:paraId="12198B16" w14:textId="77777777" w:rsidR="006A6B61" w:rsidRPr="00BA6A51" w:rsidRDefault="006A6B61" w:rsidP="001F4CCB">
            <w:pPr>
              <w:contextualSpacing/>
              <w:jc w:val="both"/>
              <w:rPr>
                <w:rFonts w:ascii="Segoe UI" w:hAnsi="Segoe UI" w:cs="Segoe UI"/>
                <w:sz w:val="20"/>
                <w:szCs w:val="20"/>
                <w:lang w:val="en-GB"/>
              </w:rPr>
            </w:pPr>
          </w:p>
        </w:tc>
      </w:tr>
      <w:tr w:rsidR="00C06995" w:rsidRPr="00BA6A51" w14:paraId="5FF440EA" w14:textId="77777777" w:rsidTr="0068137C">
        <w:trPr>
          <w:trHeight w:val="70"/>
          <w:tblCellSpacing w:w="20" w:type="dxa"/>
        </w:trPr>
        <w:tc>
          <w:tcPr>
            <w:tcW w:w="9696" w:type="dxa"/>
            <w:gridSpan w:val="3"/>
          </w:tcPr>
          <w:p w14:paraId="167B5303" w14:textId="77777777" w:rsidR="00C06995" w:rsidRPr="00BA6A51" w:rsidRDefault="00C06995" w:rsidP="001F4CCB">
            <w:pPr>
              <w:contextualSpacing/>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142C44E0" w14:textId="77777777" w:rsidR="006A6B61" w:rsidRPr="00BA6A51" w:rsidRDefault="006A6B61" w:rsidP="001F4CCB">
            <w:pPr>
              <w:contextualSpacing/>
              <w:jc w:val="both"/>
              <w:rPr>
                <w:rFonts w:ascii="Segoe UI" w:hAnsi="Segoe UI" w:cs="Segoe UI"/>
                <w:sz w:val="20"/>
                <w:szCs w:val="20"/>
                <w:lang w:val="en-GB"/>
              </w:rPr>
            </w:pPr>
          </w:p>
          <w:p w14:paraId="015B145B"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The project </w:t>
            </w:r>
            <w:r w:rsidRPr="00BA6A51">
              <w:rPr>
                <w:rFonts w:ascii="Segoe UI" w:hAnsi="Segoe UI" w:cs="Segoe UI"/>
                <w:i/>
                <w:sz w:val="20"/>
                <w:szCs w:val="20"/>
                <w:lang w:val="en-GB"/>
              </w:rPr>
              <w:t xml:space="preserve">on "SCADA (Supervisory Control </w:t>
            </w:r>
            <w:proofErr w:type="gramStart"/>
            <w:r w:rsidRPr="00BA6A51">
              <w:rPr>
                <w:rFonts w:ascii="Segoe UI" w:hAnsi="Segoe UI" w:cs="Segoe UI"/>
                <w:i/>
                <w:sz w:val="20"/>
                <w:szCs w:val="20"/>
                <w:lang w:val="en-GB"/>
              </w:rPr>
              <w:t>And</w:t>
            </w:r>
            <w:proofErr w:type="gramEnd"/>
            <w:r w:rsidRPr="00BA6A51">
              <w:rPr>
                <w:rFonts w:ascii="Segoe UI" w:hAnsi="Segoe UI" w:cs="Segoe UI"/>
                <w:i/>
                <w:sz w:val="20"/>
                <w:szCs w:val="20"/>
                <w:lang w:val="en-GB"/>
              </w:rPr>
              <w:t xml:space="preserve"> Data Acquisition) System Development for the National Natural Gas Transmission System"</w:t>
            </w:r>
            <w:r w:rsidRPr="00BA6A51">
              <w:rPr>
                <w:rFonts w:ascii="Segoe UI" w:hAnsi="Segoe UI" w:cs="Segoe UI"/>
                <w:sz w:val="20"/>
                <w:szCs w:val="20"/>
                <w:lang w:val="en-GB"/>
              </w:rPr>
              <w:t xml:space="preserve"> will consist of:</w:t>
            </w:r>
          </w:p>
          <w:p w14:paraId="1E288568" w14:textId="77777777" w:rsidR="006A6B61" w:rsidRPr="00BA6A51" w:rsidRDefault="006A6B61" w:rsidP="001F4CCB">
            <w:pPr>
              <w:contextualSpacing/>
              <w:jc w:val="both"/>
              <w:rPr>
                <w:rFonts w:ascii="Segoe UI" w:hAnsi="Segoe UI" w:cs="Segoe UI"/>
                <w:sz w:val="20"/>
                <w:szCs w:val="20"/>
                <w:lang w:val="en-GB"/>
              </w:rPr>
            </w:pPr>
          </w:p>
          <w:p w14:paraId="1392AFEA"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the analysis of the possibilities to optimise the SCADA system architecture;</w:t>
            </w:r>
          </w:p>
          <w:p w14:paraId="7D736DC5"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the replacement/upgrade of morally and physically obsolete hardware equipment in national/territorial SCADA dispatchers in order to ensure, through the new firmware/operating systems/software applications used, an increase in the volume and power of data processing as well as in the level of IT security;</w:t>
            </w:r>
          </w:p>
          <w:p w14:paraId="50472B3E"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ensuring a reserve of hardware/software capacity at the level of national and regional SCADA dispatchers necessary for the future integration into the SCADA system of NTS facilities to be commissioned in the period 2022-2027;</w:t>
            </w:r>
          </w:p>
          <w:p w14:paraId="5552D7BE"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additional integration of about 170 operational MRSs (Metering Regulating Stations) in the National Natural Gas Transmission System (NTS);</w:t>
            </w:r>
          </w:p>
          <w:p w14:paraId="662B7547"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ensuring the continuity of transmission, real-time monitoring at national and regional SCADA dispatchers, of the relevant and necessary technological parameters within the NTS objectives, in accordance with the level and pace of development of technological installations in the short and medium term, in order to monitor and operate the NTS in conditions of safety, efficiency and environmental protection; the integration of the new local automations to be put into operation by 2022 resulting from the upgrading/development of natural gas compression stations, technological nodes, shut-off valves located on main pipelines, etc;</w:t>
            </w:r>
          </w:p>
          <w:p w14:paraId="2C3F1C28"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 xml:space="preserve">installation of SCADA-type systems Intrusion Detection System LAN SCADA; </w:t>
            </w:r>
          </w:p>
          <w:p w14:paraId="0C27EB93"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the installation of dedicated IP&amp;DS type systems with supervision at industrial protocol level for sensitive applications-stations remotely controlled by SCADA system: technological nodes; interconnection stations; compressor stations; future Pipeline Automation Systems.</w:t>
            </w:r>
          </w:p>
          <w:p w14:paraId="72850CFD"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the installation of a simulation system and PMS (Pipeline Monitoring Software) or NSM (Network Program Management);</w:t>
            </w:r>
          </w:p>
          <w:p w14:paraId="755034A7" w14:textId="77777777" w:rsidR="00C06995" w:rsidRPr="00BA6A51" w:rsidRDefault="00C06995" w:rsidP="006A6B61">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the identification and provision of technical solutions for securing the industrial data network where data acquisition and control systems (SCADA) are installed;</w:t>
            </w:r>
          </w:p>
          <w:p w14:paraId="2100D67E" w14:textId="77777777" w:rsidR="006A6B61" w:rsidRPr="00B46BB8" w:rsidRDefault="00C06995" w:rsidP="001F4CCB">
            <w:pPr>
              <w:numPr>
                <w:ilvl w:val="0"/>
                <w:numId w:val="18"/>
              </w:numPr>
              <w:spacing w:after="60"/>
              <w:ind w:left="576" w:hanging="288"/>
              <w:jc w:val="both"/>
              <w:rPr>
                <w:rFonts w:ascii="Segoe UI" w:hAnsi="Segoe UI" w:cs="Segoe UI"/>
                <w:sz w:val="20"/>
                <w:szCs w:val="20"/>
                <w:lang w:val="en-GB"/>
              </w:rPr>
            </w:pPr>
            <w:r w:rsidRPr="00BA6A51">
              <w:rPr>
                <w:rFonts w:ascii="Segoe UI" w:hAnsi="Segoe UI" w:cs="Segoe UI"/>
                <w:sz w:val="20"/>
                <w:szCs w:val="20"/>
                <w:lang w:val="en-GB"/>
              </w:rPr>
              <w:t>the analysis of technical opportunities for the design and implementation of an emergency dispatch, if the study on the opportunity and necessity of an emergency dispatch calls for it, the training of SCADA operator/technical/maintenance staff in the use of the new security techniques and policies implemented.</w:t>
            </w:r>
          </w:p>
          <w:p w14:paraId="383161F0" w14:textId="77777777" w:rsidR="00C06995" w:rsidRPr="00BA6A51" w:rsidRDefault="00C06995" w:rsidP="001F4CCB">
            <w:pPr>
              <w:jc w:val="both"/>
              <w:rPr>
                <w:rFonts w:ascii="Segoe UI" w:hAnsi="Segoe UI" w:cs="Segoe UI"/>
                <w:color w:val="000000"/>
                <w:sz w:val="20"/>
                <w:szCs w:val="20"/>
                <w:lang w:val="en-GB"/>
              </w:rPr>
            </w:pPr>
            <w:r w:rsidRPr="00BA6A51">
              <w:rPr>
                <w:rFonts w:ascii="Segoe UI" w:hAnsi="Segoe UI" w:cs="Segoe UI"/>
                <w:color w:val="000000"/>
                <w:sz w:val="20"/>
                <w:szCs w:val="20"/>
                <w:lang w:val="en-GB"/>
              </w:rPr>
              <w:t>For the implementation of the project "Development of TRANSGAZ SCADA System for the National Transmission System", taking into account the conclusions of the feasibility study it was proposed to develop the project in stages:</w:t>
            </w:r>
          </w:p>
          <w:p w14:paraId="5986F693" w14:textId="77777777" w:rsidR="006A6B61" w:rsidRPr="00BA6A51" w:rsidRDefault="006A6B61" w:rsidP="001F4CCB">
            <w:pPr>
              <w:jc w:val="both"/>
              <w:rPr>
                <w:rFonts w:ascii="Segoe UI" w:hAnsi="Segoe UI" w:cs="Segoe UI"/>
                <w:color w:val="000000"/>
                <w:sz w:val="20"/>
                <w:szCs w:val="20"/>
                <w:lang w:val="en-GB"/>
              </w:rPr>
            </w:pPr>
          </w:p>
          <w:p w14:paraId="29AE3CB2" w14:textId="77777777" w:rsidR="00C06995" w:rsidRPr="00BA6A51" w:rsidRDefault="00C06995" w:rsidP="006A6B61">
            <w:pPr>
              <w:spacing w:after="120"/>
              <w:jc w:val="both"/>
              <w:rPr>
                <w:rFonts w:ascii="Segoe UI" w:hAnsi="Segoe UI" w:cs="Segoe UI"/>
                <w:color w:val="000000"/>
                <w:sz w:val="20"/>
                <w:szCs w:val="20"/>
                <w:lang w:val="en-GB"/>
              </w:rPr>
            </w:pPr>
            <w:r w:rsidRPr="00BA6A51">
              <w:rPr>
                <w:rFonts w:ascii="Segoe UI" w:hAnsi="Segoe UI" w:cs="Segoe UI"/>
                <w:b/>
                <w:color w:val="000000"/>
                <w:sz w:val="20"/>
                <w:szCs w:val="20"/>
                <w:lang w:val="en-GB"/>
              </w:rPr>
              <w:t xml:space="preserve">Stage 1 </w:t>
            </w:r>
            <w:r w:rsidRPr="00BA6A51">
              <w:rPr>
                <w:rFonts w:ascii="Segoe UI" w:hAnsi="Segoe UI" w:cs="Segoe UI"/>
                <w:color w:val="000000"/>
                <w:sz w:val="20"/>
                <w:szCs w:val="20"/>
                <w:lang w:val="en-GB"/>
              </w:rPr>
              <w:t xml:space="preserve">- upgrading the central hardware and software infrastructure - servers and SCADA operator stations. </w:t>
            </w:r>
          </w:p>
          <w:p w14:paraId="1C5B4398" w14:textId="77777777" w:rsidR="00C06995" w:rsidRPr="00BA6A51" w:rsidRDefault="00C06995" w:rsidP="006A6B61">
            <w:pPr>
              <w:spacing w:after="120"/>
              <w:jc w:val="both"/>
              <w:rPr>
                <w:rFonts w:ascii="Segoe UI" w:hAnsi="Segoe UI" w:cs="Segoe UI"/>
                <w:b/>
                <w:color w:val="000000"/>
                <w:sz w:val="20"/>
                <w:szCs w:val="20"/>
                <w:lang w:val="en-GB"/>
              </w:rPr>
            </w:pPr>
            <w:r w:rsidRPr="00BA6A51">
              <w:rPr>
                <w:rFonts w:ascii="Segoe UI" w:hAnsi="Segoe UI" w:cs="Segoe UI"/>
                <w:b/>
                <w:color w:val="000000"/>
                <w:sz w:val="20"/>
                <w:szCs w:val="20"/>
                <w:lang w:val="en-GB"/>
              </w:rPr>
              <w:lastRenderedPageBreak/>
              <w:t xml:space="preserve">Stage 2 </w:t>
            </w:r>
            <w:r w:rsidRPr="00BA6A51">
              <w:rPr>
                <w:rFonts w:ascii="Segoe UI" w:hAnsi="Segoe UI" w:cs="Segoe UI"/>
                <w:color w:val="000000"/>
                <w:sz w:val="20"/>
                <w:szCs w:val="20"/>
                <w:lang w:val="en-GB"/>
              </w:rPr>
              <w:t>- Equipping new MRSs for SCADA monitoring.</w:t>
            </w:r>
          </w:p>
          <w:p w14:paraId="743CEA45" w14:textId="77777777" w:rsidR="00C06995" w:rsidRPr="00BA6A51" w:rsidRDefault="00C06995" w:rsidP="006A6B61">
            <w:pPr>
              <w:spacing w:after="120"/>
              <w:jc w:val="both"/>
              <w:rPr>
                <w:rFonts w:ascii="Segoe UI" w:hAnsi="Segoe UI" w:cs="Segoe UI"/>
                <w:b/>
                <w:color w:val="000000"/>
                <w:sz w:val="20"/>
                <w:szCs w:val="20"/>
                <w:lang w:val="en-GB"/>
              </w:rPr>
            </w:pPr>
            <w:r w:rsidRPr="00BA6A51">
              <w:rPr>
                <w:rFonts w:ascii="Segoe UI" w:hAnsi="Segoe UI" w:cs="Segoe UI"/>
                <w:b/>
                <w:color w:val="000000"/>
                <w:sz w:val="20"/>
                <w:szCs w:val="20"/>
                <w:lang w:val="en-GB"/>
              </w:rPr>
              <w:t xml:space="preserve">Stage 3 </w:t>
            </w:r>
            <w:r w:rsidRPr="00BA6A51">
              <w:rPr>
                <w:rFonts w:ascii="Segoe UI" w:hAnsi="Segoe UI" w:cs="Segoe UI"/>
                <w:color w:val="000000"/>
                <w:sz w:val="20"/>
                <w:szCs w:val="20"/>
                <w:lang w:val="en-GB"/>
              </w:rPr>
              <w:t>- Implementation of interconnection, control and monitoring projects with other TRANSGAZ SCADA systems.</w:t>
            </w:r>
          </w:p>
        </w:tc>
      </w:tr>
      <w:tr w:rsidR="00C06995" w:rsidRPr="00BA6A51" w14:paraId="26432884" w14:textId="77777777" w:rsidTr="0068137C">
        <w:trPr>
          <w:tblCellSpacing w:w="20" w:type="dxa"/>
        </w:trPr>
        <w:tc>
          <w:tcPr>
            <w:tcW w:w="2406" w:type="dxa"/>
            <w:vAlign w:val="center"/>
          </w:tcPr>
          <w:p w14:paraId="386B47EB"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7250" w:type="dxa"/>
            <w:gridSpan w:val="2"/>
          </w:tcPr>
          <w:p w14:paraId="06B2E654" w14:textId="77777777" w:rsidR="00C06995" w:rsidRPr="00BA6A51" w:rsidRDefault="00C06995" w:rsidP="001F4CCB">
            <w:pPr>
              <w:contextualSpacing/>
              <w:jc w:val="both"/>
              <w:rPr>
                <w:rFonts w:ascii="Segoe UI" w:hAnsi="Segoe UI" w:cs="Segoe UI"/>
                <w:sz w:val="20"/>
                <w:szCs w:val="20"/>
                <w:lang w:val="en-GB"/>
              </w:rPr>
            </w:pPr>
            <w:r w:rsidRPr="00BA6A51">
              <w:rPr>
                <w:rFonts w:ascii="Segoe UI" w:hAnsi="Segoe UI" w:cs="Segoe UI"/>
                <w:sz w:val="20"/>
                <w:szCs w:val="20"/>
                <w:lang w:val="en-GB"/>
              </w:rPr>
              <w:t>The National Natural Gas Transmission System has a continuous evolution justified by the dynamics of gas flows and the strategic position of Romania in terms of ensuring national and European energy independence and security.</w:t>
            </w:r>
          </w:p>
          <w:p w14:paraId="183AE3D5" w14:textId="77777777" w:rsidR="00C06995" w:rsidRPr="00BA6A51" w:rsidRDefault="00C06995" w:rsidP="001F4CCB">
            <w:pPr>
              <w:contextualSpacing/>
              <w:jc w:val="both"/>
              <w:rPr>
                <w:rFonts w:ascii="Segoe UI" w:hAnsi="Segoe UI" w:cs="Segoe UI"/>
                <w:sz w:val="20"/>
                <w:szCs w:val="20"/>
                <w:lang w:val="en-GB"/>
              </w:rPr>
            </w:pPr>
          </w:p>
        </w:tc>
      </w:tr>
      <w:tr w:rsidR="00C06995" w:rsidRPr="00BA6A51" w14:paraId="7B4AC383" w14:textId="77777777" w:rsidTr="006A6B61">
        <w:trPr>
          <w:trHeight w:val="360"/>
          <w:tblCellSpacing w:w="20" w:type="dxa"/>
        </w:trPr>
        <w:tc>
          <w:tcPr>
            <w:tcW w:w="2406" w:type="dxa"/>
          </w:tcPr>
          <w:p w14:paraId="79760406"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0" w:type="dxa"/>
            <w:gridSpan w:val="2"/>
          </w:tcPr>
          <w:p w14:paraId="3F856399"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 xml:space="preserve">Estimated value of the investment </w:t>
            </w:r>
            <w:r w:rsidRPr="00BA6A51">
              <w:rPr>
                <w:rFonts w:ascii="Segoe UI" w:hAnsi="Segoe UI" w:cs="Segoe UI"/>
                <w:b/>
                <w:sz w:val="20"/>
                <w:szCs w:val="20"/>
                <w:lang w:val="en-GB"/>
              </w:rPr>
              <w:t>EUR 5.5 million</w:t>
            </w:r>
          </w:p>
        </w:tc>
      </w:tr>
      <w:tr w:rsidR="00C06995" w:rsidRPr="00BA6A51" w14:paraId="1DC0219E" w14:textId="77777777" w:rsidTr="006A6B61">
        <w:trPr>
          <w:trHeight w:val="639"/>
          <w:tblCellSpacing w:w="20" w:type="dxa"/>
        </w:trPr>
        <w:tc>
          <w:tcPr>
            <w:tcW w:w="2406" w:type="dxa"/>
          </w:tcPr>
          <w:p w14:paraId="7E3B7E1C"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The project stage:</w:t>
            </w:r>
          </w:p>
        </w:tc>
        <w:tc>
          <w:tcPr>
            <w:tcW w:w="7250" w:type="dxa"/>
            <w:gridSpan w:val="2"/>
          </w:tcPr>
          <w:p w14:paraId="4B61EC63"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Feasibility study - completed.</w:t>
            </w:r>
          </w:p>
          <w:p w14:paraId="06B66151" w14:textId="77777777" w:rsidR="00C06995" w:rsidRPr="00BA6A51" w:rsidRDefault="00C06995" w:rsidP="001F4CCB">
            <w:pPr>
              <w:rPr>
                <w:rFonts w:ascii="Segoe UI" w:hAnsi="Segoe UI" w:cs="Segoe UI"/>
                <w:sz w:val="20"/>
                <w:szCs w:val="20"/>
                <w:lang w:val="en-GB"/>
              </w:rPr>
            </w:pPr>
            <w:r w:rsidRPr="00BA6A51">
              <w:rPr>
                <w:rFonts w:ascii="Segoe UI" w:hAnsi="Segoe UI" w:cs="Segoe UI"/>
                <w:sz w:val="20"/>
                <w:szCs w:val="20"/>
                <w:lang w:val="en-GB"/>
              </w:rPr>
              <w:t>Stage 1- in procurement</w:t>
            </w:r>
          </w:p>
        </w:tc>
      </w:tr>
      <w:tr w:rsidR="00C06995" w:rsidRPr="00BA6A51" w14:paraId="116C6C39" w14:textId="77777777" w:rsidTr="006A6B61">
        <w:trPr>
          <w:trHeight w:val="387"/>
          <w:tblCellSpacing w:w="20" w:type="dxa"/>
        </w:trPr>
        <w:tc>
          <w:tcPr>
            <w:tcW w:w="3241" w:type="dxa"/>
            <w:gridSpan w:val="2"/>
          </w:tcPr>
          <w:p w14:paraId="6ED65EEC" w14:textId="77777777" w:rsidR="00C06995" w:rsidRPr="00BA6A51" w:rsidRDefault="00C06995" w:rsidP="001F4CCB">
            <w:pPr>
              <w:rPr>
                <w:rFonts w:ascii="Segoe UI" w:hAnsi="Segoe UI" w:cs="Segoe UI"/>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w:t>
            </w:r>
          </w:p>
        </w:tc>
        <w:tc>
          <w:tcPr>
            <w:tcW w:w="6415" w:type="dxa"/>
          </w:tcPr>
          <w:p w14:paraId="31046A3D" w14:textId="77777777" w:rsidR="00C06995" w:rsidRPr="00BA6A51" w:rsidRDefault="00C06995"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hAnsi="Segoe UI" w:cs="Segoe UI"/>
                <w:sz w:val="20"/>
                <w:szCs w:val="20"/>
                <w:lang w:val="en-GB"/>
              </w:rPr>
              <w:t>-</w:t>
            </w:r>
          </w:p>
        </w:tc>
      </w:tr>
      <w:tr w:rsidR="00C06995" w:rsidRPr="00BA6A51" w14:paraId="47AD1CE2" w14:textId="77777777" w:rsidTr="0068137C">
        <w:trPr>
          <w:tblCellSpacing w:w="20" w:type="dxa"/>
        </w:trPr>
        <w:tc>
          <w:tcPr>
            <w:tcW w:w="9696" w:type="dxa"/>
            <w:gridSpan w:val="3"/>
          </w:tcPr>
          <w:p w14:paraId="078073D1" w14:textId="77777777" w:rsidR="00C06995" w:rsidRPr="00BA6A51" w:rsidRDefault="00C06995" w:rsidP="001F4CCB">
            <w:pPr>
              <w:rPr>
                <w:rFonts w:ascii="Segoe UI" w:hAnsi="Segoe UI" w:cs="Segoe UI"/>
                <w:b/>
                <w:sz w:val="20"/>
                <w:szCs w:val="20"/>
                <w:lang w:val="en-GB"/>
              </w:rPr>
            </w:pPr>
            <w:r w:rsidRPr="00BA6A51">
              <w:rPr>
                <w:rFonts w:ascii="Segoe UI" w:hAnsi="Segoe UI" w:cs="Segoe UI"/>
                <w:lang w:val="en-GB"/>
              </w:rPr>
              <w:t xml:space="preserve"> </w:t>
            </w:r>
            <w:r w:rsidRPr="00BA6A51">
              <w:rPr>
                <w:rFonts w:ascii="Segoe UI" w:hAnsi="Segoe UI" w:cs="Segoe UI"/>
                <w:b/>
                <w:sz w:val="20"/>
                <w:szCs w:val="20"/>
                <w:lang w:val="en-GB"/>
              </w:rPr>
              <w:t>Project changes:</w:t>
            </w:r>
          </w:p>
          <w:p w14:paraId="65E7D9BD" w14:textId="77777777" w:rsidR="006A6B61" w:rsidRPr="00BA6A51" w:rsidRDefault="006A6B61"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2"/>
              <w:gridCol w:w="1149"/>
              <w:gridCol w:w="1043"/>
              <w:gridCol w:w="1043"/>
              <w:gridCol w:w="937"/>
              <w:gridCol w:w="1043"/>
              <w:gridCol w:w="978"/>
              <w:gridCol w:w="839"/>
            </w:tblGrid>
            <w:tr w:rsidR="00C06995" w:rsidRPr="00BA6A51" w14:paraId="7DA2F12C" w14:textId="77777777" w:rsidTr="0068137C">
              <w:trPr>
                <w:trHeight w:val="220"/>
                <w:tblCellSpacing w:w="20" w:type="dxa"/>
              </w:trPr>
              <w:tc>
                <w:tcPr>
                  <w:tcW w:w="2342" w:type="dxa"/>
                  <w:shd w:val="clear" w:color="auto" w:fill="E2EFD9"/>
                </w:tcPr>
                <w:p w14:paraId="0A990613" w14:textId="77777777" w:rsidR="00C06995" w:rsidRPr="00BA6A51" w:rsidRDefault="00C06995" w:rsidP="001F4CCB">
                  <w:pPr>
                    <w:jc w:val="both"/>
                    <w:rPr>
                      <w:rFonts w:ascii="Segoe UI" w:eastAsiaTheme="minorHAnsi" w:hAnsi="Segoe UI" w:cs="Segoe UI"/>
                      <w:b/>
                      <w:sz w:val="18"/>
                      <w:szCs w:val="18"/>
                      <w:lang w:val="en-GB"/>
                    </w:rPr>
                  </w:pPr>
                </w:p>
              </w:tc>
              <w:tc>
                <w:tcPr>
                  <w:tcW w:w="1109" w:type="dxa"/>
                  <w:shd w:val="clear" w:color="auto" w:fill="E2EFD9"/>
                </w:tcPr>
                <w:p w14:paraId="2B8AB549"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035975B5"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1003" w:type="dxa"/>
                  <w:shd w:val="clear" w:color="auto" w:fill="E2EFD9"/>
                </w:tcPr>
                <w:p w14:paraId="1A055F79"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B2C59B5"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1003" w:type="dxa"/>
                  <w:shd w:val="clear" w:color="auto" w:fill="E2EFD9"/>
                </w:tcPr>
                <w:p w14:paraId="4F7A49CC"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216DF72B"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897" w:type="dxa"/>
                  <w:shd w:val="clear" w:color="auto" w:fill="E2EFD9"/>
                </w:tcPr>
                <w:p w14:paraId="12B00138"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052B7799"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1003" w:type="dxa"/>
                  <w:shd w:val="clear" w:color="auto" w:fill="E2EFD9"/>
                  <w:vAlign w:val="center"/>
                </w:tcPr>
                <w:p w14:paraId="6F97C92C"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2D0D9DB6"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938" w:type="dxa"/>
                  <w:shd w:val="clear" w:color="auto" w:fill="E2EFD9"/>
                  <w:vAlign w:val="center"/>
                </w:tcPr>
                <w:p w14:paraId="7E682B5A"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7D540C89"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779" w:type="dxa"/>
                  <w:shd w:val="clear" w:color="auto" w:fill="E2EFD9"/>
                </w:tcPr>
                <w:p w14:paraId="1C71D2E4"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55B436B0" w14:textId="77777777" w:rsidR="00C06995" w:rsidRPr="00BA6A51" w:rsidRDefault="00C06995"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2024</w:t>
                  </w:r>
                </w:p>
              </w:tc>
            </w:tr>
            <w:tr w:rsidR="00C06995" w:rsidRPr="00BA6A51" w14:paraId="66131B07" w14:textId="77777777" w:rsidTr="0068137C">
              <w:trPr>
                <w:trHeight w:val="130"/>
                <w:tblCellSpacing w:w="20" w:type="dxa"/>
              </w:trPr>
              <w:tc>
                <w:tcPr>
                  <w:tcW w:w="2342" w:type="dxa"/>
                  <w:shd w:val="clear" w:color="auto" w:fill="auto"/>
                  <w:vAlign w:val="center"/>
                </w:tcPr>
                <w:p w14:paraId="6F0B331F" w14:textId="77777777" w:rsidR="00C06995" w:rsidRPr="00BA6A51" w:rsidRDefault="00C06995"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Estimated time of completion</w:t>
                  </w:r>
                </w:p>
              </w:tc>
              <w:tc>
                <w:tcPr>
                  <w:tcW w:w="1109" w:type="dxa"/>
                  <w:vAlign w:val="center"/>
                </w:tcPr>
                <w:p w14:paraId="1BB51C22"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0E04FF2C"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70BE0503"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897" w:type="dxa"/>
                  <w:vAlign w:val="center"/>
                </w:tcPr>
                <w:p w14:paraId="44D32F9D"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2023</w:t>
                  </w:r>
                </w:p>
              </w:tc>
              <w:tc>
                <w:tcPr>
                  <w:tcW w:w="1003" w:type="dxa"/>
                  <w:vAlign w:val="center"/>
                </w:tcPr>
                <w:p w14:paraId="74D666AF"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2023</w:t>
                  </w:r>
                </w:p>
              </w:tc>
              <w:tc>
                <w:tcPr>
                  <w:tcW w:w="938" w:type="dxa"/>
                  <w:vAlign w:val="center"/>
                </w:tcPr>
                <w:p w14:paraId="602E40CE"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2025</w:t>
                  </w:r>
                </w:p>
              </w:tc>
              <w:tc>
                <w:tcPr>
                  <w:tcW w:w="779" w:type="dxa"/>
                  <w:vAlign w:val="center"/>
                </w:tcPr>
                <w:p w14:paraId="69791B24"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2026</w:t>
                  </w:r>
                </w:p>
              </w:tc>
            </w:tr>
            <w:tr w:rsidR="00C06995" w:rsidRPr="00BA6A51" w14:paraId="1F17F224" w14:textId="77777777" w:rsidTr="0068137C">
              <w:trPr>
                <w:trHeight w:val="360"/>
                <w:tblCellSpacing w:w="20" w:type="dxa"/>
              </w:trPr>
              <w:tc>
                <w:tcPr>
                  <w:tcW w:w="2342" w:type="dxa"/>
                  <w:shd w:val="clear" w:color="auto" w:fill="auto"/>
                  <w:vAlign w:val="center"/>
                </w:tcPr>
                <w:p w14:paraId="0600CB6A" w14:textId="77777777" w:rsidR="00C06995" w:rsidRPr="00BA6A51" w:rsidRDefault="00C06995"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 million)</w:t>
                  </w:r>
                </w:p>
              </w:tc>
              <w:tc>
                <w:tcPr>
                  <w:tcW w:w="1109" w:type="dxa"/>
                  <w:vAlign w:val="center"/>
                </w:tcPr>
                <w:p w14:paraId="67885C40"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7547ECAC"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03" w:type="dxa"/>
                  <w:vAlign w:val="center"/>
                </w:tcPr>
                <w:p w14:paraId="634F7220"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897" w:type="dxa"/>
                  <w:vAlign w:val="center"/>
                </w:tcPr>
                <w:p w14:paraId="79DA2856"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5,5</w:t>
                  </w:r>
                </w:p>
              </w:tc>
              <w:tc>
                <w:tcPr>
                  <w:tcW w:w="1003" w:type="dxa"/>
                  <w:vAlign w:val="center"/>
                </w:tcPr>
                <w:p w14:paraId="414A6EF7"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5,5</w:t>
                  </w:r>
                </w:p>
              </w:tc>
              <w:tc>
                <w:tcPr>
                  <w:tcW w:w="938" w:type="dxa"/>
                  <w:vAlign w:val="center"/>
                </w:tcPr>
                <w:p w14:paraId="5F8FE028"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5,5</w:t>
                  </w:r>
                </w:p>
              </w:tc>
              <w:tc>
                <w:tcPr>
                  <w:tcW w:w="779" w:type="dxa"/>
                  <w:vAlign w:val="center"/>
                </w:tcPr>
                <w:p w14:paraId="2D9743FC" w14:textId="77777777" w:rsidR="00C06995" w:rsidRPr="00BA6A51" w:rsidRDefault="00C06995"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5,5</w:t>
                  </w:r>
                </w:p>
              </w:tc>
            </w:tr>
          </w:tbl>
          <w:p w14:paraId="74B10F83" w14:textId="77777777" w:rsidR="00C06995" w:rsidRPr="00BA6A51" w:rsidRDefault="00C06995" w:rsidP="001F4CCB">
            <w:pPr>
              <w:rPr>
                <w:rFonts w:ascii="Segoe UI" w:hAnsi="Segoe UI" w:cs="Segoe UI"/>
                <w:b/>
                <w:sz w:val="20"/>
                <w:szCs w:val="20"/>
                <w:lang w:val="en-GB"/>
              </w:rPr>
            </w:pPr>
          </w:p>
        </w:tc>
      </w:tr>
    </w:tbl>
    <w:p w14:paraId="5739F386" w14:textId="77777777" w:rsidR="00A74DA4" w:rsidRPr="00BA6A51" w:rsidRDefault="00A74DA4" w:rsidP="001F4CCB">
      <w:pPr>
        <w:contextualSpacing/>
        <w:jc w:val="both"/>
        <w:rPr>
          <w:rFonts w:ascii="Segoe UI" w:eastAsia="Calibri" w:hAnsi="Segoe UI" w:cs="Segoe UI"/>
          <w:color w:val="FF0000"/>
          <w:sz w:val="22"/>
          <w:szCs w:val="22"/>
          <w:lang w:val="en-GB"/>
        </w:rPr>
      </w:pPr>
    </w:p>
    <w:p w14:paraId="6E967B5A" w14:textId="77777777" w:rsidR="00597128" w:rsidRPr="00BA6A51" w:rsidRDefault="00597128" w:rsidP="001F4CCB">
      <w:pPr>
        <w:pStyle w:val="Heading2"/>
        <w:shd w:val="clear" w:color="auto" w:fill="E2EFD9"/>
        <w:jc w:val="both"/>
        <w:rPr>
          <w:rFonts w:ascii="Segoe UI" w:eastAsia="Calibri" w:hAnsi="Segoe UI" w:cs="Segoe UI"/>
          <w:b w:val="0"/>
          <w:sz w:val="22"/>
          <w:szCs w:val="22"/>
          <w:lang w:val="en-GB"/>
        </w:rPr>
      </w:pPr>
      <w:bookmarkStart w:id="400" w:name="_Toc205544568"/>
      <w:bookmarkStart w:id="401" w:name="_Hlk76467282"/>
      <w:bookmarkStart w:id="402" w:name="_Hlk37921160"/>
      <w:r w:rsidRPr="00BA6A51">
        <w:rPr>
          <w:rFonts w:ascii="Segoe UI" w:hAnsi="Segoe UI" w:cs="Segoe UI"/>
          <w:sz w:val="22"/>
          <w:szCs w:val="22"/>
          <w:lang w:val="en-GB"/>
        </w:rPr>
        <w:t>7.</w:t>
      </w:r>
      <w:r w:rsidR="00173FF8" w:rsidRPr="00BA6A51">
        <w:rPr>
          <w:rFonts w:ascii="Segoe UI" w:hAnsi="Segoe UI" w:cs="Segoe UI"/>
          <w:sz w:val="22"/>
          <w:szCs w:val="22"/>
          <w:lang w:val="en-GB"/>
        </w:rPr>
        <w:t>1</w:t>
      </w:r>
      <w:r w:rsidR="00AB1B23">
        <w:rPr>
          <w:rFonts w:ascii="Segoe UI" w:hAnsi="Segoe UI" w:cs="Segoe UI"/>
          <w:sz w:val="22"/>
          <w:szCs w:val="22"/>
          <w:lang w:val="en-GB"/>
        </w:rPr>
        <w:t>1</w:t>
      </w:r>
      <w:r w:rsidRPr="00BA6A51">
        <w:rPr>
          <w:rFonts w:ascii="Segoe UI" w:hAnsi="Segoe UI" w:cs="Segoe UI"/>
          <w:sz w:val="22"/>
          <w:szCs w:val="22"/>
          <w:lang w:val="en-GB"/>
        </w:rPr>
        <w:t xml:space="preserve"> </w:t>
      </w:r>
      <w:bookmarkStart w:id="403" w:name="_Hlk32923996"/>
      <w:r w:rsidR="00505A64" w:rsidRPr="00505A64">
        <w:rPr>
          <w:rFonts w:ascii="Segoe UI" w:hAnsi="Segoe UI" w:cs="Segoe UI"/>
          <w:sz w:val="20"/>
          <w:szCs w:val="20"/>
          <w:lang w:val="en-GB"/>
        </w:rPr>
        <w:t xml:space="preserve">Upgrading GMS </w:t>
      </w:r>
      <w:proofErr w:type="spellStart"/>
      <w:r w:rsidR="00505A64" w:rsidRPr="00505A64">
        <w:rPr>
          <w:rFonts w:ascii="Segoe UI" w:hAnsi="Segoe UI" w:cs="Segoe UI"/>
          <w:sz w:val="20"/>
          <w:szCs w:val="20"/>
          <w:lang w:val="en-GB"/>
        </w:rPr>
        <w:t>Isaccea</w:t>
      </w:r>
      <w:proofErr w:type="spellEnd"/>
      <w:r w:rsidR="00505A64" w:rsidRPr="00505A64">
        <w:rPr>
          <w:rFonts w:ascii="Segoe UI" w:hAnsi="Segoe UI" w:cs="Segoe UI"/>
          <w:sz w:val="20"/>
          <w:szCs w:val="20"/>
          <w:lang w:val="en-GB"/>
        </w:rPr>
        <w:t xml:space="preserve"> 2 and GMS Negru </w:t>
      </w:r>
      <w:proofErr w:type="spellStart"/>
      <w:r w:rsidR="00505A64" w:rsidRPr="00505A64">
        <w:rPr>
          <w:rFonts w:ascii="Segoe UI" w:hAnsi="Segoe UI" w:cs="Segoe UI"/>
          <w:sz w:val="20"/>
          <w:szCs w:val="20"/>
          <w:lang w:val="en-GB"/>
        </w:rPr>
        <w:t>Voda</w:t>
      </w:r>
      <w:proofErr w:type="spellEnd"/>
      <w:r w:rsidR="00505A64" w:rsidRPr="00505A64">
        <w:rPr>
          <w:rFonts w:ascii="Segoe UI" w:hAnsi="Segoe UI" w:cs="Segoe UI"/>
          <w:sz w:val="20"/>
          <w:szCs w:val="20"/>
          <w:lang w:val="en-GB"/>
        </w:rPr>
        <w:t xml:space="preserve"> 2 for enabling bidirectional flow on the T2 pipeline</w:t>
      </w:r>
      <w:bookmarkEnd w:id="400"/>
    </w:p>
    <w:bookmarkEnd w:id="403"/>
    <w:p w14:paraId="1E07217C" w14:textId="77777777" w:rsidR="00597128" w:rsidRPr="00BA6A51" w:rsidRDefault="00597128" w:rsidP="001F4CCB">
      <w:pPr>
        <w:shd w:val="clear" w:color="auto" w:fill="FFFFFF"/>
        <w:contextualSpacing/>
        <w:jc w:val="both"/>
        <w:rPr>
          <w:rFonts w:ascii="Segoe UI" w:eastAsia="Calibri" w:hAnsi="Segoe UI" w:cs="Segoe UI"/>
          <w:b/>
          <w:sz w:val="22"/>
          <w:szCs w:val="22"/>
          <w:lang w:val="en-GB"/>
        </w:rPr>
      </w:pPr>
    </w:p>
    <w:tbl>
      <w:tblPr>
        <w:tblStyle w:val="TableGrid20"/>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3"/>
        <w:gridCol w:w="6478"/>
      </w:tblGrid>
      <w:tr w:rsidR="0068137C" w:rsidRPr="00BA6A51" w14:paraId="32BF3AE9" w14:textId="77777777" w:rsidTr="006A6B61">
        <w:trPr>
          <w:trHeight w:val="604"/>
          <w:tblCellSpacing w:w="20" w:type="dxa"/>
        </w:trPr>
        <w:tc>
          <w:tcPr>
            <w:tcW w:w="2405" w:type="dxa"/>
          </w:tcPr>
          <w:bookmarkEnd w:id="401"/>
          <w:p w14:paraId="129C5A35"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 xml:space="preserve">Project name: </w:t>
            </w:r>
          </w:p>
        </w:tc>
        <w:tc>
          <w:tcPr>
            <w:tcW w:w="7251" w:type="dxa"/>
            <w:gridSpan w:val="2"/>
          </w:tcPr>
          <w:p w14:paraId="133D53A9" w14:textId="77777777" w:rsidR="0068137C" w:rsidRPr="00505A64" w:rsidRDefault="00505A64" w:rsidP="001F4CCB">
            <w:pPr>
              <w:rPr>
                <w:rFonts w:ascii="Segoe UI" w:hAnsi="Segoe UI" w:cs="Segoe UI"/>
                <w:b/>
                <w:sz w:val="20"/>
                <w:szCs w:val="20"/>
                <w:lang w:val="en-GB"/>
              </w:rPr>
            </w:pPr>
            <w:r w:rsidRPr="00505A64">
              <w:rPr>
                <w:rFonts w:ascii="Segoe UI" w:hAnsi="Segoe UI" w:cs="Segoe UI"/>
                <w:b/>
                <w:color w:val="2F5496"/>
                <w:sz w:val="18"/>
                <w:szCs w:val="18"/>
                <w:lang w:val="en-GB"/>
              </w:rPr>
              <w:t xml:space="preserve">Upgrading GMS </w:t>
            </w:r>
            <w:proofErr w:type="spellStart"/>
            <w:r w:rsidRPr="00505A64">
              <w:rPr>
                <w:rFonts w:ascii="Segoe UI" w:hAnsi="Segoe UI" w:cs="Segoe UI"/>
                <w:b/>
                <w:color w:val="2F5496"/>
                <w:sz w:val="18"/>
                <w:szCs w:val="18"/>
                <w:lang w:val="en-GB"/>
              </w:rPr>
              <w:t>Isaccea</w:t>
            </w:r>
            <w:proofErr w:type="spellEnd"/>
            <w:r w:rsidRPr="00505A64">
              <w:rPr>
                <w:rFonts w:ascii="Segoe UI" w:hAnsi="Segoe UI" w:cs="Segoe UI"/>
                <w:b/>
                <w:color w:val="2F5496"/>
                <w:sz w:val="18"/>
                <w:szCs w:val="18"/>
                <w:lang w:val="en-GB"/>
              </w:rPr>
              <w:t xml:space="preserve"> 2 and GMS Negru </w:t>
            </w:r>
            <w:proofErr w:type="spellStart"/>
            <w:r w:rsidRPr="00505A64">
              <w:rPr>
                <w:rFonts w:ascii="Segoe UI" w:hAnsi="Segoe UI" w:cs="Segoe UI"/>
                <w:b/>
                <w:color w:val="2F5496"/>
                <w:sz w:val="18"/>
                <w:szCs w:val="18"/>
                <w:lang w:val="en-GB"/>
              </w:rPr>
              <w:t>Voda</w:t>
            </w:r>
            <w:proofErr w:type="spellEnd"/>
            <w:r w:rsidRPr="00505A64">
              <w:rPr>
                <w:rFonts w:ascii="Segoe UI" w:hAnsi="Segoe UI" w:cs="Segoe UI"/>
                <w:b/>
                <w:color w:val="2F5496"/>
                <w:sz w:val="18"/>
                <w:szCs w:val="18"/>
                <w:lang w:val="en-GB"/>
              </w:rPr>
              <w:t xml:space="preserve"> 2 for enabling bidirectional flow on the T2 pipeline</w:t>
            </w:r>
          </w:p>
        </w:tc>
      </w:tr>
      <w:tr w:rsidR="0068137C" w:rsidRPr="00BA6A51" w14:paraId="306ADC50" w14:textId="77777777" w:rsidTr="006A6B61">
        <w:trPr>
          <w:trHeight w:val="378"/>
          <w:tblCellSpacing w:w="20" w:type="dxa"/>
        </w:trPr>
        <w:tc>
          <w:tcPr>
            <w:tcW w:w="2405" w:type="dxa"/>
          </w:tcPr>
          <w:p w14:paraId="6D43BF2E"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1" w:type="dxa"/>
            <w:gridSpan w:val="2"/>
          </w:tcPr>
          <w:p w14:paraId="5B0A2CF0"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7.1</w:t>
            </w:r>
            <w:r w:rsidR="00B05562">
              <w:rPr>
                <w:rFonts w:ascii="Segoe UI" w:hAnsi="Segoe UI" w:cs="Segoe UI"/>
                <w:b/>
                <w:sz w:val="20"/>
                <w:szCs w:val="20"/>
                <w:lang w:val="en-GB"/>
              </w:rPr>
              <w:t>1</w:t>
            </w:r>
          </w:p>
        </w:tc>
      </w:tr>
      <w:tr w:rsidR="0068137C" w:rsidRPr="00BA6A51" w14:paraId="348F21B0" w14:textId="77777777" w:rsidTr="006A6B61">
        <w:trPr>
          <w:trHeight w:val="918"/>
          <w:tblCellSpacing w:w="20" w:type="dxa"/>
        </w:trPr>
        <w:tc>
          <w:tcPr>
            <w:tcW w:w="2405" w:type="dxa"/>
          </w:tcPr>
          <w:p w14:paraId="0E92BCD6"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51" w:type="dxa"/>
            <w:gridSpan w:val="2"/>
          </w:tcPr>
          <w:p w14:paraId="2E631411" w14:textId="77777777" w:rsidR="0068137C" w:rsidRPr="00BA6A51" w:rsidRDefault="0068137C"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05728" behindDoc="0" locked="0" layoutInCell="1" allowOverlap="1" wp14:anchorId="58F59C3B" wp14:editId="61776B0F">
                  <wp:simplePos x="0" y="0"/>
                  <wp:positionH relativeFrom="column">
                    <wp:posOffset>3147695</wp:posOffset>
                  </wp:positionH>
                  <wp:positionV relativeFrom="paragraph">
                    <wp:posOffset>27940</wp:posOffset>
                  </wp:positionV>
                  <wp:extent cx="1198880" cy="466725"/>
                  <wp:effectExtent l="0" t="0" r="0" b="0"/>
                  <wp:wrapSquare wrapText="bothSides"/>
                  <wp:docPr id="13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2A059E1A" w14:textId="77777777" w:rsidR="0068137C" w:rsidRPr="00BA6A51" w:rsidRDefault="0068137C"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SNTGN Transgaz SA</w:t>
            </w:r>
          </w:p>
        </w:tc>
      </w:tr>
      <w:tr w:rsidR="0068137C" w:rsidRPr="00BA6A51" w14:paraId="3AF5F45E" w14:textId="77777777" w:rsidTr="0068137C">
        <w:trPr>
          <w:trHeight w:val="425"/>
          <w:tblCellSpacing w:w="20" w:type="dxa"/>
        </w:trPr>
        <w:tc>
          <w:tcPr>
            <w:tcW w:w="2405" w:type="dxa"/>
          </w:tcPr>
          <w:p w14:paraId="720C3965"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51" w:type="dxa"/>
            <w:gridSpan w:val="2"/>
            <w:vAlign w:val="center"/>
          </w:tcPr>
          <w:p w14:paraId="5A02DD70"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The security of supply, Energy security</w:t>
            </w:r>
          </w:p>
        </w:tc>
      </w:tr>
      <w:tr w:rsidR="0068137C" w:rsidRPr="00BA6A51" w14:paraId="1F602E75" w14:textId="77777777" w:rsidTr="0068137C">
        <w:trPr>
          <w:tblCellSpacing w:w="20" w:type="dxa"/>
        </w:trPr>
        <w:tc>
          <w:tcPr>
            <w:tcW w:w="2405" w:type="dxa"/>
          </w:tcPr>
          <w:p w14:paraId="08AC9C75"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51" w:type="dxa"/>
            <w:gridSpan w:val="2"/>
            <w:vAlign w:val="center"/>
          </w:tcPr>
          <w:p w14:paraId="60FAF3F7"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2028</w:t>
            </w:r>
          </w:p>
          <w:p w14:paraId="166E452B" w14:textId="77777777" w:rsidR="0068137C" w:rsidRPr="00BA6A51" w:rsidRDefault="0068137C" w:rsidP="001F4CCB">
            <w:pPr>
              <w:rPr>
                <w:rFonts w:ascii="Segoe UI" w:hAnsi="Segoe UI" w:cs="Segoe UI"/>
                <w:b/>
                <w:sz w:val="20"/>
                <w:szCs w:val="20"/>
                <w:lang w:val="en-GB"/>
              </w:rPr>
            </w:pPr>
            <w:r w:rsidRPr="00BA6A51">
              <w:rPr>
                <w:rFonts w:ascii="Segoe UI" w:eastAsia="Calibri" w:hAnsi="Segoe UI" w:cs="Segoe UI"/>
                <w:i/>
                <w:sz w:val="20"/>
                <w:szCs w:val="20"/>
                <w:lang w:val="en-GB"/>
              </w:rPr>
              <w:t>The project will be developed according to the results of the market demand assessment for incremental capacity for the interconnection points located on the T2 and T3 pipelines on the Bulgaria - Romania - Ukraine transmission direction (</w:t>
            </w:r>
            <w:proofErr w:type="spellStart"/>
            <w:r w:rsidRPr="00BA6A51">
              <w:rPr>
                <w:rFonts w:ascii="Segoe UI" w:eastAsia="Calibri" w:hAnsi="Segoe UI" w:cs="Segoe UI"/>
                <w:i/>
                <w:sz w:val="20"/>
                <w:szCs w:val="20"/>
                <w:lang w:val="en-GB"/>
              </w:rPr>
              <w:t>Transbalkan</w:t>
            </w:r>
            <w:proofErr w:type="spellEnd"/>
            <w:r w:rsidRPr="00BA6A51">
              <w:rPr>
                <w:rFonts w:ascii="Segoe UI" w:eastAsia="Calibri" w:hAnsi="Segoe UI" w:cs="Segoe UI"/>
                <w:i/>
                <w:sz w:val="20"/>
                <w:szCs w:val="20"/>
                <w:lang w:val="en-GB"/>
              </w:rPr>
              <w:t xml:space="preserve"> corridor).</w:t>
            </w:r>
          </w:p>
        </w:tc>
      </w:tr>
      <w:tr w:rsidR="0068137C" w:rsidRPr="00BA6A51" w14:paraId="0F84DD69" w14:textId="77777777" w:rsidTr="0068137C">
        <w:trPr>
          <w:tblCellSpacing w:w="20" w:type="dxa"/>
        </w:trPr>
        <w:tc>
          <w:tcPr>
            <w:tcW w:w="2405" w:type="dxa"/>
          </w:tcPr>
          <w:p w14:paraId="47E2FBF2"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51" w:type="dxa"/>
            <w:gridSpan w:val="2"/>
          </w:tcPr>
          <w:p w14:paraId="69E84AA7" w14:textId="77777777" w:rsidR="0068137C" w:rsidRPr="00BA6A51" w:rsidRDefault="0068137C"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Ensuring bi-directional flow at the border with Ukraine and Bulgaria on the T2 transit pipeline requires the upgrading of the natural gas metering stations GMS </w:t>
            </w:r>
            <w:proofErr w:type="spellStart"/>
            <w:r w:rsidRPr="00BA6A51">
              <w:rPr>
                <w:rFonts w:ascii="Segoe UI" w:hAnsi="Segoe UI" w:cs="Segoe UI"/>
                <w:sz w:val="20"/>
                <w:szCs w:val="20"/>
                <w:lang w:val="en-GB"/>
              </w:rPr>
              <w:t>Isaccea</w:t>
            </w:r>
            <w:proofErr w:type="spellEnd"/>
            <w:r w:rsidRPr="00BA6A51">
              <w:rPr>
                <w:rFonts w:ascii="Segoe UI" w:hAnsi="Segoe UI" w:cs="Segoe UI"/>
                <w:sz w:val="20"/>
                <w:szCs w:val="20"/>
                <w:lang w:val="en-GB"/>
              </w:rPr>
              <w:t xml:space="preserve"> 2 and GMS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2.</w:t>
            </w:r>
          </w:p>
        </w:tc>
      </w:tr>
      <w:tr w:rsidR="0068137C" w:rsidRPr="00BA6A51" w14:paraId="49BF0DFB" w14:textId="77777777" w:rsidTr="0068137C">
        <w:trPr>
          <w:trHeight w:val="70"/>
          <w:tblCellSpacing w:w="20" w:type="dxa"/>
        </w:trPr>
        <w:tc>
          <w:tcPr>
            <w:tcW w:w="9696" w:type="dxa"/>
            <w:gridSpan w:val="3"/>
          </w:tcPr>
          <w:p w14:paraId="772EB878" w14:textId="77777777" w:rsidR="0068137C" w:rsidRPr="00BA6A51" w:rsidRDefault="0068137C" w:rsidP="001F4CCB">
            <w:pPr>
              <w:shd w:val="clear" w:color="auto" w:fill="FFFFFF"/>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5667BDB1" w14:textId="77777777" w:rsidR="0068137C" w:rsidRPr="00BA6A51" w:rsidRDefault="0068137C" w:rsidP="001F4CCB">
            <w:pPr>
              <w:shd w:val="clear" w:color="auto" w:fill="FFFFFF"/>
              <w:jc w:val="both"/>
              <w:rPr>
                <w:rFonts w:ascii="Segoe UI" w:hAnsi="Segoe UI" w:cs="Segoe UI"/>
                <w:sz w:val="20"/>
                <w:szCs w:val="20"/>
                <w:lang w:val="en-GB"/>
              </w:rPr>
            </w:pPr>
          </w:p>
          <w:p w14:paraId="64E510EE" w14:textId="77777777" w:rsidR="0068137C" w:rsidRPr="00BA6A51" w:rsidRDefault="0068137C" w:rsidP="001F4CCB">
            <w:pPr>
              <w:jc w:val="both"/>
              <w:rPr>
                <w:rFonts w:ascii="Segoe UI" w:hAnsi="Segoe UI" w:cs="Segoe UI"/>
                <w:sz w:val="20"/>
                <w:szCs w:val="20"/>
                <w:lang w:val="en-GB" w:eastAsia="ro-RO"/>
              </w:rPr>
            </w:pPr>
            <w:r w:rsidRPr="00BA6A51">
              <w:rPr>
                <w:rFonts w:ascii="Segoe UI" w:hAnsi="Segoe UI" w:cs="Segoe UI"/>
                <w:noProof/>
                <w:sz w:val="20"/>
                <w:szCs w:val="20"/>
                <w:lang w:val="en-GB" w:eastAsia="ro-RO"/>
              </w:rPr>
              <w:lastRenderedPageBreak/>
              <w:drawing>
                <wp:anchor distT="0" distB="0" distL="114300" distR="114300" simplePos="0" relativeHeight="252104704" behindDoc="1" locked="0" layoutInCell="1" allowOverlap="1" wp14:anchorId="3D53004E" wp14:editId="343F92B8">
                  <wp:simplePos x="0" y="0"/>
                  <wp:positionH relativeFrom="column">
                    <wp:posOffset>2809875</wp:posOffset>
                  </wp:positionH>
                  <wp:positionV relativeFrom="paragraph">
                    <wp:posOffset>309245</wp:posOffset>
                  </wp:positionV>
                  <wp:extent cx="3163570" cy="2276475"/>
                  <wp:effectExtent l="0" t="0" r="0" b="9525"/>
                  <wp:wrapTight wrapText="bothSides">
                    <wp:wrapPolygon edited="0">
                      <wp:start x="0" y="0"/>
                      <wp:lineTo x="0" y="21510"/>
                      <wp:lineTo x="21461" y="21510"/>
                      <wp:lineTo x="21461" y="0"/>
                      <wp:lineTo x="0" y="0"/>
                    </wp:wrapPolygon>
                  </wp:wrapTight>
                  <wp:docPr id="1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63" t="704" r="736" b="769"/>
                          <a:stretch/>
                        </pic:blipFill>
                        <pic:spPr bwMode="auto">
                          <a:xfrm>
                            <a:off x="0" y="0"/>
                            <a:ext cx="3163570"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r w:rsidRPr="00BA6A51">
              <w:rPr>
                <w:rFonts w:ascii="Segoe UI" w:hAnsi="Segoe UI" w:cs="Segoe UI"/>
                <w:sz w:val="20"/>
                <w:szCs w:val="20"/>
                <w:lang w:val="en-GB" w:eastAsia="ro-RO"/>
              </w:rPr>
              <w:t xml:space="preserve">Upgraded </w:t>
            </w:r>
            <w:proofErr w:type="spellStart"/>
            <w:r w:rsidRPr="00BA6A51">
              <w:rPr>
                <w:rFonts w:ascii="Segoe UI" w:hAnsi="Segoe UI" w:cs="Segoe UI"/>
                <w:sz w:val="20"/>
                <w:szCs w:val="20"/>
                <w:lang w:val="en-GB" w:eastAsia="ro-RO"/>
              </w:rPr>
              <w:t>Isaccea</w:t>
            </w:r>
            <w:proofErr w:type="spellEnd"/>
            <w:r w:rsidRPr="00BA6A51">
              <w:rPr>
                <w:rFonts w:ascii="Segoe UI" w:hAnsi="Segoe UI" w:cs="Segoe UI"/>
                <w:sz w:val="20"/>
                <w:szCs w:val="20"/>
                <w:lang w:val="en-GB" w:eastAsia="ro-RO"/>
              </w:rPr>
              <w:t xml:space="preserve"> 2 Metering Station will be equipped with separation/filtration plant and metering plant:</w:t>
            </w:r>
          </w:p>
          <w:p w14:paraId="42C76E4D" w14:textId="77777777" w:rsidR="0068137C" w:rsidRPr="00BA6A51" w:rsidRDefault="0068137C" w:rsidP="001F4CCB">
            <w:pPr>
              <w:jc w:val="both"/>
              <w:rPr>
                <w:rFonts w:ascii="Segoe UI" w:hAnsi="Segoe UI" w:cs="Segoe UI"/>
                <w:sz w:val="20"/>
                <w:szCs w:val="20"/>
                <w:lang w:val="en-GB"/>
              </w:rPr>
            </w:pPr>
          </w:p>
          <w:p w14:paraId="77DF52C4" w14:textId="77777777" w:rsidR="0068137C" w:rsidRPr="00BA6A51" w:rsidRDefault="0068137C" w:rsidP="001F4CCB">
            <w:pPr>
              <w:numPr>
                <w:ilvl w:val="0"/>
                <w:numId w:val="26"/>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the separation/filtration is provided by a separation/filtration battery;</w:t>
            </w:r>
          </w:p>
          <w:p w14:paraId="4D771E64" w14:textId="77777777" w:rsidR="0068137C" w:rsidRPr="00BA6A51" w:rsidRDefault="0068137C" w:rsidP="001F4CCB">
            <w:pPr>
              <w:numPr>
                <w:ilvl w:val="0"/>
                <w:numId w:val="26"/>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The metering installation will consist of several parallel metering lines (operating and standby) equipped with ultrasonic meters for the purpose of measuring the quantities of natural gas delivered, each line being identically equipped with three independent metering systems (Pay, Check and Verify); the independent Pay and Check systems will use dual ultrasonic meters and the Verify systems will use a single ultrasonic meter.</w:t>
            </w:r>
          </w:p>
          <w:p w14:paraId="6DD5BF76" w14:textId="77777777" w:rsidR="0068137C" w:rsidRPr="00BA6A51" w:rsidRDefault="0068137C" w:rsidP="001F4CCB">
            <w:pPr>
              <w:ind w:left="720"/>
              <w:contextualSpacing/>
              <w:jc w:val="both"/>
              <w:rPr>
                <w:rFonts w:ascii="Segoe UI" w:hAnsi="Segoe UI" w:cs="Segoe UI"/>
                <w:sz w:val="20"/>
                <w:szCs w:val="20"/>
                <w:lang w:val="en-GB"/>
              </w:rPr>
            </w:pPr>
          </w:p>
          <w:p w14:paraId="3C1F099A" w14:textId="77777777" w:rsidR="0068137C" w:rsidRPr="00BA6A51" w:rsidRDefault="0068137C"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upgraded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2 Metering Station will be equipped with separation/filtration plant and metering equipment:</w:t>
            </w:r>
          </w:p>
          <w:p w14:paraId="0DC03CFA" w14:textId="77777777" w:rsidR="006A6B61" w:rsidRPr="00BA6A51" w:rsidRDefault="0068137C" w:rsidP="006A6B61">
            <w:pPr>
              <w:numPr>
                <w:ilvl w:val="0"/>
                <w:numId w:val="27"/>
              </w:numPr>
              <w:tabs>
                <w:tab w:val="left" w:pos="546"/>
              </w:tabs>
              <w:ind w:left="567" w:hanging="291"/>
              <w:contextualSpacing/>
              <w:jc w:val="both"/>
              <w:rPr>
                <w:rFonts w:ascii="Segoe UI" w:hAnsi="Segoe UI" w:cs="Segoe UI"/>
                <w:sz w:val="20"/>
                <w:szCs w:val="20"/>
                <w:lang w:val="en-GB"/>
              </w:rPr>
            </w:pPr>
            <w:r w:rsidRPr="00BA6A51">
              <w:rPr>
                <w:rFonts w:ascii="Segoe UI" w:hAnsi="Segoe UI" w:cs="Segoe UI"/>
                <w:sz w:val="20"/>
                <w:szCs w:val="20"/>
                <w:lang w:val="en-GB"/>
              </w:rPr>
              <w:t>the separation/filtration is provided by a separation/filtration battery;</w:t>
            </w:r>
          </w:p>
          <w:p w14:paraId="22F0091B" w14:textId="77777777" w:rsidR="0068137C" w:rsidRPr="00BA6A51" w:rsidRDefault="0068137C" w:rsidP="006A6B61">
            <w:pPr>
              <w:numPr>
                <w:ilvl w:val="0"/>
                <w:numId w:val="27"/>
              </w:numPr>
              <w:tabs>
                <w:tab w:val="left" w:pos="567"/>
              </w:tabs>
              <w:ind w:left="567" w:hanging="291"/>
              <w:contextualSpacing/>
              <w:jc w:val="both"/>
              <w:rPr>
                <w:rFonts w:ascii="Segoe UI" w:hAnsi="Segoe UI" w:cs="Segoe UI"/>
                <w:sz w:val="20"/>
                <w:szCs w:val="20"/>
                <w:lang w:val="en-GB"/>
              </w:rPr>
            </w:pPr>
            <w:r w:rsidRPr="00BA6A51">
              <w:rPr>
                <w:rFonts w:ascii="Segoe UI" w:hAnsi="Segoe UI" w:cs="Segoe UI"/>
                <w:sz w:val="20"/>
                <w:szCs w:val="20"/>
                <w:lang w:val="en-GB"/>
              </w:rPr>
              <w:t>the metering installation will consist of several parallel metering lines (in operation and in standby) equipped with ultrasonic meters for the purpose of measuring the quantities of natural gas delivered, each line being identically equipped with two independent metering systems (Pay and Check); the independent Pay and Check systems will use dual ultrasonic meters.</w:t>
            </w:r>
          </w:p>
          <w:p w14:paraId="6D9A12D1" w14:textId="77777777" w:rsidR="0068137C" w:rsidRPr="00BA6A51" w:rsidRDefault="0068137C" w:rsidP="006A6B61">
            <w:pPr>
              <w:spacing w:before="120" w:after="120"/>
              <w:jc w:val="both"/>
              <w:rPr>
                <w:rFonts w:ascii="Segoe UI" w:hAnsi="Segoe UI" w:cs="Segoe UI"/>
                <w:b/>
                <w:sz w:val="20"/>
                <w:szCs w:val="20"/>
                <w:lang w:val="en-GB"/>
              </w:rPr>
            </w:pPr>
            <w:r w:rsidRPr="00BA6A51">
              <w:rPr>
                <w:rFonts w:ascii="Segoe UI" w:hAnsi="Segoe UI" w:cs="Segoe UI"/>
                <w:b/>
                <w:sz w:val="20"/>
                <w:szCs w:val="20"/>
                <w:lang w:val="en-GB"/>
              </w:rPr>
              <w:t xml:space="preserve">Stage 1: </w:t>
            </w:r>
            <w:r w:rsidRPr="00BA6A51">
              <w:rPr>
                <w:rFonts w:ascii="Segoe UI" w:hAnsi="Segoe UI" w:cs="Segoe UI"/>
                <w:sz w:val="20"/>
                <w:szCs w:val="20"/>
                <w:lang w:val="en-GB"/>
              </w:rPr>
              <w:t xml:space="preserve">Creating the possibility of bi-directional gas flow on T2 at GMS </w:t>
            </w:r>
            <w:proofErr w:type="spellStart"/>
            <w:r w:rsidRPr="00BA6A51">
              <w:rPr>
                <w:rFonts w:ascii="Segoe UI" w:hAnsi="Segoe UI" w:cs="Segoe UI"/>
                <w:sz w:val="20"/>
                <w:szCs w:val="20"/>
                <w:lang w:val="en-GB"/>
              </w:rPr>
              <w:t>Isaccea</w:t>
            </w:r>
            <w:proofErr w:type="spellEnd"/>
            <w:r w:rsidRPr="00BA6A51">
              <w:rPr>
                <w:rFonts w:ascii="Segoe UI" w:hAnsi="Segoe UI" w:cs="Segoe UI"/>
                <w:sz w:val="20"/>
                <w:szCs w:val="20"/>
                <w:lang w:val="en-GB"/>
              </w:rPr>
              <w:t xml:space="preserve"> 2 respectively creating the possibility of bi-directional gas flow on T2 at GMS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2 - completed.</w:t>
            </w:r>
            <w:r w:rsidRPr="00BA6A51">
              <w:rPr>
                <w:rFonts w:ascii="Segoe UI" w:hAnsi="Segoe UI" w:cs="Segoe UI"/>
                <w:b/>
                <w:sz w:val="20"/>
                <w:szCs w:val="20"/>
                <w:lang w:val="en-GB"/>
              </w:rPr>
              <w:t xml:space="preserve"> </w:t>
            </w:r>
          </w:p>
          <w:p w14:paraId="4AD0DD1A" w14:textId="77777777" w:rsidR="0068137C" w:rsidRPr="00BA6A51" w:rsidRDefault="0068137C" w:rsidP="006A6B61">
            <w:pPr>
              <w:spacing w:before="120" w:after="120"/>
              <w:jc w:val="both"/>
              <w:rPr>
                <w:rFonts w:ascii="Segoe UI" w:hAnsi="Segoe UI" w:cs="Segoe UI"/>
                <w:sz w:val="20"/>
                <w:szCs w:val="20"/>
                <w:lang w:val="en-GB"/>
              </w:rPr>
            </w:pPr>
            <w:r w:rsidRPr="00BA6A51">
              <w:rPr>
                <w:rFonts w:ascii="Segoe UI" w:hAnsi="Segoe UI" w:cs="Segoe UI"/>
                <w:b/>
                <w:sz w:val="20"/>
                <w:szCs w:val="20"/>
                <w:lang w:val="en-GB"/>
              </w:rPr>
              <w:t>Stage 2:</w:t>
            </w:r>
            <w:r w:rsidRPr="00BA6A51">
              <w:rPr>
                <w:rFonts w:ascii="Segoe UI" w:hAnsi="Segoe UI" w:cs="Segoe UI"/>
                <w:sz w:val="20"/>
                <w:szCs w:val="20"/>
                <w:lang w:val="en-GB"/>
              </w:rPr>
              <w:t xml:space="preserve"> The replacement/upgrade of metering systems at GMS </w:t>
            </w:r>
            <w:proofErr w:type="spellStart"/>
            <w:r w:rsidRPr="00BA6A51">
              <w:rPr>
                <w:rFonts w:ascii="Segoe UI" w:hAnsi="Segoe UI" w:cs="Segoe UI"/>
                <w:sz w:val="20"/>
                <w:szCs w:val="20"/>
                <w:lang w:val="en-GB"/>
              </w:rPr>
              <w:t>Isaccea</w:t>
            </w:r>
            <w:proofErr w:type="spellEnd"/>
            <w:r w:rsidRPr="00BA6A51">
              <w:rPr>
                <w:rFonts w:ascii="Segoe UI" w:hAnsi="Segoe UI" w:cs="Segoe UI"/>
                <w:sz w:val="20"/>
                <w:szCs w:val="20"/>
                <w:lang w:val="en-GB"/>
              </w:rPr>
              <w:t xml:space="preserve"> 2 and GMS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2 respectively. The project is at an early stage and will be further developed depending on the results of the market demand assessment for incremental capacity for the interconnection points located on the T2 pipeline.</w:t>
            </w:r>
          </w:p>
        </w:tc>
      </w:tr>
      <w:tr w:rsidR="0068137C" w:rsidRPr="00BA6A51" w14:paraId="40343C70" w14:textId="77777777" w:rsidTr="0068137C">
        <w:trPr>
          <w:tblCellSpacing w:w="20" w:type="dxa"/>
        </w:trPr>
        <w:tc>
          <w:tcPr>
            <w:tcW w:w="2405" w:type="dxa"/>
          </w:tcPr>
          <w:p w14:paraId="4188205D"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7251" w:type="dxa"/>
            <w:gridSpan w:val="2"/>
          </w:tcPr>
          <w:p w14:paraId="1E4E62E2"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Ensuring bi-directional flow at the border with Ukraine and Bulgaria on the T2 transit pipeline</w:t>
            </w:r>
          </w:p>
        </w:tc>
      </w:tr>
      <w:tr w:rsidR="0068137C" w:rsidRPr="00BA6A51" w14:paraId="1A4C331E" w14:textId="77777777" w:rsidTr="0068137C">
        <w:trPr>
          <w:tblCellSpacing w:w="20" w:type="dxa"/>
        </w:trPr>
        <w:tc>
          <w:tcPr>
            <w:tcW w:w="2405" w:type="dxa"/>
          </w:tcPr>
          <w:p w14:paraId="2EFF6157"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1" w:type="dxa"/>
            <w:gridSpan w:val="2"/>
          </w:tcPr>
          <w:p w14:paraId="1646197B"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 xml:space="preserve">Estimated value of the investment </w:t>
            </w:r>
            <w:r w:rsidRPr="00BA6A51">
              <w:rPr>
                <w:rFonts w:ascii="Segoe UI" w:hAnsi="Segoe UI" w:cs="Segoe UI"/>
                <w:b/>
                <w:sz w:val="20"/>
                <w:szCs w:val="20"/>
                <w:lang w:val="en-GB"/>
              </w:rPr>
              <w:t>euro 26</w:t>
            </w:r>
            <w:r w:rsidR="00B05562">
              <w:rPr>
                <w:rFonts w:ascii="Segoe UI" w:hAnsi="Segoe UI" w:cs="Segoe UI"/>
                <w:b/>
                <w:sz w:val="20"/>
                <w:szCs w:val="20"/>
                <w:lang w:val="en-GB"/>
              </w:rPr>
              <w:t>,</w:t>
            </w:r>
            <w:r w:rsidRPr="00BA6A51">
              <w:rPr>
                <w:rFonts w:ascii="Segoe UI" w:hAnsi="Segoe UI" w:cs="Segoe UI"/>
                <w:b/>
                <w:sz w:val="20"/>
                <w:szCs w:val="20"/>
                <w:lang w:val="en-GB"/>
              </w:rPr>
              <w:t>65 million</w:t>
            </w:r>
          </w:p>
        </w:tc>
      </w:tr>
      <w:tr w:rsidR="0068137C" w:rsidRPr="00BA6A51" w14:paraId="15746C88" w14:textId="77777777" w:rsidTr="0068137C">
        <w:trPr>
          <w:tblCellSpacing w:w="20" w:type="dxa"/>
        </w:trPr>
        <w:tc>
          <w:tcPr>
            <w:tcW w:w="2405" w:type="dxa"/>
          </w:tcPr>
          <w:p w14:paraId="7851B88C"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Impact on cross-border capacity:</w:t>
            </w:r>
          </w:p>
        </w:tc>
        <w:tc>
          <w:tcPr>
            <w:tcW w:w="7251" w:type="dxa"/>
            <w:gridSpan w:val="2"/>
          </w:tcPr>
          <w:p w14:paraId="7221CAF7"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No additional capacity is developed.</w:t>
            </w:r>
          </w:p>
        </w:tc>
      </w:tr>
      <w:tr w:rsidR="0068137C" w:rsidRPr="00BA6A51" w14:paraId="6155087E" w14:textId="77777777" w:rsidTr="0068137C">
        <w:trPr>
          <w:tblCellSpacing w:w="20" w:type="dxa"/>
        </w:trPr>
        <w:tc>
          <w:tcPr>
            <w:tcW w:w="2405" w:type="dxa"/>
          </w:tcPr>
          <w:p w14:paraId="2E744831"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251" w:type="dxa"/>
            <w:gridSpan w:val="2"/>
          </w:tcPr>
          <w:p w14:paraId="3E024EC7"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Stage 1 – completed</w:t>
            </w:r>
          </w:p>
          <w:p w14:paraId="7994ED00"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Stage 2 - market research</w:t>
            </w:r>
          </w:p>
        </w:tc>
      </w:tr>
      <w:tr w:rsidR="0068137C" w:rsidRPr="00BA6A51" w14:paraId="0EE97C67" w14:textId="77777777" w:rsidTr="0068137C">
        <w:trPr>
          <w:tblCellSpacing w:w="20" w:type="dxa"/>
        </w:trPr>
        <w:tc>
          <w:tcPr>
            <w:tcW w:w="3238" w:type="dxa"/>
            <w:gridSpan w:val="2"/>
          </w:tcPr>
          <w:p w14:paraId="1633AE68"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TRA-N-602.</w:t>
            </w:r>
          </w:p>
        </w:tc>
        <w:tc>
          <w:tcPr>
            <w:tcW w:w="6418" w:type="dxa"/>
          </w:tcPr>
          <w:p w14:paraId="57B67D15"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PCI status: -</w:t>
            </w:r>
          </w:p>
        </w:tc>
      </w:tr>
      <w:tr w:rsidR="0068137C" w:rsidRPr="00BA6A51" w14:paraId="07828D86" w14:textId="77777777" w:rsidTr="0068137C">
        <w:trPr>
          <w:tblCellSpacing w:w="20" w:type="dxa"/>
        </w:trPr>
        <w:tc>
          <w:tcPr>
            <w:tcW w:w="9696" w:type="dxa"/>
            <w:gridSpan w:val="3"/>
          </w:tcPr>
          <w:p w14:paraId="2E5632DE"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changes:</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96"/>
              <w:gridCol w:w="1148"/>
              <w:gridCol w:w="1044"/>
              <w:gridCol w:w="1044"/>
              <w:gridCol w:w="938"/>
              <w:gridCol w:w="1044"/>
              <w:gridCol w:w="979"/>
              <w:gridCol w:w="841"/>
            </w:tblGrid>
            <w:tr w:rsidR="0068137C" w:rsidRPr="00BA6A51" w14:paraId="270ACD2F" w14:textId="77777777" w:rsidTr="0068137C">
              <w:trPr>
                <w:trHeight w:val="220"/>
                <w:tblCellSpacing w:w="20" w:type="dxa"/>
              </w:trPr>
              <w:tc>
                <w:tcPr>
                  <w:tcW w:w="2386" w:type="dxa"/>
                  <w:shd w:val="clear" w:color="auto" w:fill="E2EFD9"/>
                </w:tcPr>
                <w:p w14:paraId="3BEA3202" w14:textId="77777777" w:rsidR="0068137C" w:rsidRPr="00BA6A51" w:rsidRDefault="0068137C" w:rsidP="001F4CCB">
                  <w:pPr>
                    <w:jc w:val="both"/>
                    <w:rPr>
                      <w:rFonts w:ascii="Segoe UI" w:eastAsiaTheme="minorHAnsi" w:hAnsi="Segoe UI" w:cs="Segoe UI"/>
                      <w:b/>
                      <w:sz w:val="20"/>
                      <w:szCs w:val="20"/>
                      <w:lang w:val="en-GB"/>
                    </w:rPr>
                  </w:pPr>
                </w:p>
              </w:tc>
              <w:tc>
                <w:tcPr>
                  <w:tcW w:w="1123" w:type="dxa"/>
                  <w:shd w:val="clear" w:color="auto" w:fill="E2EFD9"/>
                </w:tcPr>
                <w:p w14:paraId="228D5BE2"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40AA8D2"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1014" w:type="dxa"/>
                  <w:shd w:val="clear" w:color="auto" w:fill="E2EFD9"/>
                </w:tcPr>
                <w:p w14:paraId="47FB5136"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F67650E"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1014" w:type="dxa"/>
                  <w:shd w:val="clear" w:color="auto" w:fill="E2EFD9"/>
                </w:tcPr>
                <w:p w14:paraId="0C9C74CC"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69397E1D"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904" w:type="dxa"/>
                  <w:shd w:val="clear" w:color="auto" w:fill="E2EFD9"/>
                </w:tcPr>
                <w:p w14:paraId="5DA80DBA"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132387B1"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1014" w:type="dxa"/>
                  <w:shd w:val="clear" w:color="auto" w:fill="E2EFD9"/>
                  <w:vAlign w:val="center"/>
                </w:tcPr>
                <w:p w14:paraId="55195316"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47955F43"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47" w:type="dxa"/>
                  <w:shd w:val="clear" w:color="auto" w:fill="E2EFD9"/>
                  <w:vAlign w:val="center"/>
                </w:tcPr>
                <w:p w14:paraId="4874793D"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375BE237"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82" w:type="dxa"/>
                  <w:shd w:val="clear" w:color="auto" w:fill="E2EFD9"/>
                </w:tcPr>
                <w:p w14:paraId="5B0235A4"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7ED0B05D" w14:textId="77777777" w:rsidR="0068137C" w:rsidRPr="00BA6A51" w:rsidRDefault="0068137C"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 xml:space="preserve"> 2024</w:t>
                  </w:r>
                </w:p>
              </w:tc>
            </w:tr>
            <w:tr w:rsidR="0068137C" w:rsidRPr="00BA6A51" w14:paraId="34361CAE" w14:textId="77777777" w:rsidTr="0068137C">
              <w:trPr>
                <w:trHeight w:val="130"/>
                <w:tblCellSpacing w:w="20" w:type="dxa"/>
              </w:trPr>
              <w:tc>
                <w:tcPr>
                  <w:tcW w:w="2386" w:type="dxa"/>
                  <w:shd w:val="clear" w:color="auto" w:fill="auto"/>
                  <w:vAlign w:val="center"/>
                </w:tcPr>
                <w:p w14:paraId="646E3F0A" w14:textId="77777777" w:rsidR="0068137C" w:rsidRPr="00BA6A51" w:rsidRDefault="0068137C"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 xml:space="preserve">Estimated completion time </w:t>
                  </w:r>
                </w:p>
              </w:tc>
              <w:tc>
                <w:tcPr>
                  <w:tcW w:w="1123" w:type="dxa"/>
                  <w:vAlign w:val="center"/>
                </w:tcPr>
                <w:p w14:paraId="747560F6"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5615A0A5"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16C0CDB5"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904" w:type="dxa"/>
                  <w:vAlign w:val="center"/>
                </w:tcPr>
                <w:p w14:paraId="7DA06494"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0D3F7B14"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2024</w:t>
                  </w:r>
                </w:p>
              </w:tc>
              <w:tc>
                <w:tcPr>
                  <w:tcW w:w="947" w:type="dxa"/>
                  <w:vAlign w:val="center"/>
                </w:tcPr>
                <w:p w14:paraId="576164BD"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2024</w:t>
                  </w:r>
                </w:p>
              </w:tc>
              <w:tc>
                <w:tcPr>
                  <w:tcW w:w="782" w:type="dxa"/>
                  <w:vAlign w:val="center"/>
                </w:tcPr>
                <w:p w14:paraId="4E628286"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2028</w:t>
                  </w:r>
                </w:p>
              </w:tc>
            </w:tr>
            <w:tr w:rsidR="0068137C" w:rsidRPr="00BA6A51" w14:paraId="716DE280" w14:textId="77777777" w:rsidTr="0068137C">
              <w:trPr>
                <w:trHeight w:val="360"/>
                <w:tblCellSpacing w:w="20" w:type="dxa"/>
              </w:trPr>
              <w:tc>
                <w:tcPr>
                  <w:tcW w:w="2386" w:type="dxa"/>
                  <w:shd w:val="clear" w:color="auto" w:fill="auto"/>
                  <w:vAlign w:val="center"/>
                </w:tcPr>
                <w:p w14:paraId="1AF71C6D" w14:textId="77777777" w:rsidR="0068137C" w:rsidRPr="00BA6A51" w:rsidRDefault="0068137C"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value of the project (euro million)</w:t>
                  </w:r>
                </w:p>
              </w:tc>
              <w:tc>
                <w:tcPr>
                  <w:tcW w:w="1123" w:type="dxa"/>
                  <w:vAlign w:val="center"/>
                </w:tcPr>
                <w:p w14:paraId="150A3394"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43696E29"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3EB3F9FB"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904" w:type="dxa"/>
                  <w:vAlign w:val="center"/>
                </w:tcPr>
                <w:p w14:paraId="1989D8EB"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585374D4"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26,65</w:t>
                  </w:r>
                </w:p>
              </w:tc>
              <w:tc>
                <w:tcPr>
                  <w:tcW w:w="947" w:type="dxa"/>
                  <w:vAlign w:val="center"/>
                </w:tcPr>
                <w:p w14:paraId="14B5D178"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26,65</w:t>
                  </w:r>
                </w:p>
              </w:tc>
              <w:tc>
                <w:tcPr>
                  <w:tcW w:w="782" w:type="dxa"/>
                  <w:vAlign w:val="center"/>
                </w:tcPr>
                <w:p w14:paraId="1E31A404" w14:textId="77777777" w:rsidR="0068137C" w:rsidRPr="00BA6A51" w:rsidRDefault="0068137C"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26,65</w:t>
                  </w:r>
                </w:p>
              </w:tc>
            </w:tr>
          </w:tbl>
          <w:p w14:paraId="1F97396B" w14:textId="77777777" w:rsidR="0068137C" w:rsidRPr="00BA6A51" w:rsidRDefault="0068137C" w:rsidP="001F4CCB">
            <w:pPr>
              <w:rPr>
                <w:rFonts w:ascii="Segoe UI" w:hAnsi="Segoe UI" w:cs="Segoe UI"/>
                <w:b/>
                <w:sz w:val="20"/>
                <w:szCs w:val="20"/>
                <w:lang w:val="en-GB"/>
              </w:rPr>
            </w:pPr>
          </w:p>
        </w:tc>
      </w:tr>
    </w:tbl>
    <w:p w14:paraId="367C0461" w14:textId="77777777" w:rsidR="008A6890" w:rsidRPr="00BA6A51" w:rsidRDefault="008A6890" w:rsidP="001F4CCB">
      <w:pPr>
        <w:shd w:val="clear" w:color="auto" w:fill="FFFFFF"/>
        <w:contextualSpacing/>
        <w:jc w:val="both"/>
        <w:rPr>
          <w:rFonts w:ascii="Segoe UI" w:eastAsia="Calibri" w:hAnsi="Segoe UI" w:cs="Segoe UI"/>
          <w:b/>
          <w:color w:val="FF0000"/>
          <w:sz w:val="22"/>
          <w:szCs w:val="22"/>
          <w:lang w:val="en-GB"/>
        </w:rPr>
      </w:pPr>
    </w:p>
    <w:p w14:paraId="4EC0C7A4" w14:textId="77777777" w:rsidR="00597128" w:rsidRPr="00BA6A51" w:rsidRDefault="00597128" w:rsidP="001F4CCB">
      <w:pPr>
        <w:pStyle w:val="Heading2"/>
        <w:shd w:val="clear" w:color="auto" w:fill="E2EFD9"/>
        <w:jc w:val="both"/>
        <w:rPr>
          <w:rFonts w:ascii="Segoe UI" w:hAnsi="Segoe UI" w:cs="Segoe UI"/>
          <w:sz w:val="22"/>
          <w:szCs w:val="22"/>
          <w:lang w:val="en-GB"/>
        </w:rPr>
      </w:pPr>
      <w:bookmarkStart w:id="404" w:name="_Toc205544569"/>
      <w:bookmarkStart w:id="405" w:name="_Hlk76467312"/>
      <w:r w:rsidRPr="00BA6A51">
        <w:rPr>
          <w:rFonts w:ascii="Segoe UI" w:hAnsi="Segoe UI" w:cs="Segoe UI"/>
          <w:sz w:val="22"/>
          <w:szCs w:val="22"/>
          <w:lang w:val="en-GB"/>
        </w:rPr>
        <w:lastRenderedPageBreak/>
        <w:t>7.1</w:t>
      </w:r>
      <w:r w:rsidR="00AB1B23">
        <w:rPr>
          <w:rFonts w:ascii="Segoe UI" w:hAnsi="Segoe UI" w:cs="Segoe UI"/>
          <w:sz w:val="22"/>
          <w:szCs w:val="22"/>
          <w:lang w:val="en-GB"/>
        </w:rPr>
        <w:t>2</w:t>
      </w:r>
      <w:r w:rsidRPr="00BA6A51">
        <w:rPr>
          <w:rFonts w:ascii="Segoe UI" w:hAnsi="Segoe UI" w:cs="Segoe UI"/>
          <w:sz w:val="22"/>
          <w:szCs w:val="22"/>
          <w:lang w:val="en-GB"/>
        </w:rPr>
        <w:t xml:space="preserve"> </w:t>
      </w:r>
      <w:r w:rsidR="00062E27" w:rsidRPr="00062E27">
        <w:rPr>
          <w:rFonts w:ascii="Segoe UI" w:hAnsi="Segoe UI" w:cs="Segoe UI"/>
          <w:sz w:val="20"/>
          <w:szCs w:val="20"/>
          <w:lang w:val="en-GB"/>
        </w:rPr>
        <w:t xml:space="preserve">Upgrading GMS </w:t>
      </w:r>
      <w:proofErr w:type="spellStart"/>
      <w:r w:rsidR="00062E27" w:rsidRPr="00062E27">
        <w:rPr>
          <w:rFonts w:ascii="Segoe UI" w:hAnsi="Segoe UI" w:cs="Segoe UI"/>
          <w:sz w:val="20"/>
          <w:szCs w:val="20"/>
          <w:lang w:val="en-GB"/>
        </w:rPr>
        <w:t>Isaccea</w:t>
      </w:r>
      <w:proofErr w:type="spellEnd"/>
      <w:r w:rsidR="00062E27" w:rsidRPr="00062E27">
        <w:rPr>
          <w:rFonts w:ascii="Segoe UI" w:hAnsi="Segoe UI" w:cs="Segoe UI"/>
          <w:sz w:val="20"/>
          <w:szCs w:val="20"/>
          <w:lang w:val="en-GB"/>
        </w:rPr>
        <w:t xml:space="preserve"> 3 and GMS Negru </w:t>
      </w:r>
      <w:proofErr w:type="spellStart"/>
      <w:r w:rsidR="00062E27" w:rsidRPr="00062E27">
        <w:rPr>
          <w:rFonts w:ascii="Segoe UI" w:hAnsi="Segoe UI" w:cs="Segoe UI"/>
          <w:sz w:val="20"/>
          <w:szCs w:val="20"/>
          <w:lang w:val="en-GB"/>
        </w:rPr>
        <w:t>Voda</w:t>
      </w:r>
      <w:proofErr w:type="spellEnd"/>
      <w:r w:rsidR="00062E27" w:rsidRPr="00062E27">
        <w:rPr>
          <w:rFonts w:ascii="Segoe UI" w:hAnsi="Segoe UI" w:cs="Segoe UI"/>
          <w:sz w:val="20"/>
          <w:szCs w:val="20"/>
          <w:lang w:val="en-GB"/>
        </w:rPr>
        <w:t xml:space="preserve"> 3 for enabling bidirectional flow on the T3 pipeline</w:t>
      </w:r>
      <w:bookmarkEnd w:id="404"/>
    </w:p>
    <w:bookmarkEnd w:id="405"/>
    <w:p w14:paraId="54B7C694" w14:textId="77777777" w:rsidR="00597128" w:rsidRPr="00BA6A51" w:rsidRDefault="00597128" w:rsidP="001F4CCB">
      <w:pPr>
        <w:shd w:val="clear" w:color="auto" w:fill="FFFFFF"/>
        <w:contextualSpacing/>
        <w:jc w:val="both"/>
        <w:rPr>
          <w:rFonts w:ascii="Segoe UI" w:eastAsia="Calibri" w:hAnsi="Segoe UI" w:cs="Segoe UI"/>
          <w:b/>
          <w:sz w:val="22"/>
          <w:szCs w:val="22"/>
          <w:lang w:val="en-GB"/>
        </w:rPr>
      </w:pPr>
    </w:p>
    <w:tbl>
      <w:tblPr>
        <w:tblStyle w:val="TableGrid21"/>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5"/>
        <w:gridCol w:w="6476"/>
      </w:tblGrid>
      <w:tr w:rsidR="0068137C" w:rsidRPr="00BA6A51" w14:paraId="795FA402" w14:textId="77777777" w:rsidTr="0068137C">
        <w:trPr>
          <w:tblCellSpacing w:w="20" w:type="dxa"/>
        </w:trPr>
        <w:tc>
          <w:tcPr>
            <w:tcW w:w="2405" w:type="dxa"/>
          </w:tcPr>
          <w:p w14:paraId="2949FA1A" w14:textId="77777777" w:rsidR="0068137C" w:rsidRPr="00BA6A51" w:rsidRDefault="0068137C" w:rsidP="001F4CCB">
            <w:pPr>
              <w:rPr>
                <w:rFonts w:ascii="Segoe UI" w:hAnsi="Segoe UI" w:cs="Segoe UI"/>
                <w:b/>
                <w:sz w:val="20"/>
                <w:szCs w:val="20"/>
                <w:lang w:val="en-GB"/>
              </w:rPr>
            </w:pPr>
            <w:bookmarkStart w:id="406" w:name="_Hlk56425325"/>
            <w:r w:rsidRPr="00BA6A51">
              <w:rPr>
                <w:rFonts w:ascii="Segoe UI" w:hAnsi="Segoe UI" w:cs="Segoe UI"/>
                <w:b/>
                <w:sz w:val="20"/>
                <w:szCs w:val="20"/>
                <w:lang w:val="en-GB"/>
              </w:rPr>
              <w:t xml:space="preserve">Project name: </w:t>
            </w:r>
          </w:p>
        </w:tc>
        <w:tc>
          <w:tcPr>
            <w:tcW w:w="7251" w:type="dxa"/>
            <w:gridSpan w:val="2"/>
          </w:tcPr>
          <w:p w14:paraId="160C8539" w14:textId="77777777" w:rsidR="0068137C" w:rsidRPr="008A2BE8" w:rsidRDefault="008A2BE8" w:rsidP="001F4CCB">
            <w:pPr>
              <w:rPr>
                <w:rFonts w:ascii="Segoe UI" w:hAnsi="Segoe UI" w:cs="Segoe UI"/>
                <w:b/>
                <w:sz w:val="20"/>
                <w:szCs w:val="20"/>
                <w:lang w:val="en-GB"/>
              </w:rPr>
            </w:pPr>
            <w:r w:rsidRPr="008A2BE8">
              <w:rPr>
                <w:rFonts w:ascii="Segoe UI" w:hAnsi="Segoe UI" w:cs="Segoe UI"/>
                <w:b/>
                <w:color w:val="2F5496"/>
                <w:sz w:val="20"/>
                <w:szCs w:val="20"/>
                <w:lang w:val="en-GB"/>
              </w:rPr>
              <w:t xml:space="preserve">Upgrading GMS </w:t>
            </w:r>
            <w:proofErr w:type="spellStart"/>
            <w:r w:rsidRPr="008A2BE8">
              <w:rPr>
                <w:rFonts w:ascii="Segoe UI" w:hAnsi="Segoe UI" w:cs="Segoe UI"/>
                <w:b/>
                <w:color w:val="2F5496"/>
                <w:sz w:val="20"/>
                <w:szCs w:val="20"/>
                <w:lang w:val="en-GB"/>
              </w:rPr>
              <w:t>Isaccea</w:t>
            </w:r>
            <w:proofErr w:type="spellEnd"/>
            <w:r w:rsidRPr="008A2BE8">
              <w:rPr>
                <w:rFonts w:ascii="Segoe UI" w:hAnsi="Segoe UI" w:cs="Segoe UI"/>
                <w:b/>
                <w:color w:val="2F5496"/>
                <w:sz w:val="20"/>
                <w:szCs w:val="20"/>
                <w:lang w:val="en-GB"/>
              </w:rPr>
              <w:t xml:space="preserve"> 3 and GMS Negru </w:t>
            </w:r>
            <w:proofErr w:type="spellStart"/>
            <w:r w:rsidRPr="008A2BE8">
              <w:rPr>
                <w:rFonts w:ascii="Segoe UI" w:hAnsi="Segoe UI" w:cs="Segoe UI"/>
                <w:b/>
                <w:color w:val="2F5496"/>
                <w:sz w:val="20"/>
                <w:szCs w:val="20"/>
                <w:lang w:val="en-GB"/>
              </w:rPr>
              <w:t>Voda</w:t>
            </w:r>
            <w:proofErr w:type="spellEnd"/>
            <w:r w:rsidRPr="008A2BE8">
              <w:rPr>
                <w:rFonts w:ascii="Segoe UI" w:hAnsi="Segoe UI" w:cs="Segoe UI"/>
                <w:b/>
                <w:color w:val="2F5496"/>
                <w:sz w:val="20"/>
                <w:szCs w:val="20"/>
                <w:lang w:val="en-GB"/>
              </w:rPr>
              <w:t xml:space="preserve"> 3 for enabling bidirectional flow on the T3 pipeline</w:t>
            </w:r>
          </w:p>
        </w:tc>
      </w:tr>
      <w:tr w:rsidR="0068137C" w:rsidRPr="00BA6A51" w14:paraId="2983D7E4" w14:textId="77777777" w:rsidTr="0068137C">
        <w:trPr>
          <w:trHeight w:val="180"/>
          <w:tblCellSpacing w:w="20" w:type="dxa"/>
        </w:trPr>
        <w:tc>
          <w:tcPr>
            <w:tcW w:w="2405" w:type="dxa"/>
          </w:tcPr>
          <w:p w14:paraId="6523EBCB"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1" w:type="dxa"/>
            <w:gridSpan w:val="2"/>
          </w:tcPr>
          <w:p w14:paraId="2E19A962"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7.1</w:t>
            </w:r>
            <w:r w:rsidR="00B05562">
              <w:rPr>
                <w:rFonts w:ascii="Segoe UI" w:hAnsi="Segoe UI" w:cs="Segoe UI"/>
                <w:b/>
                <w:sz w:val="20"/>
                <w:szCs w:val="20"/>
                <w:lang w:val="en-GB"/>
              </w:rPr>
              <w:t>2</w:t>
            </w:r>
          </w:p>
        </w:tc>
      </w:tr>
      <w:tr w:rsidR="0068137C" w:rsidRPr="00BA6A51" w14:paraId="6D7C35E2" w14:textId="77777777" w:rsidTr="0068137C">
        <w:trPr>
          <w:tblCellSpacing w:w="20" w:type="dxa"/>
        </w:trPr>
        <w:tc>
          <w:tcPr>
            <w:tcW w:w="2405" w:type="dxa"/>
          </w:tcPr>
          <w:p w14:paraId="41FDFDA6"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51" w:type="dxa"/>
            <w:gridSpan w:val="2"/>
          </w:tcPr>
          <w:p w14:paraId="47F8AF82" w14:textId="77777777" w:rsidR="0068137C" w:rsidRPr="00BA6A51" w:rsidRDefault="0068137C" w:rsidP="001F4CCB">
            <w:pPr>
              <w:rPr>
                <w:rFonts w:ascii="Segoe UI" w:hAnsi="Segoe UI" w:cs="Segoe UI"/>
                <w:b/>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08800" behindDoc="0" locked="0" layoutInCell="1" allowOverlap="1" wp14:anchorId="05EC6348" wp14:editId="58A96ABE">
                  <wp:simplePos x="0" y="0"/>
                  <wp:positionH relativeFrom="column">
                    <wp:posOffset>3147695</wp:posOffset>
                  </wp:positionH>
                  <wp:positionV relativeFrom="paragraph">
                    <wp:posOffset>27940</wp:posOffset>
                  </wp:positionV>
                  <wp:extent cx="1198880" cy="466725"/>
                  <wp:effectExtent l="0" t="0" r="0" b="0"/>
                  <wp:wrapSquare wrapText="bothSides"/>
                  <wp:docPr id="13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2A71DEC7" w14:textId="77777777" w:rsidR="0068137C" w:rsidRPr="00BA6A51" w:rsidRDefault="0068137C" w:rsidP="001F4CCB">
            <w:pPr>
              <w:rPr>
                <w:rFonts w:ascii="Segoe UI" w:hAnsi="Segoe UI" w:cs="Segoe UI"/>
                <w:sz w:val="20"/>
                <w:szCs w:val="20"/>
                <w:lang w:val="en-GB"/>
              </w:rPr>
            </w:pPr>
            <w:r w:rsidRPr="00BA6A51">
              <w:rPr>
                <w:rFonts w:ascii="Segoe UI" w:hAnsi="Segoe UI" w:cs="Segoe UI"/>
                <w:b/>
                <w:sz w:val="20"/>
                <w:szCs w:val="20"/>
                <w:lang w:val="en-GB"/>
              </w:rPr>
              <w:t xml:space="preserve">                    SNTGN Transgaz SA</w:t>
            </w:r>
          </w:p>
        </w:tc>
      </w:tr>
      <w:tr w:rsidR="0068137C" w:rsidRPr="00BA6A51" w14:paraId="086C29B2" w14:textId="77777777" w:rsidTr="0068137C">
        <w:trPr>
          <w:tblCellSpacing w:w="20" w:type="dxa"/>
        </w:trPr>
        <w:tc>
          <w:tcPr>
            <w:tcW w:w="2405" w:type="dxa"/>
          </w:tcPr>
          <w:p w14:paraId="512C04C7"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51" w:type="dxa"/>
            <w:gridSpan w:val="2"/>
          </w:tcPr>
          <w:p w14:paraId="20C032DE"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The security of supply, Energy security</w:t>
            </w:r>
          </w:p>
        </w:tc>
      </w:tr>
      <w:tr w:rsidR="0068137C" w:rsidRPr="00BA6A51" w14:paraId="73CC0317" w14:textId="77777777" w:rsidTr="0068137C">
        <w:trPr>
          <w:tblCellSpacing w:w="20" w:type="dxa"/>
        </w:trPr>
        <w:tc>
          <w:tcPr>
            <w:tcW w:w="2405" w:type="dxa"/>
          </w:tcPr>
          <w:p w14:paraId="38884A3C"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51" w:type="dxa"/>
            <w:gridSpan w:val="2"/>
            <w:vAlign w:val="center"/>
          </w:tcPr>
          <w:p w14:paraId="5F94BEF4"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2028</w:t>
            </w:r>
          </w:p>
          <w:p w14:paraId="686E8AB4" w14:textId="77777777" w:rsidR="0068137C" w:rsidRPr="00BA6A51" w:rsidRDefault="0068137C" w:rsidP="001F4CCB">
            <w:pPr>
              <w:ind w:left="142" w:hanging="142"/>
              <w:jc w:val="both"/>
              <w:rPr>
                <w:rFonts w:ascii="Segoe UI" w:eastAsia="Calibri" w:hAnsi="Segoe UI" w:cs="Segoe UI"/>
                <w:i/>
                <w:sz w:val="20"/>
                <w:szCs w:val="20"/>
                <w:lang w:val="en-GB"/>
              </w:rPr>
            </w:pPr>
            <w:r w:rsidRPr="00BA6A51">
              <w:rPr>
                <w:rFonts w:ascii="Segoe UI" w:eastAsia="Calibri" w:hAnsi="Segoe UI" w:cs="Segoe UI"/>
                <w:i/>
                <w:sz w:val="20"/>
                <w:szCs w:val="20"/>
                <w:lang w:val="en-GB"/>
              </w:rPr>
              <w:t>The project will be developed according to the results of the market demand assessment for incremental capacity for the interconnection points located on the T2 and T3 pipelines on the Bulgaria - Romania - Ukraine transmission direction (</w:t>
            </w:r>
            <w:proofErr w:type="spellStart"/>
            <w:r w:rsidRPr="00BA6A51">
              <w:rPr>
                <w:rFonts w:ascii="Segoe UI" w:eastAsia="Calibri" w:hAnsi="Segoe UI" w:cs="Segoe UI"/>
                <w:i/>
                <w:sz w:val="20"/>
                <w:szCs w:val="20"/>
                <w:lang w:val="en-GB"/>
              </w:rPr>
              <w:t>Transbalkan</w:t>
            </w:r>
            <w:proofErr w:type="spellEnd"/>
            <w:r w:rsidRPr="00BA6A51">
              <w:rPr>
                <w:rFonts w:ascii="Segoe UI" w:eastAsia="Calibri" w:hAnsi="Segoe UI" w:cs="Segoe UI"/>
                <w:i/>
                <w:sz w:val="20"/>
                <w:szCs w:val="20"/>
                <w:lang w:val="en-GB"/>
              </w:rPr>
              <w:t xml:space="preserve"> corridor).</w:t>
            </w:r>
          </w:p>
        </w:tc>
      </w:tr>
      <w:tr w:rsidR="0068137C" w:rsidRPr="00BA6A51" w14:paraId="3688F336" w14:textId="77777777" w:rsidTr="0068137C">
        <w:trPr>
          <w:tblCellSpacing w:w="20" w:type="dxa"/>
        </w:trPr>
        <w:tc>
          <w:tcPr>
            <w:tcW w:w="2405" w:type="dxa"/>
          </w:tcPr>
          <w:p w14:paraId="749F722D"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51" w:type="dxa"/>
            <w:gridSpan w:val="2"/>
          </w:tcPr>
          <w:p w14:paraId="23EC2D0C" w14:textId="77777777" w:rsidR="0068137C" w:rsidRPr="00BA6A51" w:rsidRDefault="0068137C" w:rsidP="001F4CCB">
            <w:pPr>
              <w:jc w:val="both"/>
              <w:rPr>
                <w:rFonts w:ascii="Segoe UI" w:hAnsi="Segoe UI" w:cs="Segoe UI"/>
                <w:sz w:val="20"/>
                <w:szCs w:val="20"/>
                <w:lang w:val="en-GB"/>
              </w:rPr>
            </w:pPr>
            <w:r w:rsidRPr="00BA6A51">
              <w:rPr>
                <w:rFonts w:ascii="Segoe UI" w:hAnsi="Segoe UI" w:cs="Segoe UI"/>
                <w:sz w:val="20"/>
                <w:szCs w:val="20"/>
                <w:lang w:val="en-GB"/>
              </w:rPr>
              <w:t xml:space="preserve">Creating the possibility of bi-directional flow on the T3 pipeline, part of the </w:t>
            </w:r>
            <w:proofErr w:type="spellStart"/>
            <w:r w:rsidRPr="00BA6A51">
              <w:rPr>
                <w:rFonts w:ascii="Segoe UI" w:hAnsi="Segoe UI" w:cs="Segoe UI"/>
                <w:sz w:val="20"/>
                <w:szCs w:val="20"/>
                <w:lang w:val="en-GB"/>
              </w:rPr>
              <w:t>Transbalkan</w:t>
            </w:r>
            <w:proofErr w:type="spellEnd"/>
            <w:r w:rsidRPr="00BA6A51">
              <w:rPr>
                <w:rFonts w:ascii="Segoe UI" w:hAnsi="Segoe UI" w:cs="Segoe UI"/>
                <w:sz w:val="20"/>
                <w:szCs w:val="20"/>
                <w:lang w:val="en-GB"/>
              </w:rPr>
              <w:t xml:space="preserve"> corridor</w:t>
            </w:r>
          </w:p>
        </w:tc>
      </w:tr>
      <w:tr w:rsidR="0068137C" w:rsidRPr="00BA6A51" w14:paraId="01D80616" w14:textId="77777777" w:rsidTr="0068137C">
        <w:trPr>
          <w:trHeight w:val="70"/>
          <w:tblCellSpacing w:w="20" w:type="dxa"/>
        </w:trPr>
        <w:tc>
          <w:tcPr>
            <w:tcW w:w="9696" w:type="dxa"/>
            <w:gridSpan w:val="3"/>
          </w:tcPr>
          <w:p w14:paraId="3EE72DE4" w14:textId="77777777" w:rsidR="0068137C" w:rsidRPr="00BA6A51" w:rsidRDefault="0068137C" w:rsidP="001F4CCB">
            <w:pPr>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45D86469" w14:textId="77777777" w:rsidR="0068137C" w:rsidRPr="00BA6A51" w:rsidRDefault="0068137C"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upgraded </w:t>
            </w:r>
            <w:proofErr w:type="spellStart"/>
            <w:r w:rsidRPr="00BA6A51">
              <w:rPr>
                <w:rFonts w:ascii="Segoe UI" w:hAnsi="Segoe UI" w:cs="Segoe UI"/>
                <w:sz w:val="20"/>
                <w:szCs w:val="20"/>
                <w:lang w:val="en-GB"/>
              </w:rPr>
              <w:t>Isaccea</w:t>
            </w:r>
            <w:proofErr w:type="spellEnd"/>
            <w:r w:rsidRPr="00BA6A51">
              <w:rPr>
                <w:rFonts w:ascii="Segoe UI" w:hAnsi="Segoe UI" w:cs="Segoe UI"/>
                <w:sz w:val="20"/>
                <w:szCs w:val="20"/>
                <w:lang w:val="en-GB"/>
              </w:rPr>
              <w:t xml:space="preserve"> 3 Metering Station will be equipped with separation/filtration plant and metering plant:</w:t>
            </w:r>
          </w:p>
          <w:p w14:paraId="1990EF28" w14:textId="77777777" w:rsidR="0068137C" w:rsidRPr="00BA6A51" w:rsidRDefault="0068137C" w:rsidP="001F4CCB">
            <w:pPr>
              <w:numPr>
                <w:ilvl w:val="0"/>
                <w:numId w:val="28"/>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the separation/filtration is provided by a separation/filtration battery;</w:t>
            </w:r>
          </w:p>
          <w:p w14:paraId="6833914B" w14:textId="77777777" w:rsidR="0068137C" w:rsidRPr="00BA6A51" w:rsidRDefault="0068137C" w:rsidP="001F4CCB">
            <w:pPr>
              <w:numPr>
                <w:ilvl w:val="0"/>
                <w:numId w:val="28"/>
              </w:numPr>
              <w:ind w:left="567" w:hanging="283"/>
              <w:contextualSpacing/>
              <w:jc w:val="both"/>
              <w:rPr>
                <w:rFonts w:ascii="Segoe UI" w:hAnsi="Segoe UI" w:cs="Segoe UI"/>
                <w:sz w:val="20"/>
                <w:szCs w:val="20"/>
                <w:lang w:val="en-GB"/>
              </w:rPr>
            </w:pPr>
            <w:r w:rsidRPr="00BA6A51">
              <w:rPr>
                <w:rFonts w:ascii="Segoe UI" w:hAnsi="Segoe UI" w:cs="Segoe UI"/>
                <w:noProof/>
                <w:color w:val="000000" w:themeColor="text1"/>
                <w:sz w:val="20"/>
                <w:szCs w:val="20"/>
                <w:lang w:val="en-GB" w:eastAsia="ro-RO"/>
              </w:rPr>
              <w:drawing>
                <wp:anchor distT="0" distB="0" distL="114300" distR="114300" simplePos="0" relativeHeight="252107776" behindDoc="0" locked="0" layoutInCell="1" allowOverlap="1" wp14:anchorId="7670CD97" wp14:editId="608C2080">
                  <wp:simplePos x="0" y="0"/>
                  <wp:positionH relativeFrom="column">
                    <wp:posOffset>3213100</wp:posOffset>
                  </wp:positionH>
                  <wp:positionV relativeFrom="paragraph">
                    <wp:posOffset>24765</wp:posOffset>
                  </wp:positionV>
                  <wp:extent cx="2536190" cy="1895475"/>
                  <wp:effectExtent l="0" t="0" r="0" b="9525"/>
                  <wp:wrapThrough wrapText="bothSides">
                    <wp:wrapPolygon edited="0">
                      <wp:start x="0" y="0"/>
                      <wp:lineTo x="0" y="21491"/>
                      <wp:lineTo x="21416" y="21491"/>
                      <wp:lineTo x="21416" y="0"/>
                      <wp:lineTo x="0" y="0"/>
                    </wp:wrapPolygon>
                  </wp:wrapThrough>
                  <wp:docPr id="136" name="Picture 136" descr="C:\Users\acostea\AppData\Local\Microsoft\Windows\INetCache\Content.Outlook\KL8IKQU5\fig.23 SM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AppData\Local\Microsoft\Windows\INetCache\Content.Outlook\KL8IKQU5\fig.23 SMG 3.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80" t="612" r="741" b="746"/>
                          <a:stretch/>
                        </pic:blipFill>
                        <pic:spPr bwMode="auto">
                          <a:xfrm>
                            <a:off x="0" y="0"/>
                            <a:ext cx="2536190" cy="1895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6A51">
              <w:rPr>
                <w:rFonts w:ascii="Segoe UI" w:hAnsi="Segoe UI" w:cs="Segoe UI"/>
                <w:color w:val="000000" w:themeColor="text1"/>
                <w:sz w:val="20"/>
                <w:szCs w:val="20"/>
                <w:lang w:val="en-GB" w:eastAsia="ro-RO"/>
              </w:rPr>
              <w:t>the metering installation will consist of several parallel metering lines (in operation and in standby) equipped with ultrasonic meters for the purpose of measuring the quantities of natural gas delivered, each line being identically equipped with three independent metering systems (Pay, Check and Verify</w:t>
            </w:r>
            <w:r w:rsidRPr="00BA6A51">
              <w:rPr>
                <w:rFonts w:ascii="Segoe UI" w:hAnsi="Segoe UI" w:cs="Segoe UI"/>
                <w:sz w:val="20"/>
                <w:szCs w:val="20"/>
                <w:lang w:val="en-GB"/>
              </w:rPr>
              <w:t xml:space="preserve">); </w:t>
            </w:r>
          </w:p>
          <w:p w14:paraId="1D59DA31" w14:textId="77777777" w:rsidR="0068137C" w:rsidRPr="00BA6A51" w:rsidRDefault="0068137C" w:rsidP="001F4CCB">
            <w:pPr>
              <w:numPr>
                <w:ilvl w:val="0"/>
                <w:numId w:val="28"/>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the stand-alone Pay and Check systems will use dual ultrasonic meters, and the Check systems will use a single ultrasonic meter.</w:t>
            </w:r>
          </w:p>
          <w:p w14:paraId="1B144B84" w14:textId="77777777" w:rsidR="0068137C" w:rsidRPr="00BA6A51" w:rsidRDefault="0068137C"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upgraded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3 Metering Station will be equipped with separation/filtration plant and metering equipment:</w:t>
            </w:r>
          </w:p>
          <w:p w14:paraId="74A1C5E4" w14:textId="77777777" w:rsidR="0068137C" w:rsidRPr="00BA6A51" w:rsidRDefault="0068137C" w:rsidP="001F4CCB">
            <w:pPr>
              <w:numPr>
                <w:ilvl w:val="0"/>
                <w:numId w:val="29"/>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 xml:space="preserve">the separation/filtration is provided by a separation/filtration </w:t>
            </w:r>
            <w:proofErr w:type="gramStart"/>
            <w:r w:rsidRPr="00BA6A51">
              <w:rPr>
                <w:rFonts w:ascii="Segoe UI" w:hAnsi="Segoe UI" w:cs="Segoe UI"/>
                <w:sz w:val="20"/>
                <w:szCs w:val="20"/>
                <w:lang w:val="en-GB"/>
              </w:rPr>
              <w:t>battery;;</w:t>
            </w:r>
            <w:proofErr w:type="gramEnd"/>
            <w:r w:rsidRPr="00BA6A51">
              <w:rPr>
                <w:rFonts w:ascii="Segoe UI" w:hAnsi="Segoe UI" w:cs="Segoe UI"/>
                <w:sz w:val="20"/>
                <w:szCs w:val="20"/>
                <w:lang w:val="en-GB"/>
              </w:rPr>
              <w:t xml:space="preserve"> </w:t>
            </w:r>
          </w:p>
          <w:p w14:paraId="7D31ABD8" w14:textId="77777777" w:rsidR="0068137C" w:rsidRPr="00BA6A51" w:rsidRDefault="0068137C" w:rsidP="001F4CCB">
            <w:pPr>
              <w:numPr>
                <w:ilvl w:val="0"/>
                <w:numId w:val="29"/>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The metering installation will consist of several parallel metering lines (in operation and back-up) equipped with ultrasonic meters for the purpose of measuring the quantities of natural gas delivered, each line being identically equipped with two independent metering systems (Pay and Check);</w:t>
            </w:r>
          </w:p>
          <w:p w14:paraId="759A6C96" w14:textId="77777777" w:rsidR="0068137C" w:rsidRPr="00BA6A51" w:rsidRDefault="0068137C" w:rsidP="001F4CCB">
            <w:pPr>
              <w:numPr>
                <w:ilvl w:val="0"/>
                <w:numId w:val="29"/>
              </w:numPr>
              <w:ind w:left="567" w:hanging="283"/>
              <w:contextualSpacing/>
              <w:jc w:val="both"/>
              <w:rPr>
                <w:rFonts w:ascii="Segoe UI" w:hAnsi="Segoe UI" w:cs="Segoe UI"/>
                <w:sz w:val="20"/>
                <w:szCs w:val="20"/>
                <w:lang w:val="en-GB"/>
              </w:rPr>
            </w:pPr>
            <w:r w:rsidRPr="00BA6A51">
              <w:rPr>
                <w:rFonts w:ascii="Segoe UI" w:hAnsi="Segoe UI" w:cs="Segoe UI"/>
                <w:sz w:val="20"/>
                <w:szCs w:val="20"/>
                <w:lang w:val="en-GB"/>
              </w:rPr>
              <w:t>the standalone Pay and Check systems will use dual ultrasonic meters.</w:t>
            </w:r>
          </w:p>
          <w:p w14:paraId="40449EB8" w14:textId="77777777" w:rsidR="0068137C" w:rsidRPr="00BA6A51" w:rsidRDefault="0068137C" w:rsidP="001F4CCB">
            <w:pPr>
              <w:contextualSpacing/>
              <w:jc w:val="both"/>
              <w:rPr>
                <w:rFonts w:ascii="Segoe UI" w:hAnsi="Segoe UI" w:cs="Segoe UI"/>
                <w:sz w:val="20"/>
                <w:szCs w:val="20"/>
                <w:lang w:val="en-GB"/>
              </w:rPr>
            </w:pPr>
          </w:p>
          <w:p w14:paraId="2389C5CC" w14:textId="77777777" w:rsidR="0068137C" w:rsidRPr="00BA6A51" w:rsidRDefault="0068137C" w:rsidP="006A6B61">
            <w:pPr>
              <w:spacing w:after="120"/>
              <w:jc w:val="both"/>
              <w:rPr>
                <w:rFonts w:ascii="Segoe UI" w:hAnsi="Segoe UI" w:cs="Segoe UI"/>
                <w:b/>
                <w:sz w:val="20"/>
                <w:szCs w:val="20"/>
                <w:lang w:val="en-GB"/>
              </w:rPr>
            </w:pPr>
            <w:r w:rsidRPr="00BA6A51">
              <w:rPr>
                <w:rFonts w:ascii="Segoe UI" w:hAnsi="Segoe UI" w:cs="Segoe UI"/>
                <w:b/>
                <w:sz w:val="20"/>
                <w:szCs w:val="20"/>
                <w:lang w:val="en-GB"/>
              </w:rPr>
              <w:t>Stage 1</w:t>
            </w:r>
            <w:r w:rsidRPr="00BA6A51">
              <w:rPr>
                <w:rFonts w:ascii="Segoe UI" w:hAnsi="Segoe UI" w:cs="Segoe UI"/>
                <w:sz w:val="20"/>
                <w:szCs w:val="20"/>
                <w:lang w:val="en-GB"/>
              </w:rPr>
              <w:t xml:space="preserve">: Creating the possibility of bi-directional gas flow on T3 at GMS </w:t>
            </w:r>
            <w:proofErr w:type="spellStart"/>
            <w:r w:rsidRPr="00BA6A51">
              <w:rPr>
                <w:rFonts w:ascii="Segoe UI" w:hAnsi="Segoe UI" w:cs="Segoe UI"/>
                <w:sz w:val="20"/>
                <w:szCs w:val="20"/>
                <w:lang w:val="en-GB"/>
              </w:rPr>
              <w:t>Isaccea</w:t>
            </w:r>
            <w:proofErr w:type="spellEnd"/>
            <w:r w:rsidRPr="00BA6A51">
              <w:rPr>
                <w:rFonts w:ascii="Segoe UI" w:hAnsi="Segoe UI" w:cs="Segoe UI"/>
                <w:sz w:val="20"/>
                <w:szCs w:val="20"/>
                <w:lang w:val="en-GB"/>
              </w:rPr>
              <w:t xml:space="preserve"> 3 respectively creating the possibility of bi-directional gas flow on T3 at GMS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3 - completed.</w:t>
            </w:r>
            <w:r w:rsidRPr="00BA6A51">
              <w:rPr>
                <w:rFonts w:ascii="Segoe UI" w:hAnsi="Segoe UI" w:cs="Segoe UI"/>
                <w:b/>
                <w:sz w:val="20"/>
                <w:szCs w:val="20"/>
                <w:lang w:val="en-GB"/>
              </w:rPr>
              <w:t xml:space="preserve"> </w:t>
            </w:r>
          </w:p>
          <w:p w14:paraId="7775EB7D" w14:textId="77777777" w:rsidR="0068137C" w:rsidRPr="00BA6A51" w:rsidRDefault="0068137C" w:rsidP="006A6B61">
            <w:pPr>
              <w:spacing w:after="120"/>
              <w:jc w:val="both"/>
              <w:rPr>
                <w:rFonts w:ascii="Segoe UI" w:hAnsi="Segoe UI" w:cs="Segoe UI"/>
                <w:sz w:val="20"/>
                <w:szCs w:val="20"/>
                <w:lang w:val="en-GB"/>
              </w:rPr>
            </w:pPr>
            <w:r w:rsidRPr="00BA6A51">
              <w:rPr>
                <w:rFonts w:ascii="Segoe UI" w:hAnsi="Segoe UI" w:cs="Segoe UI"/>
                <w:b/>
                <w:sz w:val="20"/>
                <w:szCs w:val="20"/>
                <w:lang w:val="en-GB"/>
              </w:rPr>
              <w:t xml:space="preserve">Stage 2: </w:t>
            </w:r>
            <w:r w:rsidRPr="00BA6A51">
              <w:rPr>
                <w:rFonts w:ascii="Segoe UI" w:hAnsi="Segoe UI" w:cs="Segoe UI"/>
                <w:sz w:val="20"/>
                <w:szCs w:val="20"/>
                <w:lang w:val="en-GB"/>
              </w:rPr>
              <w:t xml:space="preserve">The replacement/upgrade of metering systems at </w:t>
            </w:r>
            <w:proofErr w:type="spellStart"/>
            <w:r w:rsidRPr="00BA6A51">
              <w:rPr>
                <w:rFonts w:ascii="Segoe UI" w:hAnsi="Segoe UI" w:cs="Segoe UI"/>
                <w:sz w:val="20"/>
                <w:szCs w:val="20"/>
                <w:lang w:val="en-GB"/>
              </w:rPr>
              <w:t>Isaccea</w:t>
            </w:r>
            <w:proofErr w:type="spellEnd"/>
            <w:r w:rsidRPr="00BA6A51">
              <w:rPr>
                <w:rFonts w:ascii="Segoe UI" w:hAnsi="Segoe UI" w:cs="Segoe UI"/>
                <w:sz w:val="20"/>
                <w:szCs w:val="20"/>
                <w:lang w:val="en-GB"/>
              </w:rPr>
              <w:t xml:space="preserve"> 3 and Negru </w:t>
            </w:r>
            <w:proofErr w:type="spellStart"/>
            <w:r w:rsidRPr="00BA6A51">
              <w:rPr>
                <w:rFonts w:ascii="Segoe UI" w:hAnsi="Segoe UI" w:cs="Segoe UI"/>
                <w:sz w:val="20"/>
                <w:szCs w:val="20"/>
                <w:lang w:val="en-GB"/>
              </w:rPr>
              <w:t>Voda</w:t>
            </w:r>
            <w:proofErr w:type="spellEnd"/>
            <w:r w:rsidRPr="00BA6A51">
              <w:rPr>
                <w:rFonts w:ascii="Segoe UI" w:hAnsi="Segoe UI" w:cs="Segoe UI"/>
                <w:sz w:val="20"/>
                <w:szCs w:val="20"/>
                <w:lang w:val="en-GB"/>
              </w:rPr>
              <w:t xml:space="preserve"> 3 GMSs is next. The project is at an early stage and will be developed depending on the results of the market demand assessment for incremental capacity for interconnection points on the T3 pipeline.</w:t>
            </w:r>
          </w:p>
        </w:tc>
      </w:tr>
      <w:tr w:rsidR="0068137C" w:rsidRPr="00BA6A51" w14:paraId="66301200" w14:textId="77777777" w:rsidTr="0068137C">
        <w:trPr>
          <w:tblCellSpacing w:w="20" w:type="dxa"/>
        </w:trPr>
        <w:tc>
          <w:tcPr>
            <w:tcW w:w="2405" w:type="dxa"/>
          </w:tcPr>
          <w:p w14:paraId="576E2E37" w14:textId="77777777" w:rsidR="0068137C" w:rsidRPr="00B05562" w:rsidRDefault="0068137C" w:rsidP="001F4CCB">
            <w:pPr>
              <w:rPr>
                <w:rFonts w:ascii="Segoe UI" w:hAnsi="Segoe UI" w:cs="Segoe UI"/>
                <w:b/>
                <w:sz w:val="22"/>
                <w:szCs w:val="22"/>
                <w:lang w:val="en-GB"/>
              </w:rPr>
            </w:pPr>
            <w:r w:rsidRPr="00B05562">
              <w:rPr>
                <w:rFonts w:ascii="Segoe UI" w:hAnsi="Segoe UI" w:cs="Segoe UI"/>
                <w:b/>
                <w:sz w:val="22"/>
                <w:szCs w:val="22"/>
                <w:lang w:val="en-GB"/>
              </w:rPr>
              <w:t>Project justification:</w:t>
            </w:r>
          </w:p>
        </w:tc>
        <w:tc>
          <w:tcPr>
            <w:tcW w:w="7251" w:type="dxa"/>
            <w:gridSpan w:val="2"/>
          </w:tcPr>
          <w:p w14:paraId="38EFE4FA" w14:textId="77777777" w:rsidR="0068137C" w:rsidRPr="00BA6A51" w:rsidRDefault="0068137C" w:rsidP="001F4CCB">
            <w:pPr>
              <w:jc w:val="both"/>
              <w:rPr>
                <w:rFonts w:ascii="Segoe UI" w:hAnsi="Segoe UI" w:cs="Segoe UI"/>
                <w:sz w:val="20"/>
                <w:szCs w:val="20"/>
                <w:lang w:val="en-GB"/>
              </w:rPr>
            </w:pPr>
            <w:r w:rsidRPr="00BA6A51">
              <w:rPr>
                <w:rFonts w:ascii="Segoe UI" w:hAnsi="Segoe UI" w:cs="Segoe UI"/>
                <w:sz w:val="20"/>
                <w:szCs w:val="20"/>
                <w:lang w:val="en-GB"/>
              </w:rPr>
              <w:t xml:space="preserve">Ensuring bi-directional flow at the border with Ukraine and Bulgaria on the T3 transit pipeline, part of the </w:t>
            </w:r>
            <w:proofErr w:type="spellStart"/>
            <w:r w:rsidRPr="00BA6A51">
              <w:rPr>
                <w:rFonts w:ascii="Segoe UI" w:hAnsi="Segoe UI" w:cs="Segoe UI"/>
                <w:sz w:val="20"/>
                <w:szCs w:val="20"/>
                <w:lang w:val="en-GB"/>
              </w:rPr>
              <w:t>Transbalkan</w:t>
            </w:r>
            <w:proofErr w:type="spellEnd"/>
            <w:r w:rsidRPr="00BA6A51">
              <w:rPr>
                <w:rFonts w:ascii="Segoe UI" w:hAnsi="Segoe UI" w:cs="Segoe UI"/>
                <w:sz w:val="20"/>
                <w:szCs w:val="20"/>
                <w:lang w:val="en-GB"/>
              </w:rPr>
              <w:t xml:space="preserve"> corridor</w:t>
            </w:r>
          </w:p>
        </w:tc>
      </w:tr>
      <w:tr w:rsidR="0068137C" w:rsidRPr="00BA6A51" w14:paraId="5FD2F869" w14:textId="77777777" w:rsidTr="0068137C">
        <w:trPr>
          <w:trHeight w:val="45"/>
          <w:tblCellSpacing w:w="20" w:type="dxa"/>
        </w:trPr>
        <w:tc>
          <w:tcPr>
            <w:tcW w:w="2405" w:type="dxa"/>
          </w:tcPr>
          <w:p w14:paraId="5D2F7944" w14:textId="77777777" w:rsidR="0068137C" w:rsidRPr="00B05562" w:rsidRDefault="0068137C" w:rsidP="001F4CCB">
            <w:pPr>
              <w:rPr>
                <w:rFonts w:ascii="Segoe UI" w:hAnsi="Segoe UI" w:cs="Segoe UI"/>
                <w:b/>
                <w:sz w:val="22"/>
                <w:szCs w:val="22"/>
                <w:lang w:val="en-GB"/>
              </w:rPr>
            </w:pPr>
            <w:r w:rsidRPr="00B05562">
              <w:rPr>
                <w:rFonts w:ascii="Segoe UI" w:hAnsi="Segoe UI" w:cs="Segoe UI"/>
                <w:b/>
                <w:sz w:val="22"/>
                <w:szCs w:val="22"/>
                <w:lang w:val="en-GB"/>
              </w:rPr>
              <w:t>Economic data:</w:t>
            </w:r>
          </w:p>
        </w:tc>
        <w:tc>
          <w:tcPr>
            <w:tcW w:w="7251" w:type="dxa"/>
            <w:gridSpan w:val="2"/>
          </w:tcPr>
          <w:p w14:paraId="014C1BCB"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Estimated investment value</w:t>
            </w:r>
            <w:r w:rsidRPr="00BA6A51">
              <w:rPr>
                <w:rFonts w:ascii="Segoe UI" w:hAnsi="Segoe UI" w:cs="Segoe UI"/>
                <w:b/>
                <w:sz w:val="20"/>
                <w:szCs w:val="20"/>
                <w:lang w:val="en-GB"/>
              </w:rPr>
              <w:t xml:space="preserve"> euro</w:t>
            </w:r>
            <w:r w:rsidRPr="00BA6A51">
              <w:rPr>
                <w:rFonts w:ascii="Segoe UI" w:hAnsi="Segoe UI" w:cs="Segoe UI"/>
                <w:sz w:val="20"/>
                <w:szCs w:val="20"/>
                <w:lang w:val="en-GB"/>
              </w:rPr>
              <w:t xml:space="preserve"> </w:t>
            </w:r>
            <w:r w:rsidRPr="00BA6A51">
              <w:rPr>
                <w:rFonts w:ascii="Segoe UI" w:hAnsi="Segoe UI" w:cs="Segoe UI"/>
                <w:b/>
                <w:sz w:val="20"/>
                <w:szCs w:val="20"/>
                <w:lang w:val="en-GB"/>
              </w:rPr>
              <w:t>26.65 million</w:t>
            </w:r>
          </w:p>
        </w:tc>
      </w:tr>
      <w:tr w:rsidR="0068137C" w:rsidRPr="00BA6A51" w14:paraId="46A5D281" w14:textId="77777777" w:rsidTr="0068137C">
        <w:trPr>
          <w:tblCellSpacing w:w="20" w:type="dxa"/>
        </w:trPr>
        <w:tc>
          <w:tcPr>
            <w:tcW w:w="2405" w:type="dxa"/>
          </w:tcPr>
          <w:p w14:paraId="3B90C0CB" w14:textId="77777777" w:rsidR="0068137C" w:rsidRPr="00B05562" w:rsidRDefault="0068137C" w:rsidP="001F4CCB">
            <w:pPr>
              <w:rPr>
                <w:rFonts w:ascii="Segoe UI" w:hAnsi="Segoe UI" w:cs="Segoe UI"/>
                <w:b/>
                <w:sz w:val="22"/>
                <w:szCs w:val="22"/>
                <w:lang w:val="en-GB"/>
              </w:rPr>
            </w:pPr>
            <w:r w:rsidRPr="00B05562">
              <w:rPr>
                <w:rFonts w:ascii="Segoe UI" w:hAnsi="Segoe UI" w:cs="Segoe UI"/>
                <w:b/>
                <w:sz w:val="22"/>
                <w:szCs w:val="22"/>
                <w:lang w:val="en-GB"/>
              </w:rPr>
              <w:lastRenderedPageBreak/>
              <w:t>Impact on cross-border capacity:</w:t>
            </w:r>
          </w:p>
        </w:tc>
        <w:tc>
          <w:tcPr>
            <w:tcW w:w="7251" w:type="dxa"/>
            <w:gridSpan w:val="2"/>
            <w:vAlign w:val="center"/>
          </w:tcPr>
          <w:p w14:paraId="3B40F939"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No additional capacity is being developed.</w:t>
            </w:r>
          </w:p>
        </w:tc>
      </w:tr>
      <w:tr w:rsidR="0068137C" w:rsidRPr="00BA6A51" w14:paraId="30B3294F" w14:textId="77777777" w:rsidTr="0068137C">
        <w:trPr>
          <w:trHeight w:val="438"/>
          <w:tblCellSpacing w:w="20" w:type="dxa"/>
        </w:trPr>
        <w:tc>
          <w:tcPr>
            <w:tcW w:w="2405" w:type="dxa"/>
          </w:tcPr>
          <w:p w14:paraId="62896DB0" w14:textId="77777777" w:rsidR="0068137C" w:rsidRPr="00B05562" w:rsidRDefault="0068137C" w:rsidP="001F4CCB">
            <w:pPr>
              <w:rPr>
                <w:rFonts w:ascii="Segoe UI" w:hAnsi="Segoe UI" w:cs="Segoe UI"/>
                <w:b/>
                <w:sz w:val="22"/>
                <w:szCs w:val="22"/>
                <w:lang w:val="en-GB"/>
              </w:rPr>
            </w:pPr>
            <w:r w:rsidRPr="00B05562">
              <w:rPr>
                <w:rFonts w:ascii="Segoe UI" w:hAnsi="Segoe UI" w:cs="Segoe UI"/>
                <w:b/>
                <w:sz w:val="22"/>
                <w:szCs w:val="22"/>
                <w:lang w:val="en-GB"/>
              </w:rPr>
              <w:t>Project Stage:</w:t>
            </w:r>
          </w:p>
        </w:tc>
        <w:tc>
          <w:tcPr>
            <w:tcW w:w="7251" w:type="dxa"/>
            <w:gridSpan w:val="2"/>
          </w:tcPr>
          <w:p w14:paraId="4D41D613"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Stage 1 - completed</w:t>
            </w:r>
          </w:p>
          <w:p w14:paraId="71BE6846" w14:textId="77777777" w:rsidR="0068137C" w:rsidRPr="00BA6A51" w:rsidRDefault="0068137C" w:rsidP="001F4CCB">
            <w:pPr>
              <w:rPr>
                <w:rFonts w:ascii="Segoe UI" w:hAnsi="Segoe UI" w:cs="Segoe UI"/>
                <w:sz w:val="20"/>
                <w:szCs w:val="20"/>
                <w:lang w:val="en-GB"/>
              </w:rPr>
            </w:pPr>
            <w:r w:rsidRPr="00BA6A51">
              <w:rPr>
                <w:rFonts w:ascii="Segoe UI" w:hAnsi="Segoe UI" w:cs="Segoe UI"/>
                <w:sz w:val="20"/>
                <w:szCs w:val="20"/>
                <w:lang w:val="en-GB"/>
              </w:rPr>
              <w:t>Stage 2 - market research</w:t>
            </w:r>
          </w:p>
        </w:tc>
      </w:tr>
      <w:tr w:rsidR="0068137C" w:rsidRPr="00BA6A51" w14:paraId="64322502" w14:textId="77777777" w:rsidTr="0068137C">
        <w:trPr>
          <w:trHeight w:val="202"/>
          <w:tblCellSpacing w:w="20" w:type="dxa"/>
        </w:trPr>
        <w:tc>
          <w:tcPr>
            <w:tcW w:w="3240" w:type="dxa"/>
            <w:gridSpan w:val="2"/>
          </w:tcPr>
          <w:p w14:paraId="64449A7B"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w:t>
            </w:r>
          </w:p>
        </w:tc>
        <w:tc>
          <w:tcPr>
            <w:tcW w:w="6416" w:type="dxa"/>
          </w:tcPr>
          <w:p w14:paraId="36E75845"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hAnsi="Segoe UI" w:cs="Segoe UI"/>
                <w:sz w:val="20"/>
                <w:szCs w:val="20"/>
                <w:lang w:val="en-GB"/>
              </w:rPr>
              <w:t>-</w:t>
            </w:r>
          </w:p>
        </w:tc>
      </w:tr>
      <w:tr w:rsidR="0068137C" w:rsidRPr="00BA6A51" w14:paraId="051156BB" w14:textId="77777777" w:rsidTr="0068137C">
        <w:trPr>
          <w:tblCellSpacing w:w="20" w:type="dxa"/>
        </w:trPr>
        <w:tc>
          <w:tcPr>
            <w:tcW w:w="9696" w:type="dxa"/>
            <w:gridSpan w:val="3"/>
          </w:tcPr>
          <w:p w14:paraId="72C2A4AD" w14:textId="77777777" w:rsidR="0068137C" w:rsidRPr="00BA6A51" w:rsidRDefault="0068137C" w:rsidP="001F4CCB">
            <w:pPr>
              <w:rPr>
                <w:rFonts w:ascii="Segoe UI" w:hAnsi="Segoe UI" w:cs="Segoe UI"/>
                <w:b/>
                <w:sz w:val="20"/>
                <w:szCs w:val="20"/>
                <w:lang w:val="en-GB"/>
              </w:rPr>
            </w:pPr>
            <w:r w:rsidRPr="00BA6A51">
              <w:rPr>
                <w:rFonts w:ascii="Segoe UI" w:hAnsi="Segoe UI" w:cs="Segoe UI"/>
                <w:b/>
                <w:sz w:val="20"/>
                <w:szCs w:val="20"/>
                <w:lang w:val="en-GB"/>
              </w:rPr>
              <w:t>Project changes:</w:t>
            </w:r>
          </w:p>
          <w:p w14:paraId="303470B8" w14:textId="77777777" w:rsidR="006A6B61" w:rsidRPr="00BA6A51" w:rsidRDefault="006A6B61"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2"/>
              <w:gridCol w:w="1149"/>
              <w:gridCol w:w="1043"/>
              <w:gridCol w:w="1043"/>
              <w:gridCol w:w="937"/>
              <w:gridCol w:w="1043"/>
              <w:gridCol w:w="978"/>
              <w:gridCol w:w="839"/>
            </w:tblGrid>
            <w:tr w:rsidR="0068137C" w:rsidRPr="00BA6A51" w14:paraId="09C3ACCE" w14:textId="77777777" w:rsidTr="0068137C">
              <w:trPr>
                <w:trHeight w:val="220"/>
                <w:tblCellSpacing w:w="20" w:type="dxa"/>
              </w:trPr>
              <w:tc>
                <w:tcPr>
                  <w:tcW w:w="2386" w:type="dxa"/>
                  <w:shd w:val="clear" w:color="auto" w:fill="E2EFD9"/>
                </w:tcPr>
                <w:p w14:paraId="66D4FDA9" w14:textId="77777777" w:rsidR="0068137C" w:rsidRPr="00BA6A51" w:rsidRDefault="0068137C" w:rsidP="001F4CCB">
                  <w:pPr>
                    <w:jc w:val="both"/>
                    <w:rPr>
                      <w:rFonts w:ascii="Segoe UI" w:eastAsiaTheme="minorHAnsi" w:hAnsi="Segoe UI" w:cs="Segoe UI"/>
                      <w:b/>
                      <w:sz w:val="18"/>
                      <w:szCs w:val="18"/>
                      <w:lang w:val="en-GB"/>
                    </w:rPr>
                  </w:pPr>
                </w:p>
              </w:tc>
              <w:tc>
                <w:tcPr>
                  <w:tcW w:w="1123" w:type="dxa"/>
                  <w:shd w:val="clear" w:color="auto" w:fill="E2EFD9"/>
                </w:tcPr>
                <w:p w14:paraId="14142CCA"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507068A"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2014</w:t>
                  </w:r>
                </w:p>
              </w:tc>
              <w:tc>
                <w:tcPr>
                  <w:tcW w:w="1014" w:type="dxa"/>
                  <w:shd w:val="clear" w:color="auto" w:fill="E2EFD9"/>
                </w:tcPr>
                <w:p w14:paraId="5992CF12"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701ED7CD"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2017</w:t>
                  </w:r>
                </w:p>
              </w:tc>
              <w:tc>
                <w:tcPr>
                  <w:tcW w:w="1014" w:type="dxa"/>
                  <w:shd w:val="clear" w:color="auto" w:fill="E2EFD9"/>
                </w:tcPr>
                <w:p w14:paraId="6A49D3BF"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2D4D4564"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2018</w:t>
                  </w:r>
                </w:p>
              </w:tc>
              <w:tc>
                <w:tcPr>
                  <w:tcW w:w="904" w:type="dxa"/>
                  <w:shd w:val="clear" w:color="auto" w:fill="E2EFD9"/>
                </w:tcPr>
                <w:p w14:paraId="086BE29A"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2DE0D62F"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2019</w:t>
                  </w:r>
                </w:p>
              </w:tc>
              <w:tc>
                <w:tcPr>
                  <w:tcW w:w="1014" w:type="dxa"/>
                  <w:shd w:val="clear" w:color="auto" w:fill="E2EFD9"/>
                  <w:vAlign w:val="center"/>
                </w:tcPr>
                <w:p w14:paraId="2585914F"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10243B13"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2020</w:t>
                  </w:r>
                </w:p>
              </w:tc>
              <w:tc>
                <w:tcPr>
                  <w:tcW w:w="947" w:type="dxa"/>
                  <w:shd w:val="clear" w:color="auto" w:fill="E2EFD9"/>
                  <w:vAlign w:val="center"/>
                </w:tcPr>
                <w:p w14:paraId="58FB044B"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30E09A86"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2022</w:t>
                  </w:r>
                </w:p>
              </w:tc>
              <w:tc>
                <w:tcPr>
                  <w:tcW w:w="782" w:type="dxa"/>
                  <w:shd w:val="clear" w:color="auto" w:fill="E2EFD9"/>
                </w:tcPr>
                <w:p w14:paraId="3394C206"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TYNDP</w:t>
                  </w:r>
                </w:p>
                <w:p w14:paraId="6CE4349F" w14:textId="77777777" w:rsidR="0068137C" w:rsidRPr="00BA6A51" w:rsidRDefault="0068137C" w:rsidP="001F4CCB">
                  <w:pPr>
                    <w:jc w:val="cente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 xml:space="preserve"> 2024</w:t>
                  </w:r>
                </w:p>
              </w:tc>
            </w:tr>
            <w:tr w:rsidR="0068137C" w:rsidRPr="00BA6A51" w14:paraId="599578E9" w14:textId="77777777" w:rsidTr="0068137C">
              <w:trPr>
                <w:trHeight w:val="130"/>
                <w:tblCellSpacing w:w="20" w:type="dxa"/>
              </w:trPr>
              <w:tc>
                <w:tcPr>
                  <w:tcW w:w="2386" w:type="dxa"/>
                  <w:shd w:val="clear" w:color="auto" w:fill="auto"/>
                  <w:vAlign w:val="center"/>
                </w:tcPr>
                <w:p w14:paraId="32C903D3" w14:textId="77777777" w:rsidR="0068137C" w:rsidRPr="00BA6A51" w:rsidRDefault="0068137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Estimated completion date</w:t>
                  </w:r>
                </w:p>
              </w:tc>
              <w:tc>
                <w:tcPr>
                  <w:tcW w:w="1123" w:type="dxa"/>
                  <w:vAlign w:val="center"/>
                </w:tcPr>
                <w:p w14:paraId="64A476D7"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146FF0FF"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257D26C7"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904" w:type="dxa"/>
                  <w:vAlign w:val="center"/>
                </w:tcPr>
                <w:p w14:paraId="4D45665A"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7A745E2A"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2028</w:t>
                  </w:r>
                </w:p>
              </w:tc>
              <w:tc>
                <w:tcPr>
                  <w:tcW w:w="947" w:type="dxa"/>
                  <w:vAlign w:val="center"/>
                </w:tcPr>
                <w:p w14:paraId="5D4D586F"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2028</w:t>
                  </w:r>
                </w:p>
              </w:tc>
              <w:tc>
                <w:tcPr>
                  <w:tcW w:w="782" w:type="dxa"/>
                  <w:vAlign w:val="center"/>
                </w:tcPr>
                <w:p w14:paraId="7B4678CE"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2028</w:t>
                  </w:r>
                </w:p>
              </w:tc>
            </w:tr>
            <w:tr w:rsidR="0068137C" w:rsidRPr="00BA6A51" w14:paraId="4A2C5C72" w14:textId="77777777" w:rsidTr="0068137C">
              <w:trPr>
                <w:trHeight w:val="360"/>
                <w:tblCellSpacing w:w="20" w:type="dxa"/>
              </w:trPr>
              <w:tc>
                <w:tcPr>
                  <w:tcW w:w="2386" w:type="dxa"/>
                  <w:shd w:val="clear" w:color="auto" w:fill="auto"/>
                  <w:vAlign w:val="center"/>
                </w:tcPr>
                <w:p w14:paraId="564C6912" w14:textId="77777777" w:rsidR="0068137C" w:rsidRPr="00BA6A51" w:rsidRDefault="0068137C" w:rsidP="001F4CCB">
                  <w:pPr>
                    <w:rPr>
                      <w:rFonts w:ascii="Segoe UI" w:eastAsiaTheme="minorHAnsi" w:hAnsi="Segoe UI" w:cs="Segoe UI"/>
                      <w:b/>
                      <w:sz w:val="18"/>
                      <w:szCs w:val="18"/>
                      <w:lang w:val="en-GB"/>
                    </w:rPr>
                  </w:pPr>
                  <w:r w:rsidRPr="00BA6A51">
                    <w:rPr>
                      <w:rFonts w:ascii="Segoe UI" w:eastAsiaTheme="minorHAnsi" w:hAnsi="Segoe UI" w:cs="Segoe UI"/>
                      <w:b/>
                      <w:sz w:val="18"/>
                      <w:szCs w:val="18"/>
                      <w:lang w:val="en-GB"/>
                    </w:rPr>
                    <w:t>Total estimated value of the project (€ million)</w:t>
                  </w:r>
                </w:p>
              </w:tc>
              <w:tc>
                <w:tcPr>
                  <w:tcW w:w="1123" w:type="dxa"/>
                  <w:vAlign w:val="center"/>
                </w:tcPr>
                <w:p w14:paraId="4C67BCFE"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42CA33DD"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62348C16"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904" w:type="dxa"/>
                  <w:vAlign w:val="center"/>
                </w:tcPr>
                <w:p w14:paraId="14EF09ED"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w:t>
                  </w:r>
                </w:p>
              </w:tc>
              <w:tc>
                <w:tcPr>
                  <w:tcW w:w="1014" w:type="dxa"/>
                  <w:vAlign w:val="center"/>
                </w:tcPr>
                <w:p w14:paraId="315C8C16"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26,65</w:t>
                  </w:r>
                </w:p>
              </w:tc>
              <w:tc>
                <w:tcPr>
                  <w:tcW w:w="947" w:type="dxa"/>
                  <w:vAlign w:val="center"/>
                </w:tcPr>
                <w:p w14:paraId="4676EA4E"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26,65</w:t>
                  </w:r>
                </w:p>
              </w:tc>
              <w:tc>
                <w:tcPr>
                  <w:tcW w:w="782" w:type="dxa"/>
                  <w:vAlign w:val="center"/>
                </w:tcPr>
                <w:p w14:paraId="5B0782A8" w14:textId="77777777" w:rsidR="0068137C" w:rsidRPr="00BA6A51" w:rsidRDefault="0068137C" w:rsidP="001F4CCB">
                  <w:pPr>
                    <w:jc w:val="center"/>
                    <w:rPr>
                      <w:rFonts w:ascii="Segoe UI" w:eastAsiaTheme="minorHAnsi" w:hAnsi="Segoe UI" w:cs="Segoe UI"/>
                      <w:sz w:val="18"/>
                      <w:szCs w:val="18"/>
                      <w:lang w:val="en-GB"/>
                    </w:rPr>
                  </w:pPr>
                  <w:r w:rsidRPr="00BA6A51">
                    <w:rPr>
                      <w:rFonts w:ascii="Segoe UI" w:eastAsiaTheme="minorHAnsi" w:hAnsi="Segoe UI" w:cs="Segoe UI"/>
                      <w:sz w:val="18"/>
                      <w:szCs w:val="18"/>
                      <w:lang w:val="en-GB"/>
                    </w:rPr>
                    <w:t>26,65</w:t>
                  </w:r>
                </w:p>
              </w:tc>
            </w:tr>
          </w:tbl>
          <w:p w14:paraId="22E34D18" w14:textId="77777777" w:rsidR="0068137C" w:rsidRPr="00BA6A51" w:rsidRDefault="0068137C" w:rsidP="001F4CCB">
            <w:pPr>
              <w:rPr>
                <w:rFonts w:ascii="Segoe UI" w:hAnsi="Segoe UI" w:cs="Segoe UI"/>
                <w:b/>
                <w:sz w:val="20"/>
                <w:szCs w:val="20"/>
                <w:lang w:val="en-GB"/>
              </w:rPr>
            </w:pPr>
          </w:p>
        </w:tc>
      </w:tr>
    </w:tbl>
    <w:p w14:paraId="7724958B" w14:textId="77777777" w:rsidR="009B3A5D" w:rsidRPr="00BA6A51" w:rsidRDefault="009B3A5D" w:rsidP="001F4CCB">
      <w:pPr>
        <w:shd w:val="clear" w:color="auto" w:fill="FFFFFF"/>
        <w:contextualSpacing/>
        <w:jc w:val="both"/>
        <w:rPr>
          <w:rFonts w:ascii="Segoe UI" w:eastAsia="Calibri" w:hAnsi="Segoe UI" w:cs="Segoe UI"/>
          <w:b/>
          <w:color w:val="FF0000"/>
          <w:sz w:val="22"/>
          <w:szCs w:val="22"/>
          <w:lang w:val="en-GB"/>
        </w:rPr>
      </w:pPr>
    </w:p>
    <w:p w14:paraId="5189F506" w14:textId="77777777" w:rsidR="00597128" w:rsidRPr="00BA6A51" w:rsidRDefault="00597128" w:rsidP="001F4CCB">
      <w:pPr>
        <w:pStyle w:val="Heading2"/>
        <w:shd w:val="clear" w:color="auto" w:fill="E2EFD9"/>
        <w:jc w:val="both"/>
        <w:rPr>
          <w:rFonts w:ascii="Segoe UI" w:eastAsia="Calibri" w:hAnsi="Segoe UI" w:cs="Segoe UI"/>
          <w:b w:val="0"/>
          <w:sz w:val="22"/>
          <w:szCs w:val="22"/>
          <w:lang w:val="en-GB"/>
        </w:rPr>
      </w:pPr>
      <w:bookmarkStart w:id="407" w:name="_Toc205544570"/>
      <w:bookmarkStart w:id="408" w:name="_Hlk76467367"/>
      <w:bookmarkEnd w:id="406"/>
      <w:r w:rsidRPr="00BA6A51">
        <w:rPr>
          <w:rFonts w:ascii="Segoe UI" w:hAnsi="Segoe UI" w:cs="Segoe UI"/>
          <w:sz w:val="22"/>
          <w:szCs w:val="22"/>
          <w:lang w:val="en-GB"/>
        </w:rPr>
        <w:t>7</w:t>
      </w:r>
      <w:bookmarkStart w:id="409" w:name="_Hlk76467355"/>
      <w:r w:rsidRPr="00BA6A51">
        <w:rPr>
          <w:rFonts w:ascii="Segoe UI" w:hAnsi="Segoe UI" w:cs="Segoe UI"/>
          <w:sz w:val="22"/>
          <w:szCs w:val="22"/>
          <w:lang w:val="en-GB"/>
        </w:rPr>
        <w:t>.1</w:t>
      </w:r>
      <w:r w:rsidR="00AB1B23">
        <w:rPr>
          <w:rFonts w:ascii="Segoe UI" w:hAnsi="Segoe UI" w:cs="Segoe UI"/>
          <w:sz w:val="22"/>
          <w:szCs w:val="22"/>
          <w:lang w:val="en-GB"/>
        </w:rPr>
        <w:t>3</w:t>
      </w:r>
      <w:r w:rsidRPr="00BA6A51">
        <w:rPr>
          <w:rFonts w:ascii="Segoe UI" w:hAnsi="Segoe UI" w:cs="Segoe UI"/>
          <w:sz w:val="22"/>
          <w:szCs w:val="22"/>
          <w:lang w:val="en-GB"/>
        </w:rPr>
        <w:t xml:space="preserve"> </w:t>
      </w:r>
      <w:r w:rsidR="005646E1">
        <w:rPr>
          <w:rFonts w:ascii="Segoe UI" w:hAnsi="Segoe UI" w:cs="Segoe UI"/>
          <w:sz w:val="22"/>
          <w:szCs w:val="22"/>
          <w:lang w:val="en-GB"/>
        </w:rPr>
        <w:t>I</w:t>
      </w:r>
      <w:r w:rsidR="0068137C" w:rsidRPr="00BA6A51">
        <w:rPr>
          <w:rFonts w:ascii="Segoe UI" w:hAnsi="Segoe UI" w:cs="Segoe UI"/>
          <w:sz w:val="22"/>
          <w:szCs w:val="22"/>
          <w:lang w:val="en-GB"/>
        </w:rPr>
        <w:t xml:space="preserve">nterconnection </w:t>
      </w:r>
      <w:r w:rsidR="005646E1" w:rsidRPr="005646E1">
        <w:rPr>
          <w:rFonts w:ascii="Segoe UI" w:hAnsi="Segoe UI" w:cs="Segoe UI"/>
          <w:sz w:val="22"/>
          <w:szCs w:val="22"/>
          <w:lang w:val="en-GB"/>
        </w:rPr>
        <w:t>between NTS and the Black Sea LNG Terminal</w:t>
      </w:r>
      <w:bookmarkEnd w:id="407"/>
    </w:p>
    <w:bookmarkEnd w:id="409"/>
    <w:p w14:paraId="3489C704" w14:textId="77777777" w:rsidR="00597128" w:rsidRPr="00BA6A51" w:rsidRDefault="00597128" w:rsidP="001F4CCB">
      <w:pPr>
        <w:shd w:val="clear" w:color="auto" w:fill="FFFFFF"/>
        <w:contextualSpacing/>
        <w:jc w:val="center"/>
        <w:rPr>
          <w:rFonts w:ascii="Segoe UI" w:eastAsia="Calibri" w:hAnsi="Segoe UI" w:cs="Segoe UI"/>
          <w:b/>
          <w:color w:val="FF0000"/>
          <w:sz w:val="22"/>
          <w:szCs w:val="22"/>
          <w:lang w:val="en-GB"/>
        </w:rPr>
      </w:pPr>
    </w:p>
    <w:tbl>
      <w:tblPr>
        <w:tblStyle w:val="TableGrid22"/>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6"/>
        <w:gridCol w:w="835"/>
        <w:gridCol w:w="6475"/>
      </w:tblGrid>
      <w:tr w:rsidR="007839AA" w:rsidRPr="00BA6A51" w14:paraId="56A1F8EB" w14:textId="77777777" w:rsidTr="009225A1">
        <w:trPr>
          <w:trHeight w:val="255"/>
          <w:tblCellSpacing w:w="20" w:type="dxa"/>
        </w:trPr>
        <w:tc>
          <w:tcPr>
            <w:tcW w:w="2406" w:type="dxa"/>
            <w:vAlign w:val="center"/>
          </w:tcPr>
          <w:p w14:paraId="24A4A425" w14:textId="77777777" w:rsidR="007839AA" w:rsidRPr="00BA6A51" w:rsidRDefault="007839AA" w:rsidP="001F4CCB">
            <w:pPr>
              <w:rPr>
                <w:rFonts w:ascii="Segoe UI" w:hAnsi="Segoe UI" w:cs="Segoe UI"/>
                <w:sz w:val="20"/>
                <w:szCs w:val="20"/>
                <w:lang w:val="en-GB"/>
              </w:rPr>
            </w:pPr>
            <w:r w:rsidRPr="00BA6A51">
              <w:rPr>
                <w:rFonts w:ascii="Segoe UI" w:hAnsi="Segoe UI" w:cs="Segoe UI"/>
                <w:b/>
                <w:sz w:val="20"/>
                <w:szCs w:val="20"/>
                <w:lang w:val="en-GB"/>
              </w:rPr>
              <w:t>Project name:</w:t>
            </w:r>
          </w:p>
        </w:tc>
        <w:tc>
          <w:tcPr>
            <w:tcW w:w="7250" w:type="dxa"/>
            <w:gridSpan w:val="2"/>
          </w:tcPr>
          <w:p w14:paraId="5B39E20D" w14:textId="77777777" w:rsidR="007839AA" w:rsidRPr="00BA6A51" w:rsidRDefault="005646E1" w:rsidP="001F4CCB">
            <w:pPr>
              <w:rPr>
                <w:rFonts w:ascii="Segoe UI" w:hAnsi="Segoe UI" w:cs="Segoe UI"/>
                <w:b/>
                <w:sz w:val="20"/>
                <w:szCs w:val="20"/>
                <w:lang w:val="en-GB"/>
              </w:rPr>
            </w:pPr>
            <w:r w:rsidRPr="005646E1">
              <w:rPr>
                <w:rFonts w:ascii="Segoe UI" w:hAnsi="Segoe UI" w:cs="Segoe UI"/>
                <w:b/>
                <w:color w:val="2F5496"/>
                <w:sz w:val="20"/>
                <w:szCs w:val="20"/>
                <w:lang w:val="en-GB"/>
              </w:rPr>
              <w:t>Interconnection</w:t>
            </w:r>
            <w:r w:rsidRPr="00BA6A51">
              <w:rPr>
                <w:rFonts w:ascii="Segoe UI" w:hAnsi="Segoe UI" w:cs="Segoe UI"/>
                <w:b/>
                <w:color w:val="2F5496" w:themeColor="accent1" w:themeShade="BF"/>
                <w:sz w:val="20"/>
                <w:szCs w:val="20"/>
                <w:lang w:val="en-GB"/>
              </w:rPr>
              <w:t xml:space="preserve"> </w:t>
            </w:r>
            <w:r w:rsidRPr="005646E1">
              <w:rPr>
                <w:rFonts w:ascii="Segoe UI" w:hAnsi="Segoe UI" w:cs="Segoe UI"/>
                <w:b/>
                <w:color w:val="2F5496"/>
                <w:sz w:val="20"/>
                <w:szCs w:val="20"/>
                <w:lang w:val="en-GB"/>
              </w:rPr>
              <w:t>between NTS and the Black Sea LNG Terminal</w:t>
            </w:r>
          </w:p>
        </w:tc>
      </w:tr>
      <w:tr w:rsidR="007839AA" w:rsidRPr="00BA6A51" w14:paraId="742FFE16" w14:textId="77777777" w:rsidTr="009225A1">
        <w:trPr>
          <w:tblCellSpacing w:w="20" w:type="dxa"/>
        </w:trPr>
        <w:tc>
          <w:tcPr>
            <w:tcW w:w="2406" w:type="dxa"/>
          </w:tcPr>
          <w:p w14:paraId="1ED7344D"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50" w:type="dxa"/>
            <w:gridSpan w:val="2"/>
          </w:tcPr>
          <w:p w14:paraId="40FE3B26"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7.1</w:t>
            </w:r>
            <w:r w:rsidR="00B05562">
              <w:rPr>
                <w:rFonts w:ascii="Segoe UI" w:hAnsi="Segoe UI" w:cs="Segoe UI"/>
                <w:b/>
                <w:sz w:val="20"/>
                <w:szCs w:val="20"/>
                <w:lang w:val="en-GB"/>
              </w:rPr>
              <w:t>3</w:t>
            </w:r>
          </w:p>
        </w:tc>
      </w:tr>
      <w:tr w:rsidR="007839AA" w:rsidRPr="00BA6A51" w14:paraId="1961E541" w14:textId="77777777" w:rsidTr="009225A1">
        <w:trPr>
          <w:tblCellSpacing w:w="20" w:type="dxa"/>
        </w:trPr>
        <w:tc>
          <w:tcPr>
            <w:tcW w:w="2406" w:type="dxa"/>
          </w:tcPr>
          <w:p w14:paraId="703397A9"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2130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50" w:type="dxa"/>
            <w:gridSpan w:val="2"/>
          </w:tcPr>
          <w:p w14:paraId="064E3066" w14:textId="77777777" w:rsidR="007839AA" w:rsidRPr="00BA6A51" w:rsidRDefault="007839AA"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11872" behindDoc="0" locked="0" layoutInCell="1" allowOverlap="1" wp14:anchorId="7AC7B812" wp14:editId="5AED881E">
                  <wp:simplePos x="0" y="0"/>
                  <wp:positionH relativeFrom="column">
                    <wp:posOffset>3147695</wp:posOffset>
                  </wp:positionH>
                  <wp:positionV relativeFrom="paragraph">
                    <wp:posOffset>27940</wp:posOffset>
                  </wp:positionV>
                  <wp:extent cx="1198880" cy="466725"/>
                  <wp:effectExtent l="0" t="0" r="0" b="0"/>
                  <wp:wrapSquare wrapText="bothSides"/>
                  <wp:docPr id="14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00A3723B" w14:textId="77777777" w:rsidR="007839AA" w:rsidRPr="00BA6A51" w:rsidRDefault="007839AA"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SNTGN Transgaz SA</w:t>
            </w:r>
          </w:p>
        </w:tc>
      </w:tr>
      <w:tr w:rsidR="007839AA" w:rsidRPr="00BA6A51" w14:paraId="74E3CDE1" w14:textId="77777777" w:rsidTr="009225A1">
        <w:trPr>
          <w:trHeight w:val="284"/>
          <w:tblCellSpacing w:w="20" w:type="dxa"/>
        </w:trPr>
        <w:tc>
          <w:tcPr>
            <w:tcW w:w="2406" w:type="dxa"/>
          </w:tcPr>
          <w:p w14:paraId="5BA49B58"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50" w:type="dxa"/>
            <w:gridSpan w:val="2"/>
          </w:tcPr>
          <w:p w14:paraId="54E8752B"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security of natural gas supply</w:t>
            </w:r>
          </w:p>
        </w:tc>
      </w:tr>
      <w:tr w:rsidR="007839AA" w:rsidRPr="00BA6A51" w14:paraId="624B3DA0" w14:textId="77777777" w:rsidTr="009225A1">
        <w:trPr>
          <w:tblCellSpacing w:w="20" w:type="dxa"/>
        </w:trPr>
        <w:tc>
          <w:tcPr>
            <w:tcW w:w="2406" w:type="dxa"/>
          </w:tcPr>
          <w:p w14:paraId="625E3A14"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50" w:type="dxa"/>
            <w:gridSpan w:val="2"/>
            <w:vAlign w:val="center"/>
          </w:tcPr>
          <w:p w14:paraId="53E70F85"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2028</w:t>
            </w:r>
          </w:p>
        </w:tc>
      </w:tr>
      <w:tr w:rsidR="007839AA" w:rsidRPr="00BA6A51" w14:paraId="16AAFA3A" w14:textId="77777777" w:rsidTr="009225A1">
        <w:trPr>
          <w:tblCellSpacing w:w="20" w:type="dxa"/>
        </w:trPr>
        <w:tc>
          <w:tcPr>
            <w:tcW w:w="2406" w:type="dxa"/>
          </w:tcPr>
          <w:p w14:paraId="7B881AEF"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50" w:type="dxa"/>
            <w:gridSpan w:val="2"/>
          </w:tcPr>
          <w:p w14:paraId="2F7E2DAC" w14:textId="77777777" w:rsidR="007839AA" w:rsidRPr="00BA6A51" w:rsidRDefault="007839AA" w:rsidP="001F4CCB">
            <w:pPr>
              <w:contextualSpacing/>
              <w:jc w:val="both"/>
              <w:rPr>
                <w:rFonts w:ascii="Segoe UI" w:hAnsi="Segoe UI" w:cs="Segoe UI"/>
                <w:sz w:val="20"/>
                <w:szCs w:val="20"/>
                <w:lang w:val="en-GB"/>
              </w:rPr>
            </w:pPr>
            <w:r w:rsidRPr="00BA6A51">
              <w:rPr>
                <w:rFonts w:ascii="Segoe UI" w:hAnsi="Segoe UI" w:cs="Segoe UI"/>
                <w:sz w:val="20"/>
                <w:szCs w:val="20"/>
                <w:lang w:val="en-GB"/>
              </w:rPr>
              <w:t>Creating the transmission capacity to take over natural gas from the LNG terminal on the Black Sea</w:t>
            </w:r>
            <w:r w:rsidR="00FC4552">
              <w:rPr>
                <w:rFonts w:ascii="Segoe UI" w:hAnsi="Segoe UI" w:cs="Segoe UI"/>
                <w:sz w:val="20"/>
                <w:szCs w:val="20"/>
                <w:lang w:val="en-GB"/>
              </w:rPr>
              <w:t xml:space="preserve"> shore</w:t>
            </w:r>
          </w:p>
        </w:tc>
      </w:tr>
      <w:tr w:rsidR="007839AA" w:rsidRPr="00BA6A51" w14:paraId="56F2DDB8" w14:textId="77777777" w:rsidTr="009225A1">
        <w:trPr>
          <w:trHeight w:val="3234"/>
          <w:tblCellSpacing w:w="20" w:type="dxa"/>
        </w:trPr>
        <w:tc>
          <w:tcPr>
            <w:tcW w:w="9696" w:type="dxa"/>
            <w:gridSpan w:val="3"/>
          </w:tcPr>
          <w:p w14:paraId="384E3546" w14:textId="15125A71" w:rsidR="007839AA" w:rsidRPr="00BA6A51" w:rsidRDefault="00EF1885" w:rsidP="001F4CCB">
            <w:pPr>
              <w:jc w:val="both"/>
              <w:rPr>
                <w:rFonts w:ascii="Segoe UI" w:hAnsi="Segoe UI" w:cs="Segoe UI"/>
                <w:b/>
                <w:sz w:val="20"/>
                <w:szCs w:val="20"/>
                <w:lang w:val="en-GB"/>
              </w:rPr>
            </w:pPr>
            <w:r w:rsidRPr="00BA6A51">
              <w:rPr>
                <w:rFonts w:ascii="Segoe UI" w:hAnsi="Segoe UI" w:cs="Segoe UI"/>
                <w:b/>
                <w:noProof/>
                <w:color w:val="FF0000"/>
                <w:sz w:val="20"/>
                <w:szCs w:val="20"/>
                <w:lang w:val="en-GB" w:eastAsia="ro-RO"/>
              </w:rPr>
              <w:drawing>
                <wp:anchor distT="0" distB="0" distL="114300" distR="114300" simplePos="0" relativeHeight="252110848" behindDoc="0" locked="0" layoutInCell="1" allowOverlap="1" wp14:anchorId="658BD138" wp14:editId="08071445">
                  <wp:simplePos x="0" y="0"/>
                  <wp:positionH relativeFrom="column">
                    <wp:posOffset>2863850</wp:posOffset>
                  </wp:positionH>
                  <wp:positionV relativeFrom="paragraph">
                    <wp:posOffset>36195</wp:posOffset>
                  </wp:positionV>
                  <wp:extent cx="3034665" cy="2198370"/>
                  <wp:effectExtent l="0" t="0" r="0" b="0"/>
                  <wp:wrapThrough wrapText="bothSides">
                    <wp:wrapPolygon edited="0">
                      <wp:start x="0" y="0"/>
                      <wp:lineTo x="0" y="21338"/>
                      <wp:lineTo x="21424" y="21338"/>
                      <wp:lineTo x="21424" y="0"/>
                      <wp:lineTo x="0" y="0"/>
                    </wp:wrapPolygon>
                  </wp:wrapThrough>
                  <wp:docPr id="146" name="Picture 146" descr="C:\Users\acostea\Desktop\ANUL 2021\PDSNT 2021-2030\FINAL\DUPA OBSERVATII SI ACTUALIZARI\fig.24 Terminal L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Desktop\ANUL 2021\PDSNT 2021-2030\FINAL\DUPA OBSERVATII SI ACTUALIZARI\fig.24 Terminal LNG.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737" t="853" r="800" b="676"/>
                          <a:stretch/>
                        </pic:blipFill>
                        <pic:spPr bwMode="auto">
                          <a:xfrm>
                            <a:off x="0" y="0"/>
                            <a:ext cx="3034665" cy="2198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5E8CBB" w14:textId="782029F9" w:rsidR="007839AA" w:rsidRPr="00BA6A51" w:rsidRDefault="007839AA" w:rsidP="001F4CCB">
            <w:pPr>
              <w:shd w:val="clear" w:color="auto" w:fill="FFFFFF"/>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6549B4A7" w14:textId="0539CA4B" w:rsidR="007839AA" w:rsidRPr="00BA6A51" w:rsidRDefault="007839AA" w:rsidP="001F4CCB">
            <w:pPr>
              <w:shd w:val="clear" w:color="auto" w:fill="FFFFFF"/>
              <w:jc w:val="both"/>
              <w:rPr>
                <w:rFonts w:ascii="Segoe UI" w:hAnsi="Segoe UI" w:cs="Segoe UI"/>
                <w:sz w:val="20"/>
                <w:szCs w:val="20"/>
                <w:lang w:val="en-GB"/>
              </w:rPr>
            </w:pPr>
          </w:p>
          <w:p w14:paraId="57A458E3" w14:textId="77777777" w:rsidR="007839AA" w:rsidRPr="00BA6A51" w:rsidRDefault="007839AA" w:rsidP="001F4CCB">
            <w:pPr>
              <w:contextualSpacing/>
              <w:jc w:val="both"/>
              <w:rPr>
                <w:rFonts w:ascii="Segoe UI" w:hAnsi="Segoe UI" w:cs="Segoe UI"/>
                <w:sz w:val="20"/>
                <w:szCs w:val="20"/>
                <w:lang w:val="en-GB"/>
              </w:rPr>
            </w:pPr>
            <w:r w:rsidRPr="00BA6A51">
              <w:rPr>
                <w:rFonts w:ascii="Segoe UI" w:hAnsi="Segoe UI" w:cs="Segoe UI"/>
                <w:sz w:val="20"/>
                <w:szCs w:val="20"/>
                <w:lang w:val="en-GB"/>
              </w:rPr>
              <w:t xml:space="preserve">Taking </w:t>
            </w:r>
            <w:r w:rsidR="00FC4552">
              <w:rPr>
                <w:rFonts w:ascii="Segoe UI" w:hAnsi="Segoe UI" w:cs="Segoe UI"/>
                <w:sz w:val="20"/>
                <w:szCs w:val="20"/>
                <w:lang w:val="en-GB"/>
              </w:rPr>
              <w:t xml:space="preserve">over </w:t>
            </w:r>
            <w:r w:rsidRPr="00BA6A51">
              <w:rPr>
                <w:rFonts w:ascii="Segoe UI" w:hAnsi="Segoe UI" w:cs="Segoe UI"/>
                <w:sz w:val="20"/>
                <w:szCs w:val="20"/>
                <w:lang w:val="en-GB"/>
              </w:rPr>
              <w:t>natural gas from the Black Sea shore through an LNG terminal involves interconnecting the National Natural Gas Transmission System to the LNG terminal by building a natural gas transmission pipeline, about 25 km long, from the Black Sea shore to the T1 and T2 pipelines. The capacity and design pressure for this pipeline will be determined according to the quantities of natural gas available at the Black Sea shore.</w:t>
            </w:r>
          </w:p>
        </w:tc>
      </w:tr>
      <w:tr w:rsidR="007839AA" w:rsidRPr="00BA6A51" w14:paraId="51255F32" w14:textId="77777777" w:rsidTr="006A6B61">
        <w:trPr>
          <w:trHeight w:val="396"/>
          <w:tblCellSpacing w:w="20" w:type="dxa"/>
        </w:trPr>
        <w:tc>
          <w:tcPr>
            <w:tcW w:w="2406" w:type="dxa"/>
          </w:tcPr>
          <w:p w14:paraId="3E30D334"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7250" w:type="dxa"/>
            <w:gridSpan w:val="2"/>
            <w:vAlign w:val="center"/>
          </w:tcPr>
          <w:p w14:paraId="7223594A"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Ensuring the security of gas supply from an alternative source</w:t>
            </w:r>
          </w:p>
        </w:tc>
      </w:tr>
      <w:tr w:rsidR="007839AA" w:rsidRPr="00BA6A51" w14:paraId="7D7C0F0B" w14:textId="77777777" w:rsidTr="009225A1">
        <w:trPr>
          <w:tblCellSpacing w:w="20" w:type="dxa"/>
        </w:trPr>
        <w:tc>
          <w:tcPr>
            <w:tcW w:w="2406" w:type="dxa"/>
          </w:tcPr>
          <w:p w14:paraId="21C1EFFC"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Connecting with other projects:</w:t>
            </w:r>
          </w:p>
        </w:tc>
        <w:tc>
          <w:tcPr>
            <w:tcW w:w="7250" w:type="dxa"/>
            <w:gridSpan w:val="2"/>
            <w:vAlign w:val="center"/>
          </w:tcPr>
          <w:p w14:paraId="282062D3" w14:textId="77777777" w:rsidR="007839AA" w:rsidRPr="00BA6A51" w:rsidRDefault="007839AA" w:rsidP="001F4CCB">
            <w:pPr>
              <w:rPr>
                <w:rStyle w:val="Emphasis"/>
                <w:rFonts w:ascii="Segoe UI" w:hAnsi="Segoe UI" w:cs="Segoe UI"/>
                <w:i w:val="0"/>
                <w:sz w:val="20"/>
                <w:szCs w:val="20"/>
                <w:lang w:val="en-GB"/>
              </w:rPr>
            </w:pPr>
            <w:r w:rsidRPr="00BA6A51">
              <w:rPr>
                <w:rStyle w:val="Emphasis"/>
                <w:rFonts w:ascii="Segoe UI" w:hAnsi="Segoe UI" w:cs="Segoe UI"/>
                <w:i w:val="0"/>
                <w:sz w:val="20"/>
                <w:szCs w:val="20"/>
                <w:lang w:val="en-GB"/>
              </w:rPr>
              <w:t>LNG terminal located on the shores of the Black Sea.</w:t>
            </w:r>
          </w:p>
        </w:tc>
      </w:tr>
      <w:tr w:rsidR="007839AA" w:rsidRPr="00BA6A51" w14:paraId="462F9EBC" w14:textId="77777777" w:rsidTr="006A6B61">
        <w:trPr>
          <w:trHeight w:val="414"/>
          <w:tblCellSpacing w:w="20" w:type="dxa"/>
        </w:trPr>
        <w:tc>
          <w:tcPr>
            <w:tcW w:w="2406" w:type="dxa"/>
          </w:tcPr>
          <w:p w14:paraId="1B5A0366"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50" w:type="dxa"/>
            <w:gridSpan w:val="2"/>
          </w:tcPr>
          <w:p w14:paraId="674110D5"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 xml:space="preserve">Estimated value of the investment </w:t>
            </w:r>
            <w:r w:rsidRPr="00BA6A51">
              <w:rPr>
                <w:rFonts w:ascii="Segoe UI" w:hAnsi="Segoe UI" w:cs="Segoe UI"/>
                <w:b/>
                <w:sz w:val="20"/>
                <w:szCs w:val="20"/>
                <w:lang w:val="en-GB"/>
              </w:rPr>
              <w:t>euro19.6 million</w:t>
            </w:r>
          </w:p>
        </w:tc>
      </w:tr>
      <w:tr w:rsidR="007839AA" w:rsidRPr="00BA6A51" w14:paraId="21B2AF73" w14:textId="77777777" w:rsidTr="006A6B61">
        <w:trPr>
          <w:trHeight w:val="639"/>
          <w:tblCellSpacing w:w="20" w:type="dxa"/>
        </w:trPr>
        <w:tc>
          <w:tcPr>
            <w:tcW w:w="2406" w:type="dxa"/>
          </w:tcPr>
          <w:p w14:paraId="2BE96698"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lastRenderedPageBreak/>
              <w:t>Impact on cross-border capacity:</w:t>
            </w:r>
          </w:p>
        </w:tc>
        <w:tc>
          <w:tcPr>
            <w:tcW w:w="7250" w:type="dxa"/>
            <w:gridSpan w:val="2"/>
            <w:vAlign w:val="center"/>
          </w:tcPr>
          <w:p w14:paraId="341195F5"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project has no impact on cross-border capacities, but contributes to diversification of sources and increased security of gas supply.</w:t>
            </w:r>
          </w:p>
        </w:tc>
      </w:tr>
      <w:tr w:rsidR="007839AA" w:rsidRPr="00BA6A51" w14:paraId="65196E54" w14:textId="77777777" w:rsidTr="009225A1">
        <w:trPr>
          <w:tblCellSpacing w:w="20" w:type="dxa"/>
        </w:trPr>
        <w:tc>
          <w:tcPr>
            <w:tcW w:w="2406" w:type="dxa"/>
          </w:tcPr>
          <w:p w14:paraId="5F018147"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250" w:type="dxa"/>
            <w:gridSpan w:val="2"/>
          </w:tcPr>
          <w:p w14:paraId="57C96AF7"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project is at an early stage.</w:t>
            </w:r>
          </w:p>
        </w:tc>
      </w:tr>
      <w:tr w:rsidR="007839AA" w:rsidRPr="00BA6A51" w14:paraId="4965E165" w14:textId="77777777" w:rsidTr="006A6B61">
        <w:trPr>
          <w:trHeight w:val="324"/>
          <w:tblCellSpacing w:w="20" w:type="dxa"/>
        </w:trPr>
        <w:tc>
          <w:tcPr>
            <w:tcW w:w="3241" w:type="dxa"/>
            <w:gridSpan w:val="2"/>
          </w:tcPr>
          <w:p w14:paraId="1BAA7C3C"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w:t>
            </w:r>
          </w:p>
        </w:tc>
        <w:tc>
          <w:tcPr>
            <w:tcW w:w="6415" w:type="dxa"/>
          </w:tcPr>
          <w:p w14:paraId="766CDCF7"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hAnsi="Segoe UI" w:cs="Segoe UI"/>
                <w:sz w:val="20"/>
                <w:szCs w:val="20"/>
                <w:lang w:val="en-GB"/>
              </w:rPr>
              <w:t>-</w:t>
            </w:r>
          </w:p>
        </w:tc>
      </w:tr>
      <w:tr w:rsidR="007839AA" w:rsidRPr="00BA6A51" w14:paraId="5857BBDE" w14:textId="77777777" w:rsidTr="009225A1">
        <w:trPr>
          <w:tblCellSpacing w:w="20" w:type="dxa"/>
        </w:trPr>
        <w:tc>
          <w:tcPr>
            <w:tcW w:w="9696" w:type="dxa"/>
            <w:gridSpan w:val="3"/>
          </w:tcPr>
          <w:p w14:paraId="6484CEA9"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changes:</w:t>
            </w:r>
          </w:p>
          <w:p w14:paraId="55F9039B" w14:textId="77777777" w:rsidR="006A6B61" w:rsidRPr="00BA6A51" w:rsidRDefault="006A6B61"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96"/>
              <w:gridCol w:w="1148"/>
              <w:gridCol w:w="1044"/>
              <w:gridCol w:w="1044"/>
              <w:gridCol w:w="938"/>
              <w:gridCol w:w="1044"/>
              <w:gridCol w:w="979"/>
              <w:gridCol w:w="841"/>
            </w:tblGrid>
            <w:tr w:rsidR="007839AA" w:rsidRPr="00BA6A51" w14:paraId="58128247" w14:textId="77777777" w:rsidTr="009225A1">
              <w:trPr>
                <w:trHeight w:val="220"/>
                <w:tblCellSpacing w:w="20" w:type="dxa"/>
              </w:trPr>
              <w:tc>
                <w:tcPr>
                  <w:tcW w:w="2386" w:type="dxa"/>
                  <w:shd w:val="clear" w:color="auto" w:fill="E2EFD9"/>
                </w:tcPr>
                <w:p w14:paraId="4D0C45D2" w14:textId="77777777" w:rsidR="007839AA" w:rsidRPr="00BA6A51" w:rsidRDefault="007839AA" w:rsidP="001F4CCB">
                  <w:pPr>
                    <w:jc w:val="both"/>
                    <w:rPr>
                      <w:rFonts w:ascii="Segoe UI" w:eastAsiaTheme="minorHAnsi" w:hAnsi="Segoe UI" w:cs="Segoe UI"/>
                      <w:b/>
                      <w:sz w:val="20"/>
                      <w:szCs w:val="20"/>
                      <w:lang w:val="en-GB"/>
                    </w:rPr>
                  </w:pPr>
                </w:p>
              </w:tc>
              <w:tc>
                <w:tcPr>
                  <w:tcW w:w="1123" w:type="dxa"/>
                  <w:shd w:val="clear" w:color="auto" w:fill="E2EFD9"/>
                </w:tcPr>
                <w:p w14:paraId="6ADF746F"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1982BCCA"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1014" w:type="dxa"/>
                  <w:shd w:val="clear" w:color="auto" w:fill="E2EFD9"/>
                </w:tcPr>
                <w:p w14:paraId="47914B9A"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C0E31F5"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1014" w:type="dxa"/>
                  <w:shd w:val="clear" w:color="auto" w:fill="E2EFD9"/>
                </w:tcPr>
                <w:p w14:paraId="379F43C5"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73F7A625"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904" w:type="dxa"/>
                  <w:shd w:val="clear" w:color="auto" w:fill="E2EFD9"/>
                </w:tcPr>
                <w:p w14:paraId="7EADC183"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6AE5CA54"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1014" w:type="dxa"/>
                  <w:shd w:val="clear" w:color="auto" w:fill="E2EFD9"/>
                  <w:vAlign w:val="center"/>
                </w:tcPr>
                <w:p w14:paraId="0C8FEF95"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8E6CC5F"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47" w:type="dxa"/>
                  <w:shd w:val="clear" w:color="auto" w:fill="E2EFD9"/>
                  <w:vAlign w:val="center"/>
                </w:tcPr>
                <w:p w14:paraId="193B168E"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ADD085A"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82" w:type="dxa"/>
                  <w:shd w:val="clear" w:color="auto" w:fill="E2EFD9"/>
                </w:tcPr>
                <w:p w14:paraId="5C96121A"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4414C23" w14:textId="77777777" w:rsidR="007839AA" w:rsidRPr="00BA6A51" w:rsidRDefault="007839AA"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2024</w:t>
                  </w:r>
                </w:p>
              </w:tc>
            </w:tr>
            <w:tr w:rsidR="007839AA" w:rsidRPr="00BA6A51" w14:paraId="17F1DB04" w14:textId="77777777" w:rsidTr="009225A1">
              <w:trPr>
                <w:trHeight w:val="130"/>
                <w:tblCellSpacing w:w="20" w:type="dxa"/>
              </w:trPr>
              <w:tc>
                <w:tcPr>
                  <w:tcW w:w="2386" w:type="dxa"/>
                  <w:shd w:val="clear" w:color="auto" w:fill="auto"/>
                  <w:vAlign w:val="center"/>
                </w:tcPr>
                <w:p w14:paraId="591CB409" w14:textId="77777777" w:rsidR="007839AA" w:rsidRPr="00BA6A51" w:rsidRDefault="007839AA"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date</w:t>
                  </w:r>
                </w:p>
              </w:tc>
              <w:tc>
                <w:tcPr>
                  <w:tcW w:w="1123" w:type="dxa"/>
                  <w:vAlign w:val="center"/>
                </w:tcPr>
                <w:p w14:paraId="3D3399BB"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7F9D7A50"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576A5808"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904" w:type="dxa"/>
                  <w:vAlign w:val="center"/>
                </w:tcPr>
                <w:p w14:paraId="25C0063F"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52BC6279"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2028</w:t>
                  </w:r>
                </w:p>
              </w:tc>
              <w:tc>
                <w:tcPr>
                  <w:tcW w:w="947" w:type="dxa"/>
                  <w:vAlign w:val="center"/>
                </w:tcPr>
                <w:p w14:paraId="201A8FA7"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2028</w:t>
                  </w:r>
                </w:p>
              </w:tc>
              <w:tc>
                <w:tcPr>
                  <w:tcW w:w="782" w:type="dxa"/>
                  <w:vAlign w:val="center"/>
                </w:tcPr>
                <w:p w14:paraId="3605CF63"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2028</w:t>
                  </w:r>
                </w:p>
              </w:tc>
            </w:tr>
            <w:tr w:rsidR="007839AA" w:rsidRPr="00BA6A51" w14:paraId="23F351D2" w14:textId="77777777" w:rsidTr="009225A1">
              <w:trPr>
                <w:trHeight w:val="567"/>
                <w:tblCellSpacing w:w="20" w:type="dxa"/>
              </w:trPr>
              <w:tc>
                <w:tcPr>
                  <w:tcW w:w="2386" w:type="dxa"/>
                  <w:shd w:val="clear" w:color="auto" w:fill="auto"/>
                  <w:vAlign w:val="center"/>
                </w:tcPr>
                <w:p w14:paraId="346BD7F5" w14:textId="77777777" w:rsidR="007839AA" w:rsidRPr="00BA6A51" w:rsidRDefault="007839AA"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amount of the project (euro million)</w:t>
                  </w:r>
                </w:p>
              </w:tc>
              <w:tc>
                <w:tcPr>
                  <w:tcW w:w="1123" w:type="dxa"/>
                  <w:vAlign w:val="center"/>
                </w:tcPr>
                <w:p w14:paraId="2848B1FD"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07E1048A"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5E77DC80"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904" w:type="dxa"/>
                  <w:vAlign w:val="center"/>
                </w:tcPr>
                <w:p w14:paraId="37530772"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w:t>
                  </w:r>
                </w:p>
              </w:tc>
              <w:tc>
                <w:tcPr>
                  <w:tcW w:w="1014" w:type="dxa"/>
                  <w:vAlign w:val="center"/>
                </w:tcPr>
                <w:p w14:paraId="07517E4E"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19,6</w:t>
                  </w:r>
                </w:p>
              </w:tc>
              <w:tc>
                <w:tcPr>
                  <w:tcW w:w="947" w:type="dxa"/>
                  <w:vAlign w:val="center"/>
                </w:tcPr>
                <w:p w14:paraId="5C671A4D"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19,6</w:t>
                  </w:r>
                </w:p>
              </w:tc>
              <w:tc>
                <w:tcPr>
                  <w:tcW w:w="782" w:type="dxa"/>
                  <w:vAlign w:val="center"/>
                </w:tcPr>
                <w:p w14:paraId="7A68DD00" w14:textId="77777777" w:rsidR="007839AA" w:rsidRPr="00BA6A51" w:rsidRDefault="007839AA"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19,6</w:t>
                  </w:r>
                </w:p>
              </w:tc>
            </w:tr>
          </w:tbl>
          <w:p w14:paraId="4896B2D7" w14:textId="77777777" w:rsidR="007839AA" w:rsidRPr="00BA6A51" w:rsidRDefault="007839AA" w:rsidP="001F4CCB">
            <w:pPr>
              <w:rPr>
                <w:rFonts w:ascii="Segoe UI" w:hAnsi="Segoe UI" w:cs="Segoe UI"/>
                <w:b/>
                <w:sz w:val="20"/>
                <w:szCs w:val="20"/>
                <w:lang w:val="en-GB"/>
              </w:rPr>
            </w:pPr>
          </w:p>
        </w:tc>
      </w:tr>
    </w:tbl>
    <w:p w14:paraId="57E2A71F" w14:textId="77777777" w:rsidR="00B05562" w:rsidRPr="00BA6A51" w:rsidRDefault="00B05562" w:rsidP="001F4CCB">
      <w:pPr>
        <w:shd w:val="clear" w:color="auto" w:fill="FFFFFF"/>
        <w:contextualSpacing/>
        <w:rPr>
          <w:rFonts w:ascii="Segoe UI" w:eastAsia="Calibri" w:hAnsi="Segoe UI" w:cs="Segoe UI"/>
          <w:b/>
          <w:color w:val="FF0000"/>
          <w:sz w:val="22"/>
          <w:szCs w:val="22"/>
          <w:lang w:val="en-GB"/>
        </w:rPr>
      </w:pPr>
    </w:p>
    <w:p w14:paraId="2D3245FA" w14:textId="77777777" w:rsidR="009C5297" w:rsidRPr="00BA6A51" w:rsidRDefault="009C5297" w:rsidP="001F4CCB">
      <w:pPr>
        <w:pStyle w:val="Heading2"/>
        <w:shd w:val="clear" w:color="auto" w:fill="E2EFD9" w:themeFill="accent6" w:themeFillTint="33"/>
        <w:rPr>
          <w:rFonts w:ascii="Segoe UI" w:hAnsi="Segoe UI" w:cs="Segoe UI"/>
          <w:sz w:val="22"/>
          <w:szCs w:val="22"/>
          <w:lang w:val="en-GB"/>
        </w:rPr>
      </w:pPr>
      <w:bookmarkStart w:id="410" w:name="_Toc205544571"/>
      <w:bookmarkEnd w:id="408"/>
      <w:r w:rsidRPr="00BA6A51">
        <w:rPr>
          <w:rFonts w:ascii="Segoe UI" w:hAnsi="Segoe UI" w:cs="Segoe UI"/>
          <w:sz w:val="22"/>
          <w:szCs w:val="22"/>
          <w:lang w:val="en-GB"/>
        </w:rPr>
        <w:t>7.1</w:t>
      </w:r>
      <w:r w:rsidR="00AB1B23">
        <w:rPr>
          <w:rFonts w:ascii="Segoe UI" w:hAnsi="Segoe UI" w:cs="Segoe UI"/>
          <w:sz w:val="22"/>
          <w:szCs w:val="22"/>
          <w:lang w:val="en-GB"/>
        </w:rPr>
        <w:t>4</w:t>
      </w:r>
      <w:r w:rsidRPr="00BA6A51">
        <w:rPr>
          <w:rFonts w:ascii="Segoe UI" w:hAnsi="Segoe UI" w:cs="Segoe UI"/>
          <w:sz w:val="22"/>
          <w:szCs w:val="22"/>
          <w:lang w:val="en-GB"/>
        </w:rPr>
        <w:t xml:space="preserve"> </w:t>
      </w:r>
      <w:r w:rsidR="005646E1" w:rsidRPr="00BA6A51">
        <w:rPr>
          <w:rFonts w:ascii="Segoe UI" w:hAnsi="Segoe UI" w:cs="Segoe UI"/>
          <w:sz w:val="22"/>
          <w:szCs w:val="22"/>
          <w:lang w:val="en-GB"/>
        </w:rPr>
        <w:t xml:space="preserve">Black Sea </w:t>
      </w:r>
      <w:r w:rsidR="007839AA" w:rsidRPr="00BA6A51">
        <w:rPr>
          <w:rFonts w:ascii="Segoe UI" w:hAnsi="Segoe UI" w:cs="Segoe UI"/>
          <w:sz w:val="22"/>
          <w:szCs w:val="22"/>
          <w:lang w:val="en-GB"/>
        </w:rPr>
        <w:t>LNG terminal</w:t>
      </w:r>
      <w:bookmarkEnd w:id="410"/>
      <w:r w:rsidR="007839AA" w:rsidRPr="00BA6A51">
        <w:rPr>
          <w:rFonts w:ascii="Segoe UI" w:hAnsi="Segoe UI" w:cs="Segoe UI"/>
          <w:sz w:val="22"/>
          <w:szCs w:val="22"/>
          <w:lang w:val="en-GB"/>
        </w:rPr>
        <w:t xml:space="preserve"> </w:t>
      </w:r>
    </w:p>
    <w:p w14:paraId="7CB34901" w14:textId="77777777" w:rsidR="009C5297" w:rsidRPr="00BA6A51" w:rsidRDefault="009C5297" w:rsidP="001F4CCB">
      <w:pPr>
        <w:shd w:val="clear" w:color="auto" w:fill="FFFFFF"/>
        <w:jc w:val="both"/>
        <w:rPr>
          <w:rFonts w:ascii="Segoe UI" w:hAnsi="Segoe UI" w:cs="Segoe UI"/>
          <w:b/>
          <w:color w:val="FF0000"/>
          <w:sz w:val="22"/>
          <w:szCs w:val="22"/>
          <w:lang w:val="en-GB"/>
        </w:rPr>
      </w:pP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830"/>
        <w:gridCol w:w="6204"/>
      </w:tblGrid>
      <w:tr w:rsidR="007839AA" w:rsidRPr="00BA6A51" w14:paraId="1734F910" w14:textId="77777777" w:rsidTr="009225A1">
        <w:trPr>
          <w:tblCellSpacing w:w="20" w:type="dxa"/>
        </w:trPr>
        <w:tc>
          <w:tcPr>
            <w:tcW w:w="2396" w:type="dxa"/>
          </w:tcPr>
          <w:p w14:paraId="0504AC9E" w14:textId="77777777" w:rsidR="007839AA" w:rsidRPr="00BA6A51" w:rsidRDefault="007839AA" w:rsidP="001F4CCB">
            <w:pPr>
              <w:rPr>
                <w:rFonts w:ascii="Segoe UI" w:hAnsi="Segoe UI" w:cs="Segoe UI"/>
                <w:b/>
                <w:sz w:val="20"/>
                <w:szCs w:val="20"/>
                <w:lang w:val="en-GB"/>
              </w:rPr>
            </w:pPr>
            <w:bookmarkStart w:id="411" w:name="_Hlk141447679"/>
            <w:r w:rsidRPr="00BA6A51">
              <w:rPr>
                <w:rFonts w:ascii="Segoe UI" w:hAnsi="Segoe UI" w:cs="Segoe UI"/>
                <w:b/>
                <w:sz w:val="20"/>
                <w:szCs w:val="20"/>
                <w:lang w:val="en-GB"/>
              </w:rPr>
              <w:t xml:space="preserve">Project name: </w:t>
            </w:r>
          </w:p>
        </w:tc>
        <w:tc>
          <w:tcPr>
            <w:tcW w:w="6974" w:type="dxa"/>
            <w:gridSpan w:val="2"/>
          </w:tcPr>
          <w:p w14:paraId="1F5EE99D" w14:textId="77777777" w:rsidR="007839AA" w:rsidRPr="00BA6A51" w:rsidRDefault="005646E1"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Black Sea </w:t>
            </w:r>
            <w:r w:rsidR="007839AA" w:rsidRPr="00BA6A51">
              <w:rPr>
                <w:rFonts w:ascii="Segoe UI" w:hAnsi="Segoe UI" w:cs="Segoe UI"/>
                <w:b/>
                <w:color w:val="2F5496" w:themeColor="accent1" w:themeShade="BF"/>
                <w:sz w:val="20"/>
                <w:szCs w:val="20"/>
                <w:lang w:val="en-GB"/>
              </w:rPr>
              <w:t xml:space="preserve">LNG terminal </w:t>
            </w:r>
          </w:p>
        </w:tc>
      </w:tr>
      <w:tr w:rsidR="007839AA" w:rsidRPr="00BA6A51" w14:paraId="5A73C64D" w14:textId="77777777" w:rsidTr="009225A1">
        <w:trPr>
          <w:tblCellSpacing w:w="20" w:type="dxa"/>
        </w:trPr>
        <w:tc>
          <w:tcPr>
            <w:tcW w:w="2396" w:type="dxa"/>
          </w:tcPr>
          <w:p w14:paraId="6643AA29"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974" w:type="dxa"/>
            <w:gridSpan w:val="2"/>
          </w:tcPr>
          <w:p w14:paraId="4CE3CE72"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7.1</w:t>
            </w:r>
            <w:r w:rsidR="00B05562">
              <w:rPr>
                <w:rFonts w:ascii="Segoe UI" w:hAnsi="Segoe UI" w:cs="Segoe UI"/>
                <w:b/>
                <w:sz w:val="20"/>
                <w:szCs w:val="20"/>
                <w:lang w:val="en-GB"/>
              </w:rPr>
              <w:t>4</w:t>
            </w:r>
          </w:p>
        </w:tc>
      </w:tr>
      <w:tr w:rsidR="007839AA" w:rsidRPr="00BA6A51" w14:paraId="4AA146EE" w14:textId="77777777" w:rsidTr="006A6B61">
        <w:trPr>
          <w:trHeight w:val="630"/>
          <w:tblCellSpacing w:w="20" w:type="dxa"/>
        </w:trPr>
        <w:tc>
          <w:tcPr>
            <w:tcW w:w="2396" w:type="dxa"/>
          </w:tcPr>
          <w:p w14:paraId="268B5E7A"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2130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6974" w:type="dxa"/>
            <w:gridSpan w:val="2"/>
          </w:tcPr>
          <w:p w14:paraId="4BB43461" w14:textId="77777777" w:rsidR="007839AA" w:rsidRPr="00BA6A51" w:rsidRDefault="007839AA"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14944" behindDoc="0" locked="0" layoutInCell="1" allowOverlap="1" wp14:anchorId="00606A38" wp14:editId="0DD793E7">
                  <wp:simplePos x="0" y="0"/>
                  <wp:positionH relativeFrom="column">
                    <wp:posOffset>3147695</wp:posOffset>
                  </wp:positionH>
                  <wp:positionV relativeFrom="paragraph">
                    <wp:posOffset>27940</wp:posOffset>
                  </wp:positionV>
                  <wp:extent cx="1198880" cy="466725"/>
                  <wp:effectExtent l="0" t="0" r="0" b="0"/>
                  <wp:wrapSquare wrapText="bothSides"/>
                  <wp:docPr id="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5B4A40B5" w14:textId="77777777" w:rsidR="007839AA" w:rsidRPr="00BA6A51" w:rsidRDefault="007839AA" w:rsidP="001F4CCB">
            <w:pPr>
              <w:rPr>
                <w:rFonts w:ascii="Segoe UI" w:hAnsi="Segoe UI" w:cs="Segoe UI"/>
                <w:b/>
                <w:sz w:val="20"/>
                <w:szCs w:val="20"/>
                <w:lang w:val="en-GB"/>
              </w:rPr>
            </w:pPr>
            <w:r w:rsidRPr="00BA6A51">
              <w:rPr>
                <w:rFonts w:ascii="Segoe UI" w:hAnsi="Segoe UI" w:cs="Segoe UI"/>
                <w:sz w:val="20"/>
                <w:szCs w:val="20"/>
                <w:lang w:val="en-GB"/>
              </w:rPr>
              <w:t xml:space="preserve">                    </w:t>
            </w:r>
            <w:r w:rsidRPr="00BA6A51">
              <w:rPr>
                <w:rFonts w:ascii="Segoe UI" w:hAnsi="Segoe UI" w:cs="Segoe UI"/>
                <w:b/>
                <w:sz w:val="20"/>
                <w:szCs w:val="20"/>
                <w:lang w:val="en-GB"/>
              </w:rPr>
              <w:t>SNTGN Transgaz SA</w:t>
            </w:r>
          </w:p>
        </w:tc>
      </w:tr>
      <w:tr w:rsidR="007839AA" w:rsidRPr="00BA6A51" w14:paraId="23A9DFAA" w14:textId="77777777" w:rsidTr="009225A1">
        <w:trPr>
          <w:tblCellSpacing w:w="20" w:type="dxa"/>
        </w:trPr>
        <w:tc>
          <w:tcPr>
            <w:tcW w:w="2396" w:type="dxa"/>
          </w:tcPr>
          <w:p w14:paraId="282AF6DF"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974" w:type="dxa"/>
            <w:gridSpan w:val="2"/>
          </w:tcPr>
          <w:p w14:paraId="134D9DC2"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security of natural gas supply</w:t>
            </w:r>
          </w:p>
        </w:tc>
      </w:tr>
      <w:tr w:rsidR="007839AA" w:rsidRPr="00BA6A51" w14:paraId="14C2C396" w14:textId="77777777" w:rsidTr="009225A1">
        <w:trPr>
          <w:tblCellSpacing w:w="20" w:type="dxa"/>
        </w:trPr>
        <w:tc>
          <w:tcPr>
            <w:tcW w:w="2396" w:type="dxa"/>
          </w:tcPr>
          <w:p w14:paraId="46F63B79"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974" w:type="dxa"/>
            <w:gridSpan w:val="2"/>
            <w:vAlign w:val="center"/>
          </w:tcPr>
          <w:p w14:paraId="6F546C11"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2028</w:t>
            </w:r>
          </w:p>
        </w:tc>
      </w:tr>
      <w:tr w:rsidR="007839AA" w:rsidRPr="00BA6A51" w14:paraId="39AC4A69" w14:textId="77777777" w:rsidTr="009225A1">
        <w:trPr>
          <w:tblCellSpacing w:w="20" w:type="dxa"/>
        </w:trPr>
        <w:tc>
          <w:tcPr>
            <w:tcW w:w="2396" w:type="dxa"/>
          </w:tcPr>
          <w:p w14:paraId="0ED60B44"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974" w:type="dxa"/>
            <w:gridSpan w:val="2"/>
          </w:tcPr>
          <w:p w14:paraId="447AE4E7" w14:textId="77777777" w:rsidR="007839AA" w:rsidRPr="00BA6A51" w:rsidRDefault="007839AA" w:rsidP="001F4CCB">
            <w:pPr>
              <w:jc w:val="both"/>
              <w:rPr>
                <w:rFonts w:ascii="Segoe UI" w:hAnsi="Segoe UI" w:cs="Segoe UI"/>
                <w:sz w:val="20"/>
                <w:szCs w:val="20"/>
                <w:lang w:val="en-GB"/>
              </w:rPr>
            </w:pPr>
            <w:r w:rsidRPr="00BA6A51">
              <w:rPr>
                <w:rFonts w:ascii="Segoe UI" w:hAnsi="Segoe UI" w:cs="Segoe UI"/>
                <w:sz w:val="20"/>
                <w:szCs w:val="20"/>
                <w:lang w:val="en-GB"/>
              </w:rPr>
              <w:t>The construction of an LNG terminal on the Black Sea shore</w:t>
            </w:r>
          </w:p>
        </w:tc>
      </w:tr>
      <w:tr w:rsidR="007839AA" w:rsidRPr="00BA6A51" w14:paraId="722BDB4A" w14:textId="77777777" w:rsidTr="009225A1">
        <w:trPr>
          <w:trHeight w:val="70"/>
          <w:tblCellSpacing w:w="20" w:type="dxa"/>
        </w:trPr>
        <w:tc>
          <w:tcPr>
            <w:tcW w:w="9410" w:type="dxa"/>
            <w:gridSpan w:val="3"/>
          </w:tcPr>
          <w:p w14:paraId="21AF657A" w14:textId="77777777" w:rsidR="007839AA" w:rsidRPr="00BA6A51" w:rsidRDefault="006A6B61" w:rsidP="001F4CCB">
            <w:pPr>
              <w:rPr>
                <w:rFonts w:ascii="Segoe UI" w:hAnsi="Segoe UI" w:cs="Segoe UI"/>
                <w:b/>
                <w:sz w:val="20"/>
                <w:szCs w:val="20"/>
                <w:lang w:val="en-GB"/>
              </w:rPr>
            </w:pPr>
            <w:r w:rsidRPr="00BA6A51">
              <w:rPr>
                <w:rFonts w:ascii="Segoe UI" w:eastAsia="Calibri" w:hAnsi="Segoe UI" w:cs="Segoe UI"/>
                <w:b/>
                <w:noProof/>
                <w:color w:val="FF0000"/>
                <w:sz w:val="20"/>
                <w:szCs w:val="20"/>
                <w:lang w:val="en-GB" w:eastAsia="ro-RO"/>
              </w:rPr>
              <w:drawing>
                <wp:anchor distT="0" distB="0" distL="114300" distR="114300" simplePos="0" relativeHeight="252113920" behindDoc="1" locked="0" layoutInCell="1" allowOverlap="1" wp14:anchorId="2251C92E" wp14:editId="369FBDC3">
                  <wp:simplePos x="0" y="0"/>
                  <wp:positionH relativeFrom="column">
                    <wp:posOffset>2854325</wp:posOffset>
                  </wp:positionH>
                  <wp:positionV relativeFrom="paragraph">
                    <wp:posOffset>93980</wp:posOffset>
                  </wp:positionV>
                  <wp:extent cx="3028315" cy="2308225"/>
                  <wp:effectExtent l="0" t="0" r="635" b="0"/>
                  <wp:wrapTight wrapText="bothSides">
                    <wp:wrapPolygon edited="0">
                      <wp:start x="0" y="0"/>
                      <wp:lineTo x="0" y="21392"/>
                      <wp:lineTo x="21469" y="21392"/>
                      <wp:lineTo x="21469" y="0"/>
                      <wp:lineTo x="0" y="0"/>
                    </wp:wrapPolygon>
                  </wp:wrapTight>
                  <wp:docPr id="43" name="Picture 43" descr="C:\Users\acostea\Desktop\ANUL 2021\PDSNT 2021-2030\FINAL\DUPA OBSERVATII SI ACTUALIZARI\fig.24 Terminal L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Desktop\ANUL 2021\PDSNT 2021-2030\FINAL\DUPA OBSERVATII SI ACTUALIZARI\fig.24 Terminal LNG.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37" t="853" r="800" b="676"/>
                          <a:stretch/>
                        </pic:blipFill>
                        <pic:spPr bwMode="auto">
                          <a:xfrm>
                            <a:off x="0" y="0"/>
                            <a:ext cx="3028315" cy="230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39AA" w:rsidRPr="00BA6A51">
              <w:rPr>
                <w:rFonts w:ascii="Segoe UI" w:hAnsi="Segoe UI" w:cs="Segoe UI"/>
                <w:b/>
                <w:sz w:val="20"/>
                <w:szCs w:val="20"/>
                <w:lang w:val="en-GB"/>
              </w:rPr>
              <w:t>Project description:</w:t>
            </w:r>
          </w:p>
          <w:p w14:paraId="60D4D029" w14:textId="77777777" w:rsidR="007839AA" w:rsidRPr="00BA6A51" w:rsidRDefault="007839AA" w:rsidP="001F4CCB">
            <w:pPr>
              <w:contextualSpacing/>
              <w:jc w:val="both"/>
              <w:rPr>
                <w:rFonts w:ascii="Segoe UI" w:hAnsi="Segoe UI" w:cs="Segoe UI"/>
                <w:sz w:val="20"/>
                <w:szCs w:val="20"/>
                <w:lang w:val="en-GB"/>
              </w:rPr>
            </w:pPr>
          </w:p>
          <w:p w14:paraId="5F42A2BD" w14:textId="77777777" w:rsidR="007839AA" w:rsidRPr="00BA6A51" w:rsidRDefault="00621309" w:rsidP="001F4CCB">
            <w:pPr>
              <w:shd w:val="clear" w:color="auto" w:fill="FFFFFF"/>
              <w:jc w:val="both"/>
              <w:rPr>
                <w:rFonts w:ascii="Segoe UI" w:hAnsi="Segoe UI" w:cs="Segoe UI"/>
                <w:sz w:val="20"/>
                <w:szCs w:val="20"/>
                <w:lang w:val="en-GB"/>
              </w:rPr>
            </w:pPr>
            <w:r w:rsidRPr="00BA6A51">
              <w:rPr>
                <w:rFonts w:ascii="Segoe UI" w:hAnsi="Segoe UI" w:cs="Segoe UI"/>
                <w:sz w:val="20"/>
                <w:szCs w:val="20"/>
                <w:lang w:val="en-GB"/>
              </w:rPr>
              <w:t>In order to diversify the natural gas supply sources, the opportunity has been identified to build an LNG terminal on the Black Sea coast with all the related facilities to be able to take over LNG quantities from the Caspian Sea area and the Middle East. The type of the terminal and its facilities and capacity will be determined in the design stages according to the level of gas demand resulting from the capacity booking procedures.</w:t>
            </w:r>
          </w:p>
          <w:p w14:paraId="1A6A1171" w14:textId="77777777" w:rsidR="007839AA" w:rsidRPr="00BA6A51" w:rsidRDefault="007839AA" w:rsidP="001F4CCB">
            <w:pPr>
              <w:shd w:val="clear" w:color="auto" w:fill="FFFFFF"/>
              <w:jc w:val="both"/>
              <w:rPr>
                <w:rFonts w:ascii="Segoe UI" w:hAnsi="Segoe UI" w:cs="Segoe UI"/>
                <w:sz w:val="20"/>
                <w:szCs w:val="20"/>
                <w:lang w:val="en-GB"/>
              </w:rPr>
            </w:pPr>
          </w:p>
        </w:tc>
      </w:tr>
      <w:tr w:rsidR="007839AA" w:rsidRPr="00BA6A51" w14:paraId="313ED0F1" w14:textId="77777777" w:rsidTr="009225A1">
        <w:trPr>
          <w:tblCellSpacing w:w="20" w:type="dxa"/>
        </w:trPr>
        <w:tc>
          <w:tcPr>
            <w:tcW w:w="2396" w:type="dxa"/>
          </w:tcPr>
          <w:p w14:paraId="17888B6A"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974" w:type="dxa"/>
            <w:gridSpan w:val="2"/>
            <w:vAlign w:val="center"/>
          </w:tcPr>
          <w:p w14:paraId="6C5919C7" w14:textId="77777777" w:rsidR="007839AA" w:rsidRPr="00BA6A51" w:rsidRDefault="007839AA" w:rsidP="001F4CCB">
            <w:pPr>
              <w:contextualSpacing/>
              <w:rPr>
                <w:rFonts w:ascii="Segoe UI" w:hAnsi="Segoe UI" w:cs="Segoe UI"/>
                <w:sz w:val="20"/>
                <w:szCs w:val="20"/>
                <w:lang w:val="en-GB"/>
              </w:rPr>
            </w:pPr>
            <w:r w:rsidRPr="00BA6A51">
              <w:rPr>
                <w:rFonts w:ascii="Segoe UI" w:hAnsi="Segoe UI" w:cs="Segoe UI"/>
                <w:sz w:val="20"/>
                <w:szCs w:val="20"/>
                <w:lang w:val="en-GB"/>
              </w:rPr>
              <w:t>The implementation of the Project results in diversification of natural gas supply resources</w:t>
            </w:r>
          </w:p>
        </w:tc>
      </w:tr>
      <w:tr w:rsidR="007839AA" w:rsidRPr="00BA6A51" w14:paraId="2EC27FD5" w14:textId="77777777" w:rsidTr="009225A1">
        <w:trPr>
          <w:tblCellSpacing w:w="20" w:type="dxa"/>
        </w:trPr>
        <w:tc>
          <w:tcPr>
            <w:tcW w:w="2396" w:type="dxa"/>
          </w:tcPr>
          <w:p w14:paraId="51E28BE2"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Connecting with other projects:</w:t>
            </w:r>
          </w:p>
        </w:tc>
        <w:tc>
          <w:tcPr>
            <w:tcW w:w="6974" w:type="dxa"/>
            <w:gridSpan w:val="2"/>
            <w:vAlign w:val="center"/>
          </w:tcPr>
          <w:p w14:paraId="7B1D513D"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interconnection of the NTS to the LNG Terminal located on the Black Sea shore.</w:t>
            </w:r>
          </w:p>
        </w:tc>
      </w:tr>
      <w:tr w:rsidR="007839AA" w:rsidRPr="00BA6A51" w14:paraId="57B6D4DC" w14:textId="77777777" w:rsidTr="009225A1">
        <w:trPr>
          <w:tblCellSpacing w:w="20" w:type="dxa"/>
        </w:trPr>
        <w:tc>
          <w:tcPr>
            <w:tcW w:w="2396" w:type="dxa"/>
          </w:tcPr>
          <w:p w14:paraId="76AECCCB"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974" w:type="dxa"/>
            <w:gridSpan w:val="2"/>
            <w:vAlign w:val="center"/>
          </w:tcPr>
          <w:p w14:paraId="2AF36D5A"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 xml:space="preserve">Euro 360 million </w:t>
            </w:r>
          </w:p>
        </w:tc>
      </w:tr>
      <w:tr w:rsidR="007839AA" w:rsidRPr="00BA6A51" w14:paraId="3BAE6917" w14:textId="77777777" w:rsidTr="009225A1">
        <w:trPr>
          <w:tblCellSpacing w:w="20" w:type="dxa"/>
        </w:trPr>
        <w:tc>
          <w:tcPr>
            <w:tcW w:w="2396" w:type="dxa"/>
          </w:tcPr>
          <w:p w14:paraId="1C10DA7C"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lastRenderedPageBreak/>
              <w:t>Impact on cross-border capacity:</w:t>
            </w:r>
          </w:p>
        </w:tc>
        <w:tc>
          <w:tcPr>
            <w:tcW w:w="6974" w:type="dxa"/>
            <w:gridSpan w:val="2"/>
            <w:vAlign w:val="center"/>
          </w:tcPr>
          <w:p w14:paraId="4D9A835D"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project has no impact on cross-border capacities, but contributes to diversification of sources and increased security of gas supply.</w:t>
            </w:r>
          </w:p>
        </w:tc>
      </w:tr>
      <w:tr w:rsidR="007839AA" w:rsidRPr="00BA6A51" w14:paraId="54A185A3" w14:textId="77777777" w:rsidTr="009225A1">
        <w:trPr>
          <w:tblCellSpacing w:w="20" w:type="dxa"/>
        </w:trPr>
        <w:tc>
          <w:tcPr>
            <w:tcW w:w="2396" w:type="dxa"/>
          </w:tcPr>
          <w:p w14:paraId="2D027D2F"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6974" w:type="dxa"/>
            <w:gridSpan w:val="2"/>
            <w:vAlign w:val="center"/>
          </w:tcPr>
          <w:p w14:paraId="53894825" w14:textId="77777777" w:rsidR="007839AA" w:rsidRPr="00BA6A51" w:rsidRDefault="007839AA" w:rsidP="001F4CCB">
            <w:pPr>
              <w:rPr>
                <w:rFonts w:ascii="Segoe UI" w:hAnsi="Segoe UI" w:cs="Segoe UI"/>
                <w:sz w:val="20"/>
                <w:szCs w:val="20"/>
                <w:lang w:val="en-GB"/>
              </w:rPr>
            </w:pPr>
            <w:r w:rsidRPr="00BA6A51">
              <w:rPr>
                <w:rFonts w:ascii="Segoe UI" w:hAnsi="Segoe UI" w:cs="Segoe UI"/>
                <w:sz w:val="20"/>
                <w:szCs w:val="20"/>
                <w:lang w:val="en-GB"/>
              </w:rPr>
              <w:t>The project is at an early stage</w:t>
            </w:r>
          </w:p>
        </w:tc>
      </w:tr>
      <w:tr w:rsidR="007839AA" w:rsidRPr="00BA6A51" w14:paraId="35A54953" w14:textId="77777777" w:rsidTr="009225A1">
        <w:trPr>
          <w:tblCellSpacing w:w="20" w:type="dxa"/>
        </w:trPr>
        <w:tc>
          <w:tcPr>
            <w:tcW w:w="3226" w:type="dxa"/>
            <w:gridSpan w:val="2"/>
          </w:tcPr>
          <w:p w14:paraId="5390A205"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w:t>
            </w:r>
          </w:p>
        </w:tc>
        <w:tc>
          <w:tcPr>
            <w:tcW w:w="6144" w:type="dxa"/>
          </w:tcPr>
          <w:p w14:paraId="6EA4718E"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7839AA" w:rsidRPr="00BA6A51" w14:paraId="50E3B7F2" w14:textId="77777777" w:rsidTr="009225A1">
        <w:trPr>
          <w:tblCellSpacing w:w="20" w:type="dxa"/>
        </w:trPr>
        <w:tc>
          <w:tcPr>
            <w:tcW w:w="9410" w:type="dxa"/>
            <w:gridSpan w:val="3"/>
          </w:tcPr>
          <w:p w14:paraId="20FACEFE" w14:textId="77777777" w:rsidR="007839AA" w:rsidRPr="00BA6A51" w:rsidRDefault="007839AA"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bookmarkEnd w:id="411"/>
    </w:tbl>
    <w:p w14:paraId="4B14984E" w14:textId="77777777" w:rsidR="007839AA" w:rsidRPr="00BA6A51" w:rsidRDefault="007839AA" w:rsidP="001F4CCB">
      <w:pPr>
        <w:shd w:val="clear" w:color="auto" w:fill="FFFFFF"/>
        <w:jc w:val="both"/>
        <w:rPr>
          <w:rFonts w:ascii="Segoe UI" w:hAnsi="Segoe UI" w:cs="Segoe UI"/>
          <w:b/>
          <w:color w:val="FF0000"/>
          <w:sz w:val="22"/>
          <w:szCs w:val="22"/>
          <w:lang w:val="en-GB"/>
        </w:rPr>
      </w:pPr>
    </w:p>
    <w:p w14:paraId="0183DB90" w14:textId="77777777" w:rsidR="00D20112" w:rsidRPr="00BA6A51" w:rsidRDefault="00F2678C" w:rsidP="001F4CCB">
      <w:pPr>
        <w:pStyle w:val="Heading1"/>
        <w:shd w:val="clear" w:color="auto" w:fill="DEEAF6" w:themeFill="accent5" w:themeFillTint="33"/>
        <w:jc w:val="both"/>
        <w:rPr>
          <w:rFonts w:ascii="Segoe UI" w:hAnsi="Segoe UI" w:cs="Segoe UI"/>
          <w:sz w:val="22"/>
          <w:lang w:val="en-GB"/>
        </w:rPr>
      </w:pPr>
      <w:bookmarkStart w:id="412" w:name="_Toc205544572"/>
      <w:bookmarkEnd w:id="402"/>
      <w:r w:rsidRPr="00BA6A51">
        <w:rPr>
          <w:rFonts w:ascii="Segoe UI" w:hAnsi="Segoe UI" w:cs="Segoe UI"/>
          <w:sz w:val="24"/>
          <w:szCs w:val="24"/>
          <w:lang w:val="en-GB"/>
        </w:rPr>
        <w:t>8</w:t>
      </w:r>
      <w:r w:rsidR="002833A2" w:rsidRPr="00BA6A51">
        <w:rPr>
          <w:rFonts w:ascii="Segoe UI" w:hAnsi="Segoe UI" w:cs="Segoe UI"/>
          <w:sz w:val="24"/>
          <w:szCs w:val="24"/>
          <w:lang w:val="en-GB"/>
        </w:rPr>
        <w:t xml:space="preserve">. </w:t>
      </w:r>
      <w:r w:rsidR="007839AA" w:rsidRPr="00BA6A51">
        <w:rPr>
          <w:rFonts w:ascii="Segoe UI" w:hAnsi="Segoe UI" w:cs="Segoe UI"/>
          <w:sz w:val="23"/>
          <w:lang w:val="en-GB"/>
        </w:rPr>
        <w:t>DIRECTIONS FOR THE DEVELOPMENT OF THE NATURAL GAS STORAGE SYSTEM</w:t>
      </w:r>
      <w:bookmarkEnd w:id="412"/>
    </w:p>
    <w:p w14:paraId="3A8ADA16" w14:textId="77777777" w:rsidR="00D20112" w:rsidRPr="00BA6A51" w:rsidRDefault="00D20112" w:rsidP="001F4CCB">
      <w:pPr>
        <w:rPr>
          <w:rFonts w:ascii="Segoe UI" w:hAnsi="Segoe UI" w:cs="Segoe UI"/>
          <w:sz w:val="22"/>
          <w:lang w:val="en-GB"/>
        </w:rPr>
      </w:pPr>
    </w:p>
    <w:p w14:paraId="7BDD4F5D" w14:textId="77777777" w:rsidR="00592781" w:rsidRPr="00BA6A51" w:rsidRDefault="00DD0A02" w:rsidP="001F4CCB">
      <w:pPr>
        <w:pStyle w:val="Heading2"/>
        <w:shd w:val="clear" w:color="auto" w:fill="FBE4D5" w:themeFill="accent2" w:themeFillTint="33"/>
        <w:rPr>
          <w:rFonts w:ascii="Segoe UI" w:hAnsi="Segoe UI" w:cs="Segoe UI"/>
          <w:sz w:val="22"/>
          <w:lang w:val="en-GB"/>
        </w:rPr>
      </w:pPr>
      <w:bookmarkStart w:id="413" w:name="_Toc205544573"/>
      <w:r w:rsidRPr="00BA6A51">
        <w:rPr>
          <w:rFonts w:ascii="Segoe UI" w:hAnsi="Segoe UI" w:cs="Segoe UI"/>
          <w:sz w:val="22"/>
          <w:lang w:val="en-GB"/>
        </w:rPr>
        <w:t>I.</w:t>
      </w:r>
      <w:r w:rsidR="006E6ACD" w:rsidRPr="00BA6A51">
        <w:rPr>
          <w:rFonts w:ascii="Segoe UI" w:hAnsi="Segoe UI" w:cs="Segoe UI"/>
          <w:sz w:val="22"/>
          <w:lang w:val="en-GB"/>
        </w:rPr>
        <w:t xml:space="preserve"> </w:t>
      </w:r>
      <w:r w:rsidR="007839AA" w:rsidRPr="00BA6A51">
        <w:rPr>
          <w:rFonts w:ascii="Segoe UI" w:hAnsi="Segoe UI" w:cs="Segoe UI"/>
          <w:sz w:val="22"/>
          <w:lang w:val="en-GB"/>
        </w:rPr>
        <w:t>DEPOGAZ PLOIEȘTI-MAJOR STORAGE PROJECTS</w:t>
      </w:r>
      <w:bookmarkEnd w:id="413"/>
    </w:p>
    <w:p w14:paraId="743A9220" w14:textId="77777777" w:rsidR="00E22890" w:rsidRPr="00BA6A51" w:rsidRDefault="00E22890" w:rsidP="001F4CCB">
      <w:pPr>
        <w:rPr>
          <w:rFonts w:ascii="Segoe UI" w:hAnsi="Segoe UI" w:cs="Segoe UI"/>
          <w:lang w:val="en-GB" w:eastAsia="x-none"/>
        </w:rPr>
      </w:pPr>
    </w:p>
    <w:p w14:paraId="0604D2D6" w14:textId="77777777" w:rsidR="00696A02" w:rsidRPr="00BA6A51" w:rsidRDefault="00696A02" w:rsidP="001F4CCB">
      <w:pPr>
        <w:jc w:val="center"/>
        <w:rPr>
          <w:rFonts w:ascii="Segoe UI" w:hAnsi="Segoe UI" w:cs="Segoe UI"/>
          <w:lang w:val="en-GB" w:eastAsia="x-none"/>
        </w:rPr>
      </w:pPr>
    </w:p>
    <w:p w14:paraId="0218FCF1" w14:textId="77777777" w:rsidR="00CF0252" w:rsidRPr="00BA6A51" w:rsidRDefault="007839B4" w:rsidP="001F4CCB">
      <w:pPr>
        <w:jc w:val="center"/>
        <w:rPr>
          <w:rFonts w:ascii="Segoe UI" w:hAnsi="Segoe UI" w:cs="Segoe UI"/>
          <w:lang w:val="en-GB" w:eastAsia="x-none"/>
        </w:rPr>
      </w:pPr>
      <w:r w:rsidRPr="00BA6A51">
        <w:rPr>
          <w:rFonts w:ascii="Segoe UI" w:hAnsi="Segoe UI" w:cs="Segoe UI"/>
          <w:noProof/>
          <w:lang w:val="en-GB" w:eastAsia="ro-RO"/>
        </w:rPr>
        <mc:AlternateContent>
          <mc:Choice Requires="wps">
            <w:drawing>
              <wp:anchor distT="0" distB="0" distL="114300" distR="114300" simplePos="0" relativeHeight="251655168" behindDoc="0" locked="0" layoutInCell="1" allowOverlap="1" wp14:anchorId="293FBBE8" wp14:editId="0D187380">
                <wp:simplePos x="0" y="0"/>
                <wp:positionH relativeFrom="column">
                  <wp:posOffset>1845733</wp:posOffset>
                </wp:positionH>
                <wp:positionV relativeFrom="paragraph">
                  <wp:posOffset>128270</wp:posOffset>
                </wp:positionV>
                <wp:extent cx="1581150" cy="766233"/>
                <wp:effectExtent l="0" t="0" r="38100" b="15240"/>
                <wp:wrapNone/>
                <wp:docPr id="47" name="Arrow: Pentago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0" cy="766233"/>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5D7729C1" w14:textId="77777777" w:rsidR="00EE3727" w:rsidRPr="00696A02" w:rsidRDefault="00EE3727" w:rsidP="00696A02">
                            <w:pPr>
                              <w:jc w:val="center"/>
                              <w:rPr>
                                <w:rFonts w:ascii="Segoe UI" w:hAnsi="Segoe UI" w:cs="Segoe UI"/>
                                <w:b/>
                                <w:color w:val="FFFFFF"/>
                                <w:sz w:val="18"/>
                                <w:szCs w:val="18"/>
                                <w:lang w:val="ro-RO"/>
                              </w:rPr>
                            </w:pPr>
                            <w:r>
                              <w:rPr>
                                <w:rFonts w:ascii="Segoe UI" w:hAnsi="Segoe UI" w:cs="Segoe UI"/>
                                <w:b/>
                                <w:color w:val="FFFFFF"/>
                                <w:sz w:val="18"/>
                                <w:szCs w:val="18"/>
                                <w:lang w:val="ro-RO"/>
                              </w:rPr>
                              <w:t xml:space="preserve">New </w:t>
                            </w:r>
                            <w:proofErr w:type="spellStart"/>
                            <w:r>
                              <w:rPr>
                                <w:rFonts w:ascii="Segoe UI" w:hAnsi="Segoe UI" w:cs="Segoe UI"/>
                                <w:b/>
                                <w:color w:val="FFFFFF"/>
                                <w:sz w:val="18"/>
                                <w:szCs w:val="18"/>
                                <w:lang w:val="ro-RO"/>
                              </w:rPr>
                              <w:t>storage</w:t>
                            </w:r>
                            <w:proofErr w:type="spellEnd"/>
                            <w:r>
                              <w:rPr>
                                <w:rFonts w:ascii="Segoe UI" w:hAnsi="Segoe UI" w:cs="Segoe UI"/>
                                <w:b/>
                                <w:color w:val="FFFFFF"/>
                                <w:sz w:val="18"/>
                                <w:szCs w:val="18"/>
                                <w:lang w:val="ro-RO"/>
                              </w:rPr>
                              <w:t xml:space="preserve"> </w:t>
                            </w:r>
                            <w:proofErr w:type="spellStart"/>
                            <w:r>
                              <w:rPr>
                                <w:rFonts w:ascii="Segoe UI" w:hAnsi="Segoe UI" w:cs="Segoe UI"/>
                                <w:b/>
                                <w:color w:val="FFFFFF"/>
                                <w:sz w:val="18"/>
                                <w:szCs w:val="18"/>
                                <w:lang w:val="ro-RO"/>
                              </w:rPr>
                              <w:t>facility</w:t>
                            </w:r>
                            <w:proofErr w:type="spellEnd"/>
                            <w:r>
                              <w:rPr>
                                <w:rFonts w:ascii="Segoe UI" w:hAnsi="Segoe UI" w:cs="Segoe UI"/>
                                <w:b/>
                                <w:color w:val="FFFFFF"/>
                                <w:sz w:val="18"/>
                                <w:szCs w:val="18"/>
                                <w:lang w:val="ro-RO"/>
                              </w:rPr>
                              <w:t xml:space="preserve"> Moldova</w:t>
                            </w:r>
                            <w:r w:rsidRPr="00696A02">
                              <w:rPr>
                                <w:rFonts w:ascii="Segoe UI" w:hAnsi="Segoe UI" w:cs="Segoe UI"/>
                                <w:b/>
                                <w:color w:val="FFFFFF"/>
                                <w:sz w:val="18"/>
                                <w:szCs w:val="18"/>
                                <w:lang w:val="ro-RO"/>
                              </w:rPr>
                              <w:t xml:space="preserve"> 2,1TWh/</w:t>
                            </w:r>
                            <w:proofErr w:type="spellStart"/>
                            <w:r w:rsidRPr="00696A02">
                              <w:rPr>
                                <w:rFonts w:ascii="Segoe UI" w:hAnsi="Segoe UI" w:cs="Segoe UI"/>
                                <w:b/>
                                <w:color w:val="FFFFFF"/>
                                <w:sz w:val="18"/>
                                <w:szCs w:val="18"/>
                                <w:lang w:val="ro-RO"/>
                              </w:rPr>
                              <w:t>c</w:t>
                            </w:r>
                            <w:r>
                              <w:rPr>
                                <w:rFonts w:ascii="Segoe UI" w:hAnsi="Segoe UI" w:cs="Segoe UI"/>
                                <w:b/>
                                <w:color w:val="FFFFFF"/>
                                <w:sz w:val="18"/>
                                <w:szCs w:val="18"/>
                                <w:lang w:val="ro-RO"/>
                              </w:rPr>
                              <w:t>ycle</w:t>
                            </w:r>
                            <w:proofErr w:type="spellEnd"/>
                            <w:r w:rsidRPr="00696A02">
                              <w:rPr>
                                <w:rFonts w:ascii="Segoe UI" w:hAnsi="Segoe UI" w:cs="Segoe UI"/>
                                <w:b/>
                                <w:color w:val="FFFFFF"/>
                                <w:sz w:val="18"/>
                                <w:szCs w:val="18"/>
                                <w:lang w:val="ro-RO"/>
                              </w:rPr>
                              <w:t xml:space="preserve"> </w:t>
                            </w:r>
                            <w:r>
                              <w:rPr>
                                <w:rFonts w:ascii="Segoe UI" w:hAnsi="Segoe UI" w:cs="Segoe UI"/>
                                <w:b/>
                                <w:color w:val="FFFFFF"/>
                                <w:sz w:val="18"/>
                                <w:szCs w:val="18"/>
                                <w:lang w:val="ro-RO"/>
                              </w:rPr>
                              <w:t>(200 mcm/</w:t>
                            </w:r>
                            <w:proofErr w:type="spellStart"/>
                            <w:r>
                              <w:rPr>
                                <w:rFonts w:ascii="Segoe UI" w:hAnsi="Segoe UI" w:cs="Segoe UI"/>
                                <w:b/>
                                <w:color w:val="FFFFFF"/>
                                <w:sz w:val="18"/>
                                <w:szCs w:val="18"/>
                                <w:lang w:val="ro-RO"/>
                              </w:rPr>
                              <w:t>cycle</w:t>
                            </w:r>
                            <w:proofErr w:type="spellEnd"/>
                            <w:r>
                              <w:rPr>
                                <w:rFonts w:ascii="Segoe UI" w:hAnsi="Segoe UI" w:cs="Segoe UI"/>
                                <w:b/>
                                <w:color w:val="FFFFFF"/>
                                <w:sz w:val="18"/>
                                <w:szCs w:val="18"/>
                                <w:lang w:val="ro-RO"/>
                              </w:rPr>
                              <w:t>)</w:t>
                            </w:r>
                            <w:r w:rsidRPr="00696A02">
                              <w:rPr>
                                <w:rFonts w:ascii="Segoe UI" w:hAnsi="Segoe UI" w:cs="Segoe UI"/>
                                <w:b/>
                                <w:color w:val="FFFFFF"/>
                                <w:sz w:val="18"/>
                                <w:szCs w:val="18"/>
                                <w:lang w:val="ro-R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9B6FE9"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6" o:spid="_x0000_s1050" type="#_x0000_t15" style="position:absolute;left:0;text-align:left;margin-left:145.35pt;margin-top:10.1pt;width:124.5pt;height:6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" adj="16366" fillcolor="#4472c4" strokecolor="#2f528f" strokeweight="1pt">
                <v:path arrowok="t"/>
                <v:textbox>
                  <w:txbxContent>
                    <w:p w:rsidR="00EE3727" w:rsidRPr="00696A02" w:rsidRDefault="00EE3727" w:rsidP="00696A02">
                      <w:pPr>
                        <w:jc w:val="center"/>
                        <w:rPr>
                          <w:rFonts w:ascii="Segoe UI" w:hAnsi="Segoe UI" w:cs="Segoe UI"/>
                          <w:b/>
                          <w:color w:val="FFFFFF"/>
                          <w:sz w:val="18"/>
                          <w:szCs w:val="18"/>
                          <w:lang w:val="ro-RO"/>
                        </w:rPr>
                      </w:pPr>
                      <w:r>
                        <w:rPr>
                          <w:rFonts w:ascii="Segoe UI" w:hAnsi="Segoe UI" w:cs="Segoe UI"/>
                          <w:b/>
                          <w:color w:val="FFFFFF"/>
                          <w:sz w:val="18"/>
                          <w:szCs w:val="18"/>
                          <w:lang w:val="ro-RO"/>
                        </w:rPr>
                        <w:t>New storage facility Moldova</w:t>
                      </w:r>
                      <w:r w:rsidRPr="00696A02">
                        <w:rPr>
                          <w:rFonts w:ascii="Segoe UI" w:hAnsi="Segoe UI" w:cs="Segoe UI"/>
                          <w:b/>
                          <w:color w:val="FFFFFF"/>
                          <w:sz w:val="18"/>
                          <w:szCs w:val="18"/>
                          <w:lang w:val="ro-RO"/>
                        </w:rPr>
                        <w:t xml:space="preserve"> 2,1TWh/c</w:t>
                      </w:r>
                      <w:r>
                        <w:rPr>
                          <w:rFonts w:ascii="Segoe UI" w:hAnsi="Segoe UI" w:cs="Segoe UI"/>
                          <w:b/>
                          <w:color w:val="FFFFFF"/>
                          <w:sz w:val="18"/>
                          <w:szCs w:val="18"/>
                          <w:lang w:val="ro-RO"/>
                        </w:rPr>
                        <w:t>ycle</w:t>
                      </w:r>
                      <w:r w:rsidRPr="00696A02">
                        <w:rPr>
                          <w:rFonts w:ascii="Segoe UI" w:hAnsi="Segoe UI" w:cs="Segoe UI"/>
                          <w:b/>
                          <w:color w:val="FFFFFF"/>
                          <w:sz w:val="18"/>
                          <w:szCs w:val="18"/>
                          <w:lang w:val="ro-RO"/>
                        </w:rPr>
                        <w:t xml:space="preserve"> </w:t>
                      </w:r>
                      <w:r>
                        <w:rPr>
                          <w:rFonts w:ascii="Segoe UI" w:hAnsi="Segoe UI" w:cs="Segoe UI"/>
                          <w:b/>
                          <w:color w:val="FFFFFF"/>
                          <w:sz w:val="18"/>
                          <w:szCs w:val="18"/>
                          <w:lang w:val="ro-RO"/>
                        </w:rPr>
                        <w:t>(200 mcm/cycle)</w:t>
                      </w:r>
                      <w:r w:rsidRPr="00696A02">
                        <w:rPr>
                          <w:rFonts w:ascii="Segoe UI" w:hAnsi="Segoe UI" w:cs="Segoe UI"/>
                          <w:b/>
                          <w:color w:val="FFFFFF"/>
                          <w:sz w:val="18"/>
                          <w:szCs w:val="18"/>
                          <w:lang w:val="ro-RO"/>
                        </w:rPr>
                        <w:t xml:space="preserve">           </w:t>
                      </w:r>
                    </w:p>
                  </w:txbxContent>
                </v:textbox>
              </v:shape>
            </w:pict>
          </mc:Fallback>
        </mc:AlternateContent>
      </w:r>
      <w:r w:rsidR="00D759EA" w:rsidRPr="00BA6A51">
        <w:rPr>
          <w:rFonts w:ascii="Segoe UI" w:hAnsi="Segoe UI" w:cs="Segoe UI"/>
          <w:noProof/>
          <w:sz w:val="20"/>
          <w:szCs w:val="20"/>
          <w:lang w:val="en-GB"/>
        </w:rPr>
        <mc:AlternateContent>
          <mc:Choice Requires="wps">
            <w:drawing>
              <wp:anchor distT="0" distB="0" distL="114300" distR="114300" simplePos="0" relativeHeight="251957248" behindDoc="0" locked="0" layoutInCell="1" allowOverlap="1" wp14:anchorId="7E139C29" wp14:editId="515AC69B">
                <wp:simplePos x="0" y="0"/>
                <wp:positionH relativeFrom="column">
                  <wp:posOffset>3588173</wp:posOffset>
                </wp:positionH>
                <wp:positionV relativeFrom="paragraph">
                  <wp:posOffset>2163021</wp:posOffset>
                </wp:positionV>
                <wp:extent cx="1162050" cy="572770"/>
                <wp:effectExtent l="76200" t="57150" r="95250" b="132080"/>
                <wp:wrapNone/>
                <wp:docPr id="62" name="Pentagon 11"/>
                <wp:cNvGraphicFramePr/>
                <a:graphic xmlns:a="http://schemas.openxmlformats.org/drawingml/2006/main">
                  <a:graphicData uri="http://schemas.microsoft.com/office/word/2010/wordprocessingShape">
                    <wps:wsp>
                      <wps:cNvSpPr/>
                      <wps:spPr>
                        <a:xfrm rot="10800000" flipV="1">
                          <a:off x="0" y="0"/>
                          <a:ext cx="1162050" cy="572770"/>
                        </a:xfrm>
                        <a:prstGeom prst="homePlate">
                          <a:avLst/>
                        </a:prstGeom>
                        <a:solidFill>
                          <a:schemeClr val="accent5">
                            <a:lumMod val="75000"/>
                          </a:schemeClr>
                        </a:solidFill>
                        <a:ln>
                          <a:solidFill>
                            <a:schemeClr val="accent5">
                              <a:lumMod val="75000"/>
                            </a:schemeClr>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21B4CA31" w14:textId="77777777" w:rsidR="00EE3727" w:rsidRPr="00CD2D49" w:rsidRDefault="00EE3727" w:rsidP="007839AA">
                            <w:pPr>
                              <w:jc w:val="center"/>
                              <w:textAlignment w:val="baseline"/>
                              <w:rPr>
                                <w:rFonts w:ascii="Segoe UI" w:hAnsi="Segoe UI" w:cs="Segoe UI"/>
                                <w:b/>
                                <w:bCs/>
                                <w:color w:val="FFFFFF" w:themeColor="background1"/>
                                <w:sz w:val="16"/>
                                <w:szCs w:val="16"/>
                                <w:lang w:val="fr-FR"/>
                              </w:rPr>
                            </w:pPr>
                            <w:proofErr w:type="spellStart"/>
                            <w:r w:rsidRPr="00CD2D49">
                              <w:rPr>
                                <w:rFonts w:ascii="Segoe UI" w:hAnsi="Segoe UI" w:cs="Segoe UI"/>
                                <w:b/>
                                <w:bCs/>
                                <w:color w:val="FFFFFF" w:themeColor="background1"/>
                                <w:sz w:val="16"/>
                                <w:szCs w:val="16"/>
                                <w:lang w:val="fr-FR"/>
                              </w:rPr>
                              <w:t>Urziceni</w:t>
                            </w:r>
                            <w:proofErr w:type="spellEnd"/>
                            <w:r w:rsidRPr="00CD2D49">
                              <w:rPr>
                                <w:rFonts w:ascii="Segoe UI" w:hAnsi="Segoe UI" w:cs="Segoe UI"/>
                                <w:b/>
                                <w:color w:val="FFFFFF" w:themeColor="background1"/>
                                <w:sz w:val="16"/>
                                <w:szCs w:val="16"/>
                                <w:lang w:val="fr-FR"/>
                              </w:rPr>
                              <w:t xml:space="preserve"> </w:t>
                            </w:r>
                          </w:p>
                          <w:p w14:paraId="2FBD785E" w14:textId="77777777" w:rsidR="00EE3727" w:rsidRPr="00CD2D49" w:rsidRDefault="00EE3727" w:rsidP="007839AA">
                            <w:pPr>
                              <w:jc w:val="center"/>
                              <w:rPr>
                                <w:rFonts w:ascii="Segoe UI" w:hAnsi="Segoe UI" w:cs="Segoe UI"/>
                                <w:b/>
                                <w:color w:val="FFFFFF" w:themeColor="background1"/>
                                <w:sz w:val="16"/>
                                <w:szCs w:val="16"/>
                                <w:lang w:val="fr-FR"/>
                              </w:rPr>
                            </w:pPr>
                            <w:r w:rsidRPr="00CD2D49">
                              <w:rPr>
                                <w:rFonts w:ascii="Segoe UI" w:hAnsi="Segoe UI" w:cs="Segoe UI"/>
                                <w:b/>
                                <w:color w:val="FFFFFF" w:themeColor="background1"/>
                                <w:sz w:val="16"/>
                                <w:szCs w:val="16"/>
                                <w:lang w:val="fr-FR"/>
                              </w:rPr>
                              <w:t>4,1 TWh/cycle</w:t>
                            </w:r>
                          </w:p>
                          <w:p w14:paraId="12BF7B54" w14:textId="77777777" w:rsidR="00EE3727" w:rsidRPr="00CD2D49" w:rsidRDefault="00EE3727" w:rsidP="007839AA">
                            <w:pPr>
                              <w:jc w:val="center"/>
                              <w:textAlignment w:val="baseline"/>
                              <w:rPr>
                                <w:rFonts w:ascii="Segoe UI" w:hAnsi="Segoe UI" w:cs="Segoe UI"/>
                                <w:b/>
                                <w:color w:val="FFFFFF" w:themeColor="background1"/>
                                <w:sz w:val="16"/>
                                <w:szCs w:val="16"/>
                                <w:lang w:val="fr-FR"/>
                              </w:rPr>
                            </w:pPr>
                            <w:r w:rsidRPr="00CD2D49">
                              <w:rPr>
                                <w:rFonts w:ascii="Segoe UI" w:hAnsi="Segoe UI" w:cs="Segoe UI"/>
                                <w:b/>
                                <w:color w:val="FFFFFF" w:themeColor="background1"/>
                                <w:sz w:val="16"/>
                                <w:szCs w:val="16"/>
                                <w:lang w:val="fr-FR"/>
                              </w:rPr>
                              <w:t>(360</w:t>
                            </w:r>
                            <w:r w:rsidRPr="00CD2D49">
                              <w:rPr>
                                <w:rFonts w:ascii="Segoe UI" w:hAnsi="Segoe UI" w:cs="Segoe UI"/>
                                <w:b/>
                                <w:color w:val="FFFFFF" w:themeColor="background1"/>
                                <w:sz w:val="18"/>
                                <w:szCs w:val="18"/>
                                <w:lang w:val="fr-FR"/>
                              </w:rPr>
                              <w:t xml:space="preserve"> </w:t>
                            </w:r>
                            <w:proofErr w:type="spellStart"/>
                            <w:r w:rsidRPr="00CD2D49">
                              <w:rPr>
                                <w:rFonts w:ascii="Segoe UI" w:hAnsi="Segoe UI" w:cs="Segoe UI"/>
                                <w:b/>
                                <w:color w:val="FFFFFF" w:themeColor="background1"/>
                                <w:sz w:val="16"/>
                                <w:szCs w:val="16"/>
                                <w:lang w:val="fr-FR"/>
                              </w:rPr>
                              <w:t>Mcm</w:t>
                            </w:r>
                            <w:proofErr w:type="spellEnd"/>
                            <w:r w:rsidRPr="00CD2D49">
                              <w:rPr>
                                <w:rFonts w:ascii="Segoe UI" w:hAnsi="Segoe UI" w:cs="Segoe UI"/>
                                <w:b/>
                                <w:color w:val="FFFFFF" w:themeColor="background1"/>
                                <w:sz w:val="16"/>
                                <w:szCs w:val="16"/>
                                <w:lang w:val="fr-FR"/>
                              </w:rPr>
                              <w:t>/cycle)</w:t>
                            </w:r>
                          </w:p>
                          <w:p w14:paraId="56EAFC70" w14:textId="77777777" w:rsidR="00EE3727" w:rsidRPr="002821F8" w:rsidRDefault="00EE3727" w:rsidP="00E24090">
                            <w:pPr>
                              <w:jc w:val="center"/>
                              <w:textAlignment w:val="baseline"/>
                              <w:rPr>
                                <w:rFonts w:ascii="Segoe UI" w:hAnsi="Segoe UI" w:cs="Segoe UI"/>
                                <w:b/>
                                <w:color w:val="FFFFFF" w:themeColor="background1"/>
                                <w:sz w:val="16"/>
                                <w:szCs w:val="16"/>
                                <w:lang w:val="fr-FR"/>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D36984B" id="Pentagon 11" o:spid="_x0000_s1051" type="#_x0000_t15" style="position:absolute;left:0;text-align:left;margin-left:282.55pt;margin-top:170.3pt;width:91.5pt;height:45.1pt;rotation:180;flip:y;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" adj="16277" fillcolor="#2e74b5 [2408]" strokecolor="#2e74b5 [2408]">
                <v:shadow on="t" color="black" opacity="22937f" origin=",.5" offset="0,.63889mm"/>
                <v:textbox>
                  <w:txbxContent>
                    <w:p w:rsidR="00EE3727" w:rsidRPr="00CD2D49" w:rsidRDefault="00EE3727" w:rsidP="007839AA">
                      <w:pPr>
                        <w:jc w:val="center"/>
                        <w:textAlignment w:val="baseline"/>
                        <w:rPr>
                          <w:rFonts w:ascii="Segoe UI" w:hAnsi="Segoe UI" w:cs="Segoe UI"/>
                          <w:b/>
                          <w:bCs/>
                          <w:color w:val="FFFFFF" w:themeColor="background1"/>
                          <w:sz w:val="16"/>
                          <w:szCs w:val="16"/>
                          <w:lang w:val="fr-FR"/>
                        </w:rPr>
                      </w:pPr>
                      <w:r w:rsidRPr="00CD2D49">
                        <w:rPr>
                          <w:rFonts w:ascii="Segoe UI" w:hAnsi="Segoe UI" w:cs="Segoe UI"/>
                          <w:b/>
                          <w:bCs/>
                          <w:color w:val="FFFFFF" w:themeColor="background1"/>
                          <w:sz w:val="16"/>
                          <w:szCs w:val="16"/>
                          <w:lang w:val="fr-FR"/>
                        </w:rPr>
                        <w:t>Urziceni</w:t>
                      </w:r>
                      <w:r w:rsidRPr="00CD2D49">
                        <w:rPr>
                          <w:rFonts w:ascii="Segoe UI" w:hAnsi="Segoe UI" w:cs="Segoe UI"/>
                          <w:b/>
                          <w:color w:val="FFFFFF" w:themeColor="background1"/>
                          <w:sz w:val="16"/>
                          <w:szCs w:val="16"/>
                          <w:lang w:val="fr-FR"/>
                        </w:rPr>
                        <w:t xml:space="preserve"> </w:t>
                      </w:r>
                    </w:p>
                    <w:p w:rsidR="00EE3727" w:rsidRPr="00CD2D49" w:rsidRDefault="00EE3727" w:rsidP="007839AA">
                      <w:pPr>
                        <w:jc w:val="center"/>
                        <w:rPr>
                          <w:rFonts w:ascii="Segoe UI" w:hAnsi="Segoe UI" w:cs="Segoe UI"/>
                          <w:b/>
                          <w:color w:val="FFFFFF" w:themeColor="background1"/>
                          <w:sz w:val="16"/>
                          <w:szCs w:val="16"/>
                          <w:lang w:val="fr-FR"/>
                        </w:rPr>
                      </w:pPr>
                      <w:r w:rsidRPr="00CD2D49">
                        <w:rPr>
                          <w:rFonts w:ascii="Segoe UI" w:hAnsi="Segoe UI" w:cs="Segoe UI"/>
                          <w:b/>
                          <w:color w:val="FFFFFF" w:themeColor="background1"/>
                          <w:sz w:val="16"/>
                          <w:szCs w:val="16"/>
                          <w:lang w:val="fr-FR"/>
                        </w:rPr>
                        <w:t>4,1 TWh/cycle</w:t>
                      </w:r>
                    </w:p>
                    <w:p w:rsidR="00EE3727" w:rsidRPr="00CD2D49" w:rsidRDefault="00EE3727" w:rsidP="007839AA">
                      <w:pPr>
                        <w:jc w:val="center"/>
                        <w:textAlignment w:val="baseline"/>
                        <w:rPr>
                          <w:rFonts w:ascii="Segoe UI" w:hAnsi="Segoe UI" w:cs="Segoe UI"/>
                          <w:b/>
                          <w:color w:val="FFFFFF" w:themeColor="background1"/>
                          <w:sz w:val="16"/>
                          <w:szCs w:val="16"/>
                          <w:lang w:val="fr-FR"/>
                        </w:rPr>
                      </w:pPr>
                      <w:r w:rsidRPr="00CD2D49">
                        <w:rPr>
                          <w:rFonts w:ascii="Segoe UI" w:hAnsi="Segoe UI" w:cs="Segoe UI"/>
                          <w:b/>
                          <w:color w:val="FFFFFF" w:themeColor="background1"/>
                          <w:sz w:val="16"/>
                          <w:szCs w:val="16"/>
                          <w:lang w:val="fr-FR"/>
                        </w:rPr>
                        <w:t>(360</w:t>
                      </w:r>
                      <w:r w:rsidRPr="00CD2D49">
                        <w:rPr>
                          <w:rFonts w:ascii="Segoe UI" w:hAnsi="Segoe UI" w:cs="Segoe UI"/>
                          <w:b/>
                          <w:color w:val="FFFFFF" w:themeColor="background1"/>
                          <w:sz w:val="18"/>
                          <w:szCs w:val="18"/>
                          <w:lang w:val="fr-FR"/>
                        </w:rPr>
                        <w:t xml:space="preserve"> </w:t>
                      </w:r>
                      <w:r w:rsidRPr="00CD2D49">
                        <w:rPr>
                          <w:rFonts w:ascii="Segoe UI" w:hAnsi="Segoe UI" w:cs="Segoe UI"/>
                          <w:b/>
                          <w:color w:val="FFFFFF" w:themeColor="background1"/>
                          <w:sz w:val="16"/>
                          <w:szCs w:val="16"/>
                          <w:lang w:val="fr-FR"/>
                        </w:rPr>
                        <w:t>Mcm/cycle)</w:t>
                      </w:r>
                    </w:p>
                    <w:p w:rsidR="00EE3727" w:rsidRPr="002821F8" w:rsidRDefault="00EE3727" w:rsidP="00E24090">
                      <w:pPr>
                        <w:jc w:val="center"/>
                        <w:textAlignment w:val="baseline"/>
                        <w:rPr>
                          <w:rFonts w:ascii="Segoe UI" w:hAnsi="Segoe UI" w:cs="Segoe UI"/>
                          <w:b/>
                          <w:color w:val="FFFFFF" w:themeColor="background1"/>
                          <w:sz w:val="16"/>
                          <w:szCs w:val="16"/>
                          <w:lang w:val="fr-FR"/>
                        </w:rPr>
                      </w:pPr>
                    </w:p>
                  </w:txbxContent>
                </v:textbox>
              </v:shape>
            </w:pict>
          </mc:Fallback>
        </mc:AlternateContent>
      </w:r>
      <w:r w:rsidR="007839AA" w:rsidRPr="00BA6A51">
        <w:rPr>
          <w:rFonts w:ascii="Segoe UI" w:hAnsi="Segoe UI" w:cs="Segoe UI"/>
          <w:noProof/>
          <w:lang w:val="en-GB" w:eastAsia="ro-RO"/>
        </w:rPr>
        <w:drawing>
          <wp:inline distT="0" distB="0" distL="0" distR="0" wp14:anchorId="22820FF0" wp14:editId="72AA25AE">
            <wp:extent cx="4998454" cy="3533775"/>
            <wp:effectExtent l="0" t="0" r="0"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802" t="710" r="733" b="767"/>
                    <a:stretch/>
                  </pic:blipFill>
                  <pic:spPr bwMode="auto">
                    <a:xfrm>
                      <a:off x="0" y="0"/>
                      <a:ext cx="4998454" cy="3533775"/>
                    </a:xfrm>
                    <a:prstGeom prst="rect">
                      <a:avLst/>
                    </a:prstGeom>
                    <a:noFill/>
                    <a:ln>
                      <a:noFill/>
                    </a:ln>
                    <a:extLst>
                      <a:ext uri="{53640926-AAD7-44D8-BBD7-CCE9431645EC}">
                        <a14:shadowObscured xmlns:a14="http://schemas.microsoft.com/office/drawing/2010/main"/>
                      </a:ext>
                    </a:extLst>
                  </pic:spPr>
                </pic:pic>
              </a:graphicData>
            </a:graphic>
          </wp:inline>
        </w:drawing>
      </w:r>
      <w:r w:rsidR="00547BC9" w:rsidRPr="00BA6A51">
        <w:rPr>
          <w:rFonts w:ascii="Segoe UI" w:hAnsi="Segoe UI" w:cs="Segoe UI"/>
          <w:noProof/>
          <w:lang w:val="en-GB" w:eastAsia="ro-RO"/>
        </w:rPr>
        <mc:AlternateContent>
          <mc:Choice Requires="wps">
            <w:drawing>
              <wp:anchor distT="0" distB="0" distL="114300" distR="114300" simplePos="0" relativeHeight="251673600" behindDoc="0" locked="0" layoutInCell="1" allowOverlap="1" wp14:anchorId="04746699" wp14:editId="00909BBB">
                <wp:simplePos x="0" y="0"/>
                <wp:positionH relativeFrom="column">
                  <wp:posOffset>1781175</wp:posOffset>
                </wp:positionH>
                <wp:positionV relativeFrom="paragraph">
                  <wp:posOffset>2244090</wp:posOffset>
                </wp:positionV>
                <wp:extent cx="1466850" cy="571500"/>
                <wp:effectExtent l="0" t="0" r="19050" b="0"/>
                <wp:wrapNone/>
                <wp:docPr id="49"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1A4E9947" w14:textId="77777777" w:rsidR="00EE3727" w:rsidRPr="006C2D01" w:rsidRDefault="00EE3727" w:rsidP="007839AA">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w:t>
                            </w:r>
                            <w:proofErr w:type="spellStart"/>
                            <w:r w:rsidRPr="004E77FB">
                              <w:rPr>
                                <w:rFonts w:ascii="Segoe UI" w:hAnsi="Segoe UI" w:cs="Segoe UI"/>
                                <w:b/>
                                <w:color w:val="FFFFFF"/>
                                <w:sz w:val="18"/>
                                <w:szCs w:val="18"/>
                                <w:lang w:val="ro-RO"/>
                              </w:rPr>
                              <w:t>cycle</w:t>
                            </w:r>
                            <w:proofErr w:type="spellEnd"/>
                            <w:r w:rsidRPr="006C2D01">
                              <w:rPr>
                                <w:rFonts w:ascii="Segoe UI" w:hAnsi="Segoe UI" w:cs="Segoe UI"/>
                                <w:b/>
                                <w:color w:val="FFFFFF"/>
                                <w:sz w:val="18"/>
                                <w:szCs w:val="18"/>
                                <w:lang w:val="ro-RO"/>
                              </w:rPr>
                              <w:t xml:space="preserve">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w:t>
                            </w:r>
                            <w:proofErr w:type="spellStart"/>
                            <w:r w:rsidRPr="00D4657A">
                              <w:rPr>
                                <w:rFonts w:ascii="Segoe UI" w:hAnsi="Segoe UI" w:cs="Segoe UI"/>
                                <w:b/>
                                <w:color w:val="FFFFFF"/>
                                <w:sz w:val="18"/>
                                <w:szCs w:val="18"/>
                                <w:lang w:val="ro-RO"/>
                              </w:rPr>
                              <w:t>cycle</w:t>
                            </w:r>
                            <w:proofErr w:type="spellEnd"/>
                            <w:r w:rsidRPr="006C2D01">
                              <w:rPr>
                                <w:rFonts w:ascii="Segoe UI" w:hAnsi="Segoe UI" w:cs="Segoe UI"/>
                                <w:b/>
                                <w:color w:val="FFFFFF"/>
                                <w:sz w:val="18"/>
                                <w:szCs w:val="18"/>
                                <w:lang w:val="ro-RO"/>
                              </w:rPr>
                              <w:t>)</w:t>
                            </w:r>
                          </w:p>
                          <w:p w14:paraId="545AF1E3" w14:textId="77777777" w:rsidR="00EE3727" w:rsidRPr="006C2D01" w:rsidRDefault="00EE3727" w:rsidP="00CF0252">
                            <w:pPr>
                              <w:jc w:val="center"/>
                              <w:rPr>
                                <w:rFonts w:ascii="Segoe UI" w:hAnsi="Segoe UI" w:cs="Segoe UI"/>
                                <w:b/>
                                <w:color w:val="FFFFFF"/>
                                <w:sz w:val="18"/>
                                <w:szCs w:val="18"/>
                                <w:lang w:val="ro-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C6D7A" id="Arrow: Pentagon 3" o:spid="_x0000_s1052" type="#_x0000_t15" style="position:absolute;left:0;text-align:left;margin-left:140.25pt;margin-top:176.7pt;width:115.5pt;height: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" adj="17392" fillcolor="#4472c4" strokecolor="#2f528f" strokeweight="1pt">
                <v:path arrowok="t"/>
                <v:textbox>
                  <w:txbxContent>
                    <w:p w:rsidR="00EE3727" w:rsidRPr="006C2D01" w:rsidRDefault="00EE3727" w:rsidP="007839AA">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w:t>
                      </w:r>
                      <w:r w:rsidRPr="004E77FB">
                        <w:rPr>
                          <w:rFonts w:ascii="Segoe UI" w:hAnsi="Segoe UI" w:cs="Segoe UI"/>
                          <w:b/>
                          <w:color w:val="FFFFFF"/>
                          <w:sz w:val="18"/>
                          <w:szCs w:val="18"/>
                          <w:lang w:val="ro-RO"/>
                        </w:rPr>
                        <w:t>cycle</w:t>
                      </w:r>
                      <w:r w:rsidRPr="006C2D01">
                        <w:rPr>
                          <w:rFonts w:ascii="Segoe UI" w:hAnsi="Segoe UI" w:cs="Segoe UI"/>
                          <w:b/>
                          <w:color w:val="FFFFFF"/>
                          <w:sz w:val="18"/>
                          <w:szCs w:val="18"/>
                          <w:lang w:val="ro-RO"/>
                        </w:rPr>
                        <w:t xml:space="preserve">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Mcm/</w:t>
                      </w:r>
                      <w:r w:rsidRPr="00D4657A">
                        <w:rPr>
                          <w:rFonts w:ascii="Segoe UI" w:hAnsi="Segoe UI" w:cs="Segoe UI"/>
                          <w:b/>
                          <w:color w:val="FFFFFF"/>
                          <w:sz w:val="18"/>
                          <w:szCs w:val="18"/>
                          <w:lang w:val="ro-RO"/>
                        </w:rPr>
                        <w:t>cycle</w:t>
                      </w:r>
                      <w:r w:rsidRPr="006C2D01">
                        <w:rPr>
                          <w:rFonts w:ascii="Segoe UI" w:hAnsi="Segoe UI" w:cs="Segoe UI"/>
                          <w:b/>
                          <w:color w:val="FFFFFF"/>
                          <w:sz w:val="18"/>
                          <w:szCs w:val="18"/>
                          <w:lang w:val="ro-RO"/>
                        </w:rPr>
                        <w:t>)</w:t>
                      </w:r>
                    </w:p>
                    <w:p w:rsidR="00EE3727" w:rsidRPr="006C2D01" w:rsidRDefault="00EE3727" w:rsidP="00CF0252">
                      <w:pPr>
                        <w:jc w:val="center"/>
                        <w:rPr>
                          <w:rFonts w:ascii="Segoe UI" w:hAnsi="Segoe UI" w:cs="Segoe UI"/>
                          <w:b/>
                          <w:color w:val="FFFFFF"/>
                          <w:sz w:val="18"/>
                          <w:szCs w:val="18"/>
                          <w:lang w:val="ro-RO"/>
                        </w:rPr>
                      </w:pPr>
                    </w:p>
                  </w:txbxContent>
                </v:textbox>
              </v:shape>
            </w:pict>
          </mc:Fallback>
        </mc:AlternateContent>
      </w:r>
      <w:r w:rsidR="000B6BB9" w:rsidRPr="00BA6A51">
        <w:rPr>
          <w:rFonts w:ascii="Segoe UI" w:hAnsi="Segoe UI" w:cs="Segoe UI"/>
          <w:noProof/>
          <w:lang w:val="en-GB" w:eastAsia="ro-RO"/>
        </w:rPr>
        <mc:AlternateContent>
          <mc:Choice Requires="wps">
            <w:drawing>
              <wp:anchor distT="0" distB="0" distL="114300" distR="114300" simplePos="0" relativeHeight="251723776" behindDoc="0" locked="0" layoutInCell="1" allowOverlap="1" wp14:anchorId="46B3057D" wp14:editId="5CE65ADC">
                <wp:simplePos x="0" y="0"/>
                <wp:positionH relativeFrom="margin">
                  <wp:align>center</wp:align>
                </wp:positionH>
                <wp:positionV relativeFrom="paragraph">
                  <wp:posOffset>2809240</wp:posOffset>
                </wp:positionV>
                <wp:extent cx="1466850" cy="571500"/>
                <wp:effectExtent l="0" t="0" r="38100" b="19050"/>
                <wp:wrapNone/>
                <wp:docPr id="55"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20C305DA" w14:textId="77777777" w:rsidR="00EE3727" w:rsidRDefault="00EE3727" w:rsidP="007839AA">
                            <w:pPr>
                              <w:jc w:val="center"/>
                              <w:rPr>
                                <w:rFonts w:ascii="Segoe UI" w:hAnsi="Segoe UI" w:cs="Segoe UI"/>
                                <w:b/>
                                <w:color w:val="FFFFFF"/>
                                <w:sz w:val="18"/>
                                <w:szCs w:val="18"/>
                              </w:rPr>
                            </w:pPr>
                            <w:proofErr w:type="spellStart"/>
                            <w:r>
                              <w:rPr>
                                <w:rFonts w:ascii="Segoe UI" w:hAnsi="Segoe UI" w:cs="Segoe UI"/>
                                <w:b/>
                                <w:color w:val="FFFFFF"/>
                                <w:sz w:val="18"/>
                                <w:szCs w:val="18"/>
                              </w:rPr>
                              <w:t>Bălăceanca</w:t>
                            </w:r>
                            <w:proofErr w:type="spellEnd"/>
                          </w:p>
                          <w:p w14:paraId="74C44027" w14:textId="77777777" w:rsidR="00EE3727" w:rsidRPr="006C2D01" w:rsidRDefault="00EE3727" w:rsidP="007839AA">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w:t>
                            </w:r>
                            <w:r w:rsidRPr="00021E0E">
                              <w:t xml:space="preserve"> </w:t>
                            </w:r>
                            <w:r w:rsidRPr="00021E0E">
                              <w:rPr>
                                <w:rFonts w:ascii="Segoe UI" w:hAnsi="Segoe UI" w:cs="Segoe UI"/>
                                <w:b/>
                                <w:color w:val="FFFFFF"/>
                                <w:sz w:val="18"/>
                                <w:szCs w:val="18"/>
                              </w:rPr>
                              <w:t>cycle</w:t>
                            </w:r>
                            <w:r w:rsidRPr="006C2D01">
                              <w:rPr>
                                <w:rFonts w:ascii="Segoe UI" w:hAnsi="Segoe UI" w:cs="Segoe UI"/>
                                <w:b/>
                                <w:color w:val="FFFFFF"/>
                                <w:sz w:val="18"/>
                                <w:szCs w:val="18"/>
                              </w:rPr>
                              <w:t xml:space="preserve">            (</w:t>
                            </w:r>
                            <w:r>
                              <w:rPr>
                                <w:rFonts w:ascii="Segoe UI" w:hAnsi="Segoe UI" w:cs="Segoe UI"/>
                                <w:b/>
                                <w:color w:val="FFFFFF"/>
                                <w:sz w:val="18"/>
                                <w:szCs w:val="18"/>
                              </w:rPr>
                              <w:t>5</w:t>
                            </w:r>
                            <w:r w:rsidRPr="006C2D01">
                              <w:rPr>
                                <w:rFonts w:ascii="Segoe UI" w:hAnsi="Segoe UI" w:cs="Segoe UI"/>
                                <w:b/>
                                <w:color w:val="FFFFFF"/>
                                <w:sz w:val="18"/>
                                <w:szCs w:val="18"/>
                              </w:rPr>
                              <w:t xml:space="preserve">0 </w:t>
                            </w:r>
                            <w:proofErr w:type="spellStart"/>
                            <w:r w:rsidRPr="006C2D01">
                              <w:rPr>
                                <w:rFonts w:ascii="Segoe UI" w:hAnsi="Segoe UI" w:cs="Segoe UI"/>
                                <w:b/>
                                <w:color w:val="FFFFFF"/>
                                <w:sz w:val="18"/>
                                <w:szCs w:val="18"/>
                              </w:rPr>
                              <w:t>Mcm</w:t>
                            </w:r>
                            <w:proofErr w:type="spellEnd"/>
                            <w:r w:rsidRPr="006C2D01">
                              <w:rPr>
                                <w:rFonts w:ascii="Segoe UI" w:hAnsi="Segoe UI" w:cs="Segoe UI"/>
                                <w:b/>
                                <w:color w:val="FFFFFF"/>
                                <w:sz w:val="18"/>
                                <w:szCs w:val="18"/>
                              </w:rPr>
                              <w:t>/</w:t>
                            </w:r>
                            <w:r w:rsidRPr="00021E0E">
                              <w:t xml:space="preserve"> </w:t>
                            </w:r>
                            <w:r w:rsidRPr="00021E0E">
                              <w:rPr>
                                <w:rFonts w:ascii="Segoe UI" w:hAnsi="Segoe UI" w:cs="Segoe UI"/>
                                <w:b/>
                                <w:color w:val="FFFFFF"/>
                                <w:sz w:val="18"/>
                                <w:szCs w:val="18"/>
                              </w:rPr>
                              <w:t>cycle</w:t>
                            </w:r>
                            <w:r w:rsidRPr="006C2D01">
                              <w:rPr>
                                <w:rFonts w:ascii="Segoe UI" w:hAnsi="Segoe UI" w:cs="Segoe UI"/>
                                <w:b/>
                                <w:color w:val="FFFFFF"/>
                                <w:sz w:val="18"/>
                                <w:szCs w:val="18"/>
                              </w:rPr>
                              <w:t>)</w:t>
                            </w:r>
                          </w:p>
                          <w:p w14:paraId="27DE0EB5" w14:textId="77777777" w:rsidR="00EE3727" w:rsidRPr="006C2D01" w:rsidRDefault="00EE3727" w:rsidP="000B6BB9">
                            <w:pPr>
                              <w:jc w:val="center"/>
                              <w:rPr>
                                <w:rFonts w:ascii="Segoe UI" w:hAnsi="Segoe UI" w:cs="Segoe UI"/>
                                <w:b/>
                                <w:color w:val="FFFFFF"/>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59E1E" id="_x0000_s1053" type="#_x0000_t15" style="position:absolute;left:0;text-align:left;margin-left:0;margin-top:221.2pt;width:115.5pt;height:45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" adj="17392" fillcolor="#4472c4" strokecolor="#2f528f" strokeweight="1pt">
                <v:path arrowok="t"/>
                <v:textbox>
                  <w:txbxContent>
                    <w:p w:rsidR="00EE3727" w:rsidRDefault="00EE3727" w:rsidP="007839AA">
                      <w:pPr>
                        <w:jc w:val="center"/>
                        <w:rPr>
                          <w:rFonts w:ascii="Segoe UI" w:hAnsi="Segoe UI" w:cs="Segoe UI"/>
                          <w:b/>
                          <w:color w:val="FFFFFF"/>
                          <w:sz w:val="18"/>
                          <w:szCs w:val="18"/>
                        </w:rPr>
                      </w:pPr>
                      <w:r>
                        <w:rPr>
                          <w:rFonts w:ascii="Segoe UI" w:hAnsi="Segoe UI" w:cs="Segoe UI"/>
                          <w:b/>
                          <w:color w:val="FFFFFF"/>
                          <w:sz w:val="18"/>
                          <w:szCs w:val="18"/>
                        </w:rPr>
                        <w:t>Bălăceanca</w:t>
                      </w:r>
                    </w:p>
                    <w:p w:rsidR="00EE3727" w:rsidRPr="006C2D01" w:rsidRDefault="00EE3727" w:rsidP="007839AA">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w:t>
                      </w:r>
                      <w:r w:rsidRPr="00021E0E">
                        <w:t xml:space="preserve"> </w:t>
                      </w:r>
                      <w:r w:rsidRPr="00021E0E">
                        <w:rPr>
                          <w:rFonts w:ascii="Segoe UI" w:hAnsi="Segoe UI" w:cs="Segoe UI"/>
                          <w:b/>
                          <w:color w:val="FFFFFF"/>
                          <w:sz w:val="18"/>
                          <w:szCs w:val="18"/>
                        </w:rPr>
                        <w:t>cycle</w:t>
                      </w:r>
                      <w:r w:rsidRPr="006C2D01">
                        <w:rPr>
                          <w:rFonts w:ascii="Segoe UI" w:hAnsi="Segoe UI" w:cs="Segoe UI"/>
                          <w:b/>
                          <w:color w:val="FFFFFF"/>
                          <w:sz w:val="18"/>
                          <w:szCs w:val="18"/>
                        </w:rPr>
                        <w:t xml:space="preserve">            (</w:t>
                      </w:r>
                      <w:r>
                        <w:rPr>
                          <w:rFonts w:ascii="Segoe UI" w:hAnsi="Segoe UI" w:cs="Segoe UI"/>
                          <w:b/>
                          <w:color w:val="FFFFFF"/>
                          <w:sz w:val="18"/>
                          <w:szCs w:val="18"/>
                        </w:rPr>
                        <w:t>5</w:t>
                      </w:r>
                      <w:r w:rsidRPr="006C2D01">
                        <w:rPr>
                          <w:rFonts w:ascii="Segoe UI" w:hAnsi="Segoe UI" w:cs="Segoe UI"/>
                          <w:b/>
                          <w:color w:val="FFFFFF"/>
                          <w:sz w:val="18"/>
                          <w:szCs w:val="18"/>
                        </w:rPr>
                        <w:t>0 Mcm/</w:t>
                      </w:r>
                      <w:r w:rsidRPr="00021E0E">
                        <w:t xml:space="preserve"> </w:t>
                      </w:r>
                      <w:r w:rsidRPr="00021E0E">
                        <w:rPr>
                          <w:rFonts w:ascii="Segoe UI" w:hAnsi="Segoe UI" w:cs="Segoe UI"/>
                          <w:b/>
                          <w:color w:val="FFFFFF"/>
                          <w:sz w:val="18"/>
                          <w:szCs w:val="18"/>
                        </w:rPr>
                        <w:t>cycle</w:t>
                      </w:r>
                      <w:r w:rsidRPr="006C2D01">
                        <w:rPr>
                          <w:rFonts w:ascii="Segoe UI" w:hAnsi="Segoe UI" w:cs="Segoe UI"/>
                          <w:b/>
                          <w:color w:val="FFFFFF"/>
                          <w:sz w:val="18"/>
                          <w:szCs w:val="18"/>
                        </w:rPr>
                        <w:t>)</w:t>
                      </w:r>
                    </w:p>
                    <w:p w:rsidR="00EE3727" w:rsidRPr="006C2D01" w:rsidRDefault="00EE3727" w:rsidP="000B6BB9">
                      <w:pPr>
                        <w:jc w:val="center"/>
                        <w:rPr>
                          <w:rFonts w:ascii="Segoe UI" w:hAnsi="Segoe UI" w:cs="Segoe UI"/>
                          <w:b/>
                          <w:color w:val="FFFFFF"/>
                          <w:sz w:val="18"/>
                          <w:szCs w:val="18"/>
                        </w:rPr>
                      </w:pPr>
                    </w:p>
                  </w:txbxContent>
                </v:textbox>
                <w10:wrap anchorx="margin"/>
              </v:shape>
            </w:pict>
          </mc:Fallback>
        </mc:AlternateContent>
      </w:r>
      <w:r w:rsidR="004C60D9" w:rsidRPr="00BA6A51">
        <w:rPr>
          <w:rFonts w:ascii="Segoe UI" w:hAnsi="Segoe UI" w:cs="Segoe UI"/>
          <w:noProof/>
          <w:lang w:val="en-GB" w:eastAsia="ro-RO"/>
        </w:rPr>
        <mc:AlternateContent>
          <mc:Choice Requires="wps">
            <w:drawing>
              <wp:anchor distT="0" distB="0" distL="114300" distR="114300" simplePos="0" relativeHeight="251654144" behindDoc="0" locked="0" layoutInCell="1" allowOverlap="1" wp14:anchorId="0C38960C" wp14:editId="71E101F4">
                <wp:simplePos x="0" y="0"/>
                <wp:positionH relativeFrom="column">
                  <wp:posOffset>3904615</wp:posOffset>
                </wp:positionH>
                <wp:positionV relativeFrom="paragraph">
                  <wp:posOffset>38100</wp:posOffset>
                </wp:positionV>
                <wp:extent cx="1857375" cy="43815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438150"/>
                        </a:xfrm>
                        <a:prstGeom prst="rect">
                          <a:avLst/>
                        </a:prstGeom>
                        <a:solidFill>
                          <a:sysClr val="window" lastClr="FFFFFF"/>
                        </a:solidFill>
                        <a:ln w="6350">
                          <a:noFill/>
                        </a:ln>
                      </wps:spPr>
                      <wps:txbx>
                        <w:txbxContent>
                          <w:p w14:paraId="139F3650" w14:textId="77777777" w:rsidR="00EE3727" w:rsidRPr="00696A02" w:rsidRDefault="00EE3727" w:rsidP="00696A02">
                            <w:pPr>
                              <w:rPr>
                                <w:b/>
                                <w:color w:val="1F3864"/>
                                <w:lang w:val="ro-RO"/>
                              </w:rPr>
                            </w:pPr>
                            <w:r w:rsidRPr="00696A02">
                              <w:rPr>
                                <w:b/>
                                <w:color w:val="1F3864"/>
                                <w:lang w:val="ro-RO"/>
                              </w:rPr>
                              <w:t>DEPOGAZ</w:t>
                            </w:r>
                          </w:p>
                          <w:p w14:paraId="5DF35714" w14:textId="77777777" w:rsidR="00EE3727" w:rsidRPr="00696A02" w:rsidRDefault="00EE3727" w:rsidP="007839AA">
                            <w:pPr>
                              <w:rPr>
                                <w:b/>
                                <w:color w:val="1F3864"/>
                                <w:lang w:val="ro-RO"/>
                              </w:rPr>
                            </w:pPr>
                            <w:proofErr w:type="spellStart"/>
                            <w:r w:rsidRPr="007839AA">
                              <w:rPr>
                                <w:b/>
                                <w:color w:val="1F3864"/>
                                <w:lang w:val="ro-RO"/>
                              </w:rPr>
                              <w:t>Storage</w:t>
                            </w:r>
                            <w:proofErr w:type="spellEnd"/>
                            <w:r w:rsidRPr="007839AA">
                              <w:rPr>
                                <w:b/>
                                <w:color w:val="1F3864"/>
                                <w:lang w:val="ro-RO"/>
                              </w:rPr>
                              <w:t xml:space="preserve"> </w:t>
                            </w:r>
                            <w:proofErr w:type="spellStart"/>
                            <w:r w:rsidRPr="007839AA">
                              <w:rPr>
                                <w:b/>
                                <w:color w:val="1F3864"/>
                                <w:lang w:val="ro-RO"/>
                              </w:rPr>
                              <w:t>projects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F7965" id="Text Box 2" o:spid="_x0000_s1054" type="#_x0000_t202" style="position:absolute;left:0;text-align:left;margin-left:307.45pt;margin-top:3pt;width:146.25pt;height:3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" fillcolor="window" stroked="f" strokeweight=".5pt">
                <v:textbox>
                  <w:txbxContent>
                    <w:p w:rsidR="00EE3727" w:rsidRPr="00696A02" w:rsidRDefault="00EE3727" w:rsidP="00696A02">
                      <w:pPr>
                        <w:rPr>
                          <w:b/>
                          <w:color w:val="1F3864"/>
                          <w:lang w:val="ro-RO"/>
                        </w:rPr>
                      </w:pPr>
                      <w:r w:rsidRPr="00696A02">
                        <w:rPr>
                          <w:b/>
                          <w:color w:val="1F3864"/>
                          <w:lang w:val="ro-RO"/>
                        </w:rPr>
                        <w:t>DEPOGAZ</w:t>
                      </w:r>
                    </w:p>
                    <w:p w:rsidR="00EE3727" w:rsidRPr="00696A02" w:rsidRDefault="00EE3727" w:rsidP="007839AA">
                      <w:pPr>
                        <w:rPr>
                          <w:b/>
                          <w:color w:val="1F3864"/>
                          <w:lang w:val="ro-RO"/>
                        </w:rPr>
                      </w:pPr>
                      <w:r w:rsidRPr="007839AA">
                        <w:rPr>
                          <w:b/>
                          <w:color w:val="1F3864"/>
                          <w:lang w:val="ro-RO"/>
                        </w:rPr>
                        <w:t>Storage projects</w:t>
                      </w:r>
                    </w:p>
                  </w:txbxContent>
                </v:textbox>
              </v:shape>
            </w:pict>
          </mc:Fallback>
        </mc:AlternateContent>
      </w:r>
      <w:r w:rsidR="004C60D9" w:rsidRPr="00BA6A51">
        <w:rPr>
          <w:rFonts w:ascii="Segoe UI" w:hAnsi="Segoe UI" w:cs="Segoe UI"/>
          <w:noProof/>
          <w:lang w:val="en-GB" w:eastAsia="ro-RO"/>
        </w:rPr>
        <mc:AlternateContent>
          <mc:Choice Requires="wps">
            <w:drawing>
              <wp:anchor distT="0" distB="0" distL="114300" distR="114300" simplePos="0" relativeHeight="251674624" behindDoc="0" locked="0" layoutInCell="1" allowOverlap="1" wp14:anchorId="6014E54D" wp14:editId="1CAD97F6">
                <wp:simplePos x="0" y="0"/>
                <wp:positionH relativeFrom="column">
                  <wp:posOffset>733425</wp:posOffset>
                </wp:positionH>
                <wp:positionV relativeFrom="paragraph">
                  <wp:posOffset>2739390</wp:posOffset>
                </wp:positionV>
                <wp:extent cx="1466850" cy="571500"/>
                <wp:effectExtent l="0" t="0" r="19050" b="0"/>
                <wp:wrapNone/>
                <wp:docPr id="50" name="Arrow: 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212A40C3" w14:textId="77777777" w:rsidR="00EE3727" w:rsidRPr="002F6AF4" w:rsidRDefault="00EE3727" w:rsidP="007839AA">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Ghercești 6,3TWh/</w:t>
                            </w:r>
                            <w:proofErr w:type="spellStart"/>
                            <w:r w:rsidRPr="004E77FB">
                              <w:rPr>
                                <w:rFonts w:ascii="Segoe UI" w:hAnsi="Segoe UI" w:cs="Segoe UI"/>
                                <w:b/>
                                <w:color w:val="FFFFFF"/>
                                <w:sz w:val="18"/>
                                <w:szCs w:val="18"/>
                                <w:lang w:val="ro-RO"/>
                              </w:rPr>
                              <w:t>cycle</w:t>
                            </w:r>
                            <w:proofErr w:type="spellEnd"/>
                            <w:r w:rsidRPr="002F6AF4">
                              <w:rPr>
                                <w:rFonts w:ascii="Segoe UI" w:hAnsi="Segoe UI" w:cs="Segoe UI"/>
                                <w:b/>
                                <w:color w:val="FFFFFF"/>
                                <w:sz w:val="18"/>
                                <w:szCs w:val="18"/>
                                <w:lang w:val="ro-RO"/>
                              </w:rPr>
                              <w:t xml:space="preserve">            (600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w:t>
                            </w:r>
                            <w:r w:rsidRPr="004E77FB">
                              <w:t xml:space="preserve"> </w:t>
                            </w:r>
                            <w:proofErr w:type="spellStart"/>
                            <w:r w:rsidRPr="004E77FB">
                              <w:rPr>
                                <w:rFonts w:ascii="Segoe UI" w:hAnsi="Segoe UI" w:cs="Segoe UI"/>
                                <w:b/>
                                <w:color w:val="FFFFFF"/>
                                <w:sz w:val="18"/>
                                <w:szCs w:val="18"/>
                                <w:lang w:val="ro-RO"/>
                              </w:rPr>
                              <w:t>cycle</w:t>
                            </w:r>
                            <w:proofErr w:type="spellEnd"/>
                            <w:r w:rsidRPr="002F6AF4">
                              <w:rPr>
                                <w:rFonts w:ascii="Segoe UI" w:hAnsi="Segoe UI" w:cs="Segoe UI"/>
                                <w:b/>
                                <w:color w:val="FFFFFF"/>
                                <w:sz w:val="18"/>
                                <w:szCs w:val="18"/>
                                <w:lang w:val="ro-RO"/>
                              </w:rPr>
                              <w:t>)</w:t>
                            </w:r>
                          </w:p>
                          <w:p w14:paraId="6D034B69" w14:textId="77777777" w:rsidR="00EE3727" w:rsidRPr="002F6AF4" w:rsidRDefault="00EE3727" w:rsidP="00CF0252">
                            <w:pPr>
                              <w:jc w:val="center"/>
                              <w:rPr>
                                <w:rFonts w:ascii="Segoe UI" w:hAnsi="Segoe UI" w:cs="Segoe UI"/>
                                <w:b/>
                                <w:color w:val="FFFFFF"/>
                                <w:sz w:val="18"/>
                                <w:szCs w:val="18"/>
                                <w:lang w:val="ro-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EC015" id="Arrow: Pentagon 4" o:spid="_x0000_s1055" type="#_x0000_t15" style="position:absolute;left:0;text-align:left;margin-left:57.75pt;margin-top:215.7pt;width:115.5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" adj="17392" fillcolor="#4472c4" strokecolor="#2f528f" strokeweight="1pt">
                <v:path arrowok="t"/>
                <v:textbox>
                  <w:txbxContent>
                    <w:p w:rsidR="00EE3727" w:rsidRPr="002F6AF4" w:rsidRDefault="00EE3727" w:rsidP="007839AA">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Ghercești 6,3TWh/</w:t>
                      </w:r>
                      <w:r w:rsidRPr="004E77FB">
                        <w:rPr>
                          <w:rFonts w:ascii="Segoe UI" w:hAnsi="Segoe UI" w:cs="Segoe UI"/>
                          <w:b/>
                          <w:color w:val="FFFFFF"/>
                          <w:sz w:val="18"/>
                          <w:szCs w:val="18"/>
                          <w:lang w:val="ro-RO"/>
                        </w:rPr>
                        <w:t>cycle</w:t>
                      </w:r>
                      <w:r w:rsidRPr="002F6AF4">
                        <w:rPr>
                          <w:rFonts w:ascii="Segoe UI" w:hAnsi="Segoe UI" w:cs="Segoe UI"/>
                          <w:b/>
                          <w:color w:val="FFFFFF"/>
                          <w:sz w:val="18"/>
                          <w:szCs w:val="18"/>
                          <w:lang w:val="ro-RO"/>
                        </w:rPr>
                        <w:t xml:space="preserve">            (600 Mcm/</w:t>
                      </w:r>
                      <w:r w:rsidRPr="004E77FB">
                        <w:t xml:space="preserve"> </w:t>
                      </w:r>
                      <w:r w:rsidRPr="004E77FB">
                        <w:rPr>
                          <w:rFonts w:ascii="Segoe UI" w:hAnsi="Segoe UI" w:cs="Segoe UI"/>
                          <w:b/>
                          <w:color w:val="FFFFFF"/>
                          <w:sz w:val="18"/>
                          <w:szCs w:val="18"/>
                          <w:lang w:val="ro-RO"/>
                        </w:rPr>
                        <w:t>cycle</w:t>
                      </w:r>
                      <w:r w:rsidRPr="002F6AF4">
                        <w:rPr>
                          <w:rFonts w:ascii="Segoe UI" w:hAnsi="Segoe UI" w:cs="Segoe UI"/>
                          <w:b/>
                          <w:color w:val="FFFFFF"/>
                          <w:sz w:val="18"/>
                          <w:szCs w:val="18"/>
                          <w:lang w:val="ro-RO"/>
                        </w:rPr>
                        <w:t>)</w:t>
                      </w:r>
                    </w:p>
                    <w:p w:rsidR="00EE3727" w:rsidRPr="002F6AF4" w:rsidRDefault="00EE3727" w:rsidP="00CF0252">
                      <w:pPr>
                        <w:jc w:val="center"/>
                        <w:rPr>
                          <w:rFonts w:ascii="Segoe UI" w:hAnsi="Segoe UI" w:cs="Segoe UI"/>
                          <w:b/>
                          <w:color w:val="FFFFFF"/>
                          <w:sz w:val="18"/>
                          <w:szCs w:val="18"/>
                          <w:lang w:val="ro-RO"/>
                        </w:rPr>
                      </w:pPr>
                    </w:p>
                  </w:txbxContent>
                </v:textbox>
              </v:shape>
            </w:pict>
          </mc:Fallback>
        </mc:AlternateContent>
      </w:r>
      <w:r w:rsidR="004C60D9" w:rsidRPr="00BA6A51">
        <w:rPr>
          <w:rFonts w:ascii="Segoe UI" w:hAnsi="Segoe UI" w:cs="Segoe UI"/>
          <w:noProof/>
          <w:lang w:val="en-GB" w:eastAsia="ro-RO"/>
        </w:rPr>
        <mc:AlternateContent>
          <mc:Choice Requires="wps">
            <w:drawing>
              <wp:anchor distT="0" distB="0" distL="114300" distR="114300" simplePos="0" relativeHeight="251672576" behindDoc="0" locked="0" layoutInCell="1" allowOverlap="1" wp14:anchorId="4AAB7BCD" wp14:editId="2FB95398">
                <wp:simplePos x="0" y="0"/>
                <wp:positionH relativeFrom="column">
                  <wp:posOffset>962025</wp:posOffset>
                </wp:positionH>
                <wp:positionV relativeFrom="paragraph">
                  <wp:posOffset>834390</wp:posOffset>
                </wp:positionV>
                <wp:extent cx="1466850" cy="571500"/>
                <wp:effectExtent l="0" t="0" r="19050" b="0"/>
                <wp:wrapNone/>
                <wp:docPr id="48" name="Arrow: Pentagon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2E9ECE2C" w14:textId="77777777" w:rsidR="00EE3727" w:rsidRPr="002F6AF4" w:rsidRDefault="00EE3727" w:rsidP="007839AA">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Sărmășel  16,3TWh/</w:t>
                            </w:r>
                            <w:proofErr w:type="spellStart"/>
                            <w:r w:rsidRPr="00D4657A">
                              <w:rPr>
                                <w:rFonts w:ascii="Segoe UI" w:hAnsi="Segoe UI" w:cs="Segoe UI"/>
                                <w:b/>
                                <w:color w:val="FFFFFF"/>
                                <w:sz w:val="18"/>
                                <w:szCs w:val="18"/>
                                <w:lang w:val="ro-RO"/>
                              </w:rPr>
                              <w:t>cycle</w:t>
                            </w:r>
                            <w:proofErr w:type="spellEnd"/>
                            <w:r w:rsidRPr="002F6AF4">
                              <w:rPr>
                                <w:rFonts w:ascii="Segoe UI" w:hAnsi="Segoe UI" w:cs="Segoe UI"/>
                                <w:b/>
                                <w:color w:val="FFFFFF"/>
                                <w:sz w:val="18"/>
                                <w:szCs w:val="18"/>
                                <w:lang w:val="ro-RO"/>
                              </w:rPr>
                              <w:t xml:space="preserve">           (1550 </w:t>
                            </w:r>
                            <w:proofErr w:type="spellStart"/>
                            <w:r w:rsidRPr="002F6AF4">
                              <w:rPr>
                                <w:rFonts w:ascii="Segoe UI" w:hAnsi="Segoe UI" w:cs="Segoe UI"/>
                                <w:b/>
                                <w:color w:val="FFFFFF"/>
                                <w:sz w:val="18"/>
                                <w:szCs w:val="18"/>
                                <w:lang w:val="ro-RO"/>
                              </w:rPr>
                              <w:t>M</w:t>
                            </w:r>
                            <w:r>
                              <w:rPr>
                                <w:rFonts w:ascii="Segoe UI" w:hAnsi="Segoe UI" w:cs="Segoe UI"/>
                                <w:b/>
                                <w:color w:val="FFFFFF"/>
                                <w:sz w:val="18"/>
                                <w:szCs w:val="18"/>
                                <w:lang w:val="ro-RO"/>
                              </w:rPr>
                              <w:t>c</w:t>
                            </w:r>
                            <w:r w:rsidRPr="002F6AF4">
                              <w:rPr>
                                <w:rFonts w:ascii="Segoe UI" w:hAnsi="Segoe UI" w:cs="Segoe UI"/>
                                <w:b/>
                                <w:color w:val="FFFFFF"/>
                                <w:sz w:val="18"/>
                                <w:szCs w:val="18"/>
                                <w:lang w:val="ro-RO"/>
                              </w:rPr>
                              <w:t>m</w:t>
                            </w:r>
                            <w:proofErr w:type="spellEnd"/>
                            <w:r w:rsidRPr="002F6AF4">
                              <w:rPr>
                                <w:rFonts w:ascii="Segoe UI" w:hAnsi="Segoe UI" w:cs="Segoe UI"/>
                                <w:b/>
                                <w:color w:val="FFFFFF"/>
                                <w:sz w:val="18"/>
                                <w:szCs w:val="18"/>
                                <w:lang w:val="ro-RO"/>
                              </w:rPr>
                              <w:t>/</w:t>
                            </w:r>
                            <w:proofErr w:type="spellStart"/>
                            <w:r w:rsidRPr="00D4657A">
                              <w:rPr>
                                <w:rFonts w:ascii="Segoe UI" w:hAnsi="Segoe UI" w:cs="Segoe UI"/>
                                <w:b/>
                                <w:color w:val="FFFFFF"/>
                                <w:sz w:val="18"/>
                                <w:szCs w:val="18"/>
                                <w:lang w:val="ro-RO"/>
                              </w:rPr>
                              <w:t>cycle</w:t>
                            </w:r>
                            <w:proofErr w:type="spellEnd"/>
                            <w:r w:rsidRPr="002F6AF4">
                              <w:rPr>
                                <w:rFonts w:ascii="Segoe UI" w:hAnsi="Segoe UI" w:cs="Segoe UI"/>
                                <w:b/>
                                <w:color w:val="FFFFFF"/>
                                <w:sz w:val="18"/>
                                <w:szCs w:val="18"/>
                                <w:lang w:val="ro-RO"/>
                              </w:rPr>
                              <w:t>)</w:t>
                            </w:r>
                          </w:p>
                          <w:p w14:paraId="1D584534" w14:textId="77777777" w:rsidR="00EE3727" w:rsidRPr="002F6AF4" w:rsidRDefault="00EE3727" w:rsidP="00CF0252">
                            <w:pPr>
                              <w:jc w:val="center"/>
                              <w:rPr>
                                <w:rFonts w:ascii="Segoe UI" w:hAnsi="Segoe UI" w:cs="Segoe UI"/>
                                <w:b/>
                                <w:color w:val="FFFFFF"/>
                                <w:sz w:val="18"/>
                                <w:szCs w:val="18"/>
                                <w:lang w:val="ro-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C3341" id="Arrow: Pentagon 5" o:spid="_x0000_s1056" type="#_x0000_t15" style="position:absolute;left:0;text-align:left;margin-left:75.75pt;margin-top:65.7pt;width:115.5pt;height: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" adj="17392" fillcolor="#4472c4" strokecolor="#2f528f" strokeweight="1pt">
                <v:path arrowok="t"/>
                <v:textbox>
                  <w:txbxContent>
                    <w:p w:rsidR="00EE3727" w:rsidRPr="002F6AF4" w:rsidRDefault="00EE3727" w:rsidP="007839AA">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Sărmășel  16,3TWh/</w:t>
                      </w:r>
                      <w:r w:rsidRPr="00D4657A">
                        <w:rPr>
                          <w:rFonts w:ascii="Segoe UI" w:hAnsi="Segoe UI" w:cs="Segoe UI"/>
                          <w:b/>
                          <w:color w:val="FFFFFF"/>
                          <w:sz w:val="18"/>
                          <w:szCs w:val="18"/>
                          <w:lang w:val="ro-RO"/>
                        </w:rPr>
                        <w:t>cycle</w:t>
                      </w:r>
                      <w:r w:rsidRPr="002F6AF4">
                        <w:rPr>
                          <w:rFonts w:ascii="Segoe UI" w:hAnsi="Segoe UI" w:cs="Segoe UI"/>
                          <w:b/>
                          <w:color w:val="FFFFFF"/>
                          <w:sz w:val="18"/>
                          <w:szCs w:val="18"/>
                          <w:lang w:val="ro-RO"/>
                        </w:rPr>
                        <w:t xml:space="preserve">           (1550 M</w:t>
                      </w:r>
                      <w:r>
                        <w:rPr>
                          <w:rFonts w:ascii="Segoe UI" w:hAnsi="Segoe UI" w:cs="Segoe UI"/>
                          <w:b/>
                          <w:color w:val="FFFFFF"/>
                          <w:sz w:val="18"/>
                          <w:szCs w:val="18"/>
                          <w:lang w:val="ro-RO"/>
                        </w:rPr>
                        <w:t>c</w:t>
                      </w:r>
                      <w:r w:rsidRPr="002F6AF4">
                        <w:rPr>
                          <w:rFonts w:ascii="Segoe UI" w:hAnsi="Segoe UI" w:cs="Segoe UI"/>
                          <w:b/>
                          <w:color w:val="FFFFFF"/>
                          <w:sz w:val="18"/>
                          <w:szCs w:val="18"/>
                          <w:lang w:val="ro-RO"/>
                        </w:rPr>
                        <w:t>m/</w:t>
                      </w:r>
                      <w:r w:rsidRPr="00D4657A">
                        <w:rPr>
                          <w:rFonts w:ascii="Segoe UI" w:hAnsi="Segoe UI" w:cs="Segoe UI"/>
                          <w:b/>
                          <w:color w:val="FFFFFF"/>
                          <w:sz w:val="18"/>
                          <w:szCs w:val="18"/>
                          <w:lang w:val="ro-RO"/>
                        </w:rPr>
                        <w:t>cycle</w:t>
                      </w:r>
                      <w:r w:rsidRPr="002F6AF4">
                        <w:rPr>
                          <w:rFonts w:ascii="Segoe UI" w:hAnsi="Segoe UI" w:cs="Segoe UI"/>
                          <w:b/>
                          <w:color w:val="FFFFFF"/>
                          <w:sz w:val="18"/>
                          <w:szCs w:val="18"/>
                          <w:lang w:val="ro-RO"/>
                        </w:rPr>
                        <w:t>)</w:t>
                      </w:r>
                    </w:p>
                    <w:p w:rsidR="00EE3727" w:rsidRPr="002F6AF4" w:rsidRDefault="00EE3727" w:rsidP="00CF0252">
                      <w:pPr>
                        <w:jc w:val="center"/>
                        <w:rPr>
                          <w:rFonts w:ascii="Segoe UI" w:hAnsi="Segoe UI" w:cs="Segoe UI"/>
                          <w:b/>
                          <w:color w:val="FFFFFF"/>
                          <w:sz w:val="18"/>
                          <w:szCs w:val="18"/>
                          <w:lang w:val="ro-RO"/>
                        </w:rPr>
                      </w:pPr>
                    </w:p>
                  </w:txbxContent>
                </v:textbox>
              </v:shape>
            </w:pict>
          </mc:Fallback>
        </mc:AlternateContent>
      </w:r>
    </w:p>
    <w:p w14:paraId="13AC4893" w14:textId="77777777" w:rsidR="00A07911" w:rsidRPr="00BA6A51" w:rsidRDefault="00A07911" w:rsidP="001F4CCB">
      <w:pPr>
        <w:pStyle w:val="Caption"/>
        <w:jc w:val="center"/>
        <w:rPr>
          <w:rFonts w:ascii="Segoe UI" w:hAnsi="Segoe UI" w:cs="Segoe UI"/>
          <w:sz w:val="22"/>
          <w:szCs w:val="22"/>
          <w:lang w:val="en-GB"/>
        </w:rPr>
      </w:pPr>
      <w:bookmarkStart w:id="414" w:name="_Toc57021455"/>
    </w:p>
    <w:p w14:paraId="5368EA86" w14:textId="77777777" w:rsidR="003E72DB" w:rsidRPr="00BA6A51" w:rsidRDefault="00A43FC9" w:rsidP="001F4CCB">
      <w:pPr>
        <w:pStyle w:val="Caption"/>
        <w:jc w:val="center"/>
        <w:rPr>
          <w:rFonts w:ascii="Segoe UI" w:hAnsi="Segoe UI" w:cs="Segoe UI"/>
          <w:bCs w:val="0"/>
          <w:lang w:val="en-GB"/>
        </w:rPr>
      </w:pPr>
      <w:bookmarkStart w:id="415" w:name="_Toc201238433"/>
      <w:bookmarkEnd w:id="414"/>
      <w:r w:rsidRPr="00BA6A51">
        <w:rPr>
          <w:rFonts w:ascii="Segoe UI" w:hAnsi="Segoe UI" w:cs="Segoe UI"/>
          <w:lang w:val="en-GB"/>
        </w:rPr>
        <w:t xml:space="preserve">Figure </w:t>
      </w:r>
      <w:r w:rsidRPr="00BA6A51">
        <w:rPr>
          <w:rFonts w:ascii="Segoe UI" w:hAnsi="Segoe UI" w:cs="Segoe UI"/>
          <w:lang w:val="en-GB"/>
        </w:rPr>
        <w:fldChar w:fldCharType="begin"/>
      </w:r>
      <w:r w:rsidRPr="00BA6A51">
        <w:rPr>
          <w:rFonts w:ascii="Segoe UI" w:hAnsi="Segoe UI" w:cs="Segoe UI"/>
          <w:lang w:val="en-GB"/>
        </w:rPr>
        <w:instrText xml:space="preserve"> SEQ Figure \* ARABIC </w:instrText>
      </w:r>
      <w:r w:rsidRPr="00BA6A51">
        <w:rPr>
          <w:rFonts w:ascii="Segoe UI" w:hAnsi="Segoe UI" w:cs="Segoe UI"/>
          <w:lang w:val="en-GB"/>
        </w:rPr>
        <w:fldChar w:fldCharType="separate"/>
      </w:r>
      <w:r w:rsidR="0070297D" w:rsidRPr="00BA6A51">
        <w:rPr>
          <w:rFonts w:ascii="Segoe UI" w:hAnsi="Segoe UI" w:cs="Segoe UI"/>
          <w:lang w:val="en-GB"/>
        </w:rPr>
        <w:t>6</w:t>
      </w:r>
      <w:r w:rsidRPr="00BA6A51">
        <w:rPr>
          <w:rFonts w:ascii="Segoe UI" w:hAnsi="Segoe UI" w:cs="Segoe UI"/>
          <w:lang w:val="en-GB"/>
        </w:rPr>
        <w:fldChar w:fldCharType="end"/>
      </w:r>
      <w:r w:rsidR="00F16E84" w:rsidRPr="00BA6A51">
        <w:rPr>
          <w:rFonts w:ascii="Segoe UI" w:hAnsi="Segoe UI" w:cs="Segoe UI"/>
          <w:lang w:val="en-GB"/>
        </w:rPr>
        <w:t xml:space="preserve"> </w:t>
      </w:r>
      <w:r w:rsidR="007839AA" w:rsidRPr="00BA6A51">
        <w:rPr>
          <w:rFonts w:ascii="Segoe UI" w:hAnsi="Segoe UI" w:cs="Segoe UI"/>
          <w:bCs w:val="0"/>
          <w:lang w:val="en-GB"/>
        </w:rPr>
        <w:t xml:space="preserve"> - Major natural gas storage projects – </w:t>
      </w:r>
      <w:proofErr w:type="spellStart"/>
      <w:r w:rsidR="007839AA" w:rsidRPr="00BA6A51">
        <w:rPr>
          <w:rFonts w:ascii="Segoe UI" w:hAnsi="Segoe UI" w:cs="Segoe UI"/>
          <w:bCs w:val="0"/>
          <w:lang w:val="en-GB"/>
        </w:rPr>
        <w:t>Depogaz</w:t>
      </w:r>
      <w:bookmarkEnd w:id="415"/>
      <w:proofErr w:type="spellEnd"/>
    </w:p>
    <w:p w14:paraId="7AF9ED38" w14:textId="77777777" w:rsidR="007839AA" w:rsidRPr="00BA6A51" w:rsidRDefault="007839AA" w:rsidP="001F4CCB">
      <w:pPr>
        <w:jc w:val="center"/>
        <w:rPr>
          <w:rFonts w:ascii="Segoe UI" w:hAnsi="Segoe UI" w:cs="Segoe UI"/>
          <w:color w:val="FF0000"/>
          <w:sz w:val="22"/>
          <w:szCs w:val="22"/>
          <w:lang w:val="en-GB"/>
        </w:rPr>
      </w:pPr>
    </w:p>
    <w:p w14:paraId="610E75AD" w14:textId="77777777" w:rsidR="00955082" w:rsidRPr="00BA6A51" w:rsidRDefault="00D25AAB" w:rsidP="001F4CCB">
      <w:pPr>
        <w:pStyle w:val="Heading2"/>
        <w:shd w:val="clear" w:color="auto" w:fill="E2EFD9" w:themeFill="accent6" w:themeFillTint="33"/>
        <w:rPr>
          <w:rFonts w:ascii="Segoe UI" w:hAnsi="Segoe UI" w:cs="Segoe UI"/>
          <w:sz w:val="22"/>
          <w:szCs w:val="22"/>
          <w:lang w:val="en-GB" w:eastAsia="ro-RO"/>
        </w:rPr>
      </w:pPr>
      <w:bookmarkStart w:id="416" w:name="_Toc205544574"/>
      <w:r w:rsidRPr="00BA6A51">
        <w:rPr>
          <w:rFonts w:ascii="Segoe UI" w:hAnsi="Segoe UI" w:cs="Segoe UI"/>
          <w:sz w:val="22"/>
          <w:szCs w:val="22"/>
          <w:lang w:val="en-GB"/>
        </w:rPr>
        <w:t>8</w:t>
      </w:r>
      <w:r w:rsidR="00124C88" w:rsidRPr="00BA6A51">
        <w:rPr>
          <w:rFonts w:ascii="Segoe UI" w:hAnsi="Segoe UI" w:cs="Segoe UI"/>
          <w:sz w:val="22"/>
          <w:szCs w:val="22"/>
          <w:lang w:val="en-GB"/>
        </w:rPr>
        <w:t>.</w:t>
      </w:r>
      <w:r w:rsidRPr="00BA6A51">
        <w:rPr>
          <w:rFonts w:ascii="Segoe UI" w:hAnsi="Segoe UI" w:cs="Segoe UI"/>
          <w:sz w:val="22"/>
          <w:szCs w:val="22"/>
          <w:lang w:val="en-GB"/>
        </w:rPr>
        <w:t>1</w:t>
      </w:r>
      <w:r w:rsidR="00124C88" w:rsidRPr="00BA6A51">
        <w:rPr>
          <w:rFonts w:ascii="Segoe UI" w:hAnsi="Segoe UI" w:cs="Segoe UI"/>
          <w:sz w:val="22"/>
          <w:szCs w:val="22"/>
          <w:lang w:val="en-GB"/>
        </w:rPr>
        <w:t xml:space="preserve"> </w:t>
      </w:r>
      <w:r w:rsidR="007839AA" w:rsidRPr="00BA6A51">
        <w:rPr>
          <w:rFonts w:ascii="Segoe UI" w:hAnsi="Segoe UI" w:cs="Segoe UI"/>
          <w:sz w:val="22"/>
          <w:szCs w:val="22"/>
          <w:lang w:val="en-GB"/>
        </w:rPr>
        <w:t xml:space="preserve">Increasing the daily extraction capacity at the </w:t>
      </w:r>
      <w:proofErr w:type="spellStart"/>
      <w:r w:rsidR="007839AA" w:rsidRPr="00BA6A51">
        <w:rPr>
          <w:rFonts w:ascii="Segoe UI" w:hAnsi="Segoe UI" w:cs="Segoe UI"/>
          <w:sz w:val="22"/>
          <w:szCs w:val="22"/>
          <w:lang w:val="en-GB"/>
        </w:rPr>
        <w:t>Bilciuresti</w:t>
      </w:r>
      <w:proofErr w:type="spellEnd"/>
      <w:r w:rsidR="007839AA" w:rsidRPr="00BA6A51">
        <w:rPr>
          <w:rFonts w:ascii="Segoe UI" w:hAnsi="Segoe UI" w:cs="Segoe UI"/>
          <w:sz w:val="22"/>
          <w:szCs w:val="22"/>
          <w:lang w:val="en-GB"/>
        </w:rPr>
        <w:t xml:space="preserve"> Storage Facility - Upgrading the infrastructure of the natural gas storage system-</w:t>
      </w:r>
      <w:proofErr w:type="spellStart"/>
      <w:r w:rsidR="007839AA" w:rsidRPr="00BA6A51">
        <w:rPr>
          <w:rFonts w:ascii="Segoe UI" w:hAnsi="Segoe UI" w:cs="Segoe UI"/>
          <w:sz w:val="22"/>
          <w:szCs w:val="22"/>
          <w:lang w:val="en-GB"/>
        </w:rPr>
        <w:t>Bilciuresti</w:t>
      </w:r>
      <w:bookmarkEnd w:id="416"/>
      <w:proofErr w:type="spellEnd"/>
    </w:p>
    <w:p w14:paraId="02C56344" w14:textId="77777777" w:rsidR="00E41AA4" w:rsidRPr="00BA6A51" w:rsidRDefault="00E41AA4" w:rsidP="001F4CCB">
      <w:pPr>
        <w:contextualSpacing/>
        <w:jc w:val="both"/>
        <w:rPr>
          <w:rFonts w:ascii="Segoe UI" w:hAnsi="Segoe UI" w:cs="Segoe UI"/>
          <w:iCs/>
          <w:sz w:val="22"/>
          <w:szCs w:val="22"/>
          <w:lang w:val="en-GB"/>
        </w:rPr>
      </w:pPr>
    </w:p>
    <w:tbl>
      <w:tblPr>
        <w:tblStyle w:val="TableGrid12"/>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673"/>
      </w:tblGrid>
      <w:tr w:rsidR="006B7DFB" w:rsidRPr="00BA6A51" w14:paraId="1BE3B57A" w14:textId="77777777" w:rsidTr="009225A1">
        <w:trPr>
          <w:tblCellSpacing w:w="20" w:type="dxa"/>
        </w:trPr>
        <w:tc>
          <w:tcPr>
            <w:tcW w:w="2396" w:type="dxa"/>
          </w:tcPr>
          <w:p w14:paraId="697DCD04"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Project name: </w:t>
            </w:r>
          </w:p>
        </w:tc>
        <w:tc>
          <w:tcPr>
            <w:tcW w:w="7260" w:type="dxa"/>
            <w:gridSpan w:val="2"/>
          </w:tcPr>
          <w:p w14:paraId="1A2EFDD5" w14:textId="77777777" w:rsidR="006B7DFB" w:rsidRPr="00BA6A51" w:rsidRDefault="006B7DFB" w:rsidP="001F4CCB">
            <w:pPr>
              <w:jc w:val="both"/>
              <w:rPr>
                <w:rFonts w:ascii="Segoe UI" w:hAnsi="Segoe UI" w:cs="Segoe UI"/>
                <w:b/>
                <w:color w:val="2F5496" w:themeColor="accent1" w:themeShade="BF"/>
                <w:sz w:val="20"/>
                <w:szCs w:val="20"/>
                <w:lang w:val="en-GB"/>
              </w:rPr>
            </w:pPr>
            <w:r w:rsidRPr="00BA6A51">
              <w:rPr>
                <w:rFonts w:ascii="Segoe UI" w:hAnsi="Segoe UI" w:cs="Segoe UI"/>
                <w:b/>
                <w:color w:val="2F5496" w:themeColor="accent1" w:themeShade="BF"/>
                <w:sz w:val="20"/>
                <w:szCs w:val="20"/>
                <w:lang w:val="en-GB"/>
              </w:rPr>
              <w:t xml:space="preserve">Increasing the daily extraction capacity at the </w:t>
            </w:r>
            <w:proofErr w:type="spellStart"/>
            <w:r w:rsidRPr="00BA6A51">
              <w:rPr>
                <w:rFonts w:ascii="Segoe UI" w:hAnsi="Segoe UI" w:cs="Segoe UI"/>
                <w:b/>
                <w:color w:val="2F5496" w:themeColor="accent1" w:themeShade="BF"/>
                <w:sz w:val="20"/>
                <w:szCs w:val="20"/>
                <w:lang w:val="en-GB"/>
              </w:rPr>
              <w:t>Bilciuresti</w:t>
            </w:r>
            <w:proofErr w:type="spellEnd"/>
            <w:r w:rsidRPr="00BA6A51">
              <w:rPr>
                <w:rFonts w:ascii="Segoe UI" w:hAnsi="Segoe UI" w:cs="Segoe UI"/>
                <w:b/>
                <w:color w:val="2F5496" w:themeColor="accent1" w:themeShade="BF"/>
                <w:sz w:val="20"/>
                <w:szCs w:val="20"/>
                <w:lang w:val="en-GB"/>
              </w:rPr>
              <w:t xml:space="preserve"> Storage Facility - Upgrading the infrastructure of the natural gas storage system-</w:t>
            </w:r>
            <w:proofErr w:type="spellStart"/>
            <w:r w:rsidRPr="00BA6A51">
              <w:rPr>
                <w:rFonts w:ascii="Segoe UI" w:hAnsi="Segoe UI" w:cs="Segoe UI"/>
                <w:b/>
                <w:color w:val="2F5496" w:themeColor="accent1" w:themeShade="BF"/>
                <w:sz w:val="20"/>
                <w:szCs w:val="20"/>
                <w:lang w:val="en-GB"/>
              </w:rPr>
              <w:t>Bilciuresti</w:t>
            </w:r>
            <w:proofErr w:type="spellEnd"/>
          </w:p>
          <w:p w14:paraId="17CC83A9" w14:textId="77777777" w:rsidR="006B7DFB" w:rsidRPr="00BA6A51" w:rsidRDefault="006B7DFB" w:rsidP="001F4CCB">
            <w:pPr>
              <w:jc w:val="both"/>
              <w:rPr>
                <w:rFonts w:ascii="Segoe UI" w:hAnsi="Segoe UI" w:cs="Segoe UI"/>
                <w:b/>
                <w:sz w:val="20"/>
                <w:szCs w:val="20"/>
                <w:lang w:val="en-GB"/>
              </w:rPr>
            </w:pPr>
          </w:p>
        </w:tc>
      </w:tr>
      <w:tr w:rsidR="006B7DFB" w:rsidRPr="00BA6A51" w14:paraId="56A938D3" w14:textId="77777777" w:rsidTr="00D759EA">
        <w:trPr>
          <w:trHeight w:val="351"/>
          <w:tblCellSpacing w:w="20" w:type="dxa"/>
        </w:trPr>
        <w:tc>
          <w:tcPr>
            <w:tcW w:w="2396" w:type="dxa"/>
          </w:tcPr>
          <w:p w14:paraId="09B5BCF3"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60" w:type="dxa"/>
            <w:gridSpan w:val="2"/>
          </w:tcPr>
          <w:p w14:paraId="1C1E6F86"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8.1</w:t>
            </w:r>
          </w:p>
        </w:tc>
      </w:tr>
      <w:tr w:rsidR="006B7DFB" w:rsidRPr="00BA6A51" w14:paraId="00B613AE" w14:textId="77777777" w:rsidTr="009225A1">
        <w:trPr>
          <w:tblCellSpacing w:w="20" w:type="dxa"/>
        </w:trPr>
        <w:tc>
          <w:tcPr>
            <w:tcW w:w="2396" w:type="dxa"/>
          </w:tcPr>
          <w:p w14:paraId="34F5EBFE"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60" w:type="dxa"/>
            <w:gridSpan w:val="2"/>
          </w:tcPr>
          <w:p w14:paraId="596B33FB"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Depogaz</w:t>
            </w:r>
            <w:proofErr w:type="spellEnd"/>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Ploiești</w:t>
            </w:r>
            <w:proofErr w:type="spellEnd"/>
          </w:p>
        </w:tc>
      </w:tr>
      <w:tr w:rsidR="006B7DFB" w:rsidRPr="00BA6A51" w14:paraId="684877C7" w14:textId="77777777" w:rsidTr="009225A1">
        <w:trPr>
          <w:tblCellSpacing w:w="20" w:type="dxa"/>
        </w:trPr>
        <w:tc>
          <w:tcPr>
            <w:tcW w:w="2396" w:type="dxa"/>
          </w:tcPr>
          <w:p w14:paraId="641DB879"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60" w:type="dxa"/>
            <w:gridSpan w:val="2"/>
          </w:tcPr>
          <w:p w14:paraId="633AF7FC" w14:textId="77777777" w:rsidR="006B7DFB" w:rsidRPr="00BA6A51" w:rsidRDefault="002463F1" w:rsidP="001F4CCB">
            <w:pPr>
              <w:rPr>
                <w:rFonts w:ascii="Segoe UI" w:hAnsi="Segoe UI" w:cs="Segoe UI"/>
                <w:sz w:val="20"/>
                <w:szCs w:val="20"/>
                <w:lang w:val="en-GB"/>
              </w:rPr>
            </w:pPr>
            <w:r>
              <w:rPr>
                <w:rFonts w:ascii="Segoe UI" w:hAnsi="Segoe UI" w:cs="Segoe UI"/>
                <w:sz w:val="20"/>
                <w:szCs w:val="20"/>
                <w:lang w:val="en-GB"/>
              </w:rPr>
              <w:t>S</w:t>
            </w:r>
            <w:r w:rsidR="006B7DFB" w:rsidRPr="00BA6A51">
              <w:rPr>
                <w:rFonts w:ascii="Segoe UI" w:hAnsi="Segoe UI" w:cs="Segoe UI"/>
                <w:sz w:val="20"/>
                <w:szCs w:val="20"/>
                <w:lang w:val="en-GB"/>
              </w:rPr>
              <w:t xml:space="preserve">torage </w:t>
            </w:r>
            <w:r>
              <w:rPr>
                <w:rFonts w:ascii="Segoe UI" w:hAnsi="Segoe UI" w:cs="Segoe UI"/>
                <w:sz w:val="20"/>
                <w:szCs w:val="20"/>
                <w:lang w:val="en-GB"/>
              </w:rPr>
              <w:t>C</w:t>
            </w:r>
            <w:r w:rsidR="006B7DFB" w:rsidRPr="00BA6A51">
              <w:rPr>
                <w:rFonts w:ascii="Segoe UI" w:hAnsi="Segoe UI" w:cs="Segoe UI"/>
                <w:sz w:val="20"/>
                <w:szCs w:val="20"/>
                <w:lang w:val="en-GB"/>
              </w:rPr>
              <w:t>apacity</w:t>
            </w:r>
            <w:r w:rsidRPr="00BA6A51">
              <w:rPr>
                <w:rFonts w:ascii="Segoe UI" w:hAnsi="Segoe UI" w:cs="Segoe UI"/>
                <w:sz w:val="20"/>
                <w:szCs w:val="20"/>
                <w:lang w:val="en-GB"/>
              </w:rPr>
              <w:t xml:space="preserve"> Increase</w:t>
            </w:r>
          </w:p>
        </w:tc>
      </w:tr>
      <w:tr w:rsidR="006B7DFB" w:rsidRPr="00BA6A51" w14:paraId="4824927E" w14:textId="77777777" w:rsidTr="009225A1">
        <w:trPr>
          <w:tblCellSpacing w:w="20" w:type="dxa"/>
        </w:trPr>
        <w:tc>
          <w:tcPr>
            <w:tcW w:w="2396" w:type="dxa"/>
          </w:tcPr>
          <w:p w14:paraId="3F280973"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60" w:type="dxa"/>
            <w:gridSpan w:val="2"/>
            <w:vAlign w:val="center"/>
          </w:tcPr>
          <w:p w14:paraId="7DFF59CA"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2027</w:t>
            </w:r>
          </w:p>
        </w:tc>
      </w:tr>
      <w:tr w:rsidR="006B7DFB" w:rsidRPr="00BA6A51" w14:paraId="259A5183" w14:textId="77777777" w:rsidTr="009225A1">
        <w:trPr>
          <w:tblCellSpacing w:w="20" w:type="dxa"/>
        </w:trPr>
        <w:tc>
          <w:tcPr>
            <w:tcW w:w="2396" w:type="dxa"/>
          </w:tcPr>
          <w:p w14:paraId="3E14CC35"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scope:</w:t>
            </w:r>
          </w:p>
        </w:tc>
        <w:tc>
          <w:tcPr>
            <w:tcW w:w="7260" w:type="dxa"/>
            <w:gridSpan w:val="2"/>
          </w:tcPr>
          <w:p w14:paraId="3EEADE54" w14:textId="77777777" w:rsidR="006B7DFB" w:rsidRPr="00BA6A51" w:rsidRDefault="006B7DFB" w:rsidP="001F4CCB">
            <w:pPr>
              <w:jc w:val="both"/>
              <w:rPr>
                <w:rFonts w:ascii="Segoe UI" w:hAnsi="Segoe UI" w:cs="Segoe UI"/>
                <w:sz w:val="20"/>
                <w:szCs w:val="20"/>
                <w:lang w:val="en-GB"/>
              </w:rPr>
            </w:pPr>
            <w:r w:rsidRPr="00BA6A51">
              <w:rPr>
                <w:rFonts w:ascii="Segoe UI" w:hAnsi="Segoe UI" w:cs="Segoe UI"/>
                <w:sz w:val="20"/>
                <w:szCs w:val="20"/>
                <w:lang w:val="en-GB"/>
              </w:rPr>
              <w:t>The project aims to increase current extraction capacity from 14 million cm/day to around 20 million cm/day, coupled with an increase in storage capacity of 108 million cm/cycle.</w:t>
            </w:r>
          </w:p>
          <w:p w14:paraId="53600485" w14:textId="77777777" w:rsidR="00D759EA" w:rsidRPr="00BA6A51" w:rsidRDefault="00D759EA" w:rsidP="001F4CCB">
            <w:pPr>
              <w:jc w:val="both"/>
              <w:rPr>
                <w:rFonts w:ascii="Segoe UI" w:hAnsi="Segoe UI" w:cs="Segoe UI"/>
                <w:sz w:val="20"/>
                <w:szCs w:val="20"/>
                <w:lang w:val="en-GB"/>
              </w:rPr>
            </w:pPr>
          </w:p>
        </w:tc>
      </w:tr>
      <w:tr w:rsidR="006B7DFB" w:rsidRPr="00BA6A51" w14:paraId="63E4B2ED" w14:textId="77777777" w:rsidTr="009225A1">
        <w:trPr>
          <w:trHeight w:val="70"/>
          <w:tblCellSpacing w:w="20" w:type="dxa"/>
        </w:trPr>
        <w:tc>
          <w:tcPr>
            <w:tcW w:w="9696" w:type="dxa"/>
            <w:gridSpan w:val="3"/>
          </w:tcPr>
          <w:p w14:paraId="2C35D759" w14:textId="77777777" w:rsidR="006B7DFB" w:rsidRPr="00BA6A51" w:rsidRDefault="006B7DFB" w:rsidP="00D759EA">
            <w:pPr>
              <w:spacing w:after="120"/>
              <w:rPr>
                <w:rFonts w:ascii="Segoe UI" w:hAnsi="Segoe UI" w:cs="Segoe UI"/>
                <w:b/>
                <w:sz w:val="20"/>
                <w:szCs w:val="20"/>
                <w:lang w:val="en-GB"/>
              </w:rPr>
            </w:pPr>
            <w:r w:rsidRPr="00BA6A51">
              <w:rPr>
                <w:rFonts w:ascii="Segoe UI" w:hAnsi="Segoe UI" w:cs="Segoe UI"/>
                <w:b/>
                <w:sz w:val="20"/>
                <w:szCs w:val="20"/>
                <w:lang w:val="en-GB"/>
              </w:rPr>
              <w:t>Project description:</w:t>
            </w:r>
          </w:p>
          <w:p w14:paraId="2893331F"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In order not to disrupt the natural gas storage activity, the project is implemented in stages and consists of the following:</w:t>
            </w:r>
          </w:p>
          <w:p w14:paraId="321CF22C" w14:textId="77777777" w:rsidR="00D759EA" w:rsidRPr="00BA6A51" w:rsidRDefault="00D759EA" w:rsidP="001F4CCB">
            <w:pPr>
              <w:rPr>
                <w:rFonts w:ascii="Segoe UI" w:hAnsi="Segoe UI" w:cs="Segoe UI"/>
                <w:sz w:val="20"/>
                <w:szCs w:val="20"/>
                <w:lang w:val="en-GB"/>
              </w:rPr>
            </w:pPr>
          </w:p>
          <w:p w14:paraId="1B834785" w14:textId="77777777" w:rsidR="00D759EA" w:rsidRPr="00BA6A51" w:rsidRDefault="00D759EA" w:rsidP="001F4CCB">
            <w:pPr>
              <w:rPr>
                <w:rFonts w:ascii="Segoe UI" w:hAnsi="Segoe UI" w:cs="Segoe UI"/>
                <w:sz w:val="20"/>
                <w:szCs w:val="20"/>
                <w:lang w:val="en-GB"/>
              </w:rPr>
            </w:pPr>
          </w:p>
          <w:p w14:paraId="165B8260"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Stage I:</w:t>
            </w:r>
          </w:p>
          <w:p w14:paraId="4FA5542C" w14:textId="77777777" w:rsidR="006B7DFB" w:rsidRPr="00BA6A51" w:rsidRDefault="006B7DFB" w:rsidP="001F4CCB">
            <w:pPr>
              <w:pStyle w:val="ListParagraph"/>
              <w:numPr>
                <w:ilvl w:val="0"/>
                <w:numId w:val="42"/>
              </w:numPr>
              <w:spacing w:after="0" w:line="240" w:lineRule="auto"/>
              <w:rPr>
                <w:rFonts w:ascii="Segoe UI" w:eastAsiaTheme="minorHAnsi" w:hAnsi="Segoe UI" w:cs="Segoe UI"/>
                <w:sz w:val="20"/>
                <w:szCs w:val="20"/>
                <w:lang w:val="en-GB"/>
              </w:rPr>
            </w:pPr>
            <w:r w:rsidRPr="00BA6A51">
              <w:rPr>
                <w:rFonts w:ascii="Segoe UI" w:hAnsi="Segoe UI" w:cs="Segoe UI"/>
                <w:sz w:val="20"/>
                <w:szCs w:val="20"/>
                <w:lang w:val="en-GB"/>
              </w:rPr>
              <w:t xml:space="preserve"> Upgrading</w:t>
            </w:r>
            <w:r w:rsidRPr="00BA6A51">
              <w:rPr>
                <w:rFonts w:ascii="Segoe UI" w:eastAsia="Times New Roman" w:hAnsi="Segoe UI" w:cs="Segoe UI"/>
                <w:sz w:val="20"/>
                <w:szCs w:val="20"/>
                <w:lang w:val="en-GB"/>
              </w:rPr>
              <w:t xml:space="preserve"> works for the drying station group 57 </w:t>
            </w:r>
            <w:proofErr w:type="spellStart"/>
            <w:r w:rsidRPr="00BA6A51">
              <w:rPr>
                <w:rFonts w:ascii="Segoe UI" w:eastAsia="Times New Roman" w:hAnsi="Segoe UI" w:cs="Segoe UI"/>
                <w:sz w:val="20"/>
                <w:szCs w:val="20"/>
                <w:lang w:val="en-GB"/>
              </w:rPr>
              <w:t>Bilciurești</w:t>
            </w:r>
            <w:proofErr w:type="spellEnd"/>
            <w:r w:rsidRPr="00BA6A51">
              <w:rPr>
                <w:rFonts w:ascii="Segoe UI" w:eastAsia="Times New Roman" w:hAnsi="Segoe UI" w:cs="Segoe UI"/>
                <w:sz w:val="20"/>
                <w:szCs w:val="20"/>
                <w:lang w:val="en-GB"/>
              </w:rPr>
              <w:t xml:space="preserve"> - works completed;</w:t>
            </w:r>
          </w:p>
          <w:p w14:paraId="149AF7C6" w14:textId="77777777" w:rsidR="006B7DFB" w:rsidRPr="00BA6A51" w:rsidRDefault="006B7DFB" w:rsidP="001F4CCB">
            <w:pPr>
              <w:pStyle w:val="ListParagraph"/>
              <w:numPr>
                <w:ilvl w:val="0"/>
                <w:numId w:val="42"/>
              </w:numPr>
              <w:spacing w:after="0" w:line="240" w:lineRule="auto"/>
              <w:rPr>
                <w:rFonts w:ascii="Segoe UI" w:eastAsiaTheme="minorHAnsi" w:hAnsi="Segoe UI" w:cs="Segoe UI"/>
                <w:sz w:val="20"/>
                <w:szCs w:val="20"/>
                <w:lang w:val="en-GB"/>
              </w:rPr>
            </w:pPr>
            <w:r w:rsidRPr="00BA6A51">
              <w:rPr>
                <w:rFonts w:ascii="Segoe UI" w:hAnsi="Segoe UI" w:cs="Segoe UI"/>
                <w:sz w:val="20"/>
                <w:szCs w:val="20"/>
                <w:lang w:val="en-GB"/>
              </w:rPr>
              <w:t>Upgrading</w:t>
            </w:r>
            <w:r w:rsidRPr="00BA6A51">
              <w:rPr>
                <w:rFonts w:ascii="Segoe UI" w:eastAsiaTheme="minorHAnsi" w:hAnsi="Segoe UI" w:cs="Segoe UI"/>
                <w:sz w:val="20"/>
                <w:szCs w:val="20"/>
                <w:lang w:val="en-GB"/>
              </w:rPr>
              <w:t xml:space="preserve"> works for drying station group 101 </w:t>
            </w:r>
            <w:proofErr w:type="spellStart"/>
            <w:r w:rsidRPr="00BA6A51">
              <w:rPr>
                <w:rFonts w:ascii="Segoe UI" w:eastAsiaTheme="minorHAnsi" w:hAnsi="Segoe UI" w:cs="Segoe UI"/>
                <w:sz w:val="20"/>
                <w:szCs w:val="20"/>
                <w:lang w:val="en-GB"/>
              </w:rPr>
              <w:t>Bilciurești</w:t>
            </w:r>
            <w:proofErr w:type="spellEnd"/>
            <w:r w:rsidRPr="00BA6A51">
              <w:rPr>
                <w:rFonts w:ascii="Segoe UI" w:eastAsiaTheme="minorHAnsi" w:hAnsi="Segoe UI" w:cs="Segoe UI"/>
                <w:sz w:val="20"/>
                <w:szCs w:val="20"/>
                <w:lang w:val="en-GB"/>
              </w:rPr>
              <w:t xml:space="preserve"> - works completed;</w:t>
            </w:r>
          </w:p>
          <w:p w14:paraId="18202DF7" w14:textId="77777777" w:rsidR="006B7DFB" w:rsidRPr="00BA6A51" w:rsidRDefault="006B7DFB" w:rsidP="001F4CCB">
            <w:pPr>
              <w:pStyle w:val="ListParagraph"/>
              <w:numPr>
                <w:ilvl w:val="0"/>
                <w:numId w:val="42"/>
              </w:numPr>
              <w:spacing w:after="0" w:line="240" w:lineRule="auto"/>
              <w:rPr>
                <w:rFonts w:ascii="Segoe UI" w:eastAsiaTheme="minorHAnsi" w:hAnsi="Segoe UI" w:cs="Segoe UI"/>
                <w:sz w:val="20"/>
                <w:szCs w:val="20"/>
                <w:lang w:val="en-GB"/>
              </w:rPr>
            </w:pPr>
            <w:r w:rsidRPr="00BA6A51">
              <w:rPr>
                <w:rFonts w:ascii="Segoe UI" w:eastAsia="Times New Roman" w:hAnsi="Segoe UI" w:cs="Segoe UI"/>
                <w:sz w:val="20"/>
                <w:szCs w:val="20"/>
                <w:lang w:val="en-GB"/>
              </w:rPr>
              <w:t xml:space="preserve">Construction works of a new drying station at Group 145 </w:t>
            </w:r>
            <w:proofErr w:type="spellStart"/>
            <w:r w:rsidRPr="00BA6A51">
              <w:rPr>
                <w:rFonts w:ascii="Segoe UI" w:eastAsia="Times New Roman" w:hAnsi="Segoe UI" w:cs="Segoe UI"/>
                <w:sz w:val="20"/>
                <w:szCs w:val="20"/>
                <w:lang w:val="en-GB"/>
              </w:rPr>
              <w:t>Bilciurești</w:t>
            </w:r>
            <w:proofErr w:type="spellEnd"/>
            <w:r w:rsidRPr="00BA6A51">
              <w:rPr>
                <w:rFonts w:ascii="Segoe UI" w:eastAsia="Times New Roman" w:hAnsi="Segoe UI" w:cs="Segoe UI"/>
                <w:sz w:val="20"/>
                <w:szCs w:val="20"/>
                <w:lang w:val="en-GB"/>
              </w:rPr>
              <w:t xml:space="preserve">, as well as reconfiguration and </w:t>
            </w:r>
            <w:r w:rsidRPr="00BA6A51">
              <w:rPr>
                <w:rFonts w:ascii="Segoe UI" w:hAnsi="Segoe UI" w:cs="Segoe UI"/>
                <w:sz w:val="20"/>
                <w:szCs w:val="20"/>
                <w:lang w:val="en-GB"/>
              </w:rPr>
              <w:t>upgrading</w:t>
            </w:r>
            <w:r w:rsidRPr="00BA6A51">
              <w:rPr>
                <w:rFonts w:ascii="Segoe UI" w:eastAsia="Times New Roman" w:hAnsi="Segoe UI" w:cs="Segoe UI"/>
                <w:sz w:val="20"/>
                <w:szCs w:val="20"/>
                <w:lang w:val="en-GB"/>
              </w:rPr>
              <w:t xml:space="preserve"> works of the technological installations in the storage facility - works completed 2021;</w:t>
            </w:r>
          </w:p>
          <w:p w14:paraId="259017B3" w14:textId="77777777" w:rsidR="006B7DFB" w:rsidRPr="00BA6A51" w:rsidRDefault="006B7DFB" w:rsidP="001F4CCB">
            <w:pPr>
              <w:pStyle w:val="ListParagraph"/>
              <w:numPr>
                <w:ilvl w:val="0"/>
                <w:numId w:val="42"/>
              </w:numPr>
              <w:spacing w:after="0" w:line="240" w:lineRule="auto"/>
              <w:rPr>
                <w:rFonts w:ascii="Segoe UI" w:eastAsiaTheme="minorHAnsi" w:hAnsi="Segoe UI" w:cs="Segoe UI"/>
                <w:sz w:val="20"/>
                <w:szCs w:val="20"/>
                <w:lang w:val="en-GB"/>
              </w:rPr>
            </w:pPr>
            <w:r w:rsidRPr="00BA6A51">
              <w:rPr>
                <w:rFonts w:ascii="Segoe UI" w:eastAsia="Times New Roman" w:hAnsi="Segoe UI" w:cs="Segoe UI"/>
                <w:sz w:val="20"/>
                <w:szCs w:val="20"/>
                <w:lang w:val="en-GB"/>
              </w:rPr>
              <w:t>Drilling works for four wells and works for the above ground technological installations related to these wells - works completed 2023;</w:t>
            </w:r>
          </w:p>
          <w:p w14:paraId="23EA05FF" w14:textId="77777777" w:rsidR="006B7DFB" w:rsidRPr="00BA6A51" w:rsidRDefault="006B7DFB" w:rsidP="001F4CCB">
            <w:pPr>
              <w:pStyle w:val="ListParagraph"/>
              <w:numPr>
                <w:ilvl w:val="0"/>
                <w:numId w:val="42"/>
              </w:numPr>
              <w:spacing w:after="0" w:line="240" w:lineRule="auto"/>
              <w:rPr>
                <w:rFonts w:ascii="Segoe UI" w:eastAsiaTheme="minorHAnsi" w:hAnsi="Segoe UI" w:cs="Segoe UI"/>
                <w:sz w:val="20"/>
                <w:szCs w:val="20"/>
                <w:lang w:val="en-GB"/>
              </w:rPr>
            </w:pPr>
            <w:r w:rsidRPr="00BA6A51">
              <w:rPr>
                <w:rFonts w:ascii="Segoe UI" w:hAnsi="Segoe UI" w:cs="Segoe UI"/>
                <w:noProof/>
                <w:sz w:val="20"/>
                <w:szCs w:val="20"/>
                <w:lang w:val="en-GB" w:eastAsia="ro-RO"/>
              </w:rPr>
              <mc:AlternateContent>
                <mc:Choice Requires="wps">
                  <w:drawing>
                    <wp:anchor distT="0" distB="0" distL="114300" distR="114300" simplePos="0" relativeHeight="252118016" behindDoc="0" locked="0" layoutInCell="1" allowOverlap="1" wp14:anchorId="73C8CC2D" wp14:editId="794DD201">
                      <wp:simplePos x="0" y="0"/>
                      <wp:positionH relativeFrom="column">
                        <wp:posOffset>4958715</wp:posOffset>
                      </wp:positionH>
                      <wp:positionV relativeFrom="paragraph">
                        <wp:posOffset>274955</wp:posOffset>
                      </wp:positionV>
                      <wp:extent cx="981075" cy="266700"/>
                      <wp:effectExtent l="0" t="0" r="9525" b="0"/>
                      <wp:wrapNone/>
                      <wp:docPr id="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2EF83E5F" w14:textId="77777777" w:rsidR="00EE3727" w:rsidRPr="00696A02" w:rsidRDefault="00EE3727" w:rsidP="006B7DFB">
                                  <w:pPr>
                                    <w:rPr>
                                      <w:b/>
                                      <w:color w:val="1F3864"/>
                                      <w:lang w:val="ro-RO"/>
                                    </w:rPr>
                                  </w:pPr>
                                  <w:r w:rsidRPr="00696A02">
                                    <w:rPr>
                                      <w:b/>
                                      <w:color w:val="1F3864"/>
                                      <w:lang w:val="ro-RO"/>
                                    </w:rPr>
                                    <w:t>DEPOGAZ</w:t>
                                  </w:r>
                                </w:p>
                                <w:p w14:paraId="047D83A1" w14:textId="77777777" w:rsidR="00EE3727" w:rsidRPr="00696A02" w:rsidRDefault="00EE3727" w:rsidP="006B7DFB">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CF590" id="_x0000_s1057" type="#_x0000_t202" style="position:absolute;left:0;text-align:left;margin-left:390.45pt;margin-top:21.65pt;width:77.25pt;height:21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" fillcolor="window" stroked="f" strokeweight=".5pt">
                      <v:textbox>
                        <w:txbxContent>
                          <w:p w:rsidR="00EE3727" w:rsidRPr="00696A02" w:rsidRDefault="00EE3727" w:rsidP="006B7DFB">
                            <w:pPr>
                              <w:rPr>
                                <w:b/>
                                <w:color w:val="1F3864"/>
                                <w:lang w:val="ro-RO"/>
                              </w:rPr>
                            </w:pPr>
                            <w:r w:rsidRPr="00696A02">
                              <w:rPr>
                                <w:b/>
                                <w:color w:val="1F3864"/>
                                <w:lang w:val="ro-RO"/>
                              </w:rPr>
                              <w:t>DEPOGAZ</w:t>
                            </w:r>
                          </w:p>
                          <w:p w:rsidR="00EE3727" w:rsidRPr="00696A02" w:rsidRDefault="00EE3727" w:rsidP="006B7DFB">
                            <w:pPr>
                              <w:rPr>
                                <w:b/>
                                <w:color w:val="1F3864"/>
                                <w:lang w:val="ro-RO"/>
                              </w:rPr>
                            </w:pPr>
                            <w:r w:rsidRPr="00696A02">
                              <w:rPr>
                                <w:b/>
                                <w:color w:val="1F3864"/>
                                <w:lang w:val="ro-RO"/>
                              </w:rPr>
                              <w:t>Proiecte de înmagazinare</w:t>
                            </w:r>
                          </w:p>
                        </w:txbxContent>
                      </v:textbox>
                    </v:shape>
                  </w:pict>
                </mc:Fallback>
              </mc:AlternateContent>
            </w:r>
            <w:r w:rsidRPr="00BA6A51">
              <w:rPr>
                <w:rFonts w:ascii="Segoe UI" w:hAnsi="Segoe UI" w:cs="Segoe UI"/>
                <w:noProof/>
                <w:sz w:val="20"/>
                <w:szCs w:val="20"/>
                <w:lang w:val="en-GB"/>
              </w:rPr>
              <w:drawing>
                <wp:anchor distT="0" distB="0" distL="114300" distR="114300" simplePos="0" relativeHeight="252116992" behindDoc="0" locked="0" layoutInCell="1" allowOverlap="1" wp14:anchorId="397E73B7" wp14:editId="4329F6FE">
                  <wp:simplePos x="0" y="0"/>
                  <wp:positionH relativeFrom="column">
                    <wp:posOffset>2825115</wp:posOffset>
                  </wp:positionH>
                  <wp:positionV relativeFrom="paragraph">
                    <wp:posOffset>223520</wp:posOffset>
                  </wp:positionV>
                  <wp:extent cx="3019425" cy="2257425"/>
                  <wp:effectExtent l="0" t="0" r="9525" b="952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9425" cy="2257425"/>
                          </a:xfrm>
                          <a:prstGeom prst="rect">
                            <a:avLst/>
                          </a:prstGeom>
                          <a:noFill/>
                        </pic:spPr>
                      </pic:pic>
                    </a:graphicData>
                  </a:graphic>
                  <wp14:sizeRelV relativeFrom="margin">
                    <wp14:pctHeight>0</wp14:pctHeight>
                  </wp14:sizeRelV>
                </wp:anchor>
              </w:drawing>
            </w:r>
            <w:r w:rsidRPr="00BA6A51">
              <w:rPr>
                <w:rFonts w:ascii="Segoe UI" w:hAnsi="Segoe UI" w:cs="Segoe UI"/>
                <w:sz w:val="20"/>
                <w:szCs w:val="20"/>
                <w:lang w:val="en-GB"/>
              </w:rPr>
              <w:t xml:space="preserve"> Upgrading</w:t>
            </w:r>
            <w:r w:rsidRPr="00BA6A51">
              <w:rPr>
                <w:rFonts w:ascii="Segoe UI" w:hAnsi="Segoe UI" w:cs="Segoe UI"/>
                <w:sz w:val="20"/>
                <w:szCs w:val="20"/>
                <w:lang w:val="en-GB" w:eastAsia="ro-RO"/>
              </w:rPr>
              <w:t xml:space="preserve"> works of the technological installations inside the </w:t>
            </w:r>
            <w:proofErr w:type="spellStart"/>
            <w:r w:rsidRPr="00BA6A51">
              <w:rPr>
                <w:rFonts w:ascii="Segoe UI" w:hAnsi="Segoe UI" w:cs="Segoe UI"/>
                <w:sz w:val="20"/>
                <w:szCs w:val="20"/>
                <w:lang w:val="en-GB" w:eastAsia="ro-RO"/>
              </w:rPr>
              <w:t>Butimanu</w:t>
            </w:r>
            <w:proofErr w:type="spellEnd"/>
            <w:r w:rsidRPr="00BA6A51">
              <w:rPr>
                <w:rFonts w:ascii="Segoe UI" w:hAnsi="Segoe UI" w:cs="Segoe UI"/>
                <w:sz w:val="20"/>
                <w:szCs w:val="20"/>
                <w:lang w:val="en-GB" w:eastAsia="ro-RO"/>
              </w:rPr>
              <w:t xml:space="preserve"> compressor station - the works will be completed in Q I 2024</w:t>
            </w:r>
            <w:r w:rsidRPr="00BA6A51">
              <w:rPr>
                <w:rFonts w:ascii="Segoe UI" w:eastAsia="Times New Roman" w:hAnsi="Segoe UI" w:cs="Segoe UI"/>
                <w:sz w:val="20"/>
                <w:szCs w:val="20"/>
                <w:lang w:val="en-GB"/>
              </w:rPr>
              <w:t xml:space="preserve">. </w:t>
            </w:r>
          </w:p>
          <w:p w14:paraId="63F4C48D"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Stage II:</w:t>
            </w:r>
            <w:r w:rsidR="003875C6" w:rsidRPr="002C6FD8">
              <w:rPr>
                <w:rFonts w:ascii="Segoe UI" w:hAnsi="Segoe UI" w:cs="Segoe UI"/>
                <w:noProof/>
                <w:sz w:val="20"/>
                <w:szCs w:val="20"/>
                <w:lang w:val="ro-RO" w:eastAsia="ro-RO"/>
              </w:rPr>
              <w:t xml:space="preserve"> </w:t>
            </w:r>
          </w:p>
          <w:p w14:paraId="402548EA" w14:textId="77777777" w:rsidR="006B7DFB" w:rsidRPr="00BA6A51" w:rsidRDefault="006B7DFB" w:rsidP="001F4CCB">
            <w:pPr>
              <w:pStyle w:val="ListParagraph"/>
              <w:numPr>
                <w:ilvl w:val="0"/>
                <w:numId w:val="43"/>
              </w:numPr>
              <w:spacing w:after="0" w:line="240" w:lineRule="auto"/>
              <w:rPr>
                <w:rFonts w:ascii="Segoe UI" w:eastAsiaTheme="minorHAnsi" w:hAnsi="Segoe UI" w:cs="Segoe UI"/>
                <w:sz w:val="20"/>
                <w:szCs w:val="20"/>
                <w:lang w:val="en-GB"/>
              </w:rPr>
            </w:pPr>
            <w:proofErr w:type="spellStart"/>
            <w:r w:rsidRPr="00BA6A51">
              <w:rPr>
                <w:rFonts w:ascii="Segoe UI" w:eastAsiaTheme="minorHAnsi" w:hAnsi="Segoe UI" w:cs="Segoe UI"/>
                <w:sz w:val="20"/>
                <w:szCs w:val="20"/>
                <w:lang w:val="en-GB"/>
              </w:rPr>
              <w:t>Butimanu</w:t>
            </w:r>
            <w:proofErr w:type="spellEnd"/>
            <w:r w:rsidRPr="00BA6A51">
              <w:rPr>
                <w:rFonts w:ascii="Segoe UI" w:eastAsiaTheme="minorHAnsi" w:hAnsi="Segoe UI" w:cs="Segoe UI"/>
                <w:sz w:val="20"/>
                <w:szCs w:val="20"/>
                <w:lang w:val="en-GB"/>
              </w:rPr>
              <w:t xml:space="preserve"> - </w:t>
            </w:r>
            <w:proofErr w:type="spellStart"/>
            <w:r w:rsidRPr="00BA6A51">
              <w:rPr>
                <w:rFonts w:ascii="Segoe UI" w:eastAsiaTheme="minorHAnsi" w:hAnsi="Segoe UI" w:cs="Segoe UI"/>
                <w:sz w:val="20"/>
                <w:szCs w:val="20"/>
                <w:lang w:val="en-GB"/>
              </w:rPr>
              <w:t>Bilciurești</w:t>
            </w:r>
            <w:proofErr w:type="spellEnd"/>
            <w:r w:rsidRPr="00BA6A51">
              <w:rPr>
                <w:rFonts w:ascii="Segoe UI" w:eastAsiaTheme="minorHAnsi" w:hAnsi="Segoe UI" w:cs="Segoe UI"/>
                <w:sz w:val="20"/>
                <w:szCs w:val="20"/>
                <w:lang w:val="en-GB"/>
              </w:rPr>
              <w:t xml:space="preserve"> collector with 24" diameter (DN 600 PN 150);</w:t>
            </w:r>
          </w:p>
          <w:p w14:paraId="716AFDDD" w14:textId="77777777" w:rsidR="006B7DFB" w:rsidRPr="00BA6A51" w:rsidRDefault="006B7DFB" w:rsidP="001F4CCB">
            <w:pPr>
              <w:pStyle w:val="ListParagraph"/>
              <w:numPr>
                <w:ilvl w:val="0"/>
                <w:numId w:val="43"/>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 xml:space="preserve">Upgrading of installations within the </w:t>
            </w:r>
            <w:proofErr w:type="spellStart"/>
            <w:r w:rsidRPr="00BA6A51">
              <w:rPr>
                <w:rFonts w:ascii="Segoe UI" w:eastAsiaTheme="minorHAnsi" w:hAnsi="Segoe UI" w:cs="Segoe UI"/>
                <w:sz w:val="20"/>
                <w:szCs w:val="20"/>
                <w:lang w:val="en-GB"/>
              </w:rPr>
              <w:t>Bilciurești</w:t>
            </w:r>
            <w:proofErr w:type="spellEnd"/>
            <w:r w:rsidRPr="00BA6A51">
              <w:rPr>
                <w:rFonts w:ascii="Segoe UI" w:eastAsiaTheme="minorHAnsi" w:hAnsi="Segoe UI" w:cs="Segoe UI"/>
                <w:sz w:val="20"/>
                <w:szCs w:val="20"/>
                <w:lang w:val="en-GB"/>
              </w:rPr>
              <w:t xml:space="preserve"> natural gas storage groups;</w:t>
            </w:r>
          </w:p>
          <w:p w14:paraId="309A04B7" w14:textId="77777777" w:rsidR="006B7DFB" w:rsidRPr="00BA6A51" w:rsidRDefault="006B7DFB" w:rsidP="001F4CCB">
            <w:pPr>
              <w:pStyle w:val="ListParagraph"/>
              <w:numPr>
                <w:ilvl w:val="0"/>
                <w:numId w:val="43"/>
              </w:numPr>
              <w:spacing w:after="0" w:line="240" w:lineRule="auto"/>
              <w:rPr>
                <w:rFonts w:ascii="Segoe UI" w:eastAsiaTheme="minorHAnsi" w:hAnsi="Segoe UI" w:cs="Segoe UI"/>
                <w:sz w:val="20"/>
                <w:szCs w:val="20"/>
                <w:lang w:val="en-GB"/>
              </w:rPr>
            </w:pPr>
            <w:r w:rsidRPr="00BA6A51">
              <w:rPr>
                <w:rFonts w:ascii="Segoe UI" w:hAnsi="Segoe UI" w:cs="Segoe UI"/>
                <w:sz w:val="20"/>
                <w:szCs w:val="20"/>
                <w:lang w:val="en-GB" w:eastAsia="ro-RO"/>
              </w:rPr>
              <w:t>Upgrading of 39 injection/extraction wells;</w:t>
            </w:r>
          </w:p>
          <w:p w14:paraId="1FB3BD05" w14:textId="77777777" w:rsidR="006B7DFB" w:rsidRPr="00BA6A51" w:rsidRDefault="003875C6" w:rsidP="001F4CCB">
            <w:pPr>
              <w:pStyle w:val="ListParagraph"/>
              <w:numPr>
                <w:ilvl w:val="0"/>
                <w:numId w:val="43"/>
              </w:numPr>
              <w:spacing w:after="0" w:line="240" w:lineRule="auto"/>
              <w:rPr>
                <w:rFonts w:ascii="Segoe UI" w:eastAsiaTheme="minorHAnsi" w:hAnsi="Segoe UI" w:cs="Segoe UI"/>
                <w:sz w:val="20"/>
                <w:szCs w:val="20"/>
                <w:lang w:val="en-GB"/>
              </w:rPr>
            </w:pPr>
            <w:r w:rsidRPr="002C6FD8">
              <w:rPr>
                <w:rFonts w:ascii="Segoe UI" w:hAnsi="Segoe UI" w:cs="Segoe UI"/>
                <w:noProof/>
                <w:sz w:val="20"/>
                <w:szCs w:val="20"/>
                <w:lang w:val="ro-RO" w:eastAsia="ro-RO"/>
              </w:rPr>
              <mc:AlternateContent>
                <mc:Choice Requires="wps">
                  <w:drawing>
                    <wp:anchor distT="0" distB="0" distL="114300" distR="114300" simplePos="0" relativeHeight="252267520" behindDoc="0" locked="0" layoutInCell="1" allowOverlap="1" wp14:anchorId="3BF53B00" wp14:editId="49E548D7">
                      <wp:simplePos x="0" y="0"/>
                      <wp:positionH relativeFrom="column">
                        <wp:posOffset>3747135</wp:posOffset>
                      </wp:positionH>
                      <wp:positionV relativeFrom="paragraph">
                        <wp:posOffset>153670</wp:posOffset>
                      </wp:positionV>
                      <wp:extent cx="819150" cy="247650"/>
                      <wp:effectExtent l="0" t="0" r="38100" b="19050"/>
                      <wp:wrapNone/>
                      <wp:docPr id="910"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24765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5B44419E" w14:textId="77777777" w:rsidR="00EE3727" w:rsidRPr="006C2D01" w:rsidRDefault="00EE3727" w:rsidP="003875C6">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1B0BD" id="_x0000_s1058" type="#_x0000_t15" style="position:absolute;left:0;text-align:left;margin-left:295.05pt;margin-top:12.1pt;width:64.5pt;height:19.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" adj="18335" fillcolor="#4472c4" strokecolor="#2f528f" strokeweight="1pt">
                      <v:path arrowok="t"/>
                      <v:textbox>
                        <w:txbxContent>
                          <w:p w:rsidR="00EE3727" w:rsidRPr="006C2D01" w:rsidRDefault="00EE3727" w:rsidP="003875C6">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Mcm/ciclu)</w:t>
                            </w:r>
                          </w:p>
                        </w:txbxContent>
                      </v:textbox>
                    </v:shape>
                  </w:pict>
                </mc:Fallback>
              </mc:AlternateContent>
            </w:r>
            <w:r w:rsidR="006B7DFB" w:rsidRPr="00BA6A51">
              <w:rPr>
                <w:rFonts w:ascii="Segoe UI" w:eastAsiaTheme="minorHAnsi" w:hAnsi="Segoe UI" w:cs="Segoe UI"/>
                <w:sz w:val="20"/>
                <w:szCs w:val="20"/>
                <w:lang w:val="en-GB"/>
              </w:rPr>
              <w:t xml:space="preserve">Upgrading of M3 </w:t>
            </w:r>
            <w:proofErr w:type="spellStart"/>
            <w:r w:rsidR="006B7DFB" w:rsidRPr="00BA6A51">
              <w:rPr>
                <w:rFonts w:ascii="Segoe UI" w:eastAsiaTheme="minorHAnsi" w:hAnsi="Segoe UI" w:cs="Segoe UI"/>
                <w:sz w:val="20"/>
                <w:szCs w:val="20"/>
                <w:lang w:val="en-GB"/>
              </w:rPr>
              <w:t>Butimanu</w:t>
            </w:r>
            <w:proofErr w:type="spellEnd"/>
            <w:r w:rsidR="006B7DFB" w:rsidRPr="00BA6A51">
              <w:rPr>
                <w:rFonts w:ascii="Segoe UI" w:eastAsiaTheme="minorHAnsi" w:hAnsi="Segoe UI" w:cs="Segoe UI"/>
                <w:sz w:val="20"/>
                <w:szCs w:val="20"/>
                <w:lang w:val="en-GB"/>
              </w:rPr>
              <w:t xml:space="preserve"> compression module cooling system;</w:t>
            </w:r>
          </w:p>
          <w:p w14:paraId="4D6728CE" w14:textId="77777777" w:rsidR="006B7DFB" w:rsidRPr="00BA6A51" w:rsidRDefault="006B7DFB" w:rsidP="001F4CCB">
            <w:pPr>
              <w:pStyle w:val="ListParagraph"/>
              <w:numPr>
                <w:ilvl w:val="0"/>
                <w:numId w:val="43"/>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 xml:space="preserve">New pipeline (11 km) for gas transmission between </w:t>
            </w:r>
            <w:proofErr w:type="spellStart"/>
            <w:r w:rsidRPr="00BA6A51">
              <w:rPr>
                <w:rFonts w:ascii="Segoe UI" w:eastAsiaTheme="minorHAnsi" w:hAnsi="Segoe UI" w:cs="Segoe UI"/>
                <w:sz w:val="20"/>
                <w:szCs w:val="20"/>
                <w:lang w:val="en-GB"/>
              </w:rPr>
              <w:t>Bilciurești</w:t>
            </w:r>
            <w:proofErr w:type="spellEnd"/>
            <w:r w:rsidRPr="00BA6A51">
              <w:rPr>
                <w:rFonts w:ascii="Segoe UI" w:eastAsiaTheme="minorHAnsi" w:hAnsi="Segoe UI" w:cs="Segoe UI"/>
                <w:sz w:val="20"/>
                <w:szCs w:val="20"/>
                <w:lang w:val="en-GB"/>
              </w:rPr>
              <w:t xml:space="preserve"> storage facility and </w:t>
            </w:r>
            <w:proofErr w:type="spellStart"/>
            <w:r w:rsidRPr="00BA6A51">
              <w:rPr>
                <w:rFonts w:ascii="Segoe UI" w:eastAsiaTheme="minorHAnsi" w:hAnsi="Segoe UI" w:cs="Segoe UI"/>
                <w:sz w:val="20"/>
                <w:szCs w:val="20"/>
                <w:lang w:val="en-GB"/>
              </w:rPr>
              <w:t>Butimanu</w:t>
            </w:r>
            <w:proofErr w:type="spellEnd"/>
            <w:r w:rsidRPr="00BA6A51">
              <w:rPr>
                <w:rFonts w:ascii="Segoe UI" w:eastAsiaTheme="minorHAnsi" w:hAnsi="Segoe UI" w:cs="Segoe UI"/>
                <w:sz w:val="20"/>
                <w:szCs w:val="20"/>
                <w:lang w:val="en-GB"/>
              </w:rPr>
              <w:t xml:space="preserve"> compressor station</w:t>
            </w:r>
          </w:p>
          <w:p w14:paraId="09954553" w14:textId="77777777" w:rsidR="006B7DFB" w:rsidRPr="00BA6A51" w:rsidRDefault="006B7DFB" w:rsidP="001F4CCB">
            <w:pPr>
              <w:pStyle w:val="ListParagraph"/>
              <w:numPr>
                <w:ilvl w:val="0"/>
                <w:numId w:val="43"/>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Digitisation of the natural gas storage process.</w:t>
            </w:r>
          </w:p>
          <w:p w14:paraId="3E913680" w14:textId="77777777" w:rsidR="00D759EA" w:rsidRPr="00BA6A51" w:rsidRDefault="00D759EA" w:rsidP="00D759EA">
            <w:pPr>
              <w:rPr>
                <w:rFonts w:ascii="Segoe UI" w:hAnsi="Segoe UI" w:cs="Segoe UI"/>
                <w:sz w:val="20"/>
                <w:szCs w:val="20"/>
                <w:lang w:val="en-GB"/>
              </w:rPr>
            </w:pPr>
          </w:p>
        </w:tc>
      </w:tr>
      <w:tr w:rsidR="006B7DFB" w:rsidRPr="00BA6A51" w14:paraId="4362155D" w14:textId="77777777" w:rsidTr="009225A1">
        <w:trPr>
          <w:tblCellSpacing w:w="20" w:type="dxa"/>
        </w:trPr>
        <w:tc>
          <w:tcPr>
            <w:tcW w:w="2396" w:type="dxa"/>
            <w:vAlign w:val="center"/>
          </w:tcPr>
          <w:p w14:paraId="57B1138D"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7260" w:type="dxa"/>
            <w:gridSpan w:val="2"/>
            <w:shd w:val="clear" w:color="auto" w:fill="auto"/>
          </w:tcPr>
          <w:p w14:paraId="3F47DFD0" w14:textId="77777777" w:rsidR="006B7DFB" w:rsidRPr="00BA6A51" w:rsidRDefault="006B7DFB" w:rsidP="001F4CCB">
            <w:pPr>
              <w:suppressAutoHyphens/>
              <w:contextualSpacing/>
              <w:jc w:val="both"/>
              <w:rPr>
                <w:rFonts w:ascii="Segoe UI" w:hAnsi="Segoe UI" w:cs="Segoe UI"/>
                <w:sz w:val="20"/>
                <w:szCs w:val="20"/>
                <w:lang w:val="en-GB" w:eastAsia="zh-CN"/>
              </w:rPr>
            </w:pPr>
            <w:r w:rsidRPr="00BA6A51">
              <w:rPr>
                <w:rFonts w:ascii="Segoe UI" w:hAnsi="Segoe UI" w:cs="Segoe UI"/>
                <w:sz w:val="20"/>
                <w:szCs w:val="20"/>
                <w:lang w:val="en-GB"/>
              </w:rPr>
              <w:t>Ensuring the security of the natural gas supply.</w:t>
            </w:r>
          </w:p>
        </w:tc>
      </w:tr>
      <w:tr w:rsidR="006B7DFB" w:rsidRPr="00BA6A51" w14:paraId="0769770C" w14:textId="77777777" w:rsidTr="009225A1">
        <w:trPr>
          <w:tblCellSpacing w:w="20" w:type="dxa"/>
        </w:trPr>
        <w:tc>
          <w:tcPr>
            <w:tcW w:w="2396" w:type="dxa"/>
            <w:vAlign w:val="center"/>
          </w:tcPr>
          <w:p w14:paraId="24DA72B8"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Technical data:</w:t>
            </w:r>
          </w:p>
        </w:tc>
        <w:tc>
          <w:tcPr>
            <w:tcW w:w="7260" w:type="dxa"/>
            <w:gridSpan w:val="2"/>
          </w:tcPr>
          <w:p w14:paraId="6B6FBFD4" w14:textId="77777777" w:rsidR="006B7DFB" w:rsidRPr="00BA6A51" w:rsidRDefault="006B7DFB" w:rsidP="001F4CCB">
            <w:pPr>
              <w:numPr>
                <w:ilvl w:val="0"/>
                <w:numId w:val="51"/>
              </w:numPr>
              <w:suppressAutoHyphens/>
              <w:ind w:left="714" w:hanging="357"/>
              <w:contextualSpacing/>
              <w:jc w:val="both"/>
              <w:rPr>
                <w:rFonts w:ascii="Segoe UI" w:hAnsi="Segoe UI" w:cs="Segoe UI"/>
                <w:sz w:val="20"/>
                <w:szCs w:val="20"/>
                <w:lang w:val="en-GB" w:eastAsia="zh-CN"/>
              </w:rPr>
            </w:pPr>
            <w:r w:rsidRPr="00BA6A51">
              <w:rPr>
                <w:rFonts w:ascii="Segoe UI" w:hAnsi="Segoe UI" w:cs="Segoe UI"/>
                <w:sz w:val="20"/>
                <w:szCs w:val="20"/>
                <w:lang w:val="en-GB" w:eastAsia="zh-CN"/>
              </w:rPr>
              <w:t xml:space="preserve">Increase the daily gas delivery capacity from the </w:t>
            </w:r>
            <w:proofErr w:type="spellStart"/>
            <w:r w:rsidRPr="00BA6A51">
              <w:rPr>
                <w:rFonts w:ascii="Segoe UI" w:hAnsi="Segoe UI" w:cs="Segoe UI"/>
                <w:sz w:val="20"/>
                <w:szCs w:val="20"/>
                <w:lang w:val="en-GB" w:eastAsia="zh-CN"/>
              </w:rPr>
              <w:t>Bilciuresti</w:t>
            </w:r>
            <w:proofErr w:type="spellEnd"/>
            <w:r w:rsidRPr="00BA6A51">
              <w:rPr>
                <w:rFonts w:ascii="Segoe UI" w:hAnsi="Segoe UI" w:cs="Segoe UI"/>
                <w:sz w:val="20"/>
                <w:szCs w:val="20"/>
                <w:lang w:val="en-GB" w:eastAsia="zh-CN"/>
              </w:rPr>
              <w:t xml:space="preserve"> storage by 6 million cubic meters/day, giving a total daily extraction capacity of 20 million cubic meters/day;</w:t>
            </w:r>
          </w:p>
          <w:p w14:paraId="391F10B1" w14:textId="77777777" w:rsidR="006B7DFB" w:rsidRPr="00BA6A51" w:rsidRDefault="006B7DFB" w:rsidP="001F4CCB">
            <w:pPr>
              <w:numPr>
                <w:ilvl w:val="0"/>
                <w:numId w:val="51"/>
              </w:numPr>
              <w:suppressAutoHyphens/>
              <w:ind w:left="714" w:hanging="357"/>
              <w:contextualSpacing/>
              <w:jc w:val="both"/>
              <w:rPr>
                <w:rFonts w:ascii="Segoe UI" w:hAnsi="Segoe UI" w:cs="Segoe UI"/>
                <w:sz w:val="20"/>
                <w:szCs w:val="20"/>
                <w:lang w:val="en-GB" w:eastAsia="zh-CN"/>
              </w:rPr>
            </w:pPr>
            <w:r w:rsidRPr="00BA6A51">
              <w:rPr>
                <w:rFonts w:ascii="Segoe UI" w:hAnsi="Segoe UI" w:cs="Segoe UI"/>
                <w:sz w:val="20"/>
                <w:szCs w:val="20"/>
                <w:lang w:val="en-GB" w:eastAsia="zh-CN"/>
              </w:rPr>
              <w:t xml:space="preserve">For all storage facility operated by </w:t>
            </w:r>
            <w:proofErr w:type="spellStart"/>
            <w:r w:rsidRPr="00BA6A51">
              <w:rPr>
                <w:rFonts w:ascii="Segoe UI" w:hAnsi="Segoe UI" w:cs="Segoe UI"/>
                <w:sz w:val="20"/>
                <w:szCs w:val="20"/>
                <w:lang w:val="en-GB" w:eastAsia="zh-CN"/>
              </w:rPr>
              <w:t>Depogaz</w:t>
            </w:r>
            <w:proofErr w:type="spellEnd"/>
            <w:r w:rsidRPr="00BA6A51">
              <w:rPr>
                <w:rFonts w:ascii="Segoe UI" w:hAnsi="Segoe UI" w:cs="Segoe UI"/>
                <w:sz w:val="20"/>
                <w:szCs w:val="20"/>
                <w:lang w:val="en-GB" w:eastAsia="zh-CN"/>
              </w:rPr>
              <w:t>, the completion of the project will contribute to increase the daily extraction capacity from storage facilities at national level by about 20%;</w:t>
            </w:r>
          </w:p>
          <w:p w14:paraId="77D026B2" w14:textId="77777777" w:rsidR="006B7DFB" w:rsidRPr="00BA6A51" w:rsidRDefault="006B7DFB" w:rsidP="001F4CCB">
            <w:pPr>
              <w:numPr>
                <w:ilvl w:val="0"/>
                <w:numId w:val="51"/>
              </w:numPr>
              <w:suppressAutoHyphens/>
              <w:ind w:left="714" w:hanging="357"/>
              <w:contextualSpacing/>
              <w:jc w:val="both"/>
              <w:rPr>
                <w:rFonts w:ascii="Segoe UI" w:hAnsi="Segoe UI" w:cs="Segoe UI"/>
                <w:sz w:val="20"/>
                <w:szCs w:val="20"/>
                <w:lang w:val="en-GB" w:eastAsia="zh-CN"/>
              </w:rPr>
            </w:pPr>
            <w:r w:rsidRPr="00BA6A51">
              <w:rPr>
                <w:rFonts w:ascii="Segoe UI" w:hAnsi="Segoe UI" w:cs="Segoe UI"/>
                <w:sz w:val="20"/>
                <w:szCs w:val="20"/>
                <w:lang w:val="en-GB" w:eastAsia="zh-CN"/>
              </w:rPr>
              <w:t>The increase in storage capacity by 108 million cubic metres per cycle, giving a total storage capacity of 1 418 million cubic metres per cycle.</w:t>
            </w:r>
          </w:p>
        </w:tc>
      </w:tr>
      <w:tr w:rsidR="006B7DFB" w:rsidRPr="00BA6A51" w14:paraId="014F3C16" w14:textId="77777777" w:rsidTr="009225A1">
        <w:trPr>
          <w:tblCellSpacing w:w="20" w:type="dxa"/>
        </w:trPr>
        <w:tc>
          <w:tcPr>
            <w:tcW w:w="2396" w:type="dxa"/>
            <w:vAlign w:val="center"/>
          </w:tcPr>
          <w:p w14:paraId="7408CEEA"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60" w:type="dxa"/>
            <w:gridSpan w:val="2"/>
          </w:tcPr>
          <w:p w14:paraId="10F6D2C2" w14:textId="77777777" w:rsidR="006B7DFB" w:rsidRPr="00BA6A51" w:rsidRDefault="006B7DFB" w:rsidP="001F4CCB">
            <w:pPr>
              <w:rPr>
                <w:rFonts w:ascii="Segoe UI" w:eastAsia="Calibri" w:hAnsi="Segoe UI" w:cs="Segoe UI"/>
                <w:b/>
                <w:sz w:val="20"/>
                <w:szCs w:val="20"/>
                <w:lang w:val="en-GB"/>
              </w:rPr>
            </w:pPr>
            <w:r w:rsidRPr="00BA6A51">
              <w:rPr>
                <w:rFonts w:ascii="Segoe UI" w:eastAsia="Calibri" w:hAnsi="Segoe UI" w:cs="Segoe UI"/>
                <w:b/>
                <w:sz w:val="20"/>
                <w:szCs w:val="20"/>
                <w:lang w:val="en-GB"/>
              </w:rPr>
              <w:t xml:space="preserve">Euro 156 million of </w:t>
            </w:r>
            <w:proofErr w:type="gramStart"/>
            <w:r w:rsidRPr="00BA6A51">
              <w:rPr>
                <w:rFonts w:ascii="Segoe UI" w:eastAsia="Calibri" w:hAnsi="Segoe UI" w:cs="Segoe UI"/>
                <w:b/>
                <w:sz w:val="20"/>
                <w:szCs w:val="20"/>
                <w:lang w:val="en-GB"/>
              </w:rPr>
              <w:t>which :</w:t>
            </w:r>
            <w:proofErr w:type="gramEnd"/>
            <w:r w:rsidRPr="00BA6A51">
              <w:rPr>
                <w:rFonts w:ascii="Segoe UI" w:eastAsia="Calibri" w:hAnsi="Segoe UI" w:cs="Segoe UI"/>
                <w:b/>
                <w:sz w:val="20"/>
                <w:szCs w:val="20"/>
                <w:lang w:val="en-GB"/>
              </w:rPr>
              <w:t xml:space="preserve"> </w:t>
            </w:r>
          </w:p>
          <w:p w14:paraId="680017BE" w14:textId="77777777" w:rsidR="006B7DFB" w:rsidRPr="00BA6A51" w:rsidRDefault="006B7DFB" w:rsidP="001F4CCB">
            <w:pPr>
              <w:rPr>
                <w:rFonts w:ascii="Segoe UI" w:eastAsia="Calibri" w:hAnsi="Segoe UI" w:cs="Segoe UI"/>
                <w:b/>
                <w:sz w:val="20"/>
                <w:szCs w:val="20"/>
                <w:lang w:val="en-GB"/>
              </w:rPr>
            </w:pPr>
            <w:r w:rsidRPr="00BA6A51">
              <w:rPr>
                <w:rFonts w:ascii="Segoe UI" w:eastAsia="Calibri" w:hAnsi="Segoe UI" w:cs="Segoe UI"/>
                <w:b/>
                <w:sz w:val="20"/>
                <w:szCs w:val="20"/>
                <w:lang w:val="en-GB"/>
              </w:rPr>
              <w:t xml:space="preserve">Stage I approximately Euro 32.5 </w:t>
            </w:r>
            <w:proofErr w:type="gramStart"/>
            <w:r w:rsidRPr="00BA6A51">
              <w:rPr>
                <w:rFonts w:ascii="Segoe UI" w:eastAsia="Calibri" w:hAnsi="Segoe UI" w:cs="Segoe UI"/>
                <w:b/>
                <w:sz w:val="20"/>
                <w:szCs w:val="20"/>
                <w:lang w:val="en-GB"/>
              </w:rPr>
              <w:t>million ;</w:t>
            </w:r>
            <w:proofErr w:type="gramEnd"/>
            <w:r w:rsidRPr="00BA6A51">
              <w:rPr>
                <w:rFonts w:ascii="Segoe UI" w:eastAsia="Calibri" w:hAnsi="Segoe UI" w:cs="Segoe UI"/>
                <w:b/>
                <w:sz w:val="20"/>
                <w:szCs w:val="20"/>
                <w:lang w:val="en-GB"/>
              </w:rPr>
              <w:t xml:space="preserve"> </w:t>
            </w:r>
          </w:p>
          <w:p w14:paraId="669BC7DC" w14:textId="77777777" w:rsidR="006B7DFB" w:rsidRPr="00BA6A51" w:rsidRDefault="006B7DFB" w:rsidP="001F4CCB">
            <w:pPr>
              <w:rPr>
                <w:rFonts w:ascii="Segoe UI" w:hAnsi="Segoe UI" w:cs="Segoe UI"/>
                <w:sz w:val="20"/>
                <w:szCs w:val="20"/>
                <w:lang w:val="en-GB"/>
              </w:rPr>
            </w:pPr>
            <w:r w:rsidRPr="00BA6A51">
              <w:rPr>
                <w:rFonts w:ascii="Segoe UI" w:eastAsia="Calibri" w:hAnsi="Segoe UI" w:cs="Segoe UI"/>
                <w:b/>
                <w:sz w:val="20"/>
                <w:szCs w:val="20"/>
                <w:lang w:val="en-GB"/>
              </w:rPr>
              <w:t>Stage II approximately Euro 123.5 million.</w:t>
            </w:r>
          </w:p>
        </w:tc>
      </w:tr>
      <w:tr w:rsidR="006B7DFB" w:rsidRPr="00BA6A51" w14:paraId="668523A1" w14:textId="77777777" w:rsidTr="009225A1">
        <w:trPr>
          <w:tblCellSpacing w:w="20" w:type="dxa"/>
        </w:trPr>
        <w:tc>
          <w:tcPr>
            <w:tcW w:w="2396" w:type="dxa"/>
          </w:tcPr>
          <w:p w14:paraId="57C0C074"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The project stage:</w:t>
            </w:r>
          </w:p>
        </w:tc>
        <w:tc>
          <w:tcPr>
            <w:tcW w:w="7260" w:type="dxa"/>
            <w:gridSpan w:val="2"/>
          </w:tcPr>
          <w:p w14:paraId="18A3FF48"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Construction stage 1, FEED completed for stage 2</w:t>
            </w:r>
          </w:p>
        </w:tc>
      </w:tr>
      <w:tr w:rsidR="006B7DFB" w:rsidRPr="00BA6A51" w14:paraId="59B7F6E0" w14:textId="77777777" w:rsidTr="009225A1">
        <w:trPr>
          <w:tblCellSpacing w:w="20" w:type="dxa"/>
        </w:trPr>
        <w:tc>
          <w:tcPr>
            <w:tcW w:w="4043" w:type="dxa"/>
            <w:gridSpan w:val="2"/>
          </w:tcPr>
          <w:p w14:paraId="1CB4B35A"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TYNDP 2022: UGS-F-311</w:t>
            </w:r>
          </w:p>
        </w:tc>
        <w:tc>
          <w:tcPr>
            <w:tcW w:w="5613" w:type="dxa"/>
          </w:tcPr>
          <w:p w14:paraId="5B5151B2"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r w:rsidRPr="00BA6A51">
              <w:rPr>
                <w:rFonts w:ascii="Segoe UI" w:eastAsia="Times New Roman" w:hAnsi="Segoe UI" w:cs="Segoe UI"/>
                <w:b/>
                <w:iCs/>
                <w:sz w:val="20"/>
                <w:szCs w:val="20"/>
                <w:lang w:val="en-GB"/>
              </w:rPr>
              <w:t>6.20.7</w:t>
            </w:r>
          </w:p>
        </w:tc>
      </w:tr>
      <w:tr w:rsidR="006B7DFB" w:rsidRPr="00BA6A51" w14:paraId="745BC0DF" w14:textId="77777777" w:rsidTr="009225A1">
        <w:trPr>
          <w:tblCellSpacing w:w="20" w:type="dxa"/>
        </w:trPr>
        <w:tc>
          <w:tcPr>
            <w:tcW w:w="9696" w:type="dxa"/>
            <w:gridSpan w:val="3"/>
          </w:tcPr>
          <w:p w14:paraId="0186C7B8"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changes:</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1"/>
              <w:gridCol w:w="1149"/>
              <w:gridCol w:w="1044"/>
              <w:gridCol w:w="1044"/>
              <w:gridCol w:w="939"/>
              <w:gridCol w:w="1044"/>
              <w:gridCol w:w="980"/>
              <w:gridCol w:w="833"/>
            </w:tblGrid>
            <w:tr w:rsidR="006B7DFB" w:rsidRPr="00BA6A51" w14:paraId="594F32D4" w14:textId="77777777" w:rsidTr="009225A1">
              <w:trPr>
                <w:trHeight w:val="214"/>
                <w:tblCellSpacing w:w="20" w:type="dxa"/>
              </w:trPr>
              <w:tc>
                <w:tcPr>
                  <w:tcW w:w="2341" w:type="dxa"/>
                  <w:shd w:val="clear" w:color="auto" w:fill="E2EFD9"/>
                </w:tcPr>
                <w:p w14:paraId="2AA8973E" w14:textId="77777777" w:rsidR="006B7DFB" w:rsidRPr="00BA6A51" w:rsidRDefault="006B7DFB" w:rsidP="001F4CCB">
                  <w:pPr>
                    <w:jc w:val="both"/>
                    <w:rPr>
                      <w:rFonts w:ascii="Segoe UI" w:eastAsiaTheme="minorHAnsi" w:hAnsi="Segoe UI" w:cs="Segoe UI"/>
                      <w:b/>
                      <w:sz w:val="20"/>
                      <w:szCs w:val="20"/>
                      <w:lang w:val="en-GB"/>
                    </w:rPr>
                  </w:pPr>
                </w:p>
              </w:tc>
              <w:tc>
                <w:tcPr>
                  <w:tcW w:w="1109" w:type="dxa"/>
                  <w:shd w:val="clear" w:color="auto" w:fill="E2EFD9"/>
                </w:tcPr>
                <w:p w14:paraId="20BEDE3F"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5560E91F"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1004" w:type="dxa"/>
                  <w:shd w:val="clear" w:color="auto" w:fill="E2EFD9"/>
                </w:tcPr>
                <w:p w14:paraId="01DC1E5F"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7485E50C"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1004" w:type="dxa"/>
                  <w:shd w:val="clear" w:color="auto" w:fill="E2EFD9"/>
                </w:tcPr>
                <w:p w14:paraId="4FB0E297"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4FF1948B"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899" w:type="dxa"/>
                  <w:shd w:val="clear" w:color="auto" w:fill="E2EFD9"/>
                </w:tcPr>
                <w:p w14:paraId="01DC8299"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38AE2DB"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1004" w:type="dxa"/>
                  <w:shd w:val="clear" w:color="auto" w:fill="E2EFD9"/>
                  <w:vAlign w:val="center"/>
                </w:tcPr>
                <w:p w14:paraId="022D92AD"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960BA47"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40" w:type="dxa"/>
                  <w:shd w:val="clear" w:color="auto" w:fill="E2EFD9"/>
                  <w:vAlign w:val="center"/>
                </w:tcPr>
                <w:p w14:paraId="7ED6EC4B"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1633F388"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73" w:type="dxa"/>
                  <w:shd w:val="clear" w:color="auto" w:fill="E2EFD9"/>
                </w:tcPr>
                <w:p w14:paraId="62126CAA"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77DFA1CD"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2024</w:t>
                  </w:r>
                </w:p>
              </w:tc>
            </w:tr>
            <w:tr w:rsidR="006B7DFB" w:rsidRPr="00BA6A51" w14:paraId="74FC10C9" w14:textId="77777777" w:rsidTr="009225A1">
              <w:trPr>
                <w:trHeight w:val="130"/>
                <w:tblCellSpacing w:w="20" w:type="dxa"/>
              </w:trPr>
              <w:tc>
                <w:tcPr>
                  <w:tcW w:w="2341" w:type="dxa"/>
                  <w:shd w:val="clear" w:color="auto" w:fill="auto"/>
                  <w:vAlign w:val="center"/>
                </w:tcPr>
                <w:p w14:paraId="4E5DC482" w14:textId="77777777" w:rsidR="006B7DFB" w:rsidRPr="00BA6A51" w:rsidRDefault="006B7DF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date</w:t>
                  </w:r>
                </w:p>
              </w:tc>
              <w:tc>
                <w:tcPr>
                  <w:tcW w:w="1109" w:type="dxa"/>
                  <w:vAlign w:val="center"/>
                </w:tcPr>
                <w:p w14:paraId="7E4892BA"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4131F22A"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34241431" w14:textId="77777777" w:rsidR="006B7DFB" w:rsidRPr="00BA6A51" w:rsidRDefault="006B7DFB" w:rsidP="001F4CCB">
                  <w:pPr>
                    <w:jc w:val="center"/>
                    <w:rPr>
                      <w:rFonts w:ascii="Segoe UI" w:eastAsiaTheme="minorHAnsi" w:hAnsi="Segoe UI" w:cs="Segoe UI"/>
                      <w:sz w:val="20"/>
                      <w:szCs w:val="20"/>
                      <w:lang w:val="en-GB"/>
                    </w:rPr>
                  </w:pPr>
                </w:p>
              </w:tc>
              <w:tc>
                <w:tcPr>
                  <w:tcW w:w="899" w:type="dxa"/>
                  <w:vAlign w:val="center"/>
                </w:tcPr>
                <w:p w14:paraId="67277AF5"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70A4FD11" w14:textId="77777777" w:rsidR="006B7DFB" w:rsidRPr="00BA6A51" w:rsidRDefault="006B7DFB" w:rsidP="001F4CCB">
                  <w:pPr>
                    <w:jc w:val="center"/>
                    <w:rPr>
                      <w:rFonts w:ascii="Segoe UI" w:eastAsiaTheme="minorHAnsi" w:hAnsi="Segoe UI" w:cs="Segoe UI"/>
                      <w:sz w:val="20"/>
                      <w:szCs w:val="20"/>
                      <w:lang w:val="en-GB"/>
                    </w:rPr>
                  </w:pPr>
                </w:p>
              </w:tc>
              <w:tc>
                <w:tcPr>
                  <w:tcW w:w="940" w:type="dxa"/>
                  <w:vAlign w:val="center"/>
                </w:tcPr>
                <w:p w14:paraId="048D5CE1"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2026</w:t>
                  </w:r>
                </w:p>
              </w:tc>
              <w:tc>
                <w:tcPr>
                  <w:tcW w:w="773" w:type="dxa"/>
                  <w:vAlign w:val="center"/>
                </w:tcPr>
                <w:p w14:paraId="3E30E633"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2027</w:t>
                  </w:r>
                </w:p>
              </w:tc>
            </w:tr>
            <w:tr w:rsidR="006B7DFB" w:rsidRPr="00BA6A51" w14:paraId="3FC9FB8C" w14:textId="77777777" w:rsidTr="009225A1">
              <w:trPr>
                <w:trHeight w:val="360"/>
                <w:tblCellSpacing w:w="20" w:type="dxa"/>
              </w:trPr>
              <w:tc>
                <w:tcPr>
                  <w:tcW w:w="2341" w:type="dxa"/>
                  <w:shd w:val="clear" w:color="auto" w:fill="auto"/>
                  <w:vAlign w:val="center"/>
                </w:tcPr>
                <w:p w14:paraId="051CDC32" w14:textId="77777777" w:rsidR="006B7DFB" w:rsidRPr="00BA6A51" w:rsidRDefault="006B7DF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value of the project (Euro million)</w:t>
                  </w:r>
                </w:p>
              </w:tc>
              <w:tc>
                <w:tcPr>
                  <w:tcW w:w="1109" w:type="dxa"/>
                  <w:vAlign w:val="center"/>
                </w:tcPr>
                <w:p w14:paraId="3F38104E"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64D64545"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0B2C461B" w14:textId="77777777" w:rsidR="006B7DFB" w:rsidRPr="00BA6A51" w:rsidRDefault="006B7DFB" w:rsidP="001F4CCB">
                  <w:pPr>
                    <w:jc w:val="center"/>
                    <w:rPr>
                      <w:rFonts w:ascii="Segoe UI" w:eastAsiaTheme="minorHAnsi" w:hAnsi="Segoe UI" w:cs="Segoe UI"/>
                      <w:sz w:val="20"/>
                      <w:szCs w:val="20"/>
                      <w:lang w:val="en-GB"/>
                    </w:rPr>
                  </w:pPr>
                </w:p>
              </w:tc>
              <w:tc>
                <w:tcPr>
                  <w:tcW w:w="899" w:type="dxa"/>
                  <w:vAlign w:val="center"/>
                </w:tcPr>
                <w:p w14:paraId="3C8A2BB6"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1BBBBDE9" w14:textId="77777777" w:rsidR="006B7DFB" w:rsidRPr="00BA6A51" w:rsidRDefault="006B7DFB" w:rsidP="001F4CCB">
                  <w:pPr>
                    <w:jc w:val="center"/>
                    <w:rPr>
                      <w:rFonts w:ascii="Segoe UI" w:eastAsiaTheme="minorHAnsi" w:hAnsi="Segoe UI" w:cs="Segoe UI"/>
                      <w:sz w:val="20"/>
                      <w:szCs w:val="20"/>
                      <w:lang w:val="en-GB"/>
                    </w:rPr>
                  </w:pPr>
                </w:p>
              </w:tc>
              <w:tc>
                <w:tcPr>
                  <w:tcW w:w="940" w:type="dxa"/>
                  <w:vAlign w:val="center"/>
                </w:tcPr>
                <w:p w14:paraId="0C71507D"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123</w:t>
                  </w:r>
                </w:p>
              </w:tc>
              <w:tc>
                <w:tcPr>
                  <w:tcW w:w="773" w:type="dxa"/>
                  <w:vAlign w:val="center"/>
                </w:tcPr>
                <w:p w14:paraId="722991C4"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156</w:t>
                  </w:r>
                </w:p>
              </w:tc>
            </w:tr>
          </w:tbl>
          <w:p w14:paraId="42C400B4" w14:textId="77777777" w:rsidR="006B7DFB" w:rsidRPr="00BA6A51" w:rsidRDefault="006B7DFB" w:rsidP="001F4CCB">
            <w:pPr>
              <w:rPr>
                <w:rFonts w:ascii="Segoe UI" w:hAnsi="Segoe UI" w:cs="Segoe UI"/>
                <w:b/>
                <w:sz w:val="20"/>
                <w:szCs w:val="20"/>
                <w:lang w:val="en-GB"/>
              </w:rPr>
            </w:pPr>
          </w:p>
        </w:tc>
      </w:tr>
    </w:tbl>
    <w:p w14:paraId="7F030FC9" w14:textId="77777777" w:rsidR="00D4646D" w:rsidRPr="00BA6A51" w:rsidRDefault="00D4646D" w:rsidP="001F4CCB">
      <w:pPr>
        <w:jc w:val="both"/>
        <w:rPr>
          <w:rFonts w:ascii="Segoe UI" w:hAnsi="Segoe UI" w:cs="Segoe UI"/>
          <w:b/>
          <w:bCs/>
          <w:sz w:val="22"/>
          <w:szCs w:val="22"/>
          <w:lang w:val="en-GB" w:eastAsia="ro-RO"/>
        </w:rPr>
      </w:pPr>
    </w:p>
    <w:p w14:paraId="33819E10" w14:textId="77777777" w:rsidR="007E2367" w:rsidRPr="00BA6A51" w:rsidRDefault="007E2367" w:rsidP="001F4CCB">
      <w:pPr>
        <w:pStyle w:val="Heading2"/>
        <w:shd w:val="clear" w:color="auto" w:fill="E2EFD9"/>
        <w:jc w:val="both"/>
        <w:rPr>
          <w:rFonts w:ascii="Segoe UI" w:hAnsi="Segoe UI" w:cs="Segoe UI"/>
          <w:sz w:val="22"/>
          <w:szCs w:val="22"/>
          <w:lang w:val="en-GB"/>
        </w:rPr>
      </w:pPr>
      <w:bookmarkStart w:id="417" w:name="_Toc205544575"/>
      <w:r w:rsidRPr="00BA6A51">
        <w:rPr>
          <w:rFonts w:ascii="Segoe UI" w:hAnsi="Segoe UI" w:cs="Segoe UI"/>
          <w:sz w:val="22"/>
          <w:szCs w:val="22"/>
          <w:lang w:val="en-GB"/>
        </w:rPr>
        <w:t xml:space="preserve">8.2 </w:t>
      </w:r>
      <w:r w:rsidR="006B7DFB" w:rsidRPr="00BA6A51">
        <w:rPr>
          <w:rFonts w:ascii="Segoe UI" w:hAnsi="Segoe UI" w:cs="Segoe UI"/>
          <w:sz w:val="22"/>
          <w:szCs w:val="22"/>
          <w:lang w:val="en-GB"/>
        </w:rPr>
        <w:t xml:space="preserve">Increasing the underground natural gas storage capacity of the </w:t>
      </w:r>
      <w:proofErr w:type="spellStart"/>
      <w:r w:rsidR="006B7DFB" w:rsidRPr="00BA6A51">
        <w:rPr>
          <w:rFonts w:ascii="Segoe UI" w:hAnsi="Segoe UI" w:cs="Segoe UI"/>
          <w:sz w:val="22"/>
          <w:szCs w:val="22"/>
          <w:lang w:val="en-GB"/>
        </w:rPr>
        <w:t>Ghercești</w:t>
      </w:r>
      <w:proofErr w:type="spellEnd"/>
      <w:r w:rsidR="006B7DFB" w:rsidRPr="00BA6A51">
        <w:rPr>
          <w:rFonts w:ascii="Segoe UI" w:hAnsi="Segoe UI" w:cs="Segoe UI"/>
          <w:sz w:val="22"/>
          <w:szCs w:val="22"/>
          <w:lang w:val="en-GB"/>
        </w:rPr>
        <w:t xml:space="preserve"> storage facility</w:t>
      </w:r>
      <w:bookmarkEnd w:id="417"/>
      <w:r w:rsidR="006B7DFB" w:rsidRPr="00BA6A51">
        <w:rPr>
          <w:rFonts w:ascii="Segoe UI" w:hAnsi="Segoe UI" w:cs="Segoe UI"/>
          <w:sz w:val="22"/>
          <w:szCs w:val="22"/>
          <w:lang w:val="en-GB"/>
        </w:rPr>
        <w:t xml:space="preserve">  </w:t>
      </w:r>
    </w:p>
    <w:p w14:paraId="0E999206" w14:textId="77777777" w:rsidR="00426F69" w:rsidRPr="00BA6A51" w:rsidRDefault="00426F69" w:rsidP="001F4CCB">
      <w:pPr>
        <w:contextualSpacing/>
        <w:jc w:val="both"/>
        <w:rPr>
          <w:rFonts w:ascii="Segoe UI" w:hAnsi="Segoe UI" w:cs="Segoe UI"/>
          <w:iCs/>
          <w:sz w:val="16"/>
          <w:szCs w:val="16"/>
          <w:lang w:val="en-GB"/>
        </w:rPr>
      </w:pPr>
    </w:p>
    <w:tbl>
      <w:tblPr>
        <w:tblStyle w:val="TableGrid12"/>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673"/>
      </w:tblGrid>
      <w:tr w:rsidR="006B7DFB" w:rsidRPr="00BA6A51" w14:paraId="2522DABD" w14:textId="77777777" w:rsidTr="009225A1">
        <w:trPr>
          <w:tblCellSpacing w:w="20" w:type="dxa"/>
        </w:trPr>
        <w:tc>
          <w:tcPr>
            <w:tcW w:w="2396" w:type="dxa"/>
          </w:tcPr>
          <w:p w14:paraId="3483AB39" w14:textId="77777777" w:rsidR="006B7DFB" w:rsidRPr="00BA6A51" w:rsidRDefault="006B7DFB" w:rsidP="001F4CCB">
            <w:pPr>
              <w:rPr>
                <w:rFonts w:ascii="Segoe UI" w:hAnsi="Segoe UI" w:cs="Segoe UI"/>
                <w:b/>
                <w:sz w:val="20"/>
                <w:szCs w:val="20"/>
                <w:lang w:val="en-GB"/>
              </w:rPr>
            </w:pPr>
            <w:bookmarkStart w:id="418" w:name="_Hlk141448970"/>
            <w:r w:rsidRPr="00BA6A51">
              <w:rPr>
                <w:rFonts w:ascii="Segoe UI" w:hAnsi="Segoe UI" w:cs="Segoe UI"/>
                <w:b/>
                <w:sz w:val="20"/>
                <w:szCs w:val="20"/>
                <w:lang w:val="en-GB"/>
              </w:rPr>
              <w:t xml:space="preserve">Project name: </w:t>
            </w:r>
          </w:p>
        </w:tc>
        <w:tc>
          <w:tcPr>
            <w:tcW w:w="7260" w:type="dxa"/>
            <w:gridSpan w:val="2"/>
          </w:tcPr>
          <w:p w14:paraId="3A4C88A4" w14:textId="77777777" w:rsidR="006B7DFB" w:rsidRPr="00BA6A51" w:rsidRDefault="006B7DFB"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Increasing the underground natural gas storage capacity of the </w:t>
            </w:r>
            <w:proofErr w:type="spellStart"/>
            <w:r w:rsidRPr="00BA6A51">
              <w:rPr>
                <w:rFonts w:ascii="Segoe UI" w:hAnsi="Segoe UI" w:cs="Segoe UI"/>
                <w:b/>
                <w:color w:val="2F5496" w:themeColor="accent1" w:themeShade="BF"/>
                <w:sz w:val="20"/>
                <w:szCs w:val="20"/>
                <w:lang w:val="en-GB"/>
              </w:rPr>
              <w:t>Ghercești</w:t>
            </w:r>
            <w:proofErr w:type="spellEnd"/>
            <w:r w:rsidRPr="00BA6A51">
              <w:rPr>
                <w:rFonts w:ascii="Segoe UI" w:hAnsi="Segoe UI" w:cs="Segoe UI"/>
                <w:b/>
                <w:color w:val="2F5496" w:themeColor="accent1" w:themeShade="BF"/>
                <w:sz w:val="20"/>
                <w:szCs w:val="20"/>
                <w:lang w:val="en-GB"/>
              </w:rPr>
              <w:t xml:space="preserve"> storage facility  </w:t>
            </w:r>
          </w:p>
        </w:tc>
      </w:tr>
      <w:tr w:rsidR="006B7DFB" w:rsidRPr="00BA6A51" w14:paraId="1BF23D17" w14:textId="77777777" w:rsidTr="009225A1">
        <w:trPr>
          <w:tblCellSpacing w:w="20" w:type="dxa"/>
        </w:trPr>
        <w:tc>
          <w:tcPr>
            <w:tcW w:w="2396" w:type="dxa"/>
          </w:tcPr>
          <w:p w14:paraId="452E525C"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60" w:type="dxa"/>
            <w:gridSpan w:val="2"/>
          </w:tcPr>
          <w:p w14:paraId="1D1A7B20"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8.2</w:t>
            </w:r>
          </w:p>
        </w:tc>
      </w:tr>
      <w:tr w:rsidR="006B7DFB" w:rsidRPr="00BA6A51" w14:paraId="60F91AA9" w14:textId="77777777" w:rsidTr="009225A1">
        <w:trPr>
          <w:tblCellSpacing w:w="20" w:type="dxa"/>
        </w:trPr>
        <w:tc>
          <w:tcPr>
            <w:tcW w:w="2396" w:type="dxa"/>
          </w:tcPr>
          <w:p w14:paraId="371E5341"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60" w:type="dxa"/>
            <w:gridSpan w:val="2"/>
          </w:tcPr>
          <w:p w14:paraId="216CAB6C"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Depogaz</w:t>
            </w:r>
            <w:proofErr w:type="spellEnd"/>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Ploiești</w:t>
            </w:r>
            <w:proofErr w:type="spellEnd"/>
          </w:p>
        </w:tc>
      </w:tr>
      <w:tr w:rsidR="006B7DFB" w:rsidRPr="00BA6A51" w14:paraId="7FA6C7AC" w14:textId="77777777" w:rsidTr="009225A1">
        <w:trPr>
          <w:tblCellSpacing w:w="20" w:type="dxa"/>
        </w:trPr>
        <w:tc>
          <w:tcPr>
            <w:tcW w:w="2396" w:type="dxa"/>
          </w:tcPr>
          <w:p w14:paraId="4F80A9B9"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60" w:type="dxa"/>
            <w:gridSpan w:val="2"/>
          </w:tcPr>
          <w:p w14:paraId="15FC005E" w14:textId="77777777" w:rsidR="006B7DFB" w:rsidRPr="00BA6A51" w:rsidRDefault="002463F1" w:rsidP="001F4CCB">
            <w:pPr>
              <w:rPr>
                <w:rFonts w:ascii="Segoe UI" w:hAnsi="Segoe UI" w:cs="Segoe UI"/>
                <w:sz w:val="20"/>
                <w:szCs w:val="20"/>
                <w:lang w:val="en-GB"/>
              </w:rPr>
            </w:pPr>
            <w:r>
              <w:rPr>
                <w:rFonts w:ascii="Segoe UI" w:hAnsi="Segoe UI" w:cs="Segoe UI"/>
                <w:sz w:val="20"/>
                <w:szCs w:val="20"/>
                <w:lang w:val="en-GB"/>
              </w:rPr>
              <w:t>S</w:t>
            </w:r>
            <w:r w:rsidR="006B7DFB" w:rsidRPr="00BA6A51">
              <w:rPr>
                <w:rFonts w:ascii="Segoe UI" w:hAnsi="Segoe UI" w:cs="Segoe UI"/>
                <w:sz w:val="20"/>
                <w:szCs w:val="20"/>
                <w:lang w:val="en-GB"/>
              </w:rPr>
              <w:t xml:space="preserve">torage </w:t>
            </w:r>
            <w:r>
              <w:rPr>
                <w:rFonts w:ascii="Segoe UI" w:hAnsi="Segoe UI" w:cs="Segoe UI"/>
                <w:sz w:val="20"/>
                <w:szCs w:val="20"/>
                <w:lang w:val="en-GB"/>
              </w:rPr>
              <w:t>C</w:t>
            </w:r>
            <w:r w:rsidR="006B7DFB" w:rsidRPr="00BA6A51">
              <w:rPr>
                <w:rFonts w:ascii="Segoe UI" w:hAnsi="Segoe UI" w:cs="Segoe UI"/>
                <w:sz w:val="20"/>
                <w:szCs w:val="20"/>
                <w:lang w:val="en-GB"/>
              </w:rPr>
              <w:t>apacity</w:t>
            </w:r>
            <w:r>
              <w:rPr>
                <w:rFonts w:ascii="Segoe UI" w:hAnsi="Segoe UI" w:cs="Segoe UI"/>
                <w:sz w:val="20"/>
                <w:szCs w:val="20"/>
                <w:lang w:val="en-GB"/>
              </w:rPr>
              <w:t xml:space="preserve"> </w:t>
            </w:r>
            <w:r w:rsidRPr="00BA6A51">
              <w:rPr>
                <w:rFonts w:ascii="Segoe UI" w:hAnsi="Segoe UI" w:cs="Segoe UI"/>
                <w:sz w:val="20"/>
                <w:szCs w:val="20"/>
                <w:lang w:val="en-GB"/>
              </w:rPr>
              <w:t>Increase</w:t>
            </w:r>
          </w:p>
        </w:tc>
      </w:tr>
      <w:tr w:rsidR="006B7DFB" w:rsidRPr="00BA6A51" w14:paraId="7B140673" w14:textId="77777777" w:rsidTr="009225A1">
        <w:trPr>
          <w:tblCellSpacing w:w="20" w:type="dxa"/>
        </w:trPr>
        <w:tc>
          <w:tcPr>
            <w:tcW w:w="2396" w:type="dxa"/>
          </w:tcPr>
          <w:p w14:paraId="3C471429"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60" w:type="dxa"/>
            <w:gridSpan w:val="2"/>
            <w:vAlign w:val="center"/>
          </w:tcPr>
          <w:p w14:paraId="0DDD3A58"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2028</w:t>
            </w:r>
          </w:p>
        </w:tc>
      </w:tr>
      <w:tr w:rsidR="006B7DFB" w:rsidRPr="00BA6A51" w14:paraId="66F614B9" w14:textId="77777777" w:rsidTr="009225A1">
        <w:trPr>
          <w:tblCellSpacing w:w="20" w:type="dxa"/>
        </w:trPr>
        <w:tc>
          <w:tcPr>
            <w:tcW w:w="2396" w:type="dxa"/>
          </w:tcPr>
          <w:p w14:paraId="4A486ABB"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60" w:type="dxa"/>
            <w:gridSpan w:val="2"/>
          </w:tcPr>
          <w:p w14:paraId="573352A3" w14:textId="77777777" w:rsidR="006B7DFB" w:rsidRPr="00BA6A51" w:rsidRDefault="006B7DFB"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project aims to complete the infrastructure of the </w:t>
            </w:r>
            <w:proofErr w:type="spellStart"/>
            <w:r w:rsidRPr="00BA6A51">
              <w:rPr>
                <w:rFonts w:ascii="Segoe UI" w:hAnsi="Segoe UI" w:cs="Segoe UI"/>
                <w:sz w:val="20"/>
                <w:szCs w:val="20"/>
                <w:lang w:val="en-GB"/>
              </w:rPr>
              <w:t>Ghercești</w:t>
            </w:r>
            <w:proofErr w:type="spellEnd"/>
            <w:r w:rsidRPr="00BA6A51">
              <w:rPr>
                <w:rFonts w:ascii="Segoe UI" w:hAnsi="Segoe UI" w:cs="Segoe UI"/>
                <w:sz w:val="20"/>
                <w:szCs w:val="20"/>
                <w:lang w:val="en-GB"/>
              </w:rPr>
              <w:t xml:space="preserve"> natural gas storage system to ensure operating conditions at a capacity of 600 million cm/cycle.  </w:t>
            </w:r>
          </w:p>
        </w:tc>
      </w:tr>
      <w:tr w:rsidR="006B7DFB" w:rsidRPr="00BA6A51" w14:paraId="4ED92EA3" w14:textId="77777777" w:rsidTr="009225A1">
        <w:trPr>
          <w:trHeight w:val="70"/>
          <w:tblCellSpacing w:w="20" w:type="dxa"/>
        </w:trPr>
        <w:tc>
          <w:tcPr>
            <w:tcW w:w="9696" w:type="dxa"/>
            <w:gridSpan w:val="3"/>
          </w:tcPr>
          <w:p w14:paraId="0985F16D"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description:</w:t>
            </w:r>
          </w:p>
          <w:p w14:paraId="728B8B81" w14:textId="77777777" w:rsidR="006B7DFB" w:rsidRPr="00BA6A51" w:rsidRDefault="006B7DFB" w:rsidP="001F4CCB">
            <w:pPr>
              <w:rPr>
                <w:rFonts w:ascii="Segoe UI" w:hAnsi="Segoe UI" w:cs="Segoe UI"/>
                <w:sz w:val="20"/>
                <w:szCs w:val="20"/>
                <w:lang w:val="en-GB"/>
              </w:rPr>
            </w:pPr>
            <w:r w:rsidRPr="00BA6A51">
              <w:rPr>
                <w:rFonts w:ascii="Segoe UI" w:hAnsi="Segoe UI" w:cs="Segoe UI"/>
                <w:noProof/>
                <w:sz w:val="20"/>
                <w:szCs w:val="20"/>
                <w:lang w:val="en-GB" w:eastAsia="ro-RO"/>
              </w:rPr>
              <mc:AlternateContent>
                <mc:Choice Requires="wps">
                  <w:drawing>
                    <wp:anchor distT="0" distB="0" distL="114300" distR="114300" simplePos="0" relativeHeight="252121088" behindDoc="0" locked="0" layoutInCell="1" allowOverlap="1" wp14:anchorId="7C2831C6" wp14:editId="2D0A78AF">
                      <wp:simplePos x="0" y="0"/>
                      <wp:positionH relativeFrom="column">
                        <wp:posOffset>5073015</wp:posOffset>
                      </wp:positionH>
                      <wp:positionV relativeFrom="paragraph">
                        <wp:posOffset>160655</wp:posOffset>
                      </wp:positionV>
                      <wp:extent cx="981075" cy="266700"/>
                      <wp:effectExtent l="0" t="0" r="9525" b="0"/>
                      <wp:wrapNone/>
                      <wp:docPr id="5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71B38A67" w14:textId="77777777" w:rsidR="00EE3727" w:rsidRPr="00696A02" w:rsidRDefault="00EE3727" w:rsidP="006B7DFB">
                                  <w:pPr>
                                    <w:rPr>
                                      <w:b/>
                                      <w:color w:val="1F3864"/>
                                      <w:lang w:val="ro-RO"/>
                                    </w:rPr>
                                  </w:pPr>
                                  <w:r w:rsidRPr="00696A02">
                                    <w:rPr>
                                      <w:b/>
                                      <w:color w:val="1F3864"/>
                                      <w:lang w:val="ro-RO"/>
                                    </w:rPr>
                                    <w:t>DEPOGAZ</w:t>
                                  </w:r>
                                </w:p>
                                <w:p w14:paraId="0FD18D34" w14:textId="77777777" w:rsidR="00EE3727" w:rsidRPr="00696A02" w:rsidRDefault="00EE3727" w:rsidP="006B7DFB">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25402" id="_x0000_s1059" type="#_x0000_t202" style="position:absolute;margin-left:399.45pt;margin-top:12.65pt;width:77.25pt;height:21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" fillcolor="window" stroked="f" strokeweight=".5pt">
                      <v:textbox>
                        <w:txbxContent>
                          <w:p w:rsidR="00EE3727" w:rsidRPr="00696A02" w:rsidRDefault="00EE3727" w:rsidP="006B7DFB">
                            <w:pPr>
                              <w:rPr>
                                <w:b/>
                                <w:color w:val="1F3864"/>
                                <w:lang w:val="ro-RO"/>
                              </w:rPr>
                            </w:pPr>
                            <w:r w:rsidRPr="00696A02">
                              <w:rPr>
                                <w:b/>
                                <w:color w:val="1F3864"/>
                                <w:lang w:val="ro-RO"/>
                              </w:rPr>
                              <w:t>DEPOGAZ</w:t>
                            </w:r>
                          </w:p>
                          <w:p w:rsidR="00EE3727" w:rsidRPr="00696A02" w:rsidRDefault="00EE3727" w:rsidP="006B7DFB">
                            <w:pPr>
                              <w:rPr>
                                <w:b/>
                                <w:color w:val="1F3864"/>
                                <w:lang w:val="ro-RO"/>
                              </w:rPr>
                            </w:pPr>
                            <w:r w:rsidRPr="00696A02">
                              <w:rPr>
                                <w:b/>
                                <w:color w:val="1F3864"/>
                                <w:lang w:val="ro-RO"/>
                              </w:rPr>
                              <w:t>Proiecte de înmagazinare</w:t>
                            </w:r>
                          </w:p>
                        </w:txbxContent>
                      </v:textbox>
                    </v:shape>
                  </w:pict>
                </mc:Fallback>
              </mc:AlternateContent>
            </w:r>
            <w:r w:rsidRPr="00BA6A51">
              <w:rPr>
                <w:rFonts w:ascii="Segoe UI" w:hAnsi="Segoe UI" w:cs="Segoe UI"/>
                <w:noProof/>
                <w:sz w:val="20"/>
                <w:szCs w:val="20"/>
                <w:lang w:val="en-GB"/>
              </w:rPr>
              <w:drawing>
                <wp:anchor distT="0" distB="0" distL="114300" distR="114300" simplePos="0" relativeHeight="252120064" behindDoc="0" locked="0" layoutInCell="1" allowOverlap="1" wp14:anchorId="05C49FE1" wp14:editId="63362718">
                  <wp:simplePos x="0" y="0"/>
                  <wp:positionH relativeFrom="column">
                    <wp:posOffset>2920365</wp:posOffset>
                  </wp:positionH>
                  <wp:positionV relativeFrom="paragraph">
                    <wp:posOffset>102870</wp:posOffset>
                  </wp:positionV>
                  <wp:extent cx="3019425" cy="2257425"/>
                  <wp:effectExtent l="0" t="0" r="9525" b="952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9425" cy="2257425"/>
                          </a:xfrm>
                          <a:prstGeom prst="rect">
                            <a:avLst/>
                          </a:prstGeom>
                          <a:noFill/>
                        </pic:spPr>
                      </pic:pic>
                    </a:graphicData>
                  </a:graphic>
                  <wp14:sizeRelV relativeFrom="margin">
                    <wp14:pctHeight>0</wp14:pctHeight>
                  </wp14:sizeRelV>
                </wp:anchor>
              </w:drawing>
            </w:r>
          </w:p>
          <w:p w14:paraId="6E73DACE"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The project will consist of the following:</w:t>
            </w:r>
          </w:p>
          <w:p w14:paraId="6D9E1648"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gas compressor station;</w:t>
            </w:r>
          </w:p>
          <w:p w14:paraId="64C9B553"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extension of drying and gas metering installations;</w:t>
            </w:r>
          </w:p>
          <w:p w14:paraId="293E2405"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upgrading of 20 injection/extraction wells;</w:t>
            </w:r>
          </w:p>
          <w:p w14:paraId="4FF898C0"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 xml:space="preserve">interconnection of </w:t>
            </w:r>
            <w:proofErr w:type="spellStart"/>
            <w:r w:rsidRPr="00BA6A51">
              <w:rPr>
                <w:rFonts w:ascii="Segoe UI" w:eastAsiaTheme="minorHAnsi" w:hAnsi="Segoe UI" w:cs="Segoe UI"/>
                <w:sz w:val="20"/>
                <w:szCs w:val="20"/>
                <w:lang w:val="en-GB"/>
              </w:rPr>
              <w:t>Ghercești</w:t>
            </w:r>
            <w:proofErr w:type="spellEnd"/>
            <w:r w:rsidRPr="00BA6A51">
              <w:rPr>
                <w:rFonts w:ascii="Segoe UI" w:eastAsiaTheme="minorHAnsi" w:hAnsi="Segoe UI" w:cs="Segoe UI"/>
                <w:sz w:val="20"/>
                <w:szCs w:val="20"/>
                <w:lang w:val="en-GB"/>
              </w:rPr>
              <w:t xml:space="preserve"> gas storage facility with the NTS;</w:t>
            </w:r>
          </w:p>
          <w:p w14:paraId="0F08DBCA"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hAnsi="Segoe UI" w:cs="Segoe UI"/>
                <w:noProof/>
                <w:sz w:val="20"/>
                <w:szCs w:val="20"/>
                <w:lang w:val="en-GB" w:eastAsia="ro-RO"/>
              </w:rPr>
              <mc:AlternateContent>
                <mc:Choice Requires="wps">
                  <w:drawing>
                    <wp:anchor distT="0" distB="0" distL="114300" distR="114300" simplePos="0" relativeHeight="252122112" behindDoc="0" locked="0" layoutInCell="1" allowOverlap="1" wp14:anchorId="2F86B1F1" wp14:editId="5D652571">
                      <wp:simplePos x="0" y="0"/>
                      <wp:positionH relativeFrom="column">
                        <wp:posOffset>3168015</wp:posOffset>
                      </wp:positionH>
                      <wp:positionV relativeFrom="paragraph">
                        <wp:posOffset>4445</wp:posOffset>
                      </wp:positionV>
                      <wp:extent cx="838200" cy="257175"/>
                      <wp:effectExtent l="0" t="0" r="38100" b="28575"/>
                      <wp:wrapNone/>
                      <wp:docPr id="70" name="Arrow: 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257175"/>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5048DE2A" w14:textId="77777777" w:rsidR="00EE3727" w:rsidRPr="002F6AF4" w:rsidRDefault="00EE3727" w:rsidP="006B7DFB">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Ghercești 6,3TWh/ciclu            (600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180EA" id="_x0000_s1060" type="#_x0000_t15" style="position:absolute;left:0;text-align:left;margin-left:249.45pt;margin-top:.35pt;width:66pt;height:20.2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" adj="18286" fillcolor="#4472c4" strokecolor="#2f528f" strokeweight="1pt">
                      <v:path arrowok="t"/>
                      <v:textbox>
                        <w:txbxContent>
                          <w:p w:rsidR="00EE3727" w:rsidRPr="002F6AF4" w:rsidRDefault="00EE3727" w:rsidP="006B7DFB">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Ghercești 6,3TWh/ciclu            (600 Mcm/ciclu)</w:t>
                            </w:r>
                          </w:p>
                        </w:txbxContent>
                      </v:textbox>
                    </v:shape>
                  </w:pict>
                </mc:Fallback>
              </mc:AlternateContent>
            </w:r>
            <w:r w:rsidRPr="00BA6A51">
              <w:rPr>
                <w:rFonts w:ascii="Segoe UI" w:hAnsi="Segoe UI" w:cs="Segoe UI"/>
                <w:sz w:val="20"/>
                <w:szCs w:val="20"/>
                <w:lang w:val="en-GB"/>
              </w:rPr>
              <w:t xml:space="preserve"> </w:t>
            </w:r>
            <w:r w:rsidRPr="00BA6A51">
              <w:rPr>
                <w:rFonts w:ascii="Segoe UI" w:hAnsi="Segoe UI" w:cs="Segoe UI"/>
                <w:sz w:val="20"/>
                <w:szCs w:val="20"/>
                <w:lang w:val="en-GB" w:eastAsia="ro-RO"/>
              </w:rPr>
              <w:t>installation of photovoltaic panels for electricity production from renewable sources;</w:t>
            </w:r>
          </w:p>
          <w:p w14:paraId="61E48649"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installation of facilities for the preparation of thermal agent from renewable sources for heating administrative and technological spaces;</w:t>
            </w:r>
          </w:p>
          <w:p w14:paraId="17007750"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introduction of hydrogen ready engines to drive compressors;</w:t>
            </w:r>
          </w:p>
          <w:p w14:paraId="07EDF4E8" w14:textId="77777777" w:rsidR="006B7DFB" w:rsidRPr="00BA6A51" w:rsidRDefault="006B7DFB" w:rsidP="001F4CCB">
            <w:pPr>
              <w:pStyle w:val="ListParagraph"/>
              <w:numPr>
                <w:ilvl w:val="0"/>
                <w:numId w:val="44"/>
              </w:numPr>
              <w:spacing w:after="0" w:line="240" w:lineRule="auto"/>
              <w:rPr>
                <w:rFonts w:ascii="Segoe UI" w:eastAsiaTheme="minorHAnsi" w:hAnsi="Segoe UI" w:cs="Segoe UI"/>
                <w:sz w:val="20"/>
                <w:szCs w:val="20"/>
                <w:lang w:val="en-GB"/>
              </w:rPr>
            </w:pPr>
            <w:r w:rsidRPr="00BA6A51">
              <w:rPr>
                <w:rFonts w:ascii="Segoe UI" w:eastAsiaTheme="minorHAnsi" w:hAnsi="Segoe UI" w:cs="Segoe UI"/>
                <w:sz w:val="20"/>
                <w:szCs w:val="20"/>
                <w:lang w:val="en-GB"/>
              </w:rPr>
              <w:t>digitisation of natural gas storage and extraction processes.</w:t>
            </w:r>
          </w:p>
        </w:tc>
      </w:tr>
      <w:tr w:rsidR="006B7DFB" w:rsidRPr="00BA6A51" w14:paraId="361F4990" w14:textId="77777777" w:rsidTr="009225A1">
        <w:trPr>
          <w:tblCellSpacing w:w="20" w:type="dxa"/>
        </w:trPr>
        <w:tc>
          <w:tcPr>
            <w:tcW w:w="2396" w:type="dxa"/>
          </w:tcPr>
          <w:p w14:paraId="7CDF128E"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7260" w:type="dxa"/>
            <w:gridSpan w:val="2"/>
            <w:vAlign w:val="center"/>
          </w:tcPr>
          <w:p w14:paraId="14D7CEA5" w14:textId="77777777" w:rsidR="006B7DFB" w:rsidRPr="00BA6A51" w:rsidRDefault="006B7DFB" w:rsidP="001F4CCB">
            <w:pPr>
              <w:contextualSpacing/>
              <w:rPr>
                <w:rFonts w:ascii="Segoe UI" w:hAnsi="Segoe UI" w:cs="Segoe UI"/>
                <w:sz w:val="20"/>
                <w:szCs w:val="20"/>
                <w:lang w:val="en-GB"/>
              </w:rPr>
            </w:pPr>
            <w:r w:rsidRPr="00BA6A51">
              <w:rPr>
                <w:rFonts w:ascii="Segoe UI" w:hAnsi="Segoe UI" w:cs="Segoe UI"/>
                <w:sz w:val="20"/>
                <w:szCs w:val="20"/>
                <w:lang w:val="en-GB"/>
              </w:rPr>
              <w:t>Ensuring the security in the natural gas supply.</w:t>
            </w:r>
          </w:p>
        </w:tc>
      </w:tr>
      <w:tr w:rsidR="006B7DFB" w:rsidRPr="00BA6A51" w14:paraId="421A87C5" w14:textId="77777777" w:rsidTr="009225A1">
        <w:trPr>
          <w:tblCellSpacing w:w="20" w:type="dxa"/>
        </w:trPr>
        <w:tc>
          <w:tcPr>
            <w:tcW w:w="2396" w:type="dxa"/>
          </w:tcPr>
          <w:p w14:paraId="6955E6F0"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Technical data:</w:t>
            </w:r>
          </w:p>
        </w:tc>
        <w:tc>
          <w:tcPr>
            <w:tcW w:w="7260" w:type="dxa"/>
            <w:gridSpan w:val="2"/>
          </w:tcPr>
          <w:p w14:paraId="1F8965EC" w14:textId="77777777" w:rsidR="006B7DFB" w:rsidRPr="00BA6A51" w:rsidRDefault="006B7DFB" w:rsidP="001F4CCB">
            <w:pPr>
              <w:numPr>
                <w:ilvl w:val="0"/>
                <w:numId w:val="52"/>
              </w:numPr>
              <w:suppressAutoHyphens/>
              <w:ind w:left="567" w:hanging="283"/>
              <w:contextualSpacing/>
              <w:jc w:val="both"/>
              <w:rPr>
                <w:rFonts w:ascii="Segoe UI" w:hAnsi="Segoe UI" w:cs="Segoe UI"/>
                <w:color w:val="000000"/>
                <w:sz w:val="20"/>
                <w:szCs w:val="20"/>
                <w:lang w:val="en-GB"/>
              </w:rPr>
            </w:pPr>
            <w:r w:rsidRPr="00BA6A51">
              <w:rPr>
                <w:rFonts w:ascii="Segoe UI" w:hAnsi="Segoe UI" w:cs="Segoe UI"/>
                <w:color w:val="000000"/>
                <w:sz w:val="20"/>
                <w:szCs w:val="20"/>
                <w:lang w:val="en-GB"/>
              </w:rPr>
              <w:t>Increasing the daily gas injection capacity by 3 million cubic meters per day, giving a total daily injection capacity of 5 million cubic meters per day;</w:t>
            </w:r>
          </w:p>
          <w:p w14:paraId="7517D550" w14:textId="77777777" w:rsidR="006B7DFB" w:rsidRPr="00BA6A51" w:rsidRDefault="006B7DFB" w:rsidP="001F4CCB">
            <w:pPr>
              <w:numPr>
                <w:ilvl w:val="0"/>
                <w:numId w:val="52"/>
              </w:numPr>
              <w:suppressAutoHyphens/>
              <w:ind w:left="567" w:hanging="283"/>
              <w:contextualSpacing/>
              <w:jc w:val="both"/>
              <w:rPr>
                <w:rFonts w:ascii="Segoe UI" w:hAnsi="Segoe UI" w:cs="Segoe UI"/>
                <w:color w:val="000000"/>
                <w:sz w:val="20"/>
                <w:szCs w:val="20"/>
                <w:lang w:val="en-GB"/>
              </w:rPr>
            </w:pPr>
            <w:r w:rsidRPr="00BA6A51">
              <w:rPr>
                <w:rFonts w:ascii="Segoe UI" w:hAnsi="Segoe UI" w:cs="Segoe UI"/>
                <w:color w:val="000000"/>
                <w:sz w:val="20"/>
                <w:szCs w:val="20"/>
                <w:lang w:val="en-GB"/>
              </w:rPr>
              <w:t>Increasing the daily gas delivery capacity by 3 million cubic meters per day, resulting in a total daily extraction capacity of 5 million cubic meters per day;</w:t>
            </w:r>
          </w:p>
          <w:p w14:paraId="2E5F6250" w14:textId="77777777" w:rsidR="006B7DFB" w:rsidRPr="00BA6A51" w:rsidRDefault="006B7DFB" w:rsidP="001F4CCB">
            <w:pPr>
              <w:numPr>
                <w:ilvl w:val="0"/>
                <w:numId w:val="52"/>
              </w:numPr>
              <w:suppressAutoHyphens/>
              <w:ind w:left="567" w:hanging="283"/>
              <w:contextualSpacing/>
              <w:jc w:val="both"/>
              <w:rPr>
                <w:rFonts w:ascii="Segoe UI" w:hAnsi="Segoe UI" w:cs="Segoe UI"/>
                <w:color w:val="000000"/>
                <w:sz w:val="20"/>
                <w:szCs w:val="20"/>
                <w:lang w:val="en-GB"/>
              </w:rPr>
            </w:pPr>
            <w:r w:rsidRPr="00BA6A51">
              <w:rPr>
                <w:rFonts w:ascii="Segoe UI" w:hAnsi="Segoe UI" w:cs="Segoe UI"/>
                <w:color w:val="000000"/>
                <w:sz w:val="20"/>
                <w:szCs w:val="20"/>
                <w:lang w:val="en-GB"/>
              </w:rPr>
              <w:lastRenderedPageBreak/>
              <w:t>Increasing the storage capacity by 450 million cubic meters/cycle resulting in a total storage capacity of 600 million cubic meters/cycle;</w:t>
            </w:r>
          </w:p>
          <w:p w14:paraId="1C4B6178" w14:textId="77777777" w:rsidR="006B7DFB" w:rsidRPr="00BA6A51" w:rsidRDefault="006B7DFB" w:rsidP="001F4CCB">
            <w:pPr>
              <w:numPr>
                <w:ilvl w:val="0"/>
                <w:numId w:val="52"/>
              </w:numPr>
              <w:suppressAutoHyphens/>
              <w:ind w:left="567" w:hanging="283"/>
              <w:contextualSpacing/>
              <w:jc w:val="both"/>
              <w:rPr>
                <w:rFonts w:ascii="Segoe UI" w:hAnsi="Segoe UI" w:cs="Segoe UI"/>
                <w:color w:val="000000"/>
                <w:sz w:val="20"/>
                <w:szCs w:val="20"/>
                <w:lang w:val="en-GB"/>
              </w:rPr>
            </w:pPr>
            <w:r w:rsidRPr="00BA6A51">
              <w:rPr>
                <w:rFonts w:ascii="Segoe UI" w:hAnsi="Segoe UI" w:cs="Segoe UI"/>
                <w:color w:val="000000"/>
                <w:sz w:val="20"/>
                <w:szCs w:val="20"/>
                <w:lang w:val="en-GB"/>
              </w:rPr>
              <w:t xml:space="preserve">For all </w:t>
            </w:r>
            <w:proofErr w:type="spellStart"/>
            <w:r w:rsidRPr="00BA6A51">
              <w:rPr>
                <w:rFonts w:ascii="Segoe UI" w:hAnsi="Segoe UI" w:cs="Segoe UI"/>
                <w:color w:val="000000"/>
                <w:sz w:val="20"/>
                <w:szCs w:val="20"/>
                <w:lang w:val="en-GB"/>
              </w:rPr>
              <w:t>Depogaz</w:t>
            </w:r>
            <w:proofErr w:type="spellEnd"/>
            <w:r w:rsidRPr="00BA6A51">
              <w:rPr>
                <w:rFonts w:ascii="Segoe UI" w:hAnsi="Segoe UI" w:cs="Segoe UI"/>
                <w:color w:val="000000"/>
                <w:sz w:val="20"/>
                <w:szCs w:val="20"/>
                <w:lang w:val="en-GB"/>
              </w:rPr>
              <w:t>-operated storage facilities, the completion of the project will increase the national storage capacity by about 16% and the daily extraction capacity from storage facilities by about 10%;</w:t>
            </w:r>
          </w:p>
          <w:p w14:paraId="12E6FA3C" w14:textId="77777777" w:rsidR="006B7DFB" w:rsidRPr="00BA6A51" w:rsidRDefault="006B7DFB" w:rsidP="001F4CCB">
            <w:pPr>
              <w:suppressAutoHyphens/>
              <w:ind w:left="567"/>
              <w:contextualSpacing/>
              <w:jc w:val="both"/>
              <w:rPr>
                <w:rFonts w:ascii="Segoe UI" w:hAnsi="Segoe UI" w:cs="Segoe UI"/>
                <w:color w:val="000000"/>
                <w:sz w:val="20"/>
                <w:szCs w:val="20"/>
                <w:lang w:val="en-GB"/>
              </w:rPr>
            </w:pPr>
          </w:p>
        </w:tc>
      </w:tr>
      <w:tr w:rsidR="006B7DFB" w:rsidRPr="00BA6A51" w14:paraId="17D54823" w14:textId="77777777" w:rsidTr="009225A1">
        <w:trPr>
          <w:tblCellSpacing w:w="20" w:type="dxa"/>
        </w:trPr>
        <w:tc>
          <w:tcPr>
            <w:tcW w:w="2396" w:type="dxa"/>
          </w:tcPr>
          <w:p w14:paraId="0ED75E58"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lastRenderedPageBreak/>
              <w:t>Economic data:</w:t>
            </w:r>
          </w:p>
        </w:tc>
        <w:tc>
          <w:tcPr>
            <w:tcW w:w="7260" w:type="dxa"/>
            <w:gridSpan w:val="2"/>
          </w:tcPr>
          <w:p w14:paraId="774B1E46" w14:textId="77777777" w:rsidR="006B7DFB" w:rsidRPr="00BA6A51" w:rsidRDefault="006B7DFB" w:rsidP="001F4CCB">
            <w:pPr>
              <w:rPr>
                <w:rFonts w:ascii="Segoe UI" w:eastAsia="Calibri" w:hAnsi="Segoe UI" w:cs="Segoe UI"/>
                <w:b/>
                <w:bCs/>
                <w:sz w:val="20"/>
                <w:szCs w:val="20"/>
                <w:lang w:val="en-GB"/>
              </w:rPr>
            </w:pPr>
            <w:r w:rsidRPr="00BA6A51">
              <w:rPr>
                <w:rFonts w:ascii="Segoe UI" w:eastAsia="Calibri" w:hAnsi="Segoe UI" w:cs="Segoe UI"/>
                <w:b/>
                <w:sz w:val="20"/>
                <w:szCs w:val="20"/>
                <w:lang w:val="en-GB"/>
              </w:rPr>
              <w:t xml:space="preserve">Euro 126 million </w:t>
            </w:r>
          </w:p>
        </w:tc>
      </w:tr>
      <w:tr w:rsidR="006B7DFB" w:rsidRPr="00BA6A51" w14:paraId="7F4DC37F" w14:textId="77777777" w:rsidTr="009225A1">
        <w:trPr>
          <w:tblCellSpacing w:w="20" w:type="dxa"/>
        </w:trPr>
        <w:tc>
          <w:tcPr>
            <w:tcW w:w="2396" w:type="dxa"/>
          </w:tcPr>
          <w:p w14:paraId="6C3D1EFC"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260" w:type="dxa"/>
            <w:gridSpan w:val="2"/>
          </w:tcPr>
          <w:p w14:paraId="7FDA9331"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FEED - completed</w:t>
            </w:r>
          </w:p>
        </w:tc>
      </w:tr>
      <w:tr w:rsidR="006B7DFB" w:rsidRPr="00BA6A51" w14:paraId="3DE9D48C" w14:textId="77777777" w:rsidTr="009225A1">
        <w:trPr>
          <w:tblCellSpacing w:w="20" w:type="dxa"/>
        </w:trPr>
        <w:tc>
          <w:tcPr>
            <w:tcW w:w="4043" w:type="dxa"/>
            <w:gridSpan w:val="2"/>
          </w:tcPr>
          <w:p w14:paraId="6551D359"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UGS - F - 398</w:t>
            </w:r>
          </w:p>
        </w:tc>
        <w:tc>
          <w:tcPr>
            <w:tcW w:w="5613" w:type="dxa"/>
          </w:tcPr>
          <w:p w14:paraId="0F25F30C"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PCI status: -</w:t>
            </w:r>
          </w:p>
        </w:tc>
      </w:tr>
      <w:tr w:rsidR="006B7DFB" w:rsidRPr="00BA6A51" w14:paraId="57E40BE1" w14:textId="77777777" w:rsidTr="009225A1">
        <w:trPr>
          <w:tblCellSpacing w:w="20" w:type="dxa"/>
        </w:trPr>
        <w:tc>
          <w:tcPr>
            <w:tcW w:w="9696" w:type="dxa"/>
            <w:gridSpan w:val="3"/>
          </w:tcPr>
          <w:p w14:paraId="4E8BD9BF" w14:textId="77777777" w:rsidR="006B7DFB" w:rsidRPr="00BA6A51" w:rsidRDefault="00F16E84" w:rsidP="001F4CCB">
            <w:pPr>
              <w:rPr>
                <w:rFonts w:ascii="Segoe UI" w:hAnsi="Segoe UI" w:cs="Segoe UI"/>
                <w:b/>
                <w:sz w:val="20"/>
                <w:szCs w:val="20"/>
                <w:lang w:val="en-GB"/>
              </w:rPr>
            </w:pPr>
            <w:r w:rsidRPr="00BA6A51">
              <w:rPr>
                <w:rFonts w:ascii="Segoe UI" w:hAnsi="Segoe UI" w:cs="Segoe UI"/>
                <w:b/>
                <w:sz w:val="20"/>
                <w:szCs w:val="20"/>
                <w:lang w:val="en-GB"/>
              </w:rPr>
              <w:t>Project changes:</w:t>
            </w:r>
          </w:p>
          <w:p w14:paraId="662D5AE3" w14:textId="77777777" w:rsidR="006B7DFB" w:rsidRPr="00BA6A51" w:rsidRDefault="006B7DFB" w:rsidP="001F4CCB">
            <w:pPr>
              <w:rPr>
                <w:rFonts w:ascii="Segoe UI" w:hAnsi="Segoe UI" w:cs="Segoe UI"/>
                <w:b/>
                <w:sz w:val="20"/>
                <w:szCs w:val="20"/>
                <w:lang w:val="en-GB"/>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1"/>
              <w:gridCol w:w="1149"/>
              <w:gridCol w:w="1044"/>
              <w:gridCol w:w="1044"/>
              <w:gridCol w:w="939"/>
              <w:gridCol w:w="1044"/>
              <w:gridCol w:w="980"/>
              <w:gridCol w:w="833"/>
            </w:tblGrid>
            <w:tr w:rsidR="006B7DFB" w:rsidRPr="00BA6A51" w14:paraId="7D9CC10A" w14:textId="77777777" w:rsidTr="009225A1">
              <w:trPr>
                <w:trHeight w:val="214"/>
                <w:tblCellSpacing w:w="20" w:type="dxa"/>
              </w:trPr>
              <w:tc>
                <w:tcPr>
                  <w:tcW w:w="2341" w:type="dxa"/>
                  <w:shd w:val="clear" w:color="auto" w:fill="E2EFD9"/>
                </w:tcPr>
                <w:p w14:paraId="7504A2E2" w14:textId="77777777" w:rsidR="006B7DFB" w:rsidRPr="00BA6A51" w:rsidRDefault="006B7DFB" w:rsidP="001F4CCB">
                  <w:pPr>
                    <w:jc w:val="both"/>
                    <w:rPr>
                      <w:rFonts w:ascii="Segoe UI" w:eastAsiaTheme="minorHAnsi" w:hAnsi="Segoe UI" w:cs="Segoe UI"/>
                      <w:b/>
                      <w:sz w:val="20"/>
                      <w:szCs w:val="20"/>
                      <w:lang w:val="en-GB"/>
                    </w:rPr>
                  </w:pPr>
                </w:p>
              </w:tc>
              <w:tc>
                <w:tcPr>
                  <w:tcW w:w="1109" w:type="dxa"/>
                  <w:shd w:val="clear" w:color="auto" w:fill="E2EFD9"/>
                </w:tcPr>
                <w:p w14:paraId="4DE9B1EF"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195C0527"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1004" w:type="dxa"/>
                  <w:shd w:val="clear" w:color="auto" w:fill="E2EFD9"/>
                </w:tcPr>
                <w:p w14:paraId="7A3E6F26"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483AF7AB"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1004" w:type="dxa"/>
                  <w:shd w:val="clear" w:color="auto" w:fill="E2EFD9"/>
                </w:tcPr>
                <w:p w14:paraId="193C467F"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386934C7"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899" w:type="dxa"/>
                  <w:shd w:val="clear" w:color="auto" w:fill="E2EFD9"/>
                </w:tcPr>
                <w:p w14:paraId="371A8A70"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103DC3DB"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1004" w:type="dxa"/>
                  <w:shd w:val="clear" w:color="auto" w:fill="E2EFD9"/>
                  <w:vAlign w:val="center"/>
                </w:tcPr>
                <w:p w14:paraId="2C8F61E1"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13AACCDB"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40" w:type="dxa"/>
                  <w:shd w:val="clear" w:color="auto" w:fill="E2EFD9"/>
                  <w:vAlign w:val="center"/>
                </w:tcPr>
                <w:p w14:paraId="1A81B86A"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7D8C7F97"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73" w:type="dxa"/>
                  <w:shd w:val="clear" w:color="auto" w:fill="E2EFD9"/>
                </w:tcPr>
                <w:p w14:paraId="1207AFD5"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4BF1281D"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2024</w:t>
                  </w:r>
                </w:p>
              </w:tc>
            </w:tr>
            <w:tr w:rsidR="006B7DFB" w:rsidRPr="00BA6A51" w14:paraId="049FE9D8" w14:textId="77777777" w:rsidTr="009225A1">
              <w:trPr>
                <w:trHeight w:val="130"/>
                <w:tblCellSpacing w:w="20" w:type="dxa"/>
              </w:trPr>
              <w:tc>
                <w:tcPr>
                  <w:tcW w:w="2341" w:type="dxa"/>
                  <w:shd w:val="clear" w:color="auto" w:fill="auto"/>
                  <w:vAlign w:val="center"/>
                </w:tcPr>
                <w:p w14:paraId="01A69B0A" w14:textId="77777777" w:rsidR="006B7DFB" w:rsidRPr="00BA6A51" w:rsidRDefault="006B7DF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date</w:t>
                  </w:r>
                </w:p>
              </w:tc>
              <w:tc>
                <w:tcPr>
                  <w:tcW w:w="1109" w:type="dxa"/>
                  <w:vAlign w:val="center"/>
                </w:tcPr>
                <w:p w14:paraId="6F969297"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7E82A164"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74766C57" w14:textId="77777777" w:rsidR="006B7DFB" w:rsidRPr="00BA6A51" w:rsidRDefault="006B7DFB" w:rsidP="001F4CCB">
                  <w:pPr>
                    <w:jc w:val="center"/>
                    <w:rPr>
                      <w:rFonts w:ascii="Segoe UI" w:eastAsiaTheme="minorHAnsi" w:hAnsi="Segoe UI" w:cs="Segoe UI"/>
                      <w:sz w:val="20"/>
                      <w:szCs w:val="20"/>
                      <w:lang w:val="en-GB"/>
                    </w:rPr>
                  </w:pPr>
                </w:p>
              </w:tc>
              <w:tc>
                <w:tcPr>
                  <w:tcW w:w="899" w:type="dxa"/>
                  <w:vAlign w:val="center"/>
                </w:tcPr>
                <w:p w14:paraId="7E273EE9"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42A573D8" w14:textId="77777777" w:rsidR="006B7DFB" w:rsidRPr="00BA6A51" w:rsidRDefault="006B7DFB" w:rsidP="001F4CCB">
                  <w:pPr>
                    <w:jc w:val="center"/>
                    <w:rPr>
                      <w:rFonts w:ascii="Segoe UI" w:eastAsiaTheme="minorHAnsi" w:hAnsi="Segoe UI" w:cs="Segoe UI"/>
                      <w:sz w:val="20"/>
                      <w:szCs w:val="20"/>
                      <w:lang w:val="en-GB"/>
                    </w:rPr>
                  </w:pPr>
                </w:p>
              </w:tc>
              <w:tc>
                <w:tcPr>
                  <w:tcW w:w="940" w:type="dxa"/>
                  <w:vAlign w:val="center"/>
                </w:tcPr>
                <w:p w14:paraId="605A0167"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2026</w:t>
                  </w:r>
                </w:p>
              </w:tc>
              <w:tc>
                <w:tcPr>
                  <w:tcW w:w="773" w:type="dxa"/>
                  <w:vAlign w:val="center"/>
                </w:tcPr>
                <w:p w14:paraId="77F4C7BF"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2028</w:t>
                  </w:r>
                </w:p>
              </w:tc>
            </w:tr>
            <w:tr w:rsidR="006B7DFB" w:rsidRPr="00BA6A51" w14:paraId="3A017173" w14:textId="77777777" w:rsidTr="009225A1">
              <w:trPr>
                <w:trHeight w:val="360"/>
                <w:tblCellSpacing w:w="20" w:type="dxa"/>
              </w:trPr>
              <w:tc>
                <w:tcPr>
                  <w:tcW w:w="2341" w:type="dxa"/>
                  <w:shd w:val="clear" w:color="auto" w:fill="auto"/>
                  <w:vAlign w:val="center"/>
                </w:tcPr>
                <w:p w14:paraId="05DAB5E6" w14:textId="77777777" w:rsidR="006B7DFB" w:rsidRPr="00BA6A51" w:rsidRDefault="006B7DF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value of the project (Euro million)</w:t>
                  </w:r>
                </w:p>
              </w:tc>
              <w:tc>
                <w:tcPr>
                  <w:tcW w:w="1109" w:type="dxa"/>
                  <w:vAlign w:val="center"/>
                </w:tcPr>
                <w:p w14:paraId="3280F566"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1853106A"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45A97B7D" w14:textId="77777777" w:rsidR="006B7DFB" w:rsidRPr="00BA6A51" w:rsidRDefault="006B7DFB" w:rsidP="001F4CCB">
                  <w:pPr>
                    <w:jc w:val="center"/>
                    <w:rPr>
                      <w:rFonts w:ascii="Segoe UI" w:eastAsiaTheme="minorHAnsi" w:hAnsi="Segoe UI" w:cs="Segoe UI"/>
                      <w:sz w:val="20"/>
                      <w:szCs w:val="20"/>
                      <w:lang w:val="en-GB"/>
                    </w:rPr>
                  </w:pPr>
                </w:p>
              </w:tc>
              <w:tc>
                <w:tcPr>
                  <w:tcW w:w="899" w:type="dxa"/>
                  <w:vAlign w:val="center"/>
                </w:tcPr>
                <w:p w14:paraId="11F3411B" w14:textId="77777777" w:rsidR="006B7DFB" w:rsidRPr="00BA6A51" w:rsidRDefault="006B7DFB" w:rsidP="001F4CCB">
                  <w:pPr>
                    <w:jc w:val="center"/>
                    <w:rPr>
                      <w:rFonts w:ascii="Segoe UI" w:eastAsiaTheme="minorHAnsi" w:hAnsi="Segoe UI" w:cs="Segoe UI"/>
                      <w:sz w:val="20"/>
                      <w:szCs w:val="20"/>
                      <w:lang w:val="en-GB"/>
                    </w:rPr>
                  </w:pPr>
                </w:p>
              </w:tc>
              <w:tc>
                <w:tcPr>
                  <w:tcW w:w="1004" w:type="dxa"/>
                  <w:vAlign w:val="center"/>
                </w:tcPr>
                <w:p w14:paraId="3C15625B" w14:textId="77777777" w:rsidR="006B7DFB" w:rsidRPr="00BA6A51" w:rsidRDefault="006B7DFB" w:rsidP="001F4CCB">
                  <w:pPr>
                    <w:jc w:val="center"/>
                    <w:rPr>
                      <w:rFonts w:ascii="Segoe UI" w:eastAsiaTheme="minorHAnsi" w:hAnsi="Segoe UI" w:cs="Segoe UI"/>
                      <w:sz w:val="20"/>
                      <w:szCs w:val="20"/>
                      <w:lang w:val="en-GB"/>
                    </w:rPr>
                  </w:pPr>
                </w:p>
              </w:tc>
              <w:tc>
                <w:tcPr>
                  <w:tcW w:w="940" w:type="dxa"/>
                  <w:vAlign w:val="center"/>
                </w:tcPr>
                <w:p w14:paraId="1B6B03B8"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55</w:t>
                  </w:r>
                </w:p>
              </w:tc>
              <w:tc>
                <w:tcPr>
                  <w:tcW w:w="773" w:type="dxa"/>
                  <w:vAlign w:val="center"/>
                </w:tcPr>
                <w:p w14:paraId="737A6855"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126</w:t>
                  </w:r>
                </w:p>
              </w:tc>
            </w:tr>
          </w:tbl>
          <w:p w14:paraId="646A2A42" w14:textId="77777777" w:rsidR="006B7DFB" w:rsidRPr="00BA6A51" w:rsidRDefault="006B7DFB" w:rsidP="001F4CCB">
            <w:pPr>
              <w:rPr>
                <w:rFonts w:ascii="Segoe UI" w:hAnsi="Segoe UI" w:cs="Segoe UI"/>
                <w:b/>
                <w:sz w:val="20"/>
                <w:szCs w:val="20"/>
                <w:lang w:val="en-GB"/>
              </w:rPr>
            </w:pPr>
          </w:p>
        </w:tc>
      </w:tr>
      <w:bookmarkEnd w:id="418"/>
    </w:tbl>
    <w:p w14:paraId="62A891C6" w14:textId="77777777" w:rsidR="00090FD9" w:rsidRPr="00BA6A51" w:rsidRDefault="00090FD9" w:rsidP="001F4CCB">
      <w:pPr>
        <w:rPr>
          <w:rFonts w:ascii="Segoe UI" w:hAnsi="Segoe UI" w:cs="Segoe UI"/>
          <w:lang w:val="en-GB" w:eastAsia="x-none"/>
        </w:rPr>
      </w:pPr>
    </w:p>
    <w:p w14:paraId="77ED4D5D" w14:textId="77777777" w:rsidR="007E2367" w:rsidRPr="00BA6A51" w:rsidRDefault="007E2367" w:rsidP="001F4CCB">
      <w:pPr>
        <w:pStyle w:val="Heading2"/>
        <w:shd w:val="clear" w:color="auto" w:fill="E2EFD9"/>
        <w:jc w:val="both"/>
        <w:rPr>
          <w:rFonts w:ascii="Segoe UI" w:hAnsi="Segoe UI" w:cs="Segoe UI"/>
          <w:sz w:val="22"/>
          <w:szCs w:val="22"/>
          <w:lang w:val="en-GB"/>
        </w:rPr>
      </w:pPr>
      <w:bookmarkStart w:id="419" w:name="_Toc205544576"/>
      <w:r w:rsidRPr="00BA6A51">
        <w:rPr>
          <w:rFonts w:ascii="Segoe UI" w:hAnsi="Segoe UI" w:cs="Segoe UI"/>
          <w:sz w:val="22"/>
          <w:szCs w:val="22"/>
          <w:lang w:val="en-GB"/>
        </w:rPr>
        <w:t xml:space="preserve">8.3 </w:t>
      </w:r>
      <w:r w:rsidR="006B7DFB" w:rsidRPr="00BA6A51">
        <w:rPr>
          <w:rFonts w:ascii="Segoe UI" w:hAnsi="Segoe UI" w:cs="Segoe UI"/>
          <w:sz w:val="22"/>
          <w:szCs w:val="22"/>
          <w:lang w:val="en-GB"/>
        </w:rPr>
        <w:t xml:space="preserve">New underground natural gas storage facility in </w:t>
      </w:r>
      <w:proofErr w:type="spellStart"/>
      <w:r w:rsidR="006B7DFB" w:rsidRPr="00BA6A51">
        <w:rPr>
          <w:rFonts w:ascii="Segoe UI" w:hAnsi="Segoe UI" w:cs="Segoe UI"/>
          <w:sz w:val="22"/>
          <w:szCs w:val="22"/>
          <w:lang w:val="en-GB"/>
        </w:rPr>
        <w:t>Fălticeni</w:t>
      </w:r>
      <w:proofErr w:type="spellEnd"/>
      <w:r w:rsidR="006B7DFB" w:rsidRPr="00BA6A51">
        <w:rPr>
          <w:rFonts w:ascii="Segoe UI" w:hAnsi="Segoe UI" w:cs="Segoe UI"/>
          <w:sz w:val="22"/>
          <w:szCs w:val="22"/>
          <w:lang w:val="en-GB"/>
        </w:rPr>
        <w:t xml:space="preserve"> (Moldova</w:t>
      </w:r>
      <w:r w:rsidR="00AA6F4C" w:rsidRPr="00BA6A51">
        <w:rPr>
          <w:rFonts w:ascii="Segoe UI" w:hAnsi="Segoe UI" w:cs="Segoe UI"/>
          <w:sz w:val="22"/>
          <w:szCs w:val="22"/>
          <w:lang w:val="en-GB"/>
        </w:rPr>
        <w:t>)</w:t>
      </w:r>
      <w:bookmarkEnd w:id="419"/>
    </w:p>
    <w:p w14:paraId="65BDF353" w14:textId="77777777" w:rsidR="00F16E84" w:rsidRPr="00BA6A51" w:rsidRDefault="00F16E84" w:rsidP="001F4CCB">
      <w:pPr>
        <w:rPr>
          <w:rFonts w:ascii="Segoe UI" w:hAnsi="Segoe UI" w:cs="Segoe UI"/>
          <w:lang w:val="en-GB" w:eastAsia="x-none"/>
        </w:rPr>
      </w:pP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111"/>
        <w:gridCol w:w="992"/>
        <w:gridCol w:w="5387"/>
      </w:tblGrid>
      <w:tr w:rsidR="006B7DFB" w:rsidRPr="00BA6A51" w14:paraId="4AD9166A" w14:textId="77777777" w:rsidTr="009225A1">
        <w:trPr>
          <w:tblCellSpacing w:w="20" w:type="dxa"/>
        </w:trPr>
        <w:tc>
          <w:tcPr>
            <w:tcW w:w="3051" w:type="dxa"/>
          </w:tcPr>
          <w:p w14:paraId="432CB1CF"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Project name: </w:t>
            </w:r>
          </w:p>
        </w:tc>
        <w:tc>
          <w:tcPr>
            <w:tcW w:w="6319" w:type="dxa"/>
            <w:gridSpan w:val="2"/>
          </w:tcPr>
          <w:p w14:paraId="24AE394D" w14:textId="77777777" w:rsidR="006B7DFB" w:rsidRPr="00BA6A51" w:rsidRDefault="006B7DFB"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New underground natural gas storage facility in </w:t>
            </w:r>
            <w:proofErr w:type="spellStart"/>
            <w:r w:rsidRPr="00BA6A51">
              <w:rPr>
                <w:rFonts w:ascii="Segoe UI" w:hAnsi="Segoe UI" w:cs="Segoe UI"/>
                <w:b/>
                <w:color w:val="2F5496" w:themeColor="accent1" w:themeShade="BF"/>
                <w:sz w:val="20"/>
                <w:szCs w:val="20"/>
                <w:lang w:val="en-GB"/>
              </w:rPr>
              <w:t>Fălticeni</w:t>
            </w:r>
            <w:proofErr w:type="spellEnd"/>
            <w:r w:rsidRPr="00BA6A51">
              <w:rPr>
                <w:rFonts w:ascii="Segoe UI" w:hAnsi="Segoe UI" w:cs="Segoe UI"/>
                <w:b/>
                <w:color w:val="2F5496" w:themeColor="accent1" w:themeShade="BF"/>
                <w:sz w:val="20"/>
                <w:szCs w:val="20"/>
                <w:lang w:val="en-GB"/>
              </w:rPr>
              <w:t xml:space="preserve"> (Moldova)</w:t>
            </w:r>
          </w:p>
        </w:tc>
      </w:tr>
      <w:tr w:rsidR="006B7DFB" w:rsidRPr="00BA6A51" w14:paraId="31B3312D" w14:textId="77777777" w:rsidTr="009225A1">
        <w:trPr>
          <w:tblCellSpacing w:w="20" w:type="dxa"/>
        </w:trPr>
        <w:tc>
          <w:tcPr>
            <w:tcW w:w="3051" w:type="dxa"/>
          </w:tcPr>
          <w:p w14:paraId="053DB960"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319" w:type="dxa"/>
            <w:gridSpan w:val="2"/>
          </w:tcPr>
          <w:p w14:paraId="2BFD5BB0"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8.3</w:t>
            </w:r>
          </w:p>
        </w:tc>
      </w:tr>
      <w:tr w:rsidR="006B7DFB" w:rsidRPr="00BA6A51" w14:paraId="20A76F9E" w14:textId="77777777" w:rsidTr="009225A1">
        <w:trPr>
          <w:tblCellSpacing w:w="20" w:type="dxa"/>
        </w:trPr>
        <w:tc>
          <w:tcPr>
            <w:tcW w:w="3051" w:type="dxa"/>
          </w:tcPr>
          <w:p w14:paraId="427254B4"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6319" w:type="dxa"/>
            <w:gridSpan w:val="2"/>
          </w:tcPr>
          <w:p w14:paraId="37285090"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Depogaz</w:t>
            </w:r>
            <w:proofErr w:type="spellEnd"/>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Ploiești</w:t>
            </w:r>
            <w:proofErr w:type="spellEnd"/>
          </w:p>
        </w:tc>
      </w:tr>
      <w:tr w:rsidR="006B7DFB" w:rsidRPr="00BA6A51" w14:paraId="22516307" w14:textId="77777777" w:rsidTr="009225A1">
        <w:trPr>
          <w:tblCellSpacing w:w="20" w:type="dxa"/>
        </w:trPr>
        <w:tc>
          <w:tcPr>
            <w:tcW w:w="3051" w:type="dxa"/>
          </w:tcPr>
          <w:p w14:paraId="5271C8EE"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319" w:type="dxa"/>
            <w:gridSpan w:val="2"/>
          </w:tcPr>
          <w:p w14:paraId="723625B4"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New storage facility</w:t>
            </w:r>
          </w:p>
        </w:tc>
      </w:tr>
      <w:tr w:rsidR="006B7DFB" w:rsidRPr="00BA6A51" w14:paraId="27C43FDF" w14:textId="77777777" w:rsidTr="009225A1">
        <w:trPr>
          <w:tblCellSpacing w:w="20" w:type="dxa"/>
        </w:trPr>
        <w:tc>
          <w:tcPr>
            <w:tcW w:w="3051" w:type="dxa"/>
          </w:tcPr>
          <w:p w14:paraId="2750C81B"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319" w:type="dxa"/>
            <w:gridSpan w:val="2"/>
          </w:tcPr>
          <w:p w14:paraId="61196F00"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2032</w:t>
            </w:r>
          </w:p>
        </w:tc>
      </w:tr>
      <w:tr w:rsidR="006B7DFB" w:rsidRPr="00BA6A51" w14:paraId="25857E07" w14:textId="77777777" w:rsidTr="009225A1">
        <w:trPr>
          <w:tblCellSpacing w:w="20" w:type="dxa"/>
        </w:trPr>
        <w:tc>
          <w:tcPr>
            <w:tcW w:w="3051" w:type="dxa"/>
            <w:vAlign w:val="center"/>
          </w:tcPr>
          <w:p w14:paraId="2ED324EE"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The Project scope:</w:t>
            </w:r>
          </w:p>
        </w:tc>
        <w:tc>
          <w:tcPr>
            <w:tcW w:w="6319" w:type="dxa"/>
            <w:gridSpan w:val="2"/>
          </w:tcPr>
          <w:p w14:paraId="753C8CE8" w14:textId="77777777" w:rsidR="006B7DFB" w:rsidRPr="00BA6A51" w:rsidRDefault="006B7DFB" w:rsidP="001F4CCB">
            <w:pPr>
              <w:suppressAutoHyphens/>
              <w:contextualSpacing/>
              <w:jc w:val="both"/>
              <w:rPr>
                <w:rFonts w:ascii="Segoe UI" w:hAnsi="Segoe UI" w:cs="Segoe UI"/>
                <w:sz w:val="20"/>
                <w:szCs w:val="20"/>
                <w:lang w:val="en-GB"/>
              </w:rPr>
            </w:pPr>
            <w:r w:rsidRPr="00BA6A51">
              <w:rPr>
                <w:rFonts w:ascii="Segoe UI" w:hAnsi="Segoe UI" w:cs="Segoe UI"/>
                <w:sz w:val="20"/>
                <w:szCs w:val="20"/>
                <w:lang w:val="en-GB"/>
              </w:rPr>
              <w:t xml:space="preserve">The project aims to develop a new underground storage facility in north-eastern Romania (Moldova region) by converting one of the </w:t>
            </w:r>
            <w:proofErr w:type="spellStart"/>
            <w:r w:rsidRPr="00BA6A51">
              <w:rPr>
                <w:rFonts w:ascii="Segoe UI" w:hAnsi="Segoe UI" w:cs="Segoe UI"/>
                <w:sz w:val="20"/>
                <w:szCs w:val="20"/>
                <w:lang w:val="en-GB"/>
              </w:rPr>
              <w:t>Pocoleni</w:t>
            </w:r>
            <w:proofErr w:type="spellEnd"/>
            <w:r w:rsidRPr="00BA6A51">
              <w:rPr>
                <w:rFonts w:ascii="Segoe UI" w:hAnsi="Segoe UI" w:cs="Segoe UI"/>
                <w:sz w:val="20"/>
                <w:szCs w:val="20"/>
                <w:lang w:val="en-GB"/>
              </w:rPr>
              <w:t xml:space="preserve"> or </w:t>
            </w:r>
            <w:proofErr w:type="spellStart"/>
            <w:r w:rsidRPr="00BA6A51">
              <w:rPr>
                <w:rFonts w:ascii="Segoe UI" w:hAnsi="Segoe UI" w:cs="Segoe UI"/>
                <w:sz w:val="20"/>
                <w:szCs w:val="20"/>
                <w:lang w:val="en-GB"/>
              </w:rPr>
              <w:t>Davideni</w:t>
            </w:r>
            <w:proofErr w:type="spellEnd"/>
            <w:r w:rsidRPr="00BA6A51">
              <w:rPr>
                <w:rFonts w:ascii="Segoe UI" w:hAnsi="Segoe UI" w:cs="Segoe UI"/>
                <w:sz w:val="20"/>
                <w:szCs w:val="20"/>
                <w:lang w:val="en-GB"/>
              </w:rPr>
              <w:t xml:space="preserve"> gas fields into an underground storage facility</w:t>
            </w:r>
            <w:r w:rsidR="001E48FA" w:rsidRPr="00BA6A51">
              <w:rPr>
                <w:rFonts w:ascii="Segoe UI" w:hAnsi="Segoe UI" w:cs="Segoe UI"/>
                <w:sz w:val="20"/>
                <w:szCs w:val="20"/>
                <w:lang w:val="en-GB"/>
              </w:rPr>
              <w:t xml:space="preserve"> to p</w:t>
            </w:r>
            <w:r w:rsidRPr="00BA6A51">
              <w:rPr>
                <w:rFonts w:ascii="Segoe UI" w:hAnsi="Segoe UI" w:cs="Segoe UI"/>
                <w:color w:val="000000"/>
                <w:sz w:val="20"/>
                <w:szCs w:val="20"/>
                <w:lang w:val="en-GB"/>
              </w:rPr>
              <w:t>rovid</w:t>
            </w:r>
            <w:r w:rsidR="001E48FA" w:rsidRPr="00BA6A51">
              <w:rPr>
                <w:rFonts w:ascii="Segoe UI" w:hAnsi="Segoe UI" w:cs="Segoe UI"/>
                <w:color w:val="000000"/>
                <w:sz w:val="20"/>
                <w:szCs w:val="20"/>
                <w:lang w:val="en-GB"/>
              </w:rPr>
              <w:t>e a</w:t>
            </w:r>
            <w:r w:rsidRPr="00BA6A51">
              <w:rPr>
                <w:rFonts w:ascii="Segoe UI" w:hAnsi="Segoe UI" w:cs="Segoe UI"/>
                <w:color w:val="000000"/>
                <w:sz w:val="20"/>
                <w:szCs w:val="20"/>
                <w:lang w:val="en-GB"/>
              </w:rPr>
              <w:t xml:space="preserve"> storage capacity in a gas security deficit area;</w:t>
            </w:r>
          </w:p>
          <w:p w14:paraId="2EF6A74E" w14:textId="77777777" w:rsidR="006B7DFB" w:rsidRPr="00BA6A51" w:rsidRDefault="006B7DFB" w:rsidP="001F4CCB">
            <w:pPr>
              <w:suppressAutoHyphens/>
              <w:contextualSpacing/>
              <w:jc w:val="both"/>
              <w:rPr>
                <w:rFonts w:ascii="Segoe UI" w:hAnsi="Segoe UI" w:cs="Segoe UI"/>
                <w:color w:val="000000"/>
                <w:sz w:val="20"/>
                <w:szCs w:val="20"/>
                <w:lang w:val="en-GB"/>
              </w:rPr>
            </w:pPr>
            <w:r w:rsidRPr="00BA6A51">
              <w:rPr>
                <w:rFonts w:ascii="Segoe UI" w:hAnsi="Segoe UI" w:cs="Segoe UI"/>
                <w:color w:val="000000"/>
                <w:sz w:val="20"/>
                <w:szCs w:val="20"/>
                <w:lang w:val="en-GB"/>
              </w:rPr>
              <w:t xml:space="preserve">Newly created storage capacity of 200 million cm/cycle; </w:t>
            </w:r>
          </w:p>
          <w:p w14:paraId="477D1B1A" w14:textId="77777777" w:rsidR="006B7DFB" w:rsidRPr="00BA6A51" w:rsidRDefault="006B7DFB" w:rsidP="001F4CCB">
            <w:pPr>
              <w:jc w:val="both"/>
              <w:rPr>
                <w:rFonts w:ascii="Segoe UI" w:hAnsi="Segoe UI" w:cs="Segoe UI"/>
                <w:sz w:val="20"/>
                <w:szCs w:val="20"/>
                <w:lang w:val="en-GB"/>
              </w:rPr>
            </w:pPr>
            <w:r w:rsidRPr="00BA6A51">
              <w:rPr>
                <w:rFonts w:ascii="Segoe UI" w:hAnsi="Segoe UI" w:cs="Segoe UI"/>
                <w:color w:val="000000"/>
                <w:sz w:val="20"/>
                <w:szCs w:val="20"/>
                <w:lang w:val="en-GB"/>
              </w:rPr>
              <w:t xml:space="preserve">For all </w:t>
            </w:r>
            <w:proofErr w:type="spellStart"/>
            <w:r w:rsidRPr="00BA6A51">
              <w:rPr>
                <w:rFonts w:ascii="Segoe UI" w:hAnsi="Segoe UI" w:cs="Segoe UI"/>
                <w:color w:val="000000"/>
                <w:sz w:val="20"/>
                <w:szCs w:val="20"/>
                <w:lang w:val="en-GB"/>
              </w:rPr>
              <w:t>Depogaz</w:t>
            </w:r>
            <w:proofErr w:type="spellEnd"/>
            <w:r w:rsidRPr="00BA6A51">
              <w:rPr>
                <w:rFonts w:ascii="Segoe UI" w:hAnsi="Segoe UI" w:cs="Segoe UI"/>
                <w:color w:val="000000"/>
                <w:sz w:val="20"/>
                <w:szCs w:val="20"/>
                <w:lang w:val="en-GB"/>
              </w:rPr>
              <w:t>-operated storage facilities, the completion of the project will contribute to an increase in national storage capacity by about 7% and in daily extraction capacity from depots by about 7%.</w:t>
            </w:r>
          </w:p>
        </w:tc>
      </w:tr>
      <w:tr w:rsidR="006B7DFB" w:rsidRPr="00BA6A51" w14:paraId="7B0F3F0F" w14:textId="77777777" w:rsidTr="009225A1">
        <w:trPr>
          <w:trHeight w:val="70"/>
          <w:tblCellSpacing w:w="20" w:type="dxa"/>
        </w:trPr>
        <w:tc>
          <w:tcPr>
            <w:tcW w:w="9410" w:type="dxa"/>
            <w:gridSpan w:val="3"/>
          </w:tcPr>
          <w:p w14:paraId="0D409442"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description:</w:t>
            </w:r>
          </w:p>
          <w:p w14:paraId="018466EC" w14:textId="77777777" w:rsidR="006B7DFB" w:rsidRPr="00BA6A51" w:rsidRDefault="003875C6" w:rsidP="001F4CCB">
            <w:pPr>
              <w:rPr>
                <w:rFonts w:ascii="Segoe UI" w:hAnsi="Segoe UI" w:cs="Segoe UI"/>
                <w:sz w:val="20"/>
                <w:szCs w:val="20"/>
                <w:lang w:val="en-GB"/>
              </w:rPr>
            </w:pPr>
            <w:r w:rsidRPr="00BA6A51">
              <w:rPr>
                <w:rFonts w:ascii="Segoe UI" w:hAnsi="Segoe UI" w:cs="Segoe UI"/>
                <w:noProof/>
                <w:sz w:val="20"/>
                <w:szCs w:val="20"/>
                <w:lang w:val="en-GB" w:eastAsia="ro-RO"/>
              </w:rPr>
              <w:lastRenderedPageBreak/>
              <mc:AlternateContent>
                <mc:Choice Requires="wps">
                  <w:drawing>
                    <wp:anchor distT="0" distB="0" distL="114300" distR="114300" simplePos="0" relativeHeight="252126208" behindDoc="0" locked="0" layoutInCell="1" allowOverlap="1" wp14:anchorId="0C5A576A" wp14:editId="00D83E8D">
                      <wp:simplePos x="0" y="0"/>
                      <wp:positionH relativeFrom="column">
                        <wp:posOffset>2962275</wp:posOffset>
                      </wp:positionH>
                      <wp:positionV relativeFrom="paragraph">
                        <wp:posOffset>467360</wp:posOffset>
                      </wp:positionV>
                      <wp:extent cx="1977390" cy="276225"/>
                      <wp:effectExtent l="0" t="0" r="41910" b="28575"/>
                      <wp:wrapNone/>
                      <wp:docPr id="117" name="Arrow: Pentago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7390" cy="276225"/>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4057477A" w14:textId="77777777" w:rsidR="00EE3727" w:rsidRPr="00696A02" w:rsidRDefault="00EE3727" w:rsidP="006B7DFB">
                                  <w:pPr>
                                    <w:jc w:val="center"/>
                                    <w:rPr>
                                      <w:rFonts w:ascii="Segoe UI" w:hAnsi="Segoe UI" w:cs="Segoe UI"/>
                                      <w:b/>
                                      <w:color w:val="FFFFFF"/>
                                      <w:sz w:val="18"/>
                                      <w:szCs w:val="18"/>
                                      <w:lang w:val="ro-RO"/>
                                    </w:rPr>
                                  </w:pPr>
                                  <w:r>
                                    <w:rPr>
                                      <w:rFonts w:ascii="Segoe UI" w:hAnsi="Segoe UI" w:cs="Segoe UI"/>
                                      <w:b/>
                                      <w:color w:val="FFFFFF"/>
                                      <w:sz w:val="18"/>
                                      <w:szCs w:val="18"/>
                                      <w:lang w:val="ro-RO"/>
                                    </w:rPr>
                                    <w:t xml:space="preserve">New </w:t>
                                  </w:r>
                                  <w:proofErr w:type="spellStart"/>
                                  <w:r>
                                    <w:rPr>
                                      <w:rFonts w:ascii="Segoe UI" w:hAnsi="Segoe UI" w:cs="Segoe UI"/>
                                      <w:b/>
                                      <w:color w:val="FFFFFF"/>
                                      <w:sz w:val="18"/>
                                      <w:szCs w:val="18"/>
                                      <w:lang w:val="ro-RO"/>
                                    </w:rPr>
                                    <w:t>storage</w:t>
                                  </w:r>
                                  <w:proofErr w:type="spellEnd"/>
                                  <w:r>
                                    <w:rPr>
                                      <w:rFonts w:ascii="Segoe UI" w:hAnsi="Segoe UI" w:cs="Segoe UI"/>
                                      <w:b/>
                                      <w:color w:val="FFFFFF"/>
                                      <w:sz w:val="18"/>
                                      <w:szCs w:val="18"/>
                                      <w:lang w:val="ro-RO"/>
                                    </w:rPr>
                                    <w:t xml:space="preserve"> </w:t>
                                  </w:r>
                                  <w:proofErr w:type="spellStart"/>
                                  <w:r>
                                    <w:rPr>
                                      <w:rFonts w:ascii="Segoe UI" w:hAnsi="Segoe UI" w:cs="Segoe UI"/>
                                      <w:b/>
                                      <w:color w:val="FFFFFF"/>
                                      <w:sz w:val="18"/>
                                      <w:szCs w:val="18"/>
                                      <w:lang w:val="ro-RO"/>
                                    </w:rPr>
                                    <w:t>facility</w:t>
                                  </w:r>
                                  <w:proofErr w:type="spellEnd"/>
                                  <w:r>
                                    <w:rPr>
                                      <w:rFonts w:ascii="Segoe UI" w:hAnsi="Segoe UI" w:cs="Segoe UI"/>
                                      <w:b/>
                                      <w:color w:val="FFFFFF"/>
                                      <w:sz w:val="18"/>
                                      <w:szCs w:val="18"/>
                                      <w:lang w:val="ro-RO"/>
                                    </w:rPr>
                                    <w:t xml:space="preserve"> </w:t>
                                  </w:r>
                                  <w:r w:rsidRPr="00696A02">
                                    <w:rPr>
                                      <w:rFonts w:ascii="Segoe UI" w:hAnsi="Segoe UI" w:cs="Segoe UI"/>
                                      <w:b/>
                                      <w:color w:val="FFFFFF"/>
                                      <w:sz w:val="18"/>
                                      <w:szCs w:val="18"/>
                                      <w:lang w:val="ro-RO"/>
                                    </w:rPr>
                                    <w:t xml:space="preserve"> Moldova  2,1TWh/ciclu            (200 </w:t>
                                  </w:r>
                                  <w:proofErr w:type="spellStart"/>
                                  <w:r w:rsidRPr="00696A02">
                                    <w:rPr>
                                      <w:rFonts w:ascii="Segoe UI" w:hAnsi="Segoe UI" w:cs="Segoe UI"/>
                                      <w:b/>
                                      <w:color w:val="FFFFFF"/>
                                      <w:sz w:val="18"/>
                                      <w:szCs w:val="18"/>
                                      <w:lang w:val="ro-RO"/>
                                    </w:rPr>
                                    <w:t>Mcm</w:t>
                                  </w:r>
                                  <w:proofErr w:type="spellEnd"/>
                                  <w:r w:rsidRPr="00696A02">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78F38" id="_x0000_s1061" type="#_x0000_t15" style="position:absolute;margin-left:233.25pt;margin-top:36.8pt;width:155.7pt;height:21.7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" adj="20091" fillcolor="#4472c4" strokecolor="#2f528f" strokeweight="1pt">
                      <v:path arrowok="t"/>
                      <v:textbox>
                        <w:txbxContent>
                          <w:p w:rsidR="00EE3727" w:rsidRPr="00696A02" w:rsidRDefault="00EE3727" w:rsidP="006B7DFB">
                            <w:pPr>
                              <w:jc w:val="center"/>
                              <w:rPr>
                                <w:rFonts w:ascii="Segoe UI" w:hAnsi="Segoe UI" w:cs="Segoe UI"/>
                                <w:b/>
                                <w:color w:val="FFFFFF"/>
                                <w:sz w:val="18"/>
                                <w:szCs w:val="18"/>
                                <w:lang w:val="ro-RO"/>
                              </w:rPr>
                            </w:pPr>
                            <w:r>
                              <w:rPr>
                                <w:rFonts w:ascii="Segoe UI" w:hAnsi="Segoe UI" w:cs="Segoe UI"/>
                                <w:b/>
                                <w:color w:val="FFFFFF"/>
                                <w:sz w:val="18"/>
                                <w:szCs w:val="18"/>
                                <w:lang w:val="ro-RO"/>
                              </w:rPr>
                              <w:t xml:space="preserve">New storage facility </w:t>
                            </w:r>
                            <w:r w:rsidRPr="00696A02">
                              <w:rPr>
                                <w:rFonts w:ascii="Segoe UI" w:hAnsi="Segoe UI" w:cs="Segoe UI"/>
                                <w:b/>
                                <w:color w:val="FFFFFF"/>
                                <w:sz w:val="18"/>
                                <w:szCs w:val="18"/>
                                <w:lang w:val="ro-RO"/>
                              </w:rPr>
                              <w:t xml:space="preserve"> Moldova  2,1TWh/ciclu            (200 Mcm/ciclu)</w:t>
                            </w:r>
                          </w:p>
                        </w:txbxContent>
                      </v:textbox>
                    </v:shape>
                  </w:pict>
                </mc:Fallback>
              </mc:AlternateContent>
            </w:r>
            <w:r w:rsidR="00D759EA" w:rsidRPr="00BA6A51">
              <w:rPr>
                <w:rFonts w:ascii="Segoe UI" w:hAnsi="Segoe UI" w:cs="Segoe UI"/>
                <w:noProof/>
                <w:sz w:val="20"/>
                <w:szCs w:val="20"/>
                <w:lang w:val="en-GB"/>
              </w:rPr>
              <w:drawing>
                <wp:anchor distT="0" distB="0" distL="114300" distR="114300" simplePos="0" relativeHeight="252124160" behindDoc="0" locked="0" layoutInCell="1" allowOverlap="1" wp14:anchorId="02E44DD1" wp14:editId="0B89ECF3">
                  <wp:simplePos x="0" y="0"/>
                  <wp:positionH relativeFrom="column">
                    <wp:posOffset>2152015</wp:posOffset>
                  </wp:positionH>
                  <wp:positionV relativeFrom="paragraph">
                    <wp:posOffset>100965</wp:posOffset>
                  </wp:positionV>
                  <wp:extent cx="3721735" cy="2782570"/>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21735" cy="2782570"/>
                          </a:xfrm>
                          <a:prstGeom prst="rect">
                            <a:avLst/>
                          </a:prstGeom>
                          <a:noFill/>
                        </pic:spPr>
                      </pic:pic>
                    </a:graphicData>
                  </a:graphic>
                  <wp14:sizeRelH relativeFrom="margin">
                    <wp14:pctWidth>0</wp14:pctWidth>
                  </wp14:sizeRelH>
                  <wp14:sizeRelV relativeFrom="margin">
                    <wp14:pctHeight>0</wp14:pctHeight>
                  </wp14:sizeRelV>
                </wp:anchor>
              </w:drawing>
            </w:r>
            <w:r w:rsidR="006B7DFB" w:rsidRPr="00BA6A51">
              <w:rPr>
                <w:rFonts w:ascii="Segoe UI" w:hAnsi="Segoe UI" w:cs="Segoe UI"/>
                <w:noProof/>
                <w:sz w:val="20"/>
                <w:szCs w:val="20"/>
                <w:lang w:val="en-GB" w:eastAsia="ro-RO"/>
              </w:rPr>
              <mc:AlternateContent>
                <mc:Choice Requires="wps">
                  <w:drawing>
                    <wp:anchor distT="0" distB="0" distL="114300" distR="114300" simplePos="0" relativeHeight="252125184" behindDoc="0" locked="0" layoutInCell="1" allowOverlap="1" wp14:anchorId="4553D0B9" wp14:editId="3B7B1B60">
                      <wp:simplePos x="0" y="0"/>
                      <wp:positionH relativeFrom="column">
                        <wp:posOffset>5073015</wp:posOffset>
                      </wp:positionH>
                      <wp:positionV relativeFrom="paragraph">
                        <wp:posOffset>160655</wp:posOffset>
                      </wp:positionV>
                      <wp:extent cx="981075" cy="266700"/>
                      <wp:effectExtent l="0" t="0" r="9525"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0206C812" w14:textId="77777777" w:rsidR="00EE3727" w:rsidRPr="00696A02" w:rsidRDefault="00EE3727" w:rsidP="006B7DFB">
                                  <w:pPr>
                                    <w:rPr>
                                      <w:b/>
                                      <w:color w:val="1F3864"/>
                                      <w:lang w:val="ro-RO"/>
                                    </w:rPr>
                                  </w:pPr>
                                  <w:r w:rsidRPr="00696A02">
                                    <w:rPr>
                                      <w:b/>
                                      <w:color w:val="1F3864"/>
                                      <w:lang w:val="ro-RO"/>
                                    </w:rPr>
                                    <w:t>DEPOGAZ</w:t>
                                  </w:r>
                                </w:p>
                                <w:p w14:paraId="593604B9" w14:textId="77777777" w:rsidR="00EE3727" w:rsidRPr="00696A02" w:rsidRDefault="00EE3727" w:rsidP="006B7DFB">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30E68" id="_x0000_s1062" type="#_x0000_t202" style="position:absolute;margin-left:399.45pt;margin-top:12.65pt;width:77.25pt;height:21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" fillcolor="window" stroked="f" strokeweight=".5pt">
                      <v:textbox>
                        <w:txbxContent>
                          <w:p w:rsidR="00EE3727" w:rsidRPr="00696A02" w:rsidRDefault="00EE3727" w:rsidP="006B7DFB">
                            <w:pPr>
                              <w:rPr>
                                <w:b/>
                                <w:color w:val="1F3864"/>
                                <w:lang w:val="ro-RO"/>
                              </w:rPr>
                            </w:pPr>
                            <w:r w:rsidRPr="00696A02">
                              <w:rPr>
                                <w:b/>
                                <w:color w:val="1F3864"/>
                                <w:lang w:val="ro-RO"/>
                              </w:rPr>
                              <w:t>DEPOGAZ</w:t>
                            </w:r>
                          </w:p>
                          <w:p w:rsidR="00EE3727" w:rsidRPr="00696A02" w:rsidRDefault="00EE3727" w:rsidP="006B7DFB">
                            <w:pPr>
                              <w:rPr>
                                <w:b/>
                                <w:color w:val="1F3864"/>
                                <w:lang w:val="ro-RO"/>
                              </w:rPr>
                            </w:pPr>
                            <w:r w:rsidRPr="00696A02">
                              <w:rPr>
                                <w:b/>
                                <w:color w:val="1F3864"/>
                                <w:lang w:val="ro-RO"/>
                              </w:rPr>
                              <w:t>Proiecte de înmagazinare</w:t>
                            </w:r>
                          </w:p>
                        </w:txbxContent>
                      </v:textbox>
                    </v:shape>
                  </w:pict>
                </mc:Fallback>
              </mc:AlternateContent>
            </w:r>
            <w:r w:rsidR="006B7DFB" w:rsidRPr="00BA6A51">
              <w:rPr>
                <w:rFonts w:ascii="Segoe UI" w:hAnsi="Segoe UI" w:cs="Segoe UI"/>
                <w:sz w:val="20"/>
                <w:szCs w:val="20"/>
                <w:lang w:val="en-GB"/>
              </w:rPr>
              <w:t xml:space="preserve"> The transformation of one or more of the following depleted fields into an underground storage site: </w:t>
            </w:r>
            <w:proofErr w:type="spellStart"/>
            <w:r w:rsidR="006B7DFB" w:rsidRPr="00BA6A51">
              <w:rPr>
                <w:rFonts w:ascii="Segoe UI" w:hAnsi="Segoe UI" w:cs="Segoe UI"/>
                <w:sz w:val="20"/>
                <w:szCs w:val="20"/>
                <w:lang w:val="en-GB"/>
              </w:rPr>
              <w:t>Pocoleni</w:t>
            </w:r>
            <w:proofErr w:type="spellEnd"/>
            <w:r w:rsidR="006B7DFB" w:rsidRPr="00BA6A51">
              <w:rPr>
                <w:rFonts w:ascii="Segoe UI" w:hAnsi="Segoe UI" w:cs="Segoe UI"/>
                <w:sz w:val="20"/>
                <w:szCs w:val="20"/>
                <w:lang w:val="en-GB"/>
              </w:rPr>
              <w:t xml:space="preserve">, </w:t>
            </w:r>
            <w:proofErr w:type="spellStart"/>
            <w:r w:rsidR="006B7DFB" w:rsidRPr="00BA6A51">
              <w:rPr>
                <w:rFonts w:ascii="Segoe UI" w:hAnsi="Segoe UI" w:cs="Segoe UI"/>
                <w:sz w:val="20"/>
                <w:szCs w:val="20"/>
                <w:lang w:val="en-GB"/>
              </w:rPr>
              <w:t>Comanești</w:t>
            </w:r>
            <w:proofErr w:type="spellEnd"/>
            <w:r w:rsidR="006B7DFB" w:rsidRPr="00BA6A51">
              <w:rPr>
                <w:rFonts w:ascii="Segoe UI" w:hAnsi="Segoe UI" w:cs="Segoe UI"/>
                <w:sz w:val="20"/>
                <w:szCs w:val="20"/>
                <w:lang w:val="en-GB"/>
              </w:rPr>
              <w:t xml:space="preserve">, </w:t>
            </w:r>
            <w:proofErr w:type="spellStart"/>
            <w:r w:rsidR="006B7DFB" w:rsidRPr="00BA6A51">
              <w:rPr>
                <w:rFonts w:ascii="Segoe UI" w:hAnsi="Segoe UI" w:cs="Segoe UI"/>
                <w:sz w:val="20"/>
                <w:szCs w:val="20"/>
                <w:lang w:val="en-GB"/>
              </w:rPr>
              <w:t>Todirești</w:t>
            </w:r>
            <w:proofErr w:type="spellEnd"/>
            <w:r w:rsidR="006B7DFB" w:rsidRPr="00BA6A51">
              <w:rPr>
                <w:rFonts w:ascii="Segoe UI" w:hAnsi="Segoe UI" w:cs="Segoe UI"/>
                <w:sz w:val="20"/>
                <w:szCs w:val="20"/>
                <w:lang w:val="en-GB"/>
              </w:rPr>
              <w:t xml:space="preserve"> or </w:t>
            </w:r>
            <w:proofErr w:type="spellStart"/>
            <w:r w:rsidR="006B7DFB" w:rsidRPr="00BA6A51">
              <w:rPr>
                <w:rFonts w:ascii="Segoe UI" w:hAnsi="Segoe UI" w:cs="Segoe UI"/>
                <w:sz w:val="20"/>
                <w:szCs w:val="20"/>
                <w:lang w:val="en-GB"/>
              </w:rPr>
              <w:t>Davideni</w:t>
            </w:r>
            <w:proofErr w:type="spellEnd"/>
            <w:r w:rsidR="006B7DFB" w:rsidRPr="00BA6A51">
              <w:rPr>
                <w:rFonts w:ascii="Segoe UI" w:hAnsi="Segoe UI" w:cs="Segoe UI"/>
                <w:sz w:val="20"/>
                <w:szCs w:val="20"/>
                <w:lang w:val="en-GB"/>
              </w:rPr>
              <w:t>.</w:t>
            </w:r>
          </w:p>
          <w:p w14:paraId="4F6D0F06" w14:textId="77777777" w:rsidR="006B7DFB" w:rsidRPr="00BA6A51" w:rsidRDefault="006B7DFB" w:rsidP="001F4CCB">
            <w:pPr>
              <w:rPr>
                <w:rFonts w:ascii="Segoe UI" w:hAnsi="Segoe UI" w:cs="Segoe UI"/>
                <w:sz w:val="20"/>
                <w:szCs w:val="20"/>
                <w:lang w:val="en-GB"/>
              </w:rPr>
            </w:pPr>
          </w:p>
          <w:p w14:paraId="25E6483A"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Characteristics:</w:t>
            </w:r>
          </w:p>
          <w:p w14:paraId="0E6D9F5B" w14:textId="77777777" w:rsidR="006B7DFB" w:rsidRPr="00BA6A51" w:rsidRDefault="006B7DFB" w:rsidP="001F4CCB">
            <w:pPr>
              <w:pStyle w:val="ListParagraph"/>
              <w:numPr>
                <w:ilvl w:val="0"/>
                <w:numId w:val="45"/>
              </w:numPr>
              <w:spacing w:after="0" w:line="240" w:lineRule="auto"/>
              <w:rPr>
                <w:rFonts w:ascii="Segoe UI" w:hAnsi="Segoe UI" w:cs="Segoe UI"/>
                <w:sz w:val="20"/>
                <w:szCs w:val="20"/>
                <w:lang w:val="en-GB"/>
              </w:rPr>
            </w:pPr>
            <w:r w:rsidRPr="00BA6A51">
              <w:rPr>
                <w:rFonts w:ascii="Segoe UI" w:hAnsi="Segoe UI" w:cs="Segoe UI"/>
                <w:sz w:val="20"/>
                <w:szCs w:val="20"/>
                <w:lang w:val="en-GB"/>
              </w:rPr>
              <w:t xml:space="preserve">capacity of about 200 million cm/cycle; </w:t>
            </w:r>
          </w:p>
          <w:p w14:paraId="1E872813" w14:textId="77777777" w:rsidR="006B7DFB" w:rsidRPr="00BA6A51" w:rsidRDefault="006B7DFB" w:rsidP="001F4CCB">
            <w:pPr>
              <w:pStyle w:val="ListParagraph"/>
              <w:numPr>
                <w:ilvl w:val="0"/>
                <w:numId w:val="45"/>
              </w:numPr>
              <w:spacing w:after="0" w:line="240" w:lineRule="auto"/>
              <w:rPr>
                <w:rFonts w:ascii="Segoe UI" w:hAnsi="Segoe UI" w:cs="Segoe UI"/>
                <w:sz w:val="20"/>
                <w:szCs w:val="20"/>
                <w:lang w:val="en-GB"/>
              </w:rPr>
            </w:pPr>
            <w:r w:rsidRPr="00BA6A51">
              <w:rPr>
                <w:rFonts w:ascii="Segoe UI" w:hAnsi="Segoe UI" w:cs="Segoe UI"/>
                <w:sz w:val="20"/>
                <w:szCs w:val="20"/>
                <w:lang w:val="en-GB"/>
              </w:rPr>
              <w:t>injection capacity of approximately 1.4 million cm/day;</w:t>
            </w:r>
          </w:p>
          <w:p w14:paraId="4219155A" w14:textId="77777777" w:rsidR="006B7DFB" w:rsidRPr="00BA6A51" w:rsidRDefault="006B7DFB" w:rsidP="001F4CCB">
            <w:pPr>
              <w:pStyle w:val="ListParagraph"/>
              <w:numPr>
                <w:ilvl w:val="0"/>
                <w:numId w:val="45"/>
              </w:numPr>
              <w:spacing w:after="0" w:line="240" w:lineRule="auto"/>
              <w:rPr>
                <w:rFonts w:ascii="Segoe UI" w:eastAsiaTheme="minorHAnsi" w:hAnsi="Segoe UI" w:cs="Segoe UI"/>
                <w:sz w:val="20"/>
                <w:szCs w:val="20"/>
                <w:lang w:val="en-GB"/>
              </w:rPr>
            </w:pPr>
            <w:r w:rsidRPr="00BA6A51">
              <w:rPr>
                <w:rFonts w:ascii="Segoe UI" w:hAnsi="Segoe UI" w:cs="Segoe UI"/>
                <w:sz w:val="20"/>
                <w:szCs w:val="20"/>
                <w:lang w:val="en-GB"/>
              </w:rPr>
              <w:t>extraction capacity of about 2 million cm/day.</w:t>
            </w:r>
          </w:p>
          <w:p w14:paraId="5754FD3A" w14:textId="77777777" w:rsidR="00D759EA" w:rsidRPr="00BA6A51" w:rsidRDefault="00D759EA" w:rsidP="001F4CCB">
            <w:pPr>
              <w:rPr>
                <w:rFonts w:ascii="Segoe UI" w:hAnsi="Segoe UI" w:cs="Segoe UI"/>
                <w:sz w:val="20"/>
                <w:szCs w:val="20"/>
                <w:lang w:val="en-GB"/>
              </w:rPr>
            </w:pPr>
          </w:p>
          <w:p w14:paraId="72838A9C"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The project will consist of the following</w:t>
            </w:r>
          </w:p>
          <w:p w14:paraId="3B697C22"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t>natural gas compressor station;</w:t>
            </w:r>
          </w:p>
          <w:p w14:paraId="58CBE8C3"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t>drying plants and natural gas metering;</w:t>
            </w:r>
          </w:p>
          <w:p w14:paraId="21AD5476" w14:textId="77777777" w:rsidR="006B7DFB" w:rsidRPr="00E95899" w:rsidRDefault="006B7DFB" w:rsidP="001F4CCB">
            <w:pPr>
              <w:pStyle w:val="ListParagraph"/>
              <w:numPr>
                <w:ilvl w:val="0"/>
                <w:numId w:val="46"/>
              </w:numPr>
              <w:spacing w:after="0" w:line="240" w:lineRule="auto"/>
              <w:rPr>
                <w:rFonts w:ascii="Segoe UI" w:hAnsi="Segoe UI" w:cs="Segoe UI"/>
                <w:sz w:val="20"/>
                <w:szCs w:val="20"/>
                <w:lang w:val="fr-FR"/>
              </w:rPr>
            </w:pPr>
            <w:proofErr w:type="spellStart"/>
            <w:proofErr w:type="gramStart"/>
            <w:r w:rsidRPr="00E95899">
              <w:rPr>
                <w:rFonts w:ascii="Segoe UI" w:hAnsi="Segoe UI" w:cs="Segoe UI"/>
                <w:sz w:val="20"/>
                <w:szCs w:val="20"/>
                <w:lang w:val="fr-FR"/>
              </w:rPr>
              <w:t>technological</w:t>
            </w:r>
            <w:proofErr w:type="spellEnd"/>
            <w:proofErr w:type="gramEnd"/>
            <w:r w:rsidRPr="00E95899">
              <w:rPr>
                <w:rFonts w:ascii="Segoe UI" w:hAnsi="Segoe UI" w:cs="Segoe UI"/>
                <w:sz w:val="20"/>
                <w:szCs w:val="20"/>
                <w:lang w:val="fr-FR"/>
              </w:rPr>
              <w:t xml:space="preserve"> installations injection/extraction probes;</w:t>
            </w:r>
          </w:p>
          <w:p w14:paraId="118E019F"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t>drilling injection/extraction wells;</w:t>
            </w:r>
          </w:p>
          <w:p w14:paraId="0FE0E092"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t>interconnection of natural gas storage with the NTS;</w:t>
            </w:r>
          </w:p>
          <w:p w14:paraId="4113F02B"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t>inactive natural gas stock;</w:t>
            </w:r>
          </w:p>
          <w:p w14:paraId="34F18520"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t>installation of facilities for the preparation of electricity and heat from renewable sources, for administrative and technological needs;</w:t>
            </w:r>
          </w:p>
          <w:p w14:paraId="308CFEDB" w14:textId="77777777" w:rsidR="006B7DFB" w:rsidRPr="00BA6A51" w:rsidRDefault="006B7DFB" w:rsidP="001F4CCB">
            <w:pPr>
              <w:pStyle w:val="ListParagraph"/>
              <w:numPr>
                <w:ilvl w:val="0"/>
                <w:numId w:val="46"/>
              </w:numPr>
              <w:spacing w:after="0" w:line="240" w:lineRule="auto"/>
              <w:rPr>
                <w:rFonts w:ascii="Segoe UI" w:hAnsi="Segoe UI" w:cs="Segoe UI"/>
                <w:sz w:val="20"/>
                <w:szCs w:val="20"/>
                <w:lang w:val="en-GB"/>
              </w:rPr>
            </w:pPr>
            <w:r w:rsidRPr="00BA6A51">
              <w:rPr>
                <w:rFonts w:ascii="Segoe UI" w:hAnsi="Segoe UI" w:cs="Segoe UI"/>
                <w:sz w:val="20"/>
                <w:szCs w:val="20"/>
                <w:lang w:val="en-GB"/>
              </w:rPr>
              <w:t>digitizing the natural gas storage and extraction processes.</w:t>
            </w:r>
          </w:p>
          <w:p w14:paraId="2C19F66B" w14:textId="77777777" w:rsidR="00D759EA" w:rsidRPr="00BA6A51" w:rsidRDefault="00D759EA" w:rsidP="00D759EA">
            <w:pPr>
              <w:rPr>
                <w:rFonts w:ascii="Segoe UI" w:hAnsi="Segoe UI" w:cs="Segoe UI"/>
                <w:sz w:val="20"/>
                <w:szCs w:val="20"/>
                <w:lang w:val="en-GB"/>
              </w:rPr>
            </w:pPr>
          </w:p>
        </w:tc>
      </w:tr>
      <w:tr w:rsidR="006B7DFB" w:rsidRPr="00BA6A51" w14:paraId="3D7ACAB2" w14:textId="77777777" w:rsidTr="009225A1">
        <w:trPr>
          <w:tblCellSpacing w:w="20" w:type="dxa"/>
        </w:trPr>
        <w:tc>
          <w:tcPr>
            <w:tcW w:w="3051" w:type="dxa"/>
          </w:tcPr>
          <w:p w14:paraId="12F31AA3"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6319" w:type="dxa"/>
            <w:gridSpan w:val="2"/>
          </w:tcPr>
          <w:p w14:paraId="1351A02E" w14:textId="77777777" w:rsidR="006B7DFB" w:rsidRPr="00BA6A51" w:rsidRDefault="006B7DFB" w:rsidP="001F4CCB">
            <w:pPr>
              <w:contextualSpacing/>
              <w:jc w:val="both"/>
              <w:rPr>
                <w:rFonts w:ascii="Segoe UI" w:hAnsi="Segoe UI" w:cs="Segoe UI"/>
                <w:sz w:val="20"/>
                <w:szCs w:val="20"/>
                <w:lang w:val="en-GB"/>
              </w:rPr>
            </w:pPr>
            <w:r w:rsidRPr="00BA6A51">
              <w:rPr>
                <w:rFonts w:ascii="Segoe UI" w:hAnsi="Segoe UI" w:cs="Segoe UI"/>
                <w:sz w:val="20"/>
                <w:szCs w:val="20"/>
                <w:lang w:val="en-GB"/>
              </w:rPr>
              <w:t>Ensuring the security of gas supply.</w:t>
            </w:r>
          </w:p>
        </w:tc>
      </w:tr>
      <w:tr w:rsidR="006B7DFB" w:rsidRPr="00BA6A51" w14:paraId="27A9B69F" w14:textId="77777777" w:rsidTr="009225A1">
        <w:trPr>
          <w:tblCellSpacing w:w="20" w:type="dxa"/>
        </w:trPr>
        <w:tc>
          <w:tcPr>
            <w:tcW w:w="3051" w:type="dxa"/>
          </w:tcPr>
          <w:p w14:paraId="2ABEDB2B"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319" w:type="dxa"/>
            <w:gridSpan w:val="2"/>
          </w:tcPr>
          <w:p w14:paraId="76EAC58D" w14:textId="77777777" w:rsidR="006B7DFB" w:rsidRPr="00BA6A51" w:rsidRDefault="006B7DFB" w:rsidP="001F4CCB">
            <w:pPr>
              <w:rPr>
                <w:rFonts w:ascii="Segoe UI" w:eastAsia="Calibri" w:hAnsi="Segoe UI" w:cs="Segoe UI"/>
                <w:b/>
                <w:bCs/>
                <w:sz w:val="20"/>
                <w:szCs w:val="20"/>
                <w:lang w:val="en-GB"/>
              </w:rPr>
            </w:pPr>
            <w:r w:rsidRPr="00BA6A51">
              <w:rPr>
                <w:rFonts w:ascii="Segoe UI" w:eastAsia="Calibri" w:hAnsi="Segoe UI" w:cs="Segoe UI"/>
                <w:b/>
                <w:sz w:val="20"/>
                <w:szCs w:val="20"/>
                <w:lang w:val="en-GB"/>
              </w:rPr>
              <w:t xml:space="preserve">Euro 120 million </w:t>
            </w:r>
          </w:p>
        </w:tc>
      </w:tr>
      <w:tr w:rsidR="006B7DFB" w:rsidRPr="00BA6A51" w14:paraId="7B44418D" w14:textId="77777777" w:rsidTr="009225A1">
        <w:trPr>
          <w:tblCellSpacing w:w="20" w:type="dxa"/>
        </w:trPr>
        <w:tc>
          <w:tcPr>
            <w:tcW w:w="3051" w:type="dxa"/>
          </w:tcPr>
          <w:p w14:paraId="34CFCA1A"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319" w:type="dxa"/>
            <w:gridSpan w:val="2"/>
          </w:tcPr>
          <w:p w14:paraId="22892735"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Feasibility study - in preparation</w:t>
            </w:r>
          </w:p>
          <w:p w14:paraId="02B1D4FB" w14:textId="77777777" w:rsidR="006B7DFB" w:rsidRPr="00BA6A51" w:rsidRDefault="006B7DFB" w:rsidP="001F4CCB">
            <w:pPr>
              <w:rPr>
                <w:rFonts w:ascii="Segoe UI" w:hAnsi="Segoe UI" w:cs="Segoe UI"/>
                <w:sz w:val="20"/>
                <w:szCs w:val="20"/>
                <w:lang w:val="en-GB"/>
              </w:rPr>
            </w:pPr>
            <w:r w:rsidRPr="00BA6A51">
              <w:rPr>
                <w:rFonts w:ascii="Segoe UI" w:hAnsi="Segoe UI" w:cs="Segoe UI"/>
                <w:sz w:val="20"/>
                <w:szCs w:val="20"/>
                <w:lang w:val="en-GB"/>
              </w:rPr>
              <w:t xml:space="preserve">The project is conditional on obtaining agreements from </w:t>
            </w:r>
            <w:proofErr w:type="spellStart"/>
            <w:r w:rsidRPr="00BA6A51">
              <w:rPr>
                <w:rFonts w:ascii="Segoe UI" w:hAnsi="Segoe UI" w:cs="Segoe UI"/>
                <w:sz w:val="20"/>
                <w:szCs w:val="20"/>
                <w:lang w:val="en-GB"/>
              </w:rPr>
              <w:t>Romgaz</w:t>
            </w:r>
            <w:proofErr w:type="spellEnd"/>
            <w:r w:rsidRPr="00BA6A51">
              <w:rPr>
                <w:rFonts w:ascii="Segoe UI" w:hAnsi="Segoe UI" w:cs="Segoe UI"/>
                <w:sz w:val="20"/>
                <w:szCs w:val="20"/>
                <w:lang w:val="en-GB"/>
              </w:rPr>
              <w:t xml:space="preserve"> and ANRM for the conversion of a depleted storage facility into a storage facility.</w:t>
            </w:r>
          </w:p>
        </w:tc>
      </w:tr>
      <w:tr w:rsidR="006B7DFB" w:rsidRPr="00BA6A51" w14:paraId="0E607F7F" w14:textId="77777777" w:rsidTr="009225A1">
        <w:trPr>
          <w:tblCellSpacing w:w="20" w:type="dxa"/>
        </w:trPr>
        <w:tc>
          <w:tcPr>
            <w:tcW w:w="4043" w:type="dxa"/>
            <w:gridSpan w:val="2"/>
          </w:tcPr>
          <w:p w14:paraId="0493AA0D"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TYNDP 2022: UGS-N-399</w:t>
            </w:r>
          </w:p>
        </w:tc>
        <w:tc>
          <w:tcPr>
            <w:tcW w:w="5327" w:type="dxa"/>
          </w:tcPr>
          <w:p w14:paraId="2FEF6773"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6B7DFB" w:rsidRPr="00BA6A51" w14:paraId="14942839" w14:textId="77777777" w:rsidTr="009225A1">
        <w:trPr>
          <w:tblCellSpacing w:w="20" w:type="dxa"/>
        </w:trPr>
        <w:tc>
          <w:tcPr>
            <w:tcW w:w="9410" w:type="dxa"/>
            <w:gridSpan w:val="3"/>
          </w:tcPr>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22"/>
              <w:gridCol w:w="962"/>
              <w:gridCol w:w="1017"/>
              <w:gridCol w:w="1017"/>
              <w:gridCol w:w="923"/>
              <w:gridCol w:w="1017"/>
              <w:gridCol w:w="960"/>
              <w:gridCol w:w="830"/>
            </w:tblGrid>
            <w:tr w:rsidR="006B7DFB" w:rsidRPr="00BA6A51" w14:paraId="15698B8F" w14:textId="77777777" w:rsidTr="009225A1">
              <w:trPr>
                <w:trHeight w:val="214"/>
                <w:tblCellSpacing w:w="20" w:type="dxa"/>
              </w:trPr>
              <w:tc>
                <w:tcPr>
                  <w:tcW w:w="2362" w:type="dxa"/>
                  <w:shd w:val="clear" w:color="auto" w:fill="E2EFD9"/>
                </w:tcPr>
                <w:p w14:paraId="2707E103" w14:textId="77777777" w:rsidR="006B7DFB" w:rsidRPr="00BA6A51" w:rsidRDefault="006B7DFB" w:rsidP="001F4CCB">
                  <w:pPr>
                    <w:jc w:val="both"/>
                    <w:rPr>
                      <w:rFonts w:ascii="Segoe UI" w:eastAsiaTheme="minorHAnsi" w:hAnsi="Segoe UI" w:cs="Segoe UI"/>
                      <w:b/>
                      <w:sz w:val="20"/>
                      <w:szCs w:val="20"/>
                      <w:lang w:val="en-GB"/>
                    </w:rPr>
                  </w:pPr>
                </w:p>
              </w:tc>
              <w:tc>
                <w:tcPr>
                  <w:tcW w:w="922" w:type="dxa"/>
                  <w:shd w:val="clear" w:color="auto" w:fill="E2EFD9"/>
                </w:tcPr>
                <w:p w14:paraId="744FFA91"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3B4C7BA5"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977" w:type="dxa"/>
                  <w:shd w:val="clear" w:color="auto" w:fill="E2EFD9"/>
                </w:tcPr>
                <w:p w14:paraId="0030433C"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5690038D"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977" w:type="dxa"/>
                  <w:shd w:val="clear" w:color="auto" w:fill="E2EFD9"/>
                </w:tcPr>
                <w:p w14:paraId="6DE51F3F"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9ECB91D"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883" w:type="dxa"/>
                  <w:shd w:val="clear" w:color="auto" w:fill="E2EFD9"/>
                </w:tcPr>
                <w:p w14:paraId="59863F83"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E3F645A"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977" w:type="dxa"/>
                  <w:shd w:val="clear" w:color="auto" w:fill="E2EFD9"/>
                  <w:vAlign w:val="center"/>
                </w:tcPr>
                <w:p w14:paraId="30F9896B"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7019949A"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20" w:type="dxa"/>
                  <w:shd w:val="clear" w:color="auto" w:fill="E2EFD9"/>
                  <w:vAlign w:val="center"/>
                </w:tcPr>
                <w:p w14:paraId="2066C3C5"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1711EBB"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70" w:type="dxa"/>
                  <w:shd w:val="clear" w:color="auto" w:fill="E2EFD9"/>
                </w:tcPr>
                <w:p w14:paraId="0BB4AE53"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D905715" w14:textId="77777777" w:rsidR="006B7DFB" w:rsidRPr="00BA6A51" w:rsidRDefault="006B7DF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2024</w:t>
                  </w:r>
                </w:p>
              </w:tc>
            </w:tr>
            <w:tr w:rsidR="006B7DFB" w:rsidRPr="00BA6A51" w14:paraId="625EBB75" w14:textId="77777777" w:rsidTr="009225A1">
              <w:trPr>
                <w:trHeight w:val="130"/>
                <w:tblCellSpacing w:w="20" w:type="dxa"/>
              </w:trPr>
              <w:tc>
                <w:tcPr>
                  <w:tcW w:w="2362" w:type="dxa"/>
                  <w:shd w:val="clear" w:color="auto" w:fill="auto"/>
                  <w:vAlign w:val="center"/>
                </w:tcPr>
                <w:p w14:paraId="0D1BB901" w14:textId="77777777" w:rsidR="006B7DFB" w:rsidRPr="00BA6A51" w:rsidRDefault="006B7DF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date</w:t>
                  </w:r>
                </w:p>
              </w:tc>
              <w:tc>
                <w:tcPr>
                  <w:tcW w:w="922" w:type="dxa"/>
                  <w:vAlign w:val="center"/>
                </w:tcPr>
                <w:p w14:paraId="7B951CD9" w14:textId="77777777" w:rsidR="006B7DFB" w:rsidRPr="00BA6A51" w:rsidRDefault="006B7DFB" w:rsidP="001F4CCB">
                  <w:pPr>
                    <w:jc w:val="center"/>
                    <w:rPr>
                      <w:rFonts w:ascii="Segoe UI" w:eastAsiaTheme="minorHAnsi" w:hAnsi="Segoe UI" w:cs="Segoe UI"/>
                      <w:sz w:val="20"/>
                      <w:szCs w:val="20"/>
                      <w:lang w:val="en-GB"/>
                    </w:rPr>
                  </w:pPr>
                </w:p>
              </w:tc>
              <w:tc>
                <w:tcPr>
                  <w:tcW w:w="977" w:type="dxa"/>
                  <w:vAlign w:val="center"/>
                </w:tcPr>
                <w:p w14:paraId="2280A798" w14:textId="77777777" w:rsidR="006B7DFB" w:rsidRPr="00BA6A51" w:rsidRDefault="006B7DFB" w:rsidP="001F4CCB">
                  <w:pPr>
                    <w:jc w:val="center"/>
                    <w:rPr>
                      <w:rFonts w:ascii="Segoe UI" w:eastAsiaTheme="minorHAnsi" w:hAnsi="Segoe UI" w:cs="Segoe UI"/>
                      <w:sz w:val="20"/>
                      <w:szCs w:val="20"/>
                      <w:lang w:val="en-GB"/>
                    </w:rPr>
                  </w:pPr>
                </w:p>
              </w:tc>
              <w:tc>
                <w:tcPr>
                  <w:tcW w:w="977" w:type="dxa"/>
                  <w:vAlign w:val="center"/>
                </w:tcPr>
                <w:p w14:paraId="3CAA4850" w14:textId="77777777" w:rsidR="006B7DFB" w:rsidRPr="00BA6A51" w:rsidRDefault="006B7DFB" w:rsidP="001F4CCB">
                  <w:pPr>
                    <w:jc w:val="center"/>
                    <w:rPr>
                      <w:rFonts w:ascii="Segoe UI" w:eastAsiaTheme="minorHAnsi" w:hAnsi="Segoe UI" w:cs="Segoe UI"/>
                      <w:sz w:val="20"/>
                      <w:szCs w:val="20"/>
                      <w:lang w:val="en-GB"/>
                    </w:rPr>
                  </w:pPr>
                </w:p>
              </w:tc>
              <w:tc>
                <w:tcPr>
                  <w:tcW w:w="883" w:type="dxa"/>
                  <w:vAlign w:val="center"/>
                </w:tcPr>
                <w:p w14:paraId="6BA4F396" w14:textId="77777777" w:rsidR="006B7DFB" w:rsidRPr="00BA6A51" w:rsidRDefault="006B7DFB" w:rsidP="001F4CCB">
                  <w:pPr>
                    <w:jc w:val="center"/>
                    <w:rPr>
                      <w:rFonts w:ascii="Segoe UI" w:eastAsiaTheme="minorHAnsi" w:hAnsi="Segoe UI" w:cs="Segoe UI"/>
                      <w:sz w:val="20"/>
                      <w:szCs w:val="20"/>
                      <w:lang w:val="en-GB"/>
                    </w:rPr>
                  </w:pPr>
                </w:p>
              </w:tc>
              <w:tc>
                <w:tcPr>
                  <w:tcW w:w="977" w:type="dxa"/>
                  <w:vAlign w:val="center"/>
                </w:tcPr>
                <w:p w14:paraId="3221A91F" w14:textId="77777777" w:rsidR="006B7DFB" w:rsidRPr="00BA6A51" w:rsidRDefault="006B7DFB" w:rsidP="001F4CCB">
                  <w:pPr>
                    <w:jc w:val="center"/>
                    <w:rPr>
                      <w:rFonts w:ascii="Segoe UI" w:eastAsiaTheme="minorHAnsi" w:hAnsi="Segoe UI" w:cs="Segoe UI"/>
                      <w:sz w:val="20"/>
                      <w:szCs w:val="20"/>
                      <w:lang w:val="en-GB"/>
                    </w:rPr>
                  </w:pPr>
                </w:p>
              </w:tc>
              <w:tc>
                <w:tcPr>
                  <w:tcW w:w="920" w:type="dxa"/>
                  <w:vAlign w:val="center"/>
                </w:tcPr>
                <w:p w14:paraId="5061C5D4"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2026</w:t>
                  </w:r>
                </w:p>
              </w:tc>
              <w:tc>
                <w:tcPr>
                  <w:tcW w:w="770" w:type="dxa"/>
                  <w:vAlign w:val="center"/>
                </w:tcPr>
                <w:p w14:paraId="51EF3F5D"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2032</w:t>
                  </w:r>
                </w:p>
              </w:tc>
            </w:tr>
            <w:tr w:rsidR="006B7DFB" w:rsidRPr="00BA6A51" w14:paraId="2BB7C4EF" w14:textId="77777777" w:rsidTr="009225A1">
              <w:trPr>
                <w:trHeight w:val="360"/>
                <w:tblCellSpacing w:w="20" w:type="dxa"/>
              </w:trPr>
              <w:tc>
                <w:tcPr>
                  <w:tcW w:w="2362" w:type="dxa"/>
                  <w:shd w:val="clear" w:color="auto" w:fill="auto"/>
                  <w:vAlign w:val="center"/>
                </w:tcPr>
                <w:p w14:paraId="674A6E30" w14:textId="77777777" w:rsidR="006B7DFB" w:rsidRPr="00BA6A51" w:rsidRDefault="006B7DF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value of the project (Euro million)</w:t>
                  </w:r>
                </w:p>
              </w:tc>
              <w:tc>
                <w:tcPr>
                  <w:tcW w:w="922" w:type="dxa"/>
                  <w:vAlign w:val="center"/>
                </w:tcPr>
                <w:p w14:paraId="2D721CDA" w14:textId="77777777" w:rsidR="006B7DFB" w:rsidRPr="00BA6A51" w:rsidRDefault="006B7DFB" w:rsidP="001F4CCB">
                  <w:pPr>
                    <w:jc w:val="center"/>
                    <w:rPr>
                      <w:rFonts w:ascii="Segoe UI" w:eastAsiaTheme="minorHAnsi" w:hAnsi="Segoe UI" w:cs="Segoe UI"/>
                      <w:sz w:val="20"/>
                      <w:szCs w:val="20"/>
                      <w:lang w:val="en-GB"/>
                    </w:rPr>
                  </w:pPr>
                </w:p>
              </w:tc>
              <w:tc>
                <w:tcPr>
                  <w:tcW w:w="977" w:type="dxa"/>
                  <w:vAlign w:val="center"/>
                </w:tcPr>
                <w:p w14:paraId="0DC9A2E0" w14:textId="77777777" w:rsidR="006B7DFB" w:rsidRPr="00BA6A51" w:rsidRDefault="006B7DFB" w:rsidP="001F4CCB">
                  <w:pPr>
                    <w:jc w:val="center"/>
                    <w:rPr>
                      <w:rFonts w:ascii="Segoe UI" w:eastAsiaTheme="minorHAnsi" w:hAnsi="Segoe UI" w:cs="Segoe UI"/>
                      <w:sz w:val="20"/>
                      <w:szCs w:val="20"/>
                      <w:lang w:val="en-GB"/>
                    </w:rPr>
                  </w:pPr>
                </w:p>
              </w:tc>
              <w:tc>
                <w:tcPr>
                  <w:tcW w:w="977" w:type="dxa"/>
                  <w:vAlign w:val="center"/>
                </w:tcPr>
                <w:p w14:paraId="0B7A3063" w14:textId="77777777" w:rsidR="006B7DFB" w:rsidRPr="00BA6A51" w:rsidRDefault="006B7DFB" w:rsidP="001F4CCB">
                  <w:pPr>
                    <w:jc w:val="center"/>
                    <w:rPr>
                      <w:rFonts w:ascii="Segoe UI" w:eastAsiaTheme="minorHAnsi" w:hAnsi="Segoe UI" w:cs="Segoe UI"/>
                      <w:sz w:val="20"/>
                      <w:szCs w:val="20"/>
                      <w:lang w:val="en-GB"/>
                    </w:rPr>
                  </w:pPr>
                </w:p>
              </w:tc>
              <w:tc>
                <w:tcPr>
                  <w:tcW w:w="883" w:type="dxa"/>
                  <w:vAlign w:val="center"/>
                </w:tcPr>
                <w:p w14:paraId="699F049A" w14:textId="77777777" w:rsidR="006B7DFB" w:rsidRPr="00BA6A51" w:rsidRDefault="006B7DFB" w:rsidP="001F4CCB">
                  <w:pPr>
                    <w:jc w:val="center"/>
                    <w:rPr>
                      <w:rFonts w:ascii="Segoe UI" w:eastAsiaTheme="minorHAnsi" w:hAnsi="Segoe UI" w:cs="Segoe UI"/>
                      <w:sz w:val="20"/>
                      <w:szCs w:val="20"/>
                      <w:lang w:val="en-GB"/>
                    </w:rPr>
                  </w:pPr>
                </w:p>
              </w:tc>
              <w:tc>
                <w:tcPr>
                  <w:tcW w:w="977" w:type="dxa"/>
                  <w:vAlign w:val="center"/>
                </w:tcPr>
                <w:p w14:paraId="14808275" w14:textId="77777777" w:rsidR="006B7DFB" w:rsidRPr="00BA6A51" w:rsidRDefault="006B7DFB" w:rsidP="001F4CCB">
                  <w:pPr>
                    <w:jc w:val="center"/>
                    <w:rPr>
                      <w:rFonts w:ascii="Segoe UI" w:eastAsiaTheme="minorHAnsi" w:hAnsi="Segoe UI" w:cs="Segoe UI"/>
                      <w:sz w:val="20"/>
                      <w:szCs w:val="20"/>
                      <w:lang w:val="en-GB"/>
                    </w:rPr>
                  </w:pPr>
                </w:p>
              </w:tc>
              <w:tc>
                <w:tcPr>
                  <w:tcW w:w="920" w:type="dxa"/>
                  <w:vAlign w:val="center"/>
                </w:tcPr>
                <w:p w14:paraId="2119754F"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80</w:t>
                  </w:r>
                </w:p>
              </w:tc>
              <w:tc>
                <w:tcPr>
                  <w:tcW w:w="770" w:type="dxa"/>
                  <w:vAlign w:val="center"/>
                </w:tcPr>
                <w:p w14:paraId="68B61104" w14:textId="77777777" w:rsidR="006B7DFB" w:rsidRPr="00BA6A51" w:rsidRDefault="006B7DF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120</w:t>
                  </w:r>
                </w:p>
              </w:tc>
            </w:tr>
          </w:tbl>
          <w:p w14:paraId="440ACFAD" w14:textId="77777777" w:rsidR="006B7DFB" w:rsidRPr="00BA6A51" w:rsidRDefault="006B7DFB" w:rsidP="001F4CCB">
            <w:pPr>
              <w:rPr>
                <w:rFonts w:ascii="Segoe UI" w:hAnsi="Segoe UI" w:cs="Segoe UI"/>
                <w:b/>
                <w:sz w:val="20"/>
                <w:szCs w:val="20"/>
                <w:lang w:val="en-GB"/>
              </w:rPr>
            </w:pPr>
            <w:r w:rsidRPr="00BA6A51">
              <w:rPr>
                <w:rFonts w:ascii="Segoe UI" w:hAnsi="Segoe UI" w:cs="Segoe UI"/>
                <w:b/>
                <w:sz w:val="20"/>
                <w:szCs w:val="20"/>
                <w:lang w:val="en-GB"/>
              </w:rPr>
              <w:t xml:space="preserve">Project changes: </w:t>
            </w:r>
          </w:p>
          <w:p w14:paraId="6DCE0B4B" w14:textId="77777777" w:rsidR="00D759EA" w:rsidRPr="00BA6A51" w:rsidRDefault="00D759EA" w:rsidP="001F4CCB">
            <w:pPr>
              <w:rPr>
                <w:rFonts w:ascii="Segoe UI" w:hAnsi="Segoe UI" w:cs="Segoe UI"/>
                <w:b/>
                <w:sz w:val="20"/>
                <w:szCs w:val="20"/>
                <w:lang w:val="en-GB"/>
              </w:rPr>
            </w:pPr>
          </w:p>
        </w:tc>
      </w:tr>
    </w:tbl>
    <w:p w14:paraId="12D7BC72" w14:textId="77777777" w:rsidR="007E2367" w:rsidRPr="00BA6A51" w:rsidRDefault="007E2367" w:rsidP="001F4CCB">
      <w:pPr>
        <w:pStyle w:val="ListParagraph"/>
        <w:spacing w:after="0" w:line="240" w:lineRule="auto"/>
        <w:ind w:left="0"/>
        <w:jc w:val="both"/>
        <w:rPr>
          <w:rFonts w:ascii="Segoe UI" w:hAnsi="Segoe UI" w:cs="Segoe UI"/>
          <w:lang w:val="en-GB"/>
        </w:rPr>
      </w:pPr>
    </w:p>
    <w:p w14:paraId="79651B8E" w14:textId="77777777" w:rsidR="000971D0" w:rsidRPr="00BA6A51" w:rsidRDefault="000971D0" w:rsidP="001F4CCB">
      <w:pPr>
        <w:pStyle w:val="ListParagraph"/>
        <w:spacing w:after="0" w:line="240" w:lineRule="auto"/>
        <w:ind w:left="0"/>
        <w:jc w:val="both"/>
        <w:rPr>
          <w:rFonts w:ascii="Segoe UI" w:hAnsi="Segoe UI" w:cs="Segoe UI"/>
          <w:lang w:val="en-GB"/>
        </w:rPr>
      </w:pPr>
    </w:p>
    <w:p w14:paraId="36DF14FE" w14:textId="77777777" w:rsidR="00124C88" w:rsidRPr="00BA6A51" w:rsidRDefault="00D25AAB" w:rsidP="001F4CCB">
      <w:pPr>
        <w:pStyle w:val="Heading2"/>
        <w:shd w:val="clear" w:color="auto" w:fill="E2EFD9"/>
        <w:jc w:val="both"/>
        <w:rPr>
          <w:rFonts w:ascii="Segoe UI" w:hAnsi="Segoe UI" w:cs="Segoe UI"/>
          <w:sz w:val="22"/>
          <w:szCs w:val="22"/>
          <w:lang w:val="en-GB"/>
        </w:rPr>
      </w:pPr>
      <w:bookmarkStart w:id="420" w:name="_Toc205544577"/>
      <w:r w:rsidRPr="00BA6A51">
        <w:rPr>
          <w:rFonts w:ascii="Segoe UI" w:hAnsi="Segoe UI" w:cs="Segoe UI"/>
          <w:sz w:val="22"/>
          <w:szCs w:val="22"/>
          <w:lang w:val="en-GB"/>
        </w:rPr>
        <w:lastRenderedPageBreak/>
        <w:t>8</w:t>
      </w:r>
      <w:r w:rsidR="00124C88" w:rsidRPr="00BA6A51">
        <w:rPr>
          <w:rFonts w:ascii="Segoe UI" w:hAnsi="Segoe UI" w:cs="Segoe UI"/>
          <w:sz w:val="22"/>
          <w:szCs w:val="22"/>
          <w:lang w:val="en-GB"/>
        </w:rPr>
        <w:t>.</w:t>
      </w:r>
      <w:r w:rsidR="007E2367" w:rsidRPr="00BA6A51">
        <w:rPr>
          <w:rFonts w:ascii="Segoe UI" w:hAnsi="Segoe UI" w:cs="Segoe UI"/>
          <w:sz w:val="22"/>
          <w:szCs w:val="22"/>
          <w:lang w:val="en-GB"/>
        </w:rPr>
        <w:t>4</w:t>
      </w:r>
      <w:r w:rsidR="00124C88" w:rsidRPr="00BA6A51">
        <w:rPr>
          <w:rFonts w:ascii="Segoe UI" w:hAnsi="Segoe UI" w:cs="Segoe UI"/>
          <w:sz w:val="22"/>
          <w:szCs w:val="22"/>
          <w:lang w:val="en-GB"/>
        </w:rPr>
        <w:t xml:space="preserve"> </w:t>
      </w:r>
      <w:r w:rsidR="006B7DFB" w:rsidRPr="00BA6A51">
        <w:rPr>
          <w:rFonts w:ascii="Segoe UI" w:hAnsi="Segoe UI" w:cs="Segoe UI"/>
          <w:sz w:val="22"/>
          <w:szCs w:val="22"/>
          <w:lang w:val="en-GB"/>
        </w:rPr>
        <w:t xml:space="preserve">Increasing underground natural gas storage capacity at the </w:t>
      </w:r>
      <w:proofErr w:type="spellStart"/>
      <w:r w:rsidR="006B7DFB" w:rsidRPr="00BA6A51">
        <w:rPr>
          <w:rFonts w:ascii="Segoe UI" w:hAnsi="Segoe UI" w:cs="Segoe UI"/>
          <w:sz w:val="22"/>
          <w:szCs w:val="22"/>
          <w:lang w:val="en-GB"/>
        </w:rPr>
        <w:t>Sărmășel</w:t>
      </w:r>
      <w:proofErr w:type="spellEnd"/>
      <w:r w:rsidR="006B7DFB" w:rsidRPr="00BA6A51">
        <w:rPr>
          <w:rFonts w:ascii="Segoe UI" w:hAnsi="Segoe UI" w:cs="Segoe UI"/>
          <w:sz w:val="22"/>
          <w:szCs w:val="22"/>
          <w:lang w:val="en-GB"/>
        </w:rPr>
        <w:t xml:space="preserve"> storage facility (Transylvania)</w:t>
      </w:r>
      <w:bookmarkEnd w:id="420"/>
    </w:p>
    <w:p w14:paraId="2735183C" w14:textId="77777777" w:rsidR="006D3FB2" w:rsidRPr="00BA6A51" w:rsidRDefault="006D3FB2" w:rsidP="001F4CCB">
      <w:pPr>
        <w:rPr>
          <w:rFonts w:ascii="Segoe UI" w:hAnsi="Segoe UI" w:cs="Segoe UI"/>
          <w:lang w:val="en-GB" w:eastAsia="x-none"/>
        </w:rPr>
      </w:pPr>
    </w:p>
    <w:tbl>
      <w:tblPr>
        <w:tblStyle w:val="TableGrid12"/>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673"/>
      </w:tblGrid>
      <w:tr w:rsidR="007067DB" w:rsidRPr="00BA6A51" w14:paraId="41194EF6" w14:textId="77777777" w:rsidTr="009225A1">
        <w:trPr>
          <w:tblCellSpacing w:w="20" w:type="dxa"/>
        </w:trPr>
        <w:tc>
          <w:tcPr>
            <w:tcW w:w="2396" w:type="dxa"/>
          </w:tcPr>
          <w:p w14:paraId="3AEF85F9"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 xml:space="preserve">Project name: </w:t>
            </w:r>
          </w:p>
        </w:tc>
        <w:tc>
          <w:tcPr>
            <w:tcW w:w="7260" w:type="dxa"/>
            <w:gridSpan w:val="2"/>
          </w:tcPr>
          <w:p w14:paraId="11F36293" w14:textId="77777777" w:rsidR="007067DB" w:rsidRPr="00BA6A51" w:rsidRDefault="007067DB"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Increasing the underground natural gas storage capacity at the </w:t>
            </w:r>
            <w:proofErr w:type="spellStart"/>
            <w:r w:rsidRPr="00BA6A51">
              <w:rPr>
                <w:rFonts w:ascii="Segoe UI" w:hAnsi="Segoe UI" w:cs="Segoe UI"/>
                <w:b/>
                <w:color w:val="2F5496" w:themeColor="accent1" w:themeShade="BF"/>
                <w:sz w:val="20"/>
                <w:szCs w:val="20"/>
                <w:lang w:val="en-GB"/>
              </w:rPr>
              <w:t>Sărmășel</w:t>
            </w:r>
            <w:proofErr w:type="spellEnd"/>
            <w:r w:rsidRPr="00BA6A51">
              <w:rPr>
                <w:rFonts w:ascii="Segoe UI" w:hAnsi="Segoe UI" w:cs="Segoe UI"/>
                <w:b/>
                <w:color w:val="2F5496" w:themeColor="accent1" w:themeShade="BF"/>
                <w:sz w:val="20"/>
                <w:szCs w:val="20"/>
                <w:lang w:val="en-GB"/>
              </w:rPr>
              <w:t xml:space="preserve"> storage facility (Transylvania)</w:t>
            </w:r>
          </w:p>
        </w:tc>
      </w:tr>
      <w:tr w:rsidR="007067DB" w:rsidRPr="00BA6A51" w14:paraId="62E1EBFA" w14:textId="77777777" w:rsidTr="009225A1">
        <w:trPr>
          <w:tblCellSpacing w:w="20" w:type="dxa"/>
        </w:trPr>
        <w:tc>
          <w:tcPr>
            <w:tcW w:w="2396" w:type="dxa"/>
          </w:tcPr>
          <w:p w14:paraId="02F6F7A2"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60" w:type="dxa"/>
            <w:gridSpan w:val="2"/>
          </w:tcPr>
          <w:p w14:paraId="5786A12C"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8.4</w:t>
            </w:r>
          </w:p>
        </w:tc>
      </w:tr>
      <w:tr w:rsidR="007067DB" w:rsidRPr="00BA6A51" w14:paraId="4431D273" w14:textId="77777777" w:rsidTr="009225A1">
        <w:trPr>
          <w:tblCellSpacing w:w="20" w:type="dxa"/>
        </w:trPr>
        <w:tc>
          <w:tcPr>
            <w:tcW w:w="2396" w:type="dxa"/>
          </w:tcPr>
          <w:p w14:paraId="1026C23F"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60" w:type="dxa"/>
            <w:gridSpan w:val="2"/>
          </w:tcPr>
          <w:p w14:paraId="39F697FF"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Depogaz</w:t>
            </w:r>
            <w:proofErr w:type="spellEnd"/>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Ploiești</w:t>
            </w:r>
            <w:proofErr w:type="spellEnd"/>
          </w:p>
        </w:tc>
      </w:tr>
      <w:tr w:rsidR="007067DB" w:rsidRPr="00BA6A51" w14:paraId="2B1B8143" w14:textId="77777777" w:rsidTr="009225A1">
        <w:trPr>
          <w:tblCellSpacing w:w="20" w:type="dxa"/>
        </w:trPr>
        <w:tc>
          <w:tcPr>
            <w:tcW w:w="2396" w:type="dxa"/>
          </w:tcPr>
          <w:p w14:paraId="46636430"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60" w:type="dxa"/>
            <w:gridSpan w:val="2"/>
          </w:tcPr>
          <w:p w14:paraId="6E075A2E" w14:textId="77777777" w:rsidR="007067DB" w:rsidRPr="00BA6A51" w:rsidRDefault="007067DB" w:rsidP="001F4CCB">
            <w:pPr>
              <w:rPr>
                <w:rFonts w:ascii="Segoe UI" w:hAnsi="Segoe UI" w:cs="Segoe UI"/>
                <w:sz w:val="20"/>
                <w:szCs w:val="20"/>
                <w:lang w:val="en-GB"/>
              </w:rPr>
            </w:pPr>
            <w:r w:rsidRPr="00BA6A51">
              <w:rPr>
                <w:rFonts w:ascii="Segoe UI" w:hAnsi="Segoe UI" w:cs="Segoe UI"/>
                <w:sz w:val="20"/>
                <w:szCs w:val="20"/>
                <w:lang w:val="en-GB"/>
              </w:rPr>
              <w:t>Increasing storage capacity</w:t>
            </w:r>
          </w:p>
        </w:tc>
      </w:tr>
      <w:tr w:rsidR="007067DB" w:rsidRPr="00BA6A51" w14:paraId="39E2475A" w14:textId="77777777" w:rsidTr="009225A1">
        <w:trPr>
          <w:tblCellSpacing w:w="20" w:type="dxa"/>
        </w:trPr>
        <w:tc>
          <w:tcPr>
            <w:tcW w:w="2396" w:type="dxa"/>
          </w:tcPr>
          <w:p w14:paraId="593AA634"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60" w:type="dxa"/>
            <w:gridSpan w:val="2"/>
            <w:vAlign w:val="center"/>
          </w:tcPr>
          <w:p w14:paraId="3A0701F1"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2030</w:t>
            </w:r>
          </w:p>
        </w:tc>
      </w:tr>
      <w:tr w:rsidR="007067DB" w:rsidRPr="00BA6A51" w14:paraId="4A147E46" w14:textId="77777777" w:rsidTr="009225A1">
        <w:trPr>
          <w:tblCellSpacing w:w="20" w:type="dxa"/>
        </w:trPr>
        <w:tc>
          <w:tcPr>
            <w:tcW w:w="2396" w:type="dxa"/>
          </w:tcPr>
          <w:p w14:paraId="38D82881"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60" w:type="dxa"/>
            <w:gridSpan w:val="2"/>
          </w:tcPr>
          <w:p w14:paraId="5796AA6A" w14:textId="77777777" w:rsidR="007067DB" w:rsidRPr="00BA6A51" w:rsidRDefault="007067DB" w:rsidP="001F4CCB">
            <w:pPr>
              <w:jc w:val="both"/>
              <w:rPr>
                <w:rFonts w:ascii="Segoe UI" w:eastAsia="Calibri" w:hAnsi="Segoe UI" w:cs="Segoe UI"/>
                <w:iCs/>
                <w:sz w:val="20"/>
                <w:szCs w:val="20"/>
                <w:lang w:val="en-GB"/>
              </w:rPr>
            </w:pPr>
            <w:r w:rsidRPr="00BA6A51">
              <w:rPr>
                <w:rFonts w:ascii="Segoe UI" w:eastAsia="Calibri" w:hAnsi="Segoe UI" w:cs="Segoe UI"/>
                <w:iCs/>
                <w:sz w:val="20"/>
                <w:szCs w:val="20"/>
                <w:lang w:val="en-GB"/>
              </w:rPr>
              <w:t xml:space="preserve">The project aims to expand the existing underground storage at </w:t>
            </w:r>
            <w:proofErr w:type="spellStart"/>
            <w:r w:rsidRPr="00BA6A51">
              <w:rPr>
                <w:rFonts w:ascii="Segoe UI" w:eastAsia="Calibri" w:hAnsi="Segoe UI" w:cs="Segoe UI"/>
                <w:iCs/>
                <w:sz w:val="20"/>
                <w:szCs w:val="20"/>
                <w:lang w:val="en-GB"/>
              </w:rPr>
              <w:t>Sărmășel</w:t>
            </w:r>
            <w:proofErr w:type="spellEnd"/>
            <w:r w:rsidRPr="00BA6A51">
              <w:rPr>
                <w:rFonts w:ascii="Segoe UI" w:eastAsia="Calibri" w:hAnsi="Segoe UI" w:cs="Segoe UI"/>
                <w:iCs/>
                <w:sz w:val="20"/>
                <w:szCs w:val="20"/>
                <w:lang w:val="en-GB"/>
              </w:rPr>
              <w:t xml:space="preserve"> from a capacity of 900 million cm/cycle to 1550 million cm/cycle (an increase of 650 million cm/cycle), increase the injection capacity by 4 million cm/day to a total of 10 million cm/day, increase the extraction capacity by 4 million cm/day to a total of 11.5 million cm/day.</w:t>
            </w:r>
          </w:p>
        </w:tc>
      </w:tr>
      <w:tr w:rsidR="007067DB" w:rsidRPr="00BA6A51" w14:paraId="0679B5AC" w14:textId="77777777" w:rsidTr="009225A1">
        <w:trPr>
          <w:trHeight w:val="70"/>
          <w:tblCellSpacing w:w="20" w:type="dxa"/>
        </w:trPr>
        <w:tc>
          <w:tcPr>
            <w:tcW w:w="9696" w:type="dxa"/>
            <w:gridSpan w:val="3"/>
          </w:tcPr>
          <w:p w14:paraId="0F3D0E23" w14:textId="77777777" w:rsidR="007067DB" w:rsidRPr="00BA6A51" w:rsidRDefault="007067DB" w:rsidP="001F4CCB">
            <w:pPr>
              <w:jc w:val="both"/>
              <w:rPr>
                <w:rFonts w:ascii="Segoe UI" w:hAnsi="Segoe UI" w:cs="Segoe UI"/>
                <w:b/>
                <w:sz w:val="20"/>
                <w:szCs w:val="20"/>
                <w:lang w:val="en-GB"/>
              </w:rPr>
            </w:pPr>
            <w:r w:rsidRPr="00BA6A51">
              <w:rPr>
                <w:rFonts w:ascii="Segoe UI" w:hAnsi="Segoe UI" w:cs="Segoe UI"/>
                <w:b/>
                <w:sz w:val="20"/>
                <w:szCs w:val="20"/>
                <w:lang w:val="en-GB"/>
              </w:rPr>
              <w:t>Project description:</w:t>
            </w:r>
          </w:p>
          <w:p w14:paraId="34540BDD" w14:textId="77777777" w:rsidR="007067DB" w:rsidRPr="00BA6A51" w:rsidRDefault="007067DB" w:rsidP="001F4CCB">
            <w:pPr>
              <w:jc w:val="both"/>
              <w:rPr>
                <w:rFonts w:ascii="Segoe UI" w:hAnsi="Segoe UI" w:cs="Segoe UI"/>
                <w:sz w:val="20"/>
                <w:szCs w:val="20"/>
                <w:lang w:val="en-GB"/>
              </w:rPr>
            </w:pPr>
            <w:r w:rsidRPr="00BA6A51">
              <w:rPr>
                <w:rFonts w:ascii="Segoe UI" w:hAnsi="Segoe UI" w:cs="Segoe UI"/>
                <w:sz w:val="20"/>
                <w:szCs w:val="20"/>
                <w:lang w:val="en-GB"/>
              </w:rPr>
              <w:t xml:space="preserve">From a technical point of view, the project consists of drilling new wells, building a modern </w:t>
            </w:r>
            <w:r w:rsidR="006F2C99" w:rsidRPr="00BA6A51">
              <w:rPr>
                <w:rFonts w:ascii="Segoe UI" w:hAnsi="Segoe UI" w:cs="Segoe UI"/>
                <w:sz w:val="20"/>
                <w:szCs w:val="20"/>
                <w:lang w:val="en-GB"/>
              </w:rPr>
              <w:t>above ground</w:t>
            </w:r>
            <w:r w:rsidRPr="00BA6A51">
              <w:rPr>
                <w:rFonts w:ascii="Segoe UI" w:hAnsi="Segoe UI" w:cs="Segoe UI"/>
                <w:sz w:val="20"/>
                <w:szCs w:val="20"/>
                <w:lang w:val="en-GB"/>
              </w:rPr>
              <w:t xml:space="preserve"> infrastructure complying with the requirements of European safety and control standards, extending the natural gas compression facilities and upgrading and optimising the existing separation and fiscal metering facilities. </w:t>
            </w:r>
          </w:p>
          <w:p w14:paraId="1757EB23" w14:textId="77777777" w:rsidR="007067DB" w:rsidRPr="00BA6A51" w:rsidRDefault="007067DB" w:rsidP="001F4CCB">
            <w:pPr>
              <w:jc w:val="both"/>
              <w:rPr>
                <w:rFonts w:ascii="Segoe UI" w:hAnsi="Segoe UI" w:cs="Segoe UI"/>
                <w:sz w:val="20"/>
                <w:szCs w:val="20"/>
                <w:lang w:val="en-GB"/>
              </w:rPr>
            </w:pPr>
          </w:p>
          <w:p w14:paraId="22E46CFE" w14:textId="77777777" w:rsidR="007067DB" w:rsidRPr="00BA6A51" w:rsidRDefault="007067DB" w:rsidP="001F4CCB">
            <w:pPr>
              <w:rPr>
                <w:rFonts w:ascii="Segoe UI" w:hAnsi="Segoe UI" w:cs="Segoe UI"/>
                <w:b/>
                <w:sz w:val="20"/>
                <w:szCs w:val="20"/>
                <w:lang w:val="en-GB"/>
              </w:rPr>
            </w:pPr>
            <w:r w:rsidRPr="00BA6A51">
              <w:rPr>
                <w:rFonts w:ascii="Segoe UI" w:hAnsi="Segoe UI" w:cs="Segoe UI"/>
                <w:sz w:val="20"/>
                <w:szCs w:val="20"/>
                <w:lang w:val="en-GB"/>
              </w:rPr>
              <w:t>The injection/extraction system is designed to ensure that natural gas flows for injection/extraction are conveyed through dedicated collecting pipelines for each facility.</w:t>
            </w:r>
          </w:p>
          <w:p w14:paraId="3036067E" w14:textId="77777777" w:rsidR="007067DB" w:rsidRPr="00BA6A51" w:rsidRDefault="007067DB" w:rsidP="001F4CCB">
            <w:pPr>
              <w:rPr>
                <w:rFonts w:ascii="Segoe UI" w:hAnsi="Segoe UI" w:cs="Segoe UI"/>
                <w:sz w:val="20"/>
                <w:szCs w:val="20"/>
                <w:lang w:val="en-GB"/>
              </w:rPr>
            </w:pPr>
            <w:r w:rsidRPr="00BA6A51">
              <w:rPr>
                <w:rFonts w:ascii="Segoe UI" w:hAnsi="Segoe UI" w:cs="Segoe UI"/>
                <w:noProof/>
                <w:sz w:val="20"/>
                <w:szCs w:val="20"/>
                <w:lang w:val="en-GB" w:eastAsia="ro-RO"/>
              </w:rPr>
              <mc:AlternateContent>
                <mc:Choice Requires="wps">
                  <w:drawing>
                    <wp:anchor distT="0" distB="0" distL="114300" distR="114300" simplePos="0" relativeHeight="252129280" behindDoc="0" locked="0" layoutInCell="1" allowOverlap="1" wp14:anchorId="7CD60E42" wp14:editId="3AEDF8C2">
                      <wp:simplePos x="0" y="0"/>
                      <wp:positionH relativeFrom="column">
                        <wp:posOffset>5025390</wp:posOffset>
                      </wp:positionH>
                      <wp:positionV relativeFrom="paragraph">
                        <wp:posOffset>304165</wp:posOffset>
                      </wp:positionV>
                      <wp:extent cx="981075" cy="266700"/>
                      <wp:effectExtent l="0" t="0" r="9525" b="0"/>
                      <wp:wrapNone/>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687F4E93" w14:textId="77777777" w:rsidR="00EE3727" w:rsidRPr="00696A02" w:rsidRDefault="00EE3727" w:rsidP="007067DB">
                                  <w:pPr>
                                    <w:rPr>
                                      <w:b/>
                                      <w:color w:val="1F3864"/>
                                      <w:lang w:val="ro-RO"/>
                                    </w:rPr>
                                  </w:pPr>
                                  <w:r w:rsidRPr="00696A02">
                                    <w:rPr>
                                      <w:b/>
                                      <w:color w:val="1F3864"/>
                                      <w:lang w:val="ro-RO"/>
                                    </w:rPr>
                                    <w:t>DEPOGAZ</w:t>
                                  </w:r>
                                </w:p>
                                <w:p w14:paraId="76F640D4" w14:textId="77777777" w:rsidR="00EE3727" w:rsidRPr="00696A02" w:rsidRDefault="00EE3727" w:rsidP="007067DB">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6BE66" id="_x0000_s1063" type="#_x0000_t202" style="position:absolute;margin-left:395.7pt;margin-top:23.95pt;width:77.25pt;height:21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" fillcolor="window" stroked="f" strokeweight=".5pt">
                      <v:textbox>
                        <w:txbxContent>
                          <w:p w:rsidR="00EE3727" w:rsidRPr="00696A02" w:rsidRDefault="00EE3727" w:rsidP="007067DB">
                            <w:pPr>
                              <w:rPr>
                                <w:b/>
                                <w:color w:val="1F3864"/>
                                <w:lang w:val="ro-RO"/>
                              </w:rPr>
                            </w:pPr>
                            <w:r w:rsidRPr="00696A02">
                              <w:rPr>
                                <w:b/>
                                <w:color w:val="1F3864"/>
                                <w:lang w:val="ro-RO"/>
                              </w:rPr>
                              <w:t>DEPOGAZ</w:t>
                            </w:r>
                          </w:p>
                          <w:p w:rsidR="00EE3727" w:rsidRPr="00696A02" w:rsidRDefault="00EE3727" w:rsidP="007067DB">
                            <w:pPr>
                              <w:rPr>
                                <w:b/>
                                <w:color w:val="1F3864"/>
                                <w:lang w:val="ro-RO"/>
                              </w:rPr>
                            </w:pPr>
                            <w:r w:rsidRPr="00696A02">
                              <w:rPr>
                                <w:b/>
                                <w:color w:val="1F3864"/>
                                <w:lang w:val="ro-RO"/>
                              </w:rPr>
                              <w:t>Proiecte de înmagazinare</w:t>
                            </w:r>
                          </w:p>
                        </w:txbxContent>
                      </v:textbox>
                    </v:shape>
                  </w:pict>
                </mc:Fallback>
              </mc:AlternateContent>
            </w:r>
            <w:r w:rsidRPr="00BA6A51">
              <w:rPr>
                <w:rFonts w:ascii="Segoe UI" w:hAnsi="Segoe UI" w:cs="Segoe UI"/>
                <w:sz w:val="20"/>
                <w:szCs w:val="20"/>
                <w:lang w:val="en-GB"/>
              </w:rPr>
              <w:t xml:space="preserve"> </w:t>
            </w:r>
            <w:r w:rsidRPr="00BA6A51">
              <w:rPr>
                <w:rFonts w:ascii="Segoe UI" w:hAnsi="Segoe UI" w:cs="Segoe UI"/>
                <w:sz w:val="20"/>
                <w:szCs w:val="20"/>
                <w:lang w:val="en-GB" w:eastAsia="ro-RO"/>
              </w:rPr>
              <w:t xml:space="preserve">The project consists of the extension of the </w:t>
            </w:r>
            <w:proofErr w:type="spellStart"/>
            <w:r w:rsidRPr="00BA6A51">
              <w:rPr>
                <w:rFonts w:ascii="Segoe UI" w:hAnsi="Segoe UI" w:cs="Segoe UI"/>
                <w:sz w:val="20"/>
                <w:szCs w:val="20"/>
                <w:lang w:val="en-GB" w:eastAsia="ro-RO"/>
              </w:rPr>
              <w:t>Sărmășel</w:t>
            </w:r>
            <w:proofErr w:type="spellEnd"/>
            <w:r w:rsidRPr="00BA6A51">
              <w:rPr>
                <w:rFonts w:ascii="Segoe UI" w:hAnsi="Segoe UI" w:cs="Segoe UI"/>
                <w:sz w:val="20"/>
                <w:szCs w:val="20"/>
                <w:lang w:val="en-GB" w:eastAsia="ro-RO"/>
              </w:rPr>
              <w:t xml:space="preserve"> gas storage facilities and is carried out in stages</w:t>
            </w:r>
            <w:r w:rsidRPr="00BA6A51">
              <w:rPr>
                <w:rFonts w:ascii="Segoe UI" w:hAnsi="Segoe UI" w:cs="Segoe UI"/>
                <w:sz w:val="20"/>
                <w:szCs w:val="20"/>
                <w:lang w:val="en-GB"/>
              </w:rPr>
              <w:t>:</w:t>
            </w:r>
          </w:p>
          <w:p w14:paraId="23A3EEC9" w14:textId="77777777" w:rsidR="007067DB" w:rsidRPr="00BA6A51" w:rsidRDefault="00D759EA" w:rsidP="001F4CCB">
            <w:pPr>
              <w:rPr>
                <w:rFonts w:ascii="Segoe UI" w:hAnsi="Segoe UI" w:cs="Segoe UI"/>
                <w:b/>
                <w:sz w:val="20"/>
                <w:szCs w:val="20"/>
                <w:lang w:val="en-GB"/>
              </w:rPr>
            </w:pPr>
            <w:r w:rsidRPr="00BA6A51">
              <w:rPr>
                <w:rFonts w:ascii="Segoe UI" w:hAnsi="Segoe UI" w:cs="Segoe UI"/>
                <w:noProof/>
                <w:sz w:val="20"/>
                <w:szCs w:val="20"/>
                <w:lang w:val="en-GB"/>
              </w:rPr>
              <w:drawing>
                <wp:anchor distT="0" distB="0" distL="114300" distR="114300" simplePos="0" relativeHeight="252128256" behindDoc="0" locked="0" layoutInCell="1" allowOverlap="1" wp14:anchorId="566CEAD7" wp14:editId="2B7A1512">
                  <wp:simplePos x="0" y="0"/>
                  <wp:positionH relativeFrom="column">
                    <wp:posOffset>2922270</wp:posOffset>
                  </wp:positionH>
                  <wp:positionV relativeFrom="paragraph">
                    <wp:posOffset>120650</wp:posOffset>
                  </wp:positionV>
                  <wp:extent cx="3095625" cy="2313940"/>
                  <wp:effectExtent l="0" t="0" r="9525"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95625" cy="2313940"/>
                          </a:xfrm>
                          <a:prstGeom prst="rect">
                            <a:avLst/>
                          </a:prstGeom>
                          <a:noFill/>
                        </pic:spPr>
                      </pic:pic>
                    </a:graphicData>
                  </a:graphic>
                  <wp14:sizeRelH relativeFrom="margin">
                    <wp14:pctWidth>0</wp14:pctWidth>
                  </wp14:sizeRelH>
                  <wp14:sizeRelV relativeFrom="margin">
                    <wp14:pctHeight>0</wp14:pctHeight>
                  </wp14:sizeRelV>
                </wp:anchor>
              </w:drawing>
            </w:r>
            <w:r w:rsidR="007067DB" w:rsidRPr="00BA6A51">
              <w:rPr>
                <w:rFonts w:ascii="Segoe UI" w:hAnsi="Segoe UI" w:cs="Segoe UI"/>
                <w:b/>
                <w:sz w:val="20"/>
                <w:szCs w:val="20"/>
                <w:lang w:val="en-GB"/>
              </w:rPr>
              <w:t>Stage I:</w:t>
            </w:r>
          </w:p>
          <w:p w14:paraId="630C54C8" w14:textId="77777777" w:rsidR="007067DB" w:rsidRPr="00BA6A51" w:rsidRDefault="007067DB" w:rsidP="001F4CCB">
            <w:pPr>
              <w:pStyle w:val="ListParagraph"/>
              <w:numPr>
                <w:ilvl w:val="0"/>
                <w:numId w:val="47"/>
              </w:numPr>
              <w:spacing w:after="0" w:line="240" w:lineRule="auto"/>
              <w:rPr>
                <w:rFonts w:ascii="Segoe UI" w:hAnsi="Segoe UI" w:cs="Segoe UI"/>
                <w:sz w:val="20"/>
                <w:szCs w:val="20"/>
                <w:lang w:val="en-GB"/>
              </w:rPr>
            </w:pPr>
            <w:r w:rsidRPr="00BA6A51">
              <w:rPr>
                <w:rFonts w:ascii="Segoe UI" w:hAnsi="Segoe UI" w:cs="Segoe UI"/>
                <w:sz w:val="20"/>
                <w:szCs w:val="20"/>
                <w:lang w:val="en-GB" w:eastAsia="ro-RO"/>
              </w:rPr>
              <w:t>Upgrading of 12 existing wells</w:t>
            </w:r>
            <w:r w:rsidRPr="00BA6A51">
              <w:rPr>
                <w:rFonts w:ascii="Segoe UI" w:hAnsi="Segoe UI" w:cs="Segoe UI"/>
                <w:sz w:val="20"/>
                <w:szCs w:val="20"/>
                <w:lang w:val="en-GB"/>
              </w:rPr>
              <w:t>;</w:t>
            </w:r>
          </w:p>
          <w:p w14:paraId="6B1D6C99" w14:textId="77777777" w:rsidR="007067DB" w:rsidRPr="00BA6A51" w:rsidRDefault="00D759EA" w:rsidP="001F4CCB">
            <w:pPr>
              <w:pStyle w:val="ListParagraph"/>
              <w:numPr>
                <w:ilvl w:val="0"/>
                <w:numId w:val="47"/>
              </w:numPr>
              <w:spacing w:after="0" w:line="240" w:lineRule="auto"/>
              <w:rPr>
                <w:rFonts w:ascii="Segoe UI" w:hAnsi="Segoe UI" w:cs="Segoe UI"/>
                <w:sz w:val="20"/>
                <w:szCs w:val="20"/>
                <w:lang w:val="en-GB"/>
              </w:rPr>
            </w:pPr>
            <w:r w:rsidRPr="00BA6A51">
              <w:rPr>
                <w:rFonts w:ascii="Segoe UI" w:hAnsi="Segoe UI" w:cs="Segoe UI"/>
                <w:noProof/>
                <w:sz w:val="20"/>
                <w:szCs w:val="20"/>
                <w:lang w:val="en-GB" w:eastAsia="ro-RO"/>
              </w:rPr>
              <mc:AlternateContent>
                <mc:Choice Requires="wps">
                  <w:drawing>
                    <wp:anchor distT="0" distB="0" distL="114300" distR="114300" simplePos="0" relativeHeight="252130304" behindDoc="0" locked="0" layoutInCell="1" allowOverlap="1" wp14:anchorId="05871AA6" wp14:editId="2B16143E">
                      <wp:simplePos x="0" y="0"/>
                      <wp:positionH relativeFrom="column">
                        <wp:posOffset>3385820</wp:posOffset>
                      </wp:positionH>
                      <wp:positionV relativeFrom="paragraph">
                        <wp:posOffset>147955</wp:posOffset>
                      </wp:positionV>
                      <wp:extent cx="952500" cy="266700"/>
                      <wp:effectExtent l="0" t="0" r="38100" b="19050"/>
                      <wp:wrapNone/>
                      <wp:docPr id="121" name="Arrow: Pentagon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0" cy="2667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1465A4B6" w14:textId="77777777" w:rsidR="00EE3727" w:rsidRPr="002F6AF4" w:rsidRDefault="00EE3727" w:rsidP="007067DB">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 xml:space="preserve">Sărmășel  16,3TWh/ciclu            (1550 </w:t>
                                  </w:r>
                                  <w:proofErr w:type="spellStart"/>
                                  <w:r w:rsidRPr="002F6AF4">
                                    <w:rPr>
                                      <w:rFonts w:ascii="Segoe UI" w:hAnsi="Segoe UI" w:cs="Segoe UI"/>
                                      <w:b/>
                                      <w:color w:val="FFFFFF"/>
                                      <w:sz w:val="18"/>
                                      <w:szCs w:val="18"/>
                                      <w:lang w:val="ro-RO"/>
                                    </w:rPr>
                                    <w:t>Mcm</w:t>
                                  </w:r>
                                  <w:proofErr w:type="spellEnd"/>
                                  <w:r w:rsidRPr="002F6AF4">
                                    <w:rPr>
                                      <w:rFonts w:ascii="Segoe UI" w:hAnsi="Segoe UI" w:cs="Segoe UI"/>
                                      <w:b/>
                                      <w:color w:val="FFFFFF"/>
                                      <w:sz w:val="18"/>
                                      <w:szCs w:val="18"/>
                                      <w:lang w:val="ro-RO"/>
                                    </w:rPr>
                                    <w:t>/ciclu)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7AB1D" id="_x0000_s1064" type="#_x0000_t15" style="position:absolute;left:0;text-align:left;margin-left:266.6pt;margin-top:11.65pt;width:75pt;height:21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" adj="18576" fillcolor="#4472c4" strokecolor="#2f528f" strokeweight="1pt">
                      <v:path arrowok="t"/>
                      <v:textbox>
                        <w:txbxContent>
                          <w:p w:rsidR="00EE3727" w:rsidRPr="002F6AF4" w:rsidRDefault="00EE3727" w:rsidP="007067DB">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Sărmășel  16,3TWh/ciclu            (1550 Mcm/ciclu)</w:t>
                            </w:r>
                          </w:p>
                        </w:txbxContent>
                      </v:textbox>
                    </v:shape>
                  </w:pict>
                </mc:Fallback>
              </mc:AlternateContent>
            </w:r>
            <w:r w:rsidR="007067DB" w:rsidRPr="00BA6A51">
              <w:rPr>
                <w:rFonts w:ascii="Segoe UI" w:hAnsi="Segoe UI" w:cs="Segoe UI"/>
                <w:sz w:val="20"/>
                <w:szCs w:val="20"/>
                <w:lang w:val="en-GB"/>
              </w:rPr>
              <w:t xml:space="preserve">Drilling 6 new wells </w:t>
            </w:r>
          </w:p>
          <w:p w14:paraId="62DC11A8" w14:textId="77777777" w:rsidR="007067DB" w:rsidRPr="00BA6A51" w:rsidRDefault="007067DB" w:rsidP="001F4CCB">
            <w:pPr>
              <w:pStyle w:val="ListParagraph"/>
              <w:numPr>
                <w:ilvl w:val="0"/>
                <w:numId w:val="47"/>
              </w:numPr>
              <w:spacing w:after="0" w:line="240" w:lineRule="auto"/>
              <w:rPr>
                <w:rFonts w:ascii="Segoe UI" w:eastAsiaTheme="minorHAnsi" w:hAnsi="Segoe UI" w:cs="Segoe UI"/>
                <w:sz w:val="20"/>
                <w:szCs w:val="20"/>
                <w:lang w:val="en-GB"/>
              </w:rPr>
            </w:pPr>
            <w:r w:rsidRPr="00BA6A51">
              <w:rPr>
                <w:rFonts w:ascii="Segoe UI" w:hAnsi="Segoe UI" w:cs="Segoe UI"/>
                <w:sz w:val="20"/>
                <w:szCs w:val="20"/>
                <w:lang w:val="en-GB"/>
              </w:rPr>
              <w:t>Above-ground technology facilities for 6 wells.</w:t>
            </w:r>
          </w:p>
          <w:p w14:paraId="2F9E3F69" w14:textId="77777777" w:rsidR="007067DB" w:rsidRPr="00BA6A51" w:rsidRDefault="007067DB" w:rsidP="001F4CCB">
            <w:pPr>
              <w:rPr>
                <w:rFonts w:ascii="Segoe UI" w:hAnsi="Segoe UI" w:cs="Segoe UI"/>
                <w:sz w:val="20"/>
                <w:szCs w:val="20"/>
                <w:lang w:val="en-GB"/>
              </w:rPr>
            </w:pPr>
            <w:r w:rsidRPr="00BA6A51">
              <w:rPr>
                <w:rFonts w:ascii="Segoe UI" w:hAnsi="Segoe UI" w:cs="Segoe UI"/>
                <w:b/>
                <w:sz w:val="20"/>
                <w:szCs w:val="20"/>
                <w:lang w:val="en-GB"/>
              </w:rPr>
              <w:t>Stage II</w:t>
            </w:r>
            <w:r w:rsidRPr="00BA6A51">
              <w:rPr>
                <w:rFonts w:ascii="Segoe UI" w:hAnsi="Segoe UI" w:cs="Segoe UI"/>
                <w:sz w:val="20"/>
                <w:szCs w:val="20"/>
                <w:lang w:val="en-GB"/>
              </w:rPr>
              <w:t>:</w:t>
            </w:r>
          </w:p>
          <w:p w14:paraId="64F36FC4" w14:textId="77777777" w:rsidR="007067DB" w:rsidRPr="00BA6A51" w:rsidRDefault="007067DB" w:rsidP="001F4CCB">
            <w:pPr>
              <w:pStyle w:val="ListParagraph"/>
              <w:numPr>
                <w:ilvl w:val="0"/>
                <w:numId w:val="53"/>
              </w:numPr>
              <w:suppressAutoHyphens/>
              <w:spacing w:after="0" w:line="240" w:lineRule="auto"/>
              <w:jc w:val="both"/>
              <w:rPr>
                <w:rFonts w:ascii="Segoe UI" w:eastAsiaTheme="minorHAnsi" w:hAnsi="Segoe UI" w:cs="Segoe UI"/>
                <w:color w:val="000000"/>
                <w:sz w:val="20"/>
                <w:szCs w:val="20"/>
                <w:lang w:val="en-GB"/>
              </w:rPr>
            </w:pPr>
            <w:r w:rsidRPr="00BA6A51">
              <w:rPr>
                <w:rFonts w:ascii="Segoe UI" w:eastAsiaTheme="minorHAnsi" w:hAnsi="Segoe UI" w:cs="Segoe UI"/>
                <w:color w:val="000000"/>
                <w:sz w:val="20"/>
                <w:szCs w:val="20"/>
                <w:lang w:val="en-GB"/>
              </w:rPr>
              <w:t>Upgrading 15 existing wells;</w:t>
            </w:r>
          </w:p>
          <w:p w14:paraId="6A139D20" w14:textId="77777777" w:rsidR="007067DB" w:rsidRPr="00BA6A51" w:rsidRDefault="007067DB" w:rsidP="001F4CCB">
            <w:pPr>
              <w:pStyle w:val="ListParagraph"/>
              <w:numPr>
                <w:ilvl w:val="0"/>
                <w:numId w:val="53"/>
              </w:numPr>
              <w:suppressAutoHyphens/>
              <w:spacing w:after="0" w:line="240" w:lineRule="auto"/>
              <w:jc w:val="both"/>
              <w:rPr>
                <w:rFonts w:ascii="Segoe UI" w:eastAsiaTheme="minorHAnsi" w:hAnsi="Segoe UI" w:cs="Segoe UI"/>
                <w:color w:val="000000"/>
                <w:sz w:val="20"/>
                <w:szCs w:val="20"/>
                <w:lang w:val="en-GB"/>
              </w:rPr>
            </w:pPr>
            <w:r w:rsidRPr="00BA6A51">
              <w:rPr>
                <w:rFonts w:ascii="Segoe UI" w:eastAsiaTheme="minorHAnsi" w:hAnsi="Segoe UI" w:cs="Segoe UI"/>
                <w:color w:val="000000"/>
                <w:sz w:val="20"/>
                <w:szCs w:val="20"/>
                <w:lang w:val="en-GB"/>
              </w:rPr>
              <w:t xml:space="preserve">Realisation of 8 technological groups; </w:t>
            </w:r>
          </w:p>
          <w:p w14:paraId="0D7FB62F" w14:textId="77777777" w:rsidR="007067DB" w:rsidRPr="00BA6A51" w:rsidRDefault="007067DB" w:rsidP="001F4CCB">
            <w:pPr>
              <w:pStyle w:val="ListParagraph"/>
              <w:numPr>
                <w:ilvl w:val="0"/>
                <w:numId w:val="53"/>
              </w:numPr>
              <w:suppressAutoHyphens/>
              <w:spacing w:after="0" w:line="240" w:lineRule="auto"/>
              <w:jc w:val="both"/>
              <w:rPr>
                <w:rFonts w:ascii="Segoe UI" w:eastAsiaTheme="minorHAnsi" w:hAnsi="Segoe UI" w:cs="Segoe UI"/>
                <w:color w:val="000000"/>
                <w:sz w:val="20"/>
                <w:szCs w:val="20"/>
                <w:lang w:val="en-GB"/>
              </w:rPr>
            </w:pPr>
            <w:r w:rsidRPr="00BA6A51">
              <w:rPr>
                <w:rFonts w:ascii="Segoe UI" w:eastAsiaTheme="minorHAnsi" w:hAnsi="Segoe UI" w:cs="Segoe UI"/>
                <w:color w:val="000000"/>
                <w:sz w:val="20"/>
                <w:szCs w:val="20"/>
                <w:lang w:val="en-GB"/>
              </w:rPr>
              <w:t xml:space="preserve">7.70 km of adduction pipelines; </w:t>
            </w:r>
          </w:p>
          <w:p w14:paraId="777CEF94" w14:textId="77777777" w:rsidR="007067DB" w:rsidRPr="00BA6A51" w:rsidRDefault="007067DB" w:rsidP="001F4CCB">
            <w:pPr>
              <w:pStyle w:val="ListParagraph"/>
              <w:numPr>
                <w:ilvl w:val="0"/>
                <w:numId w:val="53"/>
              </w:numPr>
              <w:suppressAutoHyphens/>
              <w:spacing w:after="0" w:line="240" w:lineRule="auto"/>
              <w:jc w:val="both"/>
              <w:rPr>
                <w:rFonts w:ascii="Segoe UI" w:eastAsiaTheme="minorHAnsi" w:hAnsi="Segoe UI" w:cs="Segoe UI"/>
                <w:color w:val="000000"/>
                <w:sz w:val="20"/>
                <w:szCs w:val="20"/>
                <w:lang w:val="en-GB"/>
              </w:rPr>
            </w:pPr>
            <w:r w:rsidRPr="00BA6A51">
              <w:rPr>
                <w:rFonts w:ascii="Segoe UI" w:eastAsiaTheme="minorHAnsi" w:hAnsi="Segoe UI" w:cs="Segoe UI"/>
                <w:color w:val="000000"/>
                <w:sz w:val="20"/>
                <w:szCs w:val="20"/>
                <w:lang w:val="en-GB"/>
              </w:rPr>
              <w:t>9.60 km of collector pipelines;</w:t>
            </w:r>
          </w:p>
          <w:p w14:paraId="0EFFFE0D" w14:textId="77777777" w:rsidR="007067DB" w:rsidRPr="00BA6A51" w:rsidRDefault="007067DB" w:rsidP="001F4CCB">
            <w:pPr>
              <w:pStyle w:val="ListParagraph"/>
              <w:numPr>
                <w:ilvl w:val="0"/>
                <w:numId w:val="53"/>
              </w:numPr>
              <w:suppressAutoHyphens/>
              <w:spacing w:after="0" w:line="240" w:lineRule="auto"/>
              <w:jc w:val="both"/>
              <w:rPr>
                <w:rFonts w:ascii="Segoe UI" w:eastAsiaTheme="minorHAnsi" w:hAnsi="Segoe UI" w:cs="Segoe UI"/>
                <w:color w:val="000000"/>
                <w:sz w:val="20"/>
                <w:szCs w:val="20"/>
                <w:lang w:val="en-GB"/>
              </w:rPr>
            </w:pPr>
            <w:r w:rsidRPr="00BA6A51">
              <w:rPr>
                <w:rFonts w:ascii="Segoe UI" w:eastAsiaTheme="minorHAnsi" w:hAnsi="Segoe UI" w:cs="Segoe UI"/>
                <w:color w:val="000000"/>
                <w:sz w:val="20"/>
                <w:szCs w:val="20"/>
                <w:lang w:val="en-GB"/>
              </w:rPr>
              <w:t xml:space="preserve">Separation and metering system upgrade (ISM); </w:t>
            </w:r>
          </w:p>
          <w:p w14:paraId="0DC1E0D0" w14:textId="77777777" w:rsidR="007067DB" w:rsidRPr="00BA6A51" w:rsidRDefault="007067DB" w:rsidP="001F4CCB">
            <w:pPr>
              <w:pStyle w:val="ListParagraph"/>
              <w:numPr>
                <w:ilvl w:val="0"/>
                <w:numId w:val="53"/>
              </w:numPr>
              <w:suppressAutoHyphens/>
              <w:spacing w:after="0" w:line="240" w:lineRule="auto"/>
              <w:jc w:val="both"/>
              <w:rPr>
                <w:rFonts w:ascii="Segoe UI" w:eastAsiaTheme="minorHAnsi" w:hAnsi="Segoe UI" w:cs="Segoe UI"/>
                <w:color w:val="000000"/>
                <w:sz w:val="20"/>
                <w:szCs w:val="20"/>
                <w:lang w:val="en-GB"/>
              </w:rPr>
            </w:pPr>
            <w:r w:rsidRPr="00BA6A51">
              <w:rPr>
                <w:rFonts w:ascii="Segoe UI" w:eastAsiaTheme="minorHAnsi" w:hAnsi="Segoe UI" w:cs="Segoe UI"/>
                <w:color w:val="000000"/>
                <w:sz w:val="20"/>
                <w:szCs w:val="20"/>
                <w:lang w:val="en-GB"/>
              </w:rPr>
              <w:t>Installation of facilities for the production of electricity and heat from renewable sources for administrative and technological needs;</w:t>
            </w:r>
          </w:p>
          <w:p w14:paraId="61DA45DB" w14:textId="77777777" w:rsidR="007067DB" w:rsidRPr="00BA6A51" w:rsidRDefault="007067DB" w:rsidP="001F4CCB">
            <w:pPr>
              <w:pStyle w:val="ListParagraph"/>
              <w:numPr>
                <w:ilvl w:val="0"/>
                <w:numId w:val="53"/>
              </w:numPr>
              <w:spacing w:after="0" w:line="240" w:lineRule="auto"/>
              <w:rPr>
                <w:rFonts w:ascii="Segoe UI" w:eastAsiaTheme="minorHAnsi" w:hAnsi="Segoe UI" w:cs="Segoe UI"/>
                <w:b/>
                <w:sz w:val="20"/>
                <w:szCs w:val="20"/>
                <w:lang w:val="en-GB"/>
              </w:rPr>
            </w:pPr>
            <w:r w:rsidRPr="00BA6A51">
              <w:rPr>
                <w:rFonts w:ascii="Segoe UI" w:hAnsi="Segoe UI" w:cs="Segoe UI"/>
                <w:color w:val="000000"/>
                <w:sz w:val="20"/>
                <w:szCs w:val="20"/>
                <w:lang w:val="en-GB"/>
              </w:rPr>
              <w:t>Digitising the natural gas storage process.</w:t>
            </w:r>
          </w:p>
          <w:p w14:paraId="0DB6C88A"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Stage III:</w:t>
            </w:r>
          </w:p>
          <w:p w14:paraId="383811C7"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drilling 32 new wells;</w:t>
            </w:r>
          </w:p>
          <w:p w14:paraId="5A0EC93F"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41 km of adduction pipelines;</w:t>
            </w:r>
          </w:p>
          <w:p w14:paraId="044B5A72"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9.6 km of collector pipes;</w:t>
            </w:r>
          </w:p>
          <w:p w14:paraId="59D971BF"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 xml:space="preserve">3 compressor units equipped with </w:t>
            </w:r>
            <w:proofErr w:type="spellStart"/>
            <w:r w:rsidRPr="00BA6A51">
              <w:rPr>
                <w:rFonts w:ascii="Segoe UI" w:hAnsi="Segoe UI" w:cs="Segoe UI"/>
                <w:sz w:val="20"/>
                <w:szCs w:val="20"/>
                <w:lang w:val="en-GB"/>
              </w:rPr>
              <w:t>gasomotocompressors</w:t>
            </w:r>
            <w:proofErr w:type="spellEnd"/>
            <w:r w:rsidRPr="00BA6A51">
              <w:rPr>
                <w:rFonts w:ascii="Segoe UI" w:hAnsi="Segoe UI" w:cs="Segoe UI"/>
                <w:sz w:val="20"/>
                <w:szCs w:val="20"/>
                <w:lang w:val="en-GB"/>
              </w:rPr>
              <w:t xml:space="preserve"> driven by natural gas mixed with up to 20% hydrogen; </w:t>
            </w:r>
          </w:p>
          <w:p w14:paraId="05ED9E48"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2 gas drying installations with TEG;</w:t>
            </w:r>
          </w:p>
          <w:p w14:paraId="07DDE73B"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Separation and metering plant extension (ISM)</w:t>
            </w:r>
          </w:p>
          <w:p w14:paraId="66FC8950"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lastRenderedPageBreak/>
              <w:t xml:space="preserve">Connection to the National Gas Transmission System </w:t>
            </w:r>
            <w:proofErr w:type="gramStart"/>
            <w:r w:rsidRPr="00BA6A51">
              <w:rPr>
                <w:rFonts w:ascii="Segoe UI" w:hAnsi="Segoe UI" w:cs="Segoe UI"/>
                <w:sz w:val="20"/>
                <w:szCs w:val="20"/>
                <w:lang w:val="en-GB"/>
              </w:rPr>
              <w:t>( NTS</w:t>
            </w:r>
            <w:proofErr w:type="gramEnd"/>
            <w:r w:rsidRPr="00BA6A51">
              <w:rPr>
                <w:rFonts w:ascii="Segoe UI" w:hAnsi="Segoe UI" w:cs="Segoe UI"/>
                <w:sz w:val="20"/>
                <w:szCs w:val="20"/>
                <w:lang w:val="en-GB"/>
              </w:rPr>
              <w:t>);</w:t>
            </w:r>
          </w:p>
          <w:p w14:paraId="012CBBD3"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Expansion of facilities for the production of electricity and heat from renewable sources for administrative and technological needs;</w:t>
            </w:r>
          </w:p>
          <w:p w14:paraId="2C2E4780" w14:textId="77777777" w:rsidR="007067DB" w:rsidRPr="00BA6A51" w:rsidRDefault="007067DB" w:rsidP="001F4CCB">
            <w:pPr>
              <w:pStyle w:val="ListParagraph"/>
              <w:numPr>
                <w:ilvl w:val="0"/>
                <w:numId w:val="48"/>
              </w:numPr>
              <w:spacing w:after="0" w:line="240" w:lineRule="auto"/>
              <w:rPr>
                <w:rFonts w:ascii="Segoe UI" w:hAnsi="Segoe UI" w:cs="Segoe UI"/>
                <w:sz w:val="20"/>
                <w:szCs w:val="20"/>
                <w:lang w:val="en-GB"/>
              </w:rPr>
            </w:pPr>
            <w:r w:rsidRPr="00BA6A51">
              <w:rPr>
                <w:rFonts w:ascii="Segoe UI" w:hAnsi="Segoe UI" w:cs="Segoe UI"/>
                <w:sz w:val="20"/>
                <w:szCs w:val="20"/>
                <w:lang w:val="en-GB"/>
              </w:rPr>
              <w:t>Extending the digitisation of the natural gas storage process.</w:t>
            </w:r>
          </w:p>
        </w:tc>
      </w:tr>
      <w:tr w:rsidR="007067DB" w:rsidRPr="00BA6A51" w14:paraId="4FBACEC9" w14:textId="77777777" w:rsidTr="009225A1">
        <w:trPr>
          <w:tblCellSpacing w:w="20" w:type="dxa"/>
        </w:trPr>
        <w:tc>
          <w:tcPr>
            <w:tcW w:w="2396" w:type="dxa"/>
          </w:tcPr>
          <w:p w14:paraId="063B40FF"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7260" w:type="dxa"/>
            <w:gridSpan w:val="2"/>
          </w:tcPr>
          <w:p w14:paraId="2A3926A1" w14:textId="77777777" w:rsidR="007067DB" w:rsidRPr="00BA6A51" w:rsidRDefault="007067DB" w:rsidP="001F4CCB">
            <w:pPr>
              <w:contextualSpacing/>
              <w:jc w:val="both"/>
              <w:rPr>
                <w:rFonts w:ascii="Segoe UI" w:hAnsi="Segoe UI" w:cs="Segoe UI"/>
                <w:sz w:val="20"/>
                <w:szCs w:val="20"/>
                <w:lang w:val="en-GB"/>
              </w:rPr>
            </w:pPr>
            <w:r w:rsidRPr="00BA6A51">
              <w:rPr>
                <w:rFonts w:ascii="Segoe UI" w:hAnsi="Segoe UI" w:cs="Segoe UI"/>
                <w:sz w:val="20"/>
                <w:szCs w:val="20"/>
                <w:lang w:val="en-GB"/>
              </w:rPr>
              <w:t>Following the implementation of the technical solution resulting from the feasibility study, the new designed infrastructure will allow:</w:t>
            </w:r>
          </w:p>
          <w:p w14:paraId="6D8BC238" w14:textId="77777777" w:rsidR="007067DB" w:rsidRPr="00BA6A51" w:rsidRDefault="007067DB" w:rsidP="001F4CCB">
            <w:pPr>
              <w:pStyle w:val="ListParagraph"/>
              <w:numPr>
                <w:ilvl w:val="0"/>
                <w:numId w:val="49"/>
              </w:numPr>
              <w:spacing w:after="0" w:line="240" w:lineRule="auto"/>
              <w:jc w:val="both"/>
              <w:rPr>
                <w:rFonts w:ascii="Segoe UI" w:hAnsi="Segoe UI" w:cs="Segoe UI"/>
                <w:sz w:val="20"/>
                <w:szCs w:val="20"/>
                <w:lang w:val="en-GB"/>
              </w:rPr>
            </w:pPr>
            <w:r w:rsidRPr="00BA6A51">
              <w:rPr>
                <w:rFonts w:ascii="Segoe UI" w:hAnsi="Segoe UI" w:cs="Segoe UI"/>
                <w:sz w:val="20"/>
                <w:szCs w:val="20"/>
                <w:lang w:val="en-GB"/>
              </w:rPr>
              <w:t>Increasing the storage capacity from 900 million cm/cycle to 1550 million cm/cycle;</w:t>
            </w:r>
          </w:p>
          <w:p w14:paraId="25A6CABB" w14:textId="77777777" w:rsidR="007067DB" w:rsidRPr="00BA6A51" w:rsidRDefault="007067DB" w:rsidP="001F4CCB">
            <w:pPr>
              <w:pStyle w:val="ListParagraph"/>
              <w:numPr>
                <w:ilvl w:val="0"/>
                <w:numId w:val="49"/>
              </w:numPr>
              <w:spacing w:after="0" w:line="240" w:lineRule="auto"/>
              <w:jc w:val="both"/>
              <w:rPr>
                <w:rFonts w:ascii="Segoe UI" w:hAnsi="Segoe UI" w:cs="Segoe UI"/>
                <w:sz w:val="20"/>
                <w:szCs w:val="20"/>
                <w:lang w:val="en-GB"/>
              </w:rPr>
            </w:pPr>
            <w:r w:rsidRPr="00BA6A51">
              <w:rPr>
                <w:rFonts w:ascii="Segoe UI" w:hAnsi="Segoe UI" w:cs="Segoe UI"/>
                <w:sz w:val="20"/>
                <w:szCs w:val="20"/>
                <w:lang w:val="en-GB"/>
              </w:rPr>
              <w:t>Increasing the injection capacity by 4 million cm/day to a total of 10.5 million cm/day and increasing the extraction capacity by 4 million cm/day to a total of 11.5 million cm/day;</w:t>
            </w:r>
          </w:p>
          <w:p w14:paraId="0ABC24DB" w14:textId="77777777" w:rsidR="007067DB" w:rsidRPr="00BA6A51" w:rsidRDefault="007067DB" w:rsidP="001F4CCB">
            <w:pPr>
              <w:pStyle w:val="ListParagraph"/>
              <w:numPr>
                <w:ilvl w:val="0"/>
                <w:numId w:val="49"/>
              </w:numPr>
              <w:spacing w:after="0" w:line="240" w:lineRule="auto"/>
              <w:jc w:val="both"/>
              <w:rPr>
                <w:rFonts w:ascii="Segoe UI" w:hAnsi="Segoe UI" w:cs="Segoe UI"/>
                <w:sz w:val="20"/>
                <w:szCs w:val="20"/>
                <w:lang w:val="en-GB"/>
              </w:rPr>
            </w:pPr>
            <w:r w:rsidRPr="00BA6A51">
              <w:rPr>
                <w:rFonts w:ascii="Segoe UI" w:hAnsi="Segoe UI" w:cs="Segoe UI"/>
                <w:sz w:val="20"/>
                <w:szCs w:val="20"/>
                <w:lang w:val="en-GB"/>
              </w:rPr>
              <w:t xml:space="preserve">On all of the storage facilities operated by </w:t>
            </w:r>
            <w:proofErr w:type="spellStart"/>
            <w:r w:rsidRPr="00BA6A51">
              <w:rPr>
                <w:rFonts w:ascii="Segoe UI" w:hAnsi="Segoe UI" w:cs="Segoe UI"/>
                <w:sz w:val="20"/>
                <w:szCs w:val="20"/>
                <w:lang w:val="en-GB"/>
              </w:rPr>
              <w:t>Depogaz</w:t>
            </w:r>
            <w:proofErr w:type="spellEnd"/>
            <w:r w:rsidRPr="00BA6A51">
              <w:rPr>
                <w:rFonts w:ascii="Segoe UI" w:hAnsi="Segoe UI" w:cs="Segoe UI"/>
                <w:sz w:val="20"/>
                <w:szCs w:val="20"/>
                <w:lang w:val="en-GB"/>
              </w:rPr>
              <w:t>, the completion of the project will contribute to increasing the national storage capacity by about 23% and the daily extraction capacity from the storage facilities at national level by about 14%; energy from renewable sources (photovoltaic panels) and the use of LED technology for indoor and outdoor lighting system</w:t>
            </w:r>
          </w:p>
          <w:p w14:paraId="6EDE8C85" w14:textId="77777777" w:rsidR="007067DB" w:rsidRPr="00BA6A51" w:rsidRDefault="007067DB" w:rsidP="001F4CCB">
            <w:pPr>
              <w:pStyle w:val="ListParagraph"/>
              <w:numPr>
                <w:ilvl w:val="0"/>
                <w:numId w:val="49"/>
              </w:numPr>
              <w:spacing w:after="0" w:line="240" w:lineRule="auto"/>
              <w:jc w:val="both"/>
              <w:rPr>
                <w:rFonts w:ascii="Segoe UI" w:hAnsi="Segoe UI" w:cs="Segoe UI"/>
                <w:sz w:val="20"/>
                <w:szCs w:val="20"/>
                <w:lang w:val="en-GB"/>
              </w:rPr>
            </w:pPr>
            <w:r w:rsidRPr="00BA6A51">
              <w:rPr>
                <w:rFonts w:ascii="Segoe UI" w:hAnsi="Segoe UI" w:cs="Segoe UI"/>
                <w:sz w:val="20"/>
                <w:szCs w:val="20"/>
                <w:lang w:val="en-GB"/>
              </w:rPr>
              <w:t>The project contributes to the reduction of greenhouse gas emissions and pollutant emissions in the context of decarbonisation policies at European level and the increase of ETS emission allowances prices in the context of policies already adopted by the European institutions. Through the implementation of the project, the role of natural gas or gas from renewable sources is expected to increase significantly;</w:t>
            </w:r>
          </w:p>
          <w:p w14:paraId="6AC1B589" w14:textId="77777777" w:rsidR="007067DB" w:rsidRPr="00BA6A51" w:rsidRDefault="007067DB" w:rsidP="001F4CCB">
            <w:pPr>
              <w:pStyle w:val="ListParagraph"/>
              <w:numPr>
                <w:ilvl w:val="0"/>
                <w:numId w:val="49"/>
              </w:numPr>
              <w:spacing w:after="0" w:line="240" w:lineRule="auto"/>
              <w:jc w:val="both"/>
              <w:rPr>
                <w:rFonts w:ascii="Segoe UI" w:hAnsi="Segoe UI" w:cs="Segoe UI"/>
                <w:sz w:val="20"/>
                <w:szCs w:val="20"/>
                <w:lang w:val="en-GB"/>
              </w:rPr>
            </w:pPr>
            <w:r w:rsidRPr="00BA6A51">
              <w:rPr>
                <w:rFonts w:ascii="Segoe UI" w:hAnsi="Segoe UI" w:cs="Segoe UI"/>
                <w:sz w:val="20"/>
                <w:szCs w:val="20"/>
                <w:lang w:val="en-GB"/>
              </w:rPr>
              <w:t>Contribution to the fulfilment of the N-1 rule at regional level in accordance with EU Regulation 1938/2017. The implementation of the project ensures an increase of the N-1 indicator from 106.3% to 111.81%;</w:t>
            </w:r>
          </w:p>
          <w:p w14:paraId="245E4647" w14:textId="77777777" w:rsidR="007067DB" w:rsidRPr="00BA6A51" w:rsidRDefault="007067DB" w:rsidP="001F4CCB">
            <w:pPr>
              <w:pStyle w:val="ListParagraph"/>
              <w:numPr>
                <w:ilvl w:val="0"/>
                <w:numId w:val="49"/>
              </w:numPr>
              <w:spacing w:after="0" w:line="240" w:lineRule="auto"/>
              <w:jc w:val="both"/>
              <w:rPr>
                <w:rFonts w:ascii="Segoe UI" w:hAnsi="Segoe UI" w:cs="Segoe UI"/>
                <w:sz w:val="20"/>
                <w:szCs w:val="20"/>
                <w:lang w:val="en-GB"/>
              </w:rPr>
            </w:pPr>
            <w:r w:rsidRPr="00BA6A51">
              <w:rPr>
                <w:rFonts w:ascii="Segoe UI" w:hAnsi="Segoe UI" w:cs="Segoe UI"/>
                <w:sz w:val="20"/>
                <w:szCs w:val="20"/>
                <w:lang w:val="en-GB"/>
              </w:rPr>
              <w:t>Reducing the dependence on gas imports during the cold season.</w:t>
            </w:r>
          </w:p>
        </w:tc>
      </w:tr>
      <w:tr w:rsidR="007067DB" w:rsidRPr="00BA6A51" w14:paraId="45ABC7B3" w14:textId="77777777" w:rsidTr="009225A1">
        <w:trPr>
          <w:tblCellSpacing w:w="20" w:type="dxa"/>
        </w:trPr>
        <w:tc>
          <w:tcPr>
            <w:tcW w:w="2396" w:type="dxa"/>
          </w:tcPr>
          <w:p w14:paraId="4C9BC950"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60" w:type="dxa"/>
            <w:gridSpan w:val="2"/>
          </w:tcPr>
          <w:p w14:paraId="0F86E92B" w14:textId="77777777" w:rsidR="007067DB" w:rsidRPr="00BA6A51" w:rsidRDefault="007067DB" w:rsidP="001F4CCB">
            <w:pPr>
              <w:rPr>
                <w:rFonts w:ascii="Segoe UI" w:eastAsia="Calibri" w:hAnsi="Segoe UI" w:cs="Segoe UI"/>
                <w:b/>
                <w:bCs/>
                <w:sz w:val="20"/>
                <w:szCs w:val="20"/>
                <w:lang w:val="en-GB"/>
              </w:rPr>
            </w:pPr>
            <w:r w:rsidRPr="00BA6A51">
              <w:rPr>
                <w:rFonts w:ascii="Segoe UI" w:eastAsia="Calibri" w:hAnsi="Segoe UI" w:cs="Segoe UI"/>
                <w:b/>
                <w:sz w:val="20"/>
                <w:szCs w:val="20"/>
                <w:lang w:val="en-GB"/>
              </w:rPr>
              <w:t>Euro 185 million</w:t>
            </w:r>
          </w:p>
        </w:tc>
      </w:tr>
      <w:tr w:rsidR="007067DB" w:rsidRPr="00BA6A51" w14:paraId="2F060D25" w14:textId="77777777" w:rsidTr="009225A1">
        <w:trPr>
          <w:tblCellSpacing w:w="20" w:type="dxa"/>
        </w:trPr>
        <w:tc>
          <w:tcPr>
            <w:tcW w:w="2396" w:type="dxa"/>
          </w:tcPr>
          <w:p w14:paraId="6A18F6E4"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260" w:type="dxa"/>
            <w:gridSpan w:val="2"/>
          </w:tcPr>
          <w:p w14:paraId="5AC47300" w14:textId="77777777" w:rsidR="007067DB" w:rsidRPr="00BA6A51" w:rsidRDefault="007067DB" w:rsidP="001F4CCB">
            <w:pPr>
              <w:rPr>
                <w:rFonts w:ascii="Segoe UI" w:hAnsi="Segoe UI" w:cs="Segoe UI"/>
                <w:sz w:val="20"/>
                <w:szCs w:val="20"/>
                <w:lang w:val="en-GB"/>
              </w:rPr>
            </w:pPr>
            <w:r w:rsidRPr="00BA6A51">
              <w:rPr>
                <w:rFonts w:ascii="Segoe UI" w:hAnsi="Segoe UI" w:cs="Segoe UI"/>
                <w:sz w:val="20"/>
                <w:szCs w:val="20"/>
                <w:lang w:val="en-GB"/>
              </w:rPr>
              <w:t>The feasibility study - completed</w:t>
            </w:r>
          </w:p>
          <w:p w14:paraId="3D7CAF9A" w14:textId="77777777" w:rsidR="007067DB" w:rsidRPr="00BA6A51" w:rsidRDefault="007067DB" w:rsidP="001F4CCB">
            <w:pPr>
              <w:rPr>
                <w:rFonts w:ascii="Segoe UI" w:hAnsi="Segoe UI" w:cs="Segoe UI"/>
                <w:sz w:val="20"/>
                <w:szCs w:val="20"/>
                <w:lang w:val="en-GB"/>
              </w:rPr>
            </w:pPr>
            <w:r w:rsidRPr="00BA6A51">
              <w:rPr>
                <w:rFonts w:ascii="Segoe UI" w:hAnsi="Segoe UI" w:cs="Segoe UI"/>
                <w:sz w:val="20"/>
                <w:szCs w:val="20"/>
                <w:lang w:val="en-GB"/>
              </w:rPr>
              <w:t>Upgrading work on 12 wells was completed during 2023.</w:t>
            </w:r>
          </w:p>
          <w:p w14:paraId="7369704C" w14:textId="77777777" w:rsidR="007067DB" w:rsidRPr="00BA6A51" w:rsidRDefault="007067DB" w:rsidP="001F4CCB">
            <w:pPr>
              <w:rPr>
                <w:rFonts w:ascii="Segoe UI" w:hAnsi="Segoe UI" w:cs="Segoe UI"/>
                <w:sz w:val="20"/>
                <w:szCs w:val="20"/>
                <w:lang w:val="en-GB"/>
              </w:rPr>
            </w:pPr>
            <w:r w:rsidRPr="00BA6A51">
              <w:rPr>
                <w:rFonts w:ascii="Segoe UI" w:hAnsi="Segoe UI" w:cs="Segoe UI"/>
                <w:sz w:val="20"/>
                <w:szCs w:val="20"/>
                <w:lang w:val="en-GB"/>
              </w:rPr>
              <w:t>Technical design for drilling 6 new wells - completed.</w:t>
            </w:r>
          </w:p>
        </w:tc>
      </w:tr>
      <w:tr w:rsidR="007067DB" w:rsidRPr="00BA6A51" w14:paraId="4C3B1066" w14:textId="77777777" w:rsidTr="009225A1">
        <w:trPr>
          <w:tblCellSpacing w:w="20" w:type="dxa"/>
        </w:trPr>
        <w:tc>
          <w:tcPr>
            <w:tcW w:w="4043" w:type="dxa"/>
            <w:gridSpan w:val="2"/>
          </w:tcPr>
          <w:p w14:paraId="16330FE6"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TYNDP 2022: UGS-N-371</w:t>
            </w:r>
          </w:p>
        </w:tc>
        <w:tc>
          <w:tcPr>
            <w:tcW w:w="5613" w:type="dxa"/>
            <w:vAlign w:val="center"/>
          </w:tcPr>
          <w:p w14:paraId="3FF59AA9"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7067DB" w:rsidRPr="00BA6A51" w14:paraId="20AF831B" w14:textId="77777777" w:rsidTr="009225A1">
        <w:trPr>
          <w:tblCellSpacing w:w="20" w:type="dxa"/>
        </w:trPr>
        <w:tc>
          <w:tcPr>
            <w:tcW w:w="9696" w:type="dxa"/>
            <w:gridSpan w:val="3"/>
          </w:tcPr>
          <w:p w14:paraId="10F0EC14" w14:textId="77777777" w:rsidR="007067DB" w:rsidRPr="00BA6A51" w:rsidRDefault="007067DB" w:rsidP="001F4CCB">
            <w:pPr>
              <w:rPr>
                <w:rFonts w:ascii="Segoe UI" w:hAnsi="Segoe UI" w:cs="Segoe UI"/>
                <w:b/>
                <w:sz w:val="20"/>
                <w:szCs w:val="20"/>
                <w:lang w:val="en-GB"/>
              </w:rPr>
            </w:pPr>
            <w:r w:rsidRPr="00BA6A51">
              <w:rPr>
                <w:rFonts w:ascii="Segoe UI" w:hAnsi="Segoe UI" w:cs="Segoe UI"/>
                <w:b/>
                <w:sz w:val="20"/>
                <w:szCs w:val="20"/>
                <w:lang w:val="en-GB"/>
              </w:rPr>
              <w:t>Project changes:</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401"/>
              <w:gridCol w:w="1149"/>
              <w:gridCol w:w="1044"/>
              <w:gridCol w:w="1044"/>
              <w:gridCol w:w="939"/>
              <w:gridCol w:w="1044"/>
              <w:gridCol w:w="980"/>
              <w:gridCol w:w="833"/>
            </w:tblGrid>
            <w:tr w:rsidR="007067DB" w:rsidRPr="00BA6A51" w14:paraId="186F27EE" w14:textId="77777777" w:rsidTr="009225A1">
              <w:trPr>
                <w:trHeight w:val="214"/>
                <w:tblCellSpacing w:w="20" w:type="dxa"/>
              </w:trPr>
              <w:tc>
                <w:tcPr>
                  <w:tcW w:w="2341" w:type="dxa"/>
                  <w:shd w:val="clear" w:color="auto" w:fill="E2EFD9"/>
                </w:tcPr>
                <w:p w14:paraId="059D78A3" w14:textId="77777777" w:rsidR="007067DB" w:rsidRPr="00BA6A51" w:rsidRDefault="007067DB" w:rsidP="001F4CCB">
                  <w:pPr>
                    <w:jc w:val="both"/>
                    <w:rPr>
                      <w:rFonts w:ascii="Segoe UI" w:eastAsiaTheme="minorHAnsi" w:hAnsi="Segoe UI" w:cs="Segoe UI"/>
                      <w:b/>
                      <w:sz w:val="20"/>
                      <w:szCs w:val="20"/>
                      <w:lang w:val="en-GB"/>
                    </w:rPr>
                  </w:pPr>
                </w:p>
              </w:tc>
              <w:tc>
                <w:tcPr>
                  <w:tcW w:w="1109" w:type="dxa"/>
                  <w:shd w:val="clear" w:color="auto" w:fill="E2EFD9"/>
                </w:tcPr>
                <w:p w14:paraId="0529AFA1"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B435F9F"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1004" w:type="dxa"/>
                  <w:shd w:val="clear" w:color="auto" w:fill="E2EFD9"/>
                </w:tcPr>
                <w:p w14:paraId="52B83013"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7F193685"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1004" w:type="dxa"/>
                  <w:shd w:val="clear" w:color="auto" w:fill="E2EFD9"/>
                </w:tcPr>
                <w:p w14:paraId="054D828F"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9964D58"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899" w:type="dxa"/>
                  <w:shd w:val="clear" w:color="auto" w:fill="E2EFD9"/>
                </w:tcPr>
                <w:p w14:paraId="6621CE95"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39FF0B03"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1004" w:type="dxa"/>
                  <w:shd w:val="clear" w:color="auto" w:fill="E2EFD9"/>
                  <w:vAlign w:val="center"/>
                </w:tcPr>
                <w:p w14:paraId="0856469D"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70DFA450"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940" w:type="dxa"/>
                  <w:shd w:val="clear" w:color="auto" w:fill="E2EFD9"/>
                  <w:vAlign w:val="center"/>
                </w:tcPr>
                <w:p w14:paraId="4EAF8281"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3E2E6901"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773" w:type="dxa"/>
                  <w:shd w:val="clear" w:color="auto" w:fill="E2EFD9"/>
                </w:tcPr>
                <w:p w14:paraId="157F128C"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46F74DC4" w14:textId="77777777" w:rsidR="007067DB" w:rsidRPr="00BA6A51" w:rsidRDefault="007067DB" w:rsidP="001F4CCB">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2024</w:t>
                  </w:r>
                </w:p>
              </w:tc>
            </w:tr>
            <w:tr w:rsidR="007067DB" w:rsidRPr="00BA6A51" w14:paraId="43FC3E75" w14:textId="77777777" w:rsidTr="009225A1">
              <w:trPr>
                <w:trHeight w:val="130"/>
                <w:tblCellSpacing w:w="20" w:type="dxa"/>
              </w:trPr>
              <w:tc>
                <w:tcPr>
                  <w:tcW w:w="2341" w:type="dxa"/>
                  <w:shd w:val="clear" w:color="auto" w:fill="auto"/>
                  <w:vAlign w:val="center"/>
                </w:tcPr>
                <w:p w14:paraId="7B5B9320" w14:textId="77777777" w:rsidR="007067DB" w:rsidRPr="00BA6A51" w:rsidRDefault="007067D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date</w:t>
                  </w:r>
                </w:p>
              </w:tc>
              <w:tc>
                <w:tcPr>
                  <w:tcW w:w="1109" w:type="dxa"/>
                  <w:vAlign w:val="center"/>
                </w:tcPr>
                <w:p w14:paraId="03281F46" w14:textId="77777777" w:rsidR="007067DB" w:rsidRPr="00BA6A51" w:rsidRDefault="007067DB" w:rsidP="001F4CCB">
                  <w:pPr>
                    <w:jc w:val="center"/>
                    <w:rPr>
                      <w:rFonts w:ascii="Segoe UI" w:eastAsiaTheme="minorHAnsi" w:hAnsi="Segoe UI" w:cs="Segoe UI"/>
                      <w:sz w:val="20"/>
                      <w:szCs w:val="20"/>
                      <w:lang w:val="en-GB"/>
                    </w:rPr>
                  </w:pPr>
                </w:p>
              </w:tc>
              <w:tc>
                <w:tcPr>
                  <w:tcW w:w="1004" w:type="dxa"/>
                  <w:vAlign w:val="center"/>
                </w:tcPr>
                <w:p w14:paraId="35448298" w14:textId="77777777" w:rsidR="007067DB" w:rsidRPr="00BA6A51" w:rsidRDefault="007067DB" w:rsidP="001F4CCB">
                  <w:pPr>
                    <w:jc w:val="center"/>
                    <w:rPr>
                      <w:rFonts w:ascii="Segoe UI" w:eastAsiaTheme="minorHAnsi" w:hAnsi="Segoe UI" w:cs="Segoe UI"/>
                      <w:sz w:val="20"/>
                      <w:szCs w:val="20"/>
                      <w:lang w:val="en-GB"/>
                    </w:rPr>
                  </w:pPr>
                </w:p>
              </w:tc>
              <w:tc>
                <w:tcPr>
                  <w:tcW w:w="1004" w:type="dxa"/>
                  <w:vAlign w:val="center"/>
                </w:tcPr>
                <w:p w14:paraId="2052C39C" w14:textId="77777777" w:rsidR="007067DB" w:rsidRPr="00BA6A51" w:rsidRDefault="007067DB" w:rsidP="001F4CCB">
                  <w:pPr>
                    <w:jc w:val="center"/>
                    <w:rPr>
                      <w:rFonts w:ascii="Segoe UI" w:eastAsiaTheme="minorHAnsi" w:hAnsi="Segoe UI" w:cs="Segoe UI"/>
                      <w:sz w:val="20"/>
                      <w:szCs w:val="20"/>
                      <w:lang w:val="en-GB"/>
                    </w:rPr>
                  </w:pPr>
                </w:p>
              </w:tc>
              <w:tc>
                <w:tcPr>
                  <w:tcW w:w="899" w:type="dxa"/>
                  <w:vAlign w:val="center"/>
                </w:tcPr>
                <w:p w14:paraId="2226FF9B" w14:textId="77777777" w:rsidR="007067DB" w:rsidRPr="00BA6A51" w:rsidRDefault="007067DB" w:rsidP="001F4CCB">
                  <w:pPr>
                    <w:jc w:val="center"/>
                    <w:rPr>
                      <w:rFonts w:ascii="Segoe UI" w:eastAsiaTheme="minorHAnsi" w:hAnsi="Segoe UI" w:cs="Segoe UI"/>
                      <w:sz w:val="20"/>
                      <w:szCs w:val="20"/>
                      <w:lang w:val="en-GB"/>
                    </w:rPr>
                  </w:pPr>
                </w:p>
              </w:tc>
              <w:tc>
                <w:tcPr>
                  <w:tcW w:w="1004" w:type="dxa"/>
                  <w:vAlign w:val="center"/>
                </w:tcPr>
                <w:p w14:paraId="4D289F2C" w14:textId="77777777" w:rsidR="007067DB" w:rsidRPr="00BA6A51" w:rsidRDefault="007067DB" w:rsidP="001F4CCB">
                  <w:pPr>
                    <w:jc w:val="center"/>
                    <w:rPr>
                      <w:rFonts w:ascii="Segoe UI" w:eastAsiaTheme="minorHAnsi" w:hAnsi="Segoe UI" w:cs="Segoe UI"/>
                      <w:sz w:val="20"/>
                      <w:szCs w:val="20"/>
                      <w:lang w:val="en-GB"/>
                    </w:rPr>
                  </w:pPr>
                </w:p>
              </w:tc>
              <w:tc>
                <w:tcPr>
                  <w:tcW w:w="940" w:type="dxa"/>
                  <w:vAlign w:val="center"/>
                </w:tcPr>
                <w:p w14:paraId="2A6F27DD" w14:textId="77777777" w:rsidR="007067DB" w:rsidRPr="00BA6A51" w:rsidRDefault="007067D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2026</w:t>
                  </w:r>
                </w:p>
              </w:tc>
              <w:tc>
                <w:tcPr>
                  <w:tcW w:w="773" w:type="dxa"/>
                  <w:vAlign w:val="center"/>
                </w:tcPr>
                <w:p w14:paraId="05590AB4" w14:textId="77777777" w:rsidR="007067DB" w:rsidRPr="00BA6A51" w:rsidRDefault="007067D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2030</w:t>
                  </w:r>
                </w:p>
              </w:tc>
            </w:tr>
            <w:tr w:rsidR="007067DB" w:rsidRPr="00BA6A51" w14:paraId="7A26BAF5" w14:textId="77777777" w:rsidTr="009225A1">
              <w:trPr>
                <w:trHeight w:val="360"/>
                <w:tblCellSpacing w:w="20" w:type="dxa"/>
              </w:trPr>
              <w:tc>
                <w:tcPr>
                  <w:tcW w:w="2341" w:type="dxa"/>
                  <w:shd w:val="clear" w:color="auto" w:fill="auto"/>
                  <w:vAlign w:val="center"/>
                </w:tcPr>
                <w:p w14:paraId="3EF4E8A5" w14:textId="77777777" w:rsidR="007067DB" w:rsidRPr="00BA6A51" w:rsidRDefault="007067DB" w:rsidP="001F4CCB">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value of the project (Euro million)</w:t>
                  </w:r>
                </w:p>
              </w:tc>
              <w:tc>
                <w:tcPr>
                  <w:tcW w:w="1109" w:type="dxa"/>
                  <w:vAlign w:val="center"/>
                </w:tcPr>
                <w:p w14:paraId="548DC91F" w14:textId="77777777" w:rsidR="007067DB" w:rsidRPr="00BA6A51" w:rsidRDefault="007067DB" w:rsidP="001F4CCB">
                  <w:pPr>
                    <w:jc w:val="center"/>
                    <w:rPr>
                      <w:rFonts w:ascii="Segoe UI" w:eastAsiaTheme="minorHAnsi" w:hAnsi="Segoe UI" w:cs="Segoe UI"/>
                      <w:sz w:val="20"/>
                      <w:szCs w:val="20"/>
                      <w:lang w:val="en-GB"/>
                    </w:rPr>
                  </w:pPr>
                </w:p>
              </w:tc>
              <w:tc>
                <w:tcPr>
                  <w:tcW w:w="1004" w:type="dxa"/>
                  <w:vAlign w:val="center"/>
                </w:tcPr>
                <w:p w14:paraId="5E699987" w14:textId="77777777" w:rsidR="007067DB" w:rsidRPr="00BA6A51" w:rsidRDefault="007067DB" w:rsidP="001F4CCB">
                  <w:pPr>
                    <w:jc w:val="center"/>
                    <w:rPr>
                      <w:rFonts w:ascii="Segoe UI" w:eastAsiaTheme="minorHAnsi" w:hAnsi="Segoe UI" w:cs="Segoe UI"/>
                      <w:sz w:val="20"/>
                      <w:szCs w:val="20"/>
                      <w:lang w:val="en-GB"/>
                    </w:rPr>
                  </w:pPr>
                </w:p>
              </w:tc>
              <w:tc>
                <w:tcPr>
                  <w:tcW w:w="1004" w:type="dxa"/>
                  <w:vAlign w:val="center"/>
                </w:tcPr>
                <w:p w14:paraId="1433C622" w14:textId="77777777" w:rsidR="007067DB" w:rsidRPr="00BA6A51" w:rsidRDefault="007067DB" w:rsidP="001F4CCB">
                  <w:pPr>
                    <w:jc w:val="center"/>
                    <w:rPr>
                      <w:rFonts w:ascii="Segoe UI" w:eastAsiaTheme="minorHAnsi" w:hAnsi="Segoe UI" w:cs="Segoe UI"/>
                      <w:sz w:val="20"/>
                      <w:szCs w:val="20"/>
                      <w:lang w:val="en-GB"/>
                    </w:rPr>
                  </w:pPr>
                </w:p>
              </w:tc>
              <w:tc>
                <w:tcPr>
                  <w:tcW w:w="899" w:type="dxa"/>
                  <w:vAlign w:val="center"/>
                </w:tcPr>
                <w:p w14:paraId="2144C405" w14:textId="77777777" w:rsidR="007067DB" w:rsidRPr="00BA6A51" w:rsidRDefault="007067DB" w:rsidP="001F4CCB">
                  <w:pPr>
                    <w:jc w:val="center"/>
                    <w:rPr>
                      <w:rFonts w:ascii="Segoe UI" w:eastAsiaTheme="minorHAnsi" w:hAnsi="Segoe UI" w:cs="Segoe UI"/>
                      <w:sz w:val="20"/>
                      <w:szCs w:val="20"/>
                      <w:lang w:val="en-GB"/>
                    </w:rPr>
                  </w:pPr>
                </w:p>
              </w:tc>
              <w:tc>
                <w:tcPr>
                  <w:tcW w:w="1004" w:type="dxa"/>
                  <w:vAlign w:val="center"/>
                </w:tcPr>
                <w:p w14:paraId="6620BA19" w14:textId="77777777" w:rsidR="007067DB" w:rsidRPr="00BA6A51" w:rsidRDefault="007067DB" w:rsidP="001F4CCB">
                  <w:pPr>
                    <w:jc w:val="center"/>
                    <w:rPr>
                      <w:rFonts w:ascii="Segoe UI" w:eastAsiaTheme="minorHAnsi" w:hAnsi="Segoe UI" w:cs="Segoe UI"/>
                      <w:sz w:val="20"/>
                      <w:szCs w:val="20"/>
                      <w:lang w:val="en-GB"/>
                    </w:rPr>
                  </w:pPr>
                </w:p>
              </w:tc>
              <w:tc>
                <w:tcPr>
                  <w:tcW w:w="940" w:type="dxa"/>
                  <w:vAlign w:val="center"/>
                </w:tcPr>
                <w:p w14:paraId="10903976" w14:textId="77777777" w:rsidR="007067DB" w:rsidRPr="00BA6A51" w:rsidRDefault="007067D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163,1</w:t>
                  </w:r>
                </w:p>
              </w:tc>
              <w:tc>
                <w:tcPr>
                  <w:tcW w:w="773" w:type="dxa"/>
                  <w:vAlign w:val="center"/>
                </w:tcPr>
                <w:p w14:paraId="07F91852" w14:textId="77777777" w:rsidR="007067DB" w:rsidRPr="00BA6A51" w:rsidRDefault="007067DB" w:rsidP="001F4CCB">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185</w:t>
                  </w:r>
                </w:p>
              </w:tc>
            </w:tr>
          </w:tbl>
          <w:p w14:paraId="3ADF398C" w14:textId="77777777" w:rsidR="007067DB" w:rsidRPr="00BA6A51" w:rsidRDefault="007067DB" w:rsidP="001F4CCB">
            <w:pPr>
              <w:rPr>
                <w:rFonts w:ascii="Segoe UI" w:hAnsi="Segoe UI" w:cs="Segoe UI"/>
                <w:b/>
                <w:sz w:val="20"/>
                <w:szCs w:val="20"/>
                <w:lang w:val="en-GB"/>
              </w:rPr>
            </w:pPr>
          </w:p>
        </w:tc>
      </w:tr>
    </w:tbl>
    <w:p w14:paraId="08457515" w14:textId="77777777" w:rsidR="00124C88" w:rsidRPr="00BA6A51" w:rsidRDefault="00124C88" w:rsidP="001F4CCB">
      <w:pPr>
        <w:pStyle w:val="ListParagraph"/>
        <w:spacing w:after="0" w:line="240" w:lineRule="auto"/>
        <w:ind w:left="0"/>
        <w:jc w:val="both"/>
        <w:rPr>
          <w:rFonts w:ascii="Segoe UI" w:hAnsi="Segoe UI" w:cs="Segoe UI"/>
          <w:lang w:val="en-GB"/>
        </w:rPr>
      </w:pPr>
    </w:p>
    <w:p w14:paraId="6BA96B09" w14:textId="77777777" w:rsidR="007F0961" w:rsidRPr="00BA6A51" w:rsidRDefault="007F0961" w:rsidP="001F4CCB">
      <w:pPr>
        <w:pStyle w:val="Heading2"/>
        <w:shd w:val="clear" w:color="auto" w:fill="E2EFD9"/>
        <w:jc w:val="both"/>
        <w:rPr>
          <w:rFonts w:ascii="Segoe UI" w:hAnsi="Segoe UI" w:cs="Segoe UI"/>
          <w:sz w:val="22"/>
          <w:szCs w:val="22"/>
          <w:lang w:val="en-GB"/>
        </w:rPr>
      </w:pPr>
      <w:bookmarkStart w:id="421" w:name="_Toc205544578"/>
      <w:r w:rsidRPr="00BA6A51">
        <w:rPr>
          <w:rFonts w:ascii="Segoe UI" w:hAnsi="Segoe UI" w:cs="Segoe UI"/>
          <w:sz w:val="22"/>
          <w:szCs w:val="22"/>
          <w:lang w:val="en-GB"/>
        </w:rPr>
        <w:t>8.</w:t>
      </w:r>
      <w:r w:rsidR="00C75BA4" w:rsidRPr="00BA6A51">
        <w:rPr>
          <w:rFonts w:ascii="Segoe UI" w:hAnsi="Segoe UI" w:cs="Segoe UI"/>
          <w:sz w:val="22"/>
          <w:szCs w:val="22"/>
          <w:lang w:val="en-GB"/>
        </w:rPr>
        <w:t>5</w:t>
      </w:r>
      <w:r w:rsidRPr="00BA6A51">
        <w:rPr>
          <w:rFonts w:ascii="Segoe UI" w:hAnsi="Segoe UI" w:cs="Segoe UI"/>
          <w:sz w:val="22"/>
          <w:szCs w:val="22"/>
          <w:lang w:val="en-GB"/>
        </w:rPr>
        <w:t xml:space="preserve"> </w:t>
      </w:r>
      <w:r w:rsidR="00A129FB" w:rsidRPr="00BA6A51">
        <w:rPr>
          <w:rFonts w:ascii="Segoe UI" w:hAnsi="Segoe UI" w:cs="Segoe UI"/>
          <w:sz w:val="22"/>
          <w:szCs w:val="22"/>
          <w:lang w:val="en-GB"/>
        </w:rPr>
        <w:t xml:space="preserve">Upgrading of the natural gas storage infrastructure </w:t>
      </w:r>
      <w:r w:rsidR="00F962AC" w:rsidRPr="00BA6A51">
        <w:rPr>
          <w:rFonts w:ascii="Segoe UI" w:hAnsi="Segoe UI" w:cs="Segoe UI"/>
          <w:sz w:val="22"/>
          <w:szCs w:val="22"/>
          <w:lang w:val="en-GB"/>
        </w:rPr>
        <w:t>–</w:t>
      </w:r>
      <w:r w:rsidR="00A129FB" w:rsidRPr="00BA6A51">
        <w:rPr>
          <w:rFonts w:ascii="Segoe UI" w:hAnsi="Segoe UI" w:cs="Segoe UI"/>
          <w:sz w:val="22"/>
          <w:szCs w:val="22"/>
          <w:lang w:val="en-GB"/>
        </w:rPr>
        <w:t xml:space="preserve"> </w:t>
      </w:r>
      <w:proofErr w:type="spellStart"/>
      <w:r w:rsidR="00A129FB" w:rsidRPr="00BA6A51">
        <w:rPr>
          <w:rFonts w:ascii="Segoe UI" w:hAnsi="Segoe UI" w:cs="Segoe UI"/>
          <w:sz w:val="22"/>
          <w:szCs w:val="22"/>
          <w:lang w:val="en-GB"/>
        </w:rPr>
        <w:t>Bălăceanca</w:t>
      </w:r>
      <w:bookmarkEnd w:id="421"/>
      <w:proofErr w:type="spellEnd"/>
    </w:p>
    <w:p w14:paraId="5D7C3240" w14:textId="77777777" w:rsidR="00F962AC" w:rsidRPr="00BA6A51" w:rsidRDefault="00F962AC" w:rsidP="001F4CCB">
      <w:pPr>
        <w:rPr>
          <w:rFonts w:ascii="Segoe UI" w:hAnsi="Segoe UI" w:cs="Segoe UI"/>
          <w:lang w:val="en-GB" w:eastAsia="x-none"/>
        </w:rPr>
      </w:pPr>
    </w:p>
    <w:tbl>
      <w:tblPr>
        <w:tblStyle w:val="TableGrid12"/>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673"/>
      </w:tblGrid>
      <w:tr w:rsidR="00A129FB" w:rsidRPr="00BA6A51" w14:paraId="5BB5DD22" w14:textId="77777777" w:rsidTr="009225A1">
        <w:trPr>
          <w:tblCellSpacing w:w="20" w:type="dxa"/>
        </w:trPr>
        <w:tc>
          <w:tcPr>
            <w:tcW w:w="2396" w:type="dxa"/>
          </w:tcPr>
          <w:p w14:paraId="00A0B65E" w14:textId="77777777" w:rsidR="00A129FB" w:rsidRPr="00BA6A51" w:rsidRDefault="00A129FB" w:rsidP="001F4CCB">
            <w:pPr>
              <w:rPr>
                <w:rFonts w:ascii="Segoe UI" w:hAnsi="Segoe UI" w:cs="Segoe UI"/>
                <w:b/>
                <w:sz w:val="20"/>
                <w:szCs w:val="20"/>
                <w:lang w:val="en-GB"/>
              </w:rPr>
            </w:pPr>
            <w:bookmarkStart w:id="422" w:name="_Hlk141450284"/>
            <w:r w:rsidRPr="00BA6A51">
              <w:rPr>
                <w:rFonts w:ascii="Segoe UI" w:hAnsi="Segoe UI" w:cs="Segoe UI"/>
                <w:b/>
                <w:sz w:val="20"/>
                <w:szCs w:val="20"/>
                <w:lang w:val="en-GB"/>
              </w:rPr>
              <w:t xml:space="preserve">Project name: </w:t>
            </w:r>
          </w:p>
        </w:tc>
        <w:tc>
          <w:tcPr>
            <w:tcW w:w="7260" w:type="dxa"/>
            <w:gridSpan w:val="2"/>
          </w:tcPr>
          <w:p w14:paraId="3080E3F4" w14:textId="77777777" w:rsidR="00A129FB" w:rsidRPr="00BA6A51" w:rsidRDefault="00A129FB"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Upgrading of the natural gas storage infrastructure - </w:t>
            </w:r>
            <w:proofErr w:type="spellStart"/>
            <w:r w:rsidRPr="00BA6A51">
              <w:rPr>
                <w:rFonts w:ascii="Segoe UI" w:hAnsi="Segoe UI" w:cs="Segoe UI"/>
                <w:b/>
                <w:color w:val="2F5496" w:themeColor="accent1" w:themeShade="BF"/>
                <w:sz w:val="20"/>
                <w:szCs w:val="20"/>
                <w:lang w:val="en-GB"/>
              </w:rPr>
              <w:t>Bălăceanca</w:t>
            </w:r>
            <w:proofErr w:type="spellEnd"/>
          </w:p>
        </w:tc>
      </w:tr>
      <w:tr w:rsidR="00A129FB" w:rsidRPr="00BA6A51" w14:paraId="35309DAD" w14:textId="77777777" w:rsidTr="009225A1">
        <w:trPr>
          <w:tblCellSpacing w:w="20" w:type="dxa"/>
        </w:trPr>
        <w:tc>
          <w:tcPr>
            <w:tcW w:w="2396" w:type="dxa"/>
          </w:tcPr>
          <w:p w14:paraId="6AF1505B"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60" w:type="dxa"/>
            <w:gridSpan w:val="2"/>
          </w:tcPr>
          <w:p w14:paraId="46A4A3E7"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8.5</w:t>
            </w:r>
          </w:p>
        </w:tc>
      </w:tr>
      <w:tr w:rsidR="00A129FB" w:rsidRPr="00BA6A51" w14:paraId="1A96C729" w14:textId="77777777" w:rsidTr="009225A1">
        <w:trPr>
          <w:tblCellSpacing w:w="20" w:type="dxa"/>
        </w:trPr>
        <w:tc>
          <w:tcPr>
            <w:tcW w:w="2396" w:type="dxa"/>
          </w:tcPr>
          <w:p w14:paraId="251DB7A3"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Project beneficiary:</w:t>
            </w:r>
          </w:p>
        </w:tc>
        <w:tc>
          <w:tcPr>
            <w:tcW w:w="7260" w:type="dxa"/>
            <w:gridSpan w:val="2"/>
          </w:tcPr>
          <w:p w14:paraId="001AAE21"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Depogaz</w:t>
            </w:r>
            <w:proofErr w:type="spellEnd"/>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Ploiești</w:t>
            </w:r>
            <w:proofErr w:type="spellEnd"/>
          </w:p>
        </w:tc>
      </w:tr>
      <w:tr w:rsidR="00A129FB" w:rsidRPr="00BA6A51" w14:paraId="3207C532" w14:textId="77777777" w:rsidTr="009225A1">
        <w:trPr>
          <w:tblCellSpacing w:w="20" w:type="dxa"/>
        </w:trPr>
        <w:tc>
          <w:tcPr>
            <w:tcW w:w="2396" w:type="dxa"/>
          </w:tcPr>
          <w:p w14:paraId="256338F4"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type:</w:t>
            </w:r>
          </w:p>
        </w:tc>
        <w:tc>
          <w:tcPr>
            <w:tcW w:w="7260" w:type="dxa"/>
            <w:gridSpan w:val="2"/>
          </w:tcPr>
          <w:p w14:paraId="6A8CAE4E" w14:textId="77777777" w:rsidR="00A129FB" w:rsidRPr="00BA6A51" w:rsidRDefault="00A129FB" w:rsidP="001F4CCB">
            <w:pPr>
              <w:rPr>
                <w:rFonts w:ascii="Segoe UI" w:hAnsi="Segoe UI" w:cs="Segoe UI"/>
                <w:sz w:val="20"/>
                <w:szCs w:val="20"/>
                <w:lang w:val="en-GB"/>
              </w:rPr>
            </w:pPr>
            <w:r w:rsidRPr="00BA6A51">
              <w:rPr>
                <w:rFonts w:ascii="Segoe UI" w:hAnsi="Segoe UI" w:cs="Segoe UI"/>
                <w:sz w:val="20"/>
                <w:szCs w:val="20"/>
                <w:lang w:val="en-GB"/>
              </w:rPr>
              <w:t>Increasing the storage capacity</w:t>
            </w:r>
          </w:p>
        </w:tc>
      </w:tr>
      <w:tr w:rsidR="00A129FB" w:rsidRPr="00BA6A51" w14:paraId="3C872211" w14:textId="77777777" w:rsidTr="009225A1">
        <w:trPr>
          <w:tblCellSpacing w:w="20" w:type="dxa"/>
        </w:trPr>
        <w:tc>
          <w:tcPr>
            <w:tcW w:w="2396" w:type="dxa"/>
          </w:tcPr>
          <w:p w14:paraId="6F24E75A"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60" w:type="dxa"/>
            <w:gridSpan w:val="2"/>
            <w:vAlign w:val="center"/>
          </w:tcPr>
          <w:p w14:paraId="75CC5FE1"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2032</w:t>
            </w:r>
          </w:p>
        </w:tc>
      </w:tr>
      <w:tr w:rsidR="00A129FB" w:rsidRPr="00BA6A51" w14:paraId="4CC76626" w14:textId="77777777" w:rsidTr="009225A1">
        <w:trPr>
          <w:tblCellSpacing w:w="20" w:type="dxa"/>
        </w:trPr>
        <w:tc>
          <w:tcPr>
            <w:tcW w:w="2396" w:type="dxa"/>
          </w:tcPr>
          <w:p w14:paraId="2732AC3C"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60" w:type="dxa"/>
            <w:gridSpan w:val="2"/>
          </w:tcPr>
          <w:p w14:paraId="5E064D44" w14:textId="77777777" w:rsidR="00A129FB" w:rsidRPr="00BA6A51" w:rsidRDefault="00A129FB" w:rsidP="001F4CCB">
            <w:pPr>
              <w:jc w:val="both"/>
              <w:rPr>
                <w:rFonts w:ascii="Segoe UI" w:eastAsia="Calibri" w:hAnsi="Segoe UI" w:cs="Segoe UI"/>
                <w:iCs/>
                <w:sz w:val="20"/>
                <w:szCs w:val="20"/>
                <w:lang w:val="en-GB"/>
              </w:rPr>
            </w:pPr>
            <w:r w:rsidRPr="00BA6A51">
              <w:rPr>
                <w:rFonts w:ascii="Segoe UI" w:eastAsia="Calibri" w:hAnsi="Segoe UI" w:cs="Segoe UI"/>
                <w:iCs/>
                <w:sz w:val="20"/>
                <w:szCs w:val="20"/>
                <w:lang w:val="en-GB"/>
              </w:rPr>
              <w:t xml:space="preserve">The project aims to use the storage in a multi-cycle regime and increase the daily gas delivery capacity of the </w:t>
            </w:r>
            <w:proofErr w:type="spellStart"/>
            <w:r w:rsidRPr="00BA6A51">
              <w:rPr>
                <w:rFonts w:ascii="Segoe UI" w:eastAsia="Calibri" w:hAnsi="Segoe UI" w:cs="Segoe UI"/>
                <w:iCs/>
                <w:sz w:val="20"/>
                <w:szCs w:val="20"/>
                <w:lang w:val="en-GB"/>
              </w:rPr>
              <w:t>Bălăceanca</w:t>
            </w:r>
            <w:proofErr w:type="spellEnd"/>
            <w:r w:rsidRPr="00BA6A51">
              <w:rPr>
                <w:rFonts w:ascii="Segoe UI" w:eastAsia="Calibri" w:hAnsi="Segoe UI" w:cs="Segoe UI"/>
                <w:iCs/>
                <w:sz w:val="20"/>
                <w:szCs w:val="20"/>
                <w:lang w:val="en-GB"/>
              </w:rPr>
              <w:t xml:space="preserve"> storage to 1.6 million cm/day. In order to ensure a higher degree of operational safety and to complement the capacity of the existing natural gas infrastructure, it is necessary to upgrade the existing facilities and to build new above ground facilities that will take the additional flow and will provide the necessary flexibility for the multi-cycle use of the storage.</w:t>
            </w:r>
          </w:p>
          <w:p w14:paraId="32CF10E1" w14:textId="77777777" w:rsidR="00A129FB" w:rsidRPr="00BA6A51" w:rsidRDefault="00A129FB" w:rsidP="001F4CCB">
            <w:pPr>
              <w:jc w:val="both"/>
              <w:rPr>
                <w:rFonts w:ascii="Segoe UI" w:eastAsia="Calibri" w:hAnsi="Segoe UI" w:cs="Segoe UI"/>
                <w:iCs/>
                <w:sz w:val="20"/>
                <w:szCs w:val="20"/>
                <w:lang w:val="en-GB"/>
              </w:rPr>
            </w:pPr>
          </w:p>
        </w:tc>
      </w:tr>
      <w:tr w:rsidR="00A129FB" w:rsidRPr="00BA6A51" w14:paraId="6652FDA6" w14:textId="77777777" w:rsidTr="009225A1">
        <w:trPr>
          <w:trHeight w:val="70"/>
          <w:tblCellSpacing w:w="20" w:type="dxa"/>
        </w:trPr>
        <w:tc>
          <w:tcPr>
            <w:tcW w:w="9696" w:type="dxa"/>
            <w:gridSpan w:val="3"/>
          </w:tcPr>
          <w:p w14:paraId="18A6948D" w14:textId="77777777" w:rsidR="00A129FB" w:rsidRPr="00BA6A51" w:rsidRDefault="00A129FB" w:rsidP="001F4CCB">
            <w:pPr>
              <w:jc w:val="both"/>
              <w:rPr>
                <w:rFonts w:ascii="Segoe UI" w:hAnsi="Segoe UI" w:cs="Segoe UI"/>
                <w:b/>
                <w:sz w:val="20"/>
                <w:szCs w:val="20"/>
                <w:lang w:val="en-GB"/>
              </w:rPr>
            </w:pPr>
            <w:r w:rsidRPr="00BA6A51">
              <w:rPr>
                <w:rFonts w:ascii="Segoe UI" w:hAnsi="Segoe UI" w:cs="Segoe UI"/>
                <w:b/>
                <w:sz w:val="20"/>
                <w:szCs w:val="20"/>
                <w:lang w:val="en-GB"/>
              </w:rPr>
              <w:t>Project description:</w:t>
            </w:r>
          </w:p>
          <w:p w14:paraId="499DA968" w14:textId="77777777" w:rsidR="00A129FB" w:rsidRPr="00BA6A51" w:rsidRDefault="00A129FB" w:rsidP="001F4CCB">
            <w:pPr>
              <w:rPr>
                <w:rFonts w:ascii="Segoe UI" w:hAnsi="Segoe UI" w:cs="Segoe UI"/>
                <w:sz w:val="20"/>
                <w:szCs w:val="20"/>
                <w:lang w:val="en-GB"/>
              </w:rPr>
            </w:pPr>
            <w:r w:rsidRPr="00BA6A51">
              <w:rPr>
                <w:rFonts w:ascii="Segoe UI" w:hAnsi="Segoe UI" w:cs="Segoe UI"/>
                <w:sz w:val="20"/>
                <w:szCs w:val="20"/>
                <w:lang w:val="en-GB"/>
              </w:rPr>
              <w:t xml:space="preserve">From a technical point of view, the project consists of drilling new wells, upgrading the existing wells and the above ground infrastructure in accordance with the requirements of European safety and control standards, expanding, upgrading and optimising the existing compression, separation and fiscal metering facilities. </w:t>
            </w:r>
          </w:p>
          <w:p w14:paraId="4078DFDC" w14:textId="77777777" w:rsidR="00A129FB" w:rsidRPr="00BA6A51" w:rsidRDefault="00A129FB" w:rsidP="001F4CCB">
            <w:p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bidi="lo-LA"/>
              </w:rPr>
              <w:t>The project will consist of the following:</w:t>
            </w:r>
          </w:p>
          <w:p w14:paraId="7830D608"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bidi="lo-LA"/>
              </w:rPr>
              <w:t>systemization of suction/refilling, natural gas injection/extraction manifolds;</w:t>
            </w:r>
          </w:p>
          <w:p w14:paraId="048FEC51"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bidi="lo-LA"/>
              </w:rPr>
              <w:t xml:space="preserve">Expansion and upgrading of </w:t>
            </w:r>
            <w:proofErr w:type="spellStart"/>
            <w:r w:rsidRPr="00BA6A51">
              <w:rPr>
                <w:rFonts w:ascii="Segoe UI" w:hAnsi="Segoe UI" w:cs="Segoe UI"/>
                <w:sz w:val="20"/>
                <w:szCs w:val="20"/>
                <w:lang w:val="en-GB" w:eastAsia="ro-RO" w:bidi="lo-LA"/>
              </w:rPr>
              <w:t>Bălăceanca</w:t>
            </w:r>
            <w:proofErr w:type="spellEnd"/>
            <w:r w:rsidRPr="00BA6A51">
              <w:rPr>
                <w:rFonts w:ascii="Segoe UI" w:hAnsi="Segoe UI" w:cs="Segoe UI"/>
                <w:sz w:val="20"/>
                <w:szCs w:val="20"/>
                <w:lang w:val="en-GB" w:eastAsia="ro-RO" w:bidi="lo-LA"/>
              </w:rPr>
              <w:t xml:space="preserve"> compressor station;</w:t>
            </w:r>
          </w:p>
          <w:p w14:paraId="20699933" w14:textId="77777777" w:rsidR="00A129FB" w:rsidRPr="00BA6A51" w:rsidRDefault="00D759EA"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noProof/>
                <w:sz w:val="20"/>
                <w:szCs w:val="20"/>
                <w:lang w:val="en-GB"/>
              </w:rPr>
              <w:drawing>
                <wp:anchor distT="0" distB="0" distL="114300" distR="114300" simplePos="0" relativeHeight="252132352" behindDoc="0" locked="0" layoutInCell="1" allowOverlap="1" wp14:anchorId="0913625F" wp14:editId="47B193CE">
                  <wp:simplePos x="0" y="0"/>
                  <wp:positionH relativeFrom="column">
                    <wp:posOffset>2595245</wp:posOffset>
                  </wp:positionH>
                  <wp:positionV relativeFrom="paragraph">
                    <wp:posOffset>102235</wp:posOffset>
                  </wp:positionV>
                  <wp:extent cx="3227070" cy="2413000"/>
                  <wp:effectExtent l="0" t="0" r="0" b="635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27070" cy="2413000"/>
                          </a:xfrm>
                          <a:prstGeom prst="rect">
                            <a:avLst/>
                          </a:prstGeom>
                          <a:noFill/>
                        </pic:spPr>
                      </pic:pic>
                    </a:graphicData>
                  </a:graphic>
                  <wp14:sizeRelH relativeFrom="margin">
                    <wp14:pctWidth>0</wp14:pctWidth>
                  </wp14:sizeRelH>
                  <wp14:sizeRelV relativeFrom="margin">
                    <wp14:pctHeight>0</wp14:pctHeight>
                  </wp14:sizeRelV>
                </wp:anchor>
              </w:drawing>
            </w:r>
            <w:r w:rsidR="00A129FB" w:rsidRPr="00BA6A51">
              <w:rPr>
                <w:rFonts w:ascii="Segoe UI" w:hAnsi="Segoe UI" w:cs="Segoe UI"/>
                <w:noProof/>
                <w:sz w:val="20"/>
                <w:szCs w:val="20"/>
                <w:lang w:val="en-GB" w:eastAsia="ro-RO"/>
              </w:rPr>
              <mc:AlternateContent>
                <mc:Choice Requires="wps">
                  <w:drawing>
                    <wp:anchor distT="0" distB="0" distL="114300" distR="114300" simplePos="0" relativeHeight="252133376" behindDoc="0" locked="0" layoutInCell="1" allowOverlap="1" wp14:anchorId="02800FA5" wp14:editId="05E4DD33">
                      <wp:simplePos x="0" y="0"/>
                      <wp:positionH relativeFrom="column">
                        <wp:posOffset>4844415</wp:posOffset>
                      </wp:positionH>
                      <wp:positionV relativeFrom="paragraph">
                        <wp:posOffset>72390</wp:posOffset>
                      </wp:positionV>
                      <wp:extent cx="981075" cy="266700"/>
                      <wp:effectExtent l="0" t="0" r="9525" b="0"/>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5349DD54" w14:textId="77777777" w:rsidR="00EE3727" w:rsidRPr="00696A02" w:rsidRDefault="00EE3727" w:rsidP="00A129FB">
                                  <w:pPr>
                                    <w:rPr>
                                      <w:b/>
                                      <w:color w:val="1F3864"/>
                                      <w:lang w:val="ro-RO"/>
                                    </w:rPr>
                                  </w:pPr>
                                  <w:r w:rsidRPr="00696A02">
                                    <w:rPr>
                                      <w:b/>
                                      <w:color w:val="1F3864"/>
                                      <w:lang w:val="ro-RO"/>
                                    </w:rPr>
                                    <w:t>DEPOGAZ</w:t>
                                  </w:r>
                                </w:p>
                                <w:p w14:paraId="53BCB5D5" w14:textId="77777777" w:rsidR="00EE3727" w:rsidRPr="00696A02" w:rsidRDefault="00EE3727" w:rsidP="00A129FB">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57C9D" id="_x0000_s1065" type="#_x0000_t202" style="position:absolute;left:0;text-align:left;margin-left:381.45pt;margin-top:5.7pt;width:77.25pt;height:21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" fillcolor="window" stroked="f" strokeweight=".5pt">
                      <v:textbox>
                        <w:txbxContent>
                          <w:p w:rsidR="00EE3727" w:rsidRPr="00696A02" w:rsidRDefault="00EE3727" w:rsidP="00A129FB">
                            <w:pPr>
                              <w:rPr>
                                <w:b/>
                                <w:color w:val="1F3864"/>
                                <w:lang w:val="ro-RO"/>
                              </w:rPr>
                            </w:pPr>
                            <w:r w:rsidRPr="00696A02">
                              <w:rPr>
                                <w:b/>
                                <w:color w:val="1F3864"/>
                                <w:lang w:val="ro-RO"/>
                              </w:rPr>
                              <w:t>DEPOGAZ</w:t>
                            </w:r>
                          </w:p>
                          <w:p w:rsidR="00EE3727" w:rsidRPr="00696A02" w:rsidRDefault="00EE3727" w:rsidP="00A129FB">
                            <w:pPr>
                              <w:rPr>
                                <w:b/>
                                <w:color w:val="1F3864"/>
                                <w:lang w:val="ro-RO"/>
                              </w:rPr>
                            </w:pPr>
                            <w:r w:rsidRPr="00696A02">
                              <w:rPr>
                                <w:b/>
                                <w:color w:val="1F3864"/>
                                <w:lang w:val="ro-RO"/>
                              </w:rPr>
                              <w:t>Proiecte de înmagazinare</w:t>
                            </w:r>
                          </w:p>
                        </w:txbxContent>
                      </v:textbox>
                    </v:shape>
                  </w:pict>
                </mc:Fallback>
              </mc:AlternateContent>
            </w:r>
            <w:r w:rsidR="00A129FB" w:rsidRPr="00BA6A51">
              <w:rPr>
                <w:rFonts w:ascii="Segoe UI" w:hAnsi="Segoe UI" w:cs="Segoe UI"/>
                <w:sz w:val="20"/>
                <w:szCs w:val="20"/>
                <w:lang w:val="en-GB"/>
              </w:rPr>
              <w:t xml:space="preserve"> </w:t>
            </w:r>
            <w:r w:rsidR="00A129FB" w:rsidRPr="00BA6A51">
              <w:rPr>
                <w:rFonts w:ascii="Segoe UI" w:hAnsi="Segoe UI" w:cs="Segoe UI"/>
                <w:sz w:val="20"/>
                <w:szCs w:val="20"/>
                <w:lang w:val="en-GB" w:eastAsia="ro-RO"/>
              </w:rPr>
              <w:t>Expansion and upgrading of TEG drying station</w:t>
            </w:r>
            <w:r w:rsidR="00A129FB" w:rsidRPr="00BA6A51">
              <w:rPr>
                <w:rFonts w:ascii="Segoe UI" w:hAnsi="Segoe UI" w:cs="Segoe UI"/>
                <w:sz w:val="20"/>
                <w:szCs w:val="20"/>
                <w:lang w:val="en-GB" w:eastAsia="ro-RO" w:bidi="lo-LA"/>
              </w:rPr>
              <w:t>;</w:t>
            </w:r>
          </w:p>
          <w:p w14:paraId="0E26EEBB"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rPr>
              <w:t>upgrading</w:t>
            </w:r>
            <w:r w:rsidRPr="00BA6A51">
              <w:rPr>
                <w:rFonts w:ascii="Segoe UI" w:hAnsi="Segoe UI" w:cs="Segoe UI"/>
                <w:sz w:val="20"/>
                <w:szCs w:val="20"/>
                <w:lang w:val="en-GB" w:eastAsia="ro-RO" w:bidi="lo-LA"/>
              </w:rPr>
              <w:t xml:space="preserve"> of the </w:t>
            </w:r>
            <w:proofErr w:type="spellStart"/>
            <w:r w:rsidRPr="00BA6A51">
              <w:rPr>
                <w:rFonts w:ascii="Segoe UI" w:hAnsi="Segoe UI" w:cs="Segoe UI"/>
                <w:sz w:val="20"/>
                <w:szCs w:val="20"/>
                <w:lang w:val="en-GB" w:eastAsia="ro-RO" w:bidi="lo-LA"/>
              </w:rPr>
              <w:t>Bălăceanca</w:t>
            </w:r>
            <w:proofErr w:type="spellEnd"/>
            <w:r w:rsidRPr="00BA6A51">
              <w:rPr>
                <w:rFonts w:ascii="Segoe UI" w:hAnsi="Segoe UI" w:cs="Segoe UI"/>
                <w:sz w:val="20"/>
                <w:szCs w:val="20"/>
                <w:lang w:val="en-GB" w:eastAsia="ro-RO" w:bidi="lo-LA"/>
              </w:rPr>
              <w:t xml:space="preserve"> metering panel;</w:t>
            </w:r>
          </w:p>
          <w:p w14:paraId="06A12E10"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bidi="lo-LA"/>
              </w:rPr>
              <w:t>upgrades within storage groups;</w:t>
            </w:r>
          </w:p>
          <w:p w14:paraId="7070E324"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bidi="lo-LA"/>
              </w:rPr>
              <w:t>drilling and equipping of 3 new wells;</w:t>
            </w:r>
          </w:p>
          <w:p w14:paraId="35C6D949"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sz w:val="20"/>
                <w:szCs w:val="20"/>
                <w:lang w:val="en-GB" w:eastAsia="ro-RO" w:bidi="lo-LA"/>
              </w:rPr>
              <w:t>upgrading of old wells;</w:t>
            </w:r>
          </w:p>
          <w:p w14:paraId="288A8D14" w14:textId="77777777" w:rsidR="00A129FB" w:rsidRPr="00BA6A51" w:rsidRDefault="00A129FB" w:rsidP="001F4CCB">
            <w:pPr>
              <w:numPr>
                <w:ilvl w:val="0"/>
                <w:numId w:val="33"/>
              </w:numPr>
              <w:suppressAutoHyphens/>
              <w:contextualSpacing/>
              <w:jc w:val="both"/>
              <w:rPr>
                <w:rFonts w:ascii="Segoe UI" w:hAnsi="Segoe UI" w:cs="Segoe UI"/>
                <w:sz w:val="20"/>
                <w:szCs w:val="20"/>
                <w:lang w:val="en-GB" w:eastAsia="ro-RO" w:bidi="lo-LA"/>
              </w:rPr>
            </w:pPr>
            <w:r w:rsidRPr="00BA6A51">
              <w:rPr>
                <w:rFonts w:ascii="Segoe UI" w:hAnsi="Segoe UI" w:cs="Segoe UI"/>
                <w:noProof/>
                <w:sz w:val="20"/>
                <w:szCs w:val="20"/>
                <w:lang w:val="en-GB" w:eastAsia="ro-RO"/>
              </w:rPr>
              <mc:AlternateContent>
                <mc:Choice Requires="wps">
                  <w:drawing>
                    <wp:anchor distT="0" distB="0" distL="114300" distR="114300" simplePos="0" relativeHeight="252134400" behindDoc="0" locked="0" layoutInCell="1" allowOverlap="1" wp14:anchorId="3806A01B" wp14:editId="71390D94">
                      <wp:simplePos x="0" y="0"/>
                      <wp:positionH relativeFrom="margin">
                        <wp:posOffset>3768090</wp:posOffset>
                      </wp:positionH>
                      <wp:positionV relativeFrom="paragraph">
                        <wp:posOffset>471170</wp:posOffset>
                      </wp:positionV>
                      <wp:extent cx="923925" cy="247650"/>
                      <wp:effectExtent l="0" t="0" r="47625" b="19050"/>
                      <wp:wrapNone/>
                      <wp:docPr id="127"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5" cy="24765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3CD1D376" w14:textId="77777777" w:rsidR="00EE3727" w:rsidRDefault="00EE3727" w:rsidP="00A129FB">
                                  <w:pPr>
                                    <w:jc w:val="center"/>
                                    <w:rPr>
                                      <w:rFonts w:ascii="Segoe UI" w:hAnsi="Segoe UI" w:cs="Segoe UI"/>
                                      <w:b/>
                                      <w:color w:val="FFFFFF"/>
                                      <w:sz w:val="18"/>
                                      <w:szCs w:val="18"/>
                                    </w:rPr>
                                  </w:pPr>
                                  <w:proofErr w:type="spellStart"/>
                                  <w:r>
                                    <w:rPr>
                                      <w:rFonts w:ascii="Segoe UI" w:hAnsi="Segoe UI" w:cs="Segoe UI"/>
                                      <w:b/>
                                      <w:color w:val="FFFFFF"/>
                                      <w:sz w:val="18"/>
                                      <w:szCs w:val="18"/>
                                    </w:rPr>
                                    <w:t>Bălăceanca</w:t>
                                  </w:r>
                                  <w:proofErr w:type="spellEnd"/>
                                </w:p>
                                <w:p w14:paraId="58AA38D9" w14:textId="77777777" w:rsidR="00EE3727" w:rsidRPr="006C2D01" w:rsidRDefault="00EE3727" w:rsidP="00A129FB">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 xml:space="preserve">            (</w:t>
                                  </w:r>
                                  <w:r>
                                    <w:rPr>
                                      <w:rFonts w:ascii="Segoe UI" w:hAnsi="Segoe UI" w:cs="Segoe UI"/>
                                      <w:b/>
                                      <w:color w:val="FFFFFF"/>
                                      <w:sz w:val="18"/>
                                      <w:szCs w:val="18"/>
                                    </w:rPr>
                                    <w:t>5</w:t>
                                  </w:r>
                                  <w:r w:rsidRPr="006C2D01">
                                    <w:rPr>
                                      <w:rFonts w:ascii="Segoe UI" w:hAnsi="Segoe UI" w:cs="Segoe UI"/>
                                      <w:b/>
                                      <w:color w:val="FFFFFF"/>
                                      <w:sz w:val="18"/>
                                      <w:szCs w:val="18"/>
                                    </w:rPr>
                                    <w:t xml:space="preserve">0 </w:t>
                                  </w:r>
                                  <w:proofErr w:type="spellStart"/>
                                  <w:r w:rsidRPr="006C2D01">
                                    <w:rPr>
                                      <w:rFonts w:ascii="Segoe UI" w:hAnsi="Segoe UI" w:cs="Segoe UI"/>
                                      <w:b/>
                                      <w:color w:val="FFFFFF"/>
                                      <w:sz w:val="18"/>
                                      <w:szCs w:val="18"/>
                                    </w:rPr>
                                    <w:t>Mcm</w:t>
                                  </w:r>
                                  <w:proofErr w:type="spellEnd"/>
                                  <w:r w:rsidRPr="006C2D01">
                                    <w:rPr>
                                      <w:rFonts w:ascii="Segoe UI" w:hAnsi="Segoe UI" w:cs="Segoe UI"/>
                                      <w:b/>
                                      <w:color w:val="FFFFFF"/>
                                      <w:sz w:val="18"/>
                                      <w:szCs w:val="18"/>
                                    </w:rPr>
                                    <w:t>/</w:t>
                                  </w:r>
                                  <w:proofErr w:type="spellStart"/>
                                  <w:r w:rsidRPr="006C2D01">
                                    <w:rPr>
                                      <w:rFonts w:ascii="Segoe UI" w:hAnsi="Segoe UI" w:cs="Segoe UI"/>
                                      <w:b/>
                                      <w:color w:val="FFFFFF"/>
                                      <w:sz w:val="18"/>
                                      <w:szCs w:val="18"/>
                                    </w:rPr>
                                    <w:t>ciclu</w:t>
                                  </w:r>
                                  <w:proofErr w:type="spellEnd"/>
                                  <w:r w:rsidRPr="006C2D01">
                                    <w:rPr>
                                      <w:rFonts w:ascii="Segoe UI" w:hAnsi="Segoe UI" w:cs="Segoe UI"/>
                                      <w:b/>
                                      <w:color w:val="FFFFFF"/>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EDC34" id="_x0000_s1066" type="#_x0000_t15" style="position:absolute;left:0;text-align:left;margin-left:296.7pt;margin-top:37.1pt;width:72.75pt;height:19.5pt;z-index:25213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" adj="18705" fillcolor="#4472c4" strokecolor="#2f528f" strokeweight="1pt">
                      <v:path arrowok="t"/>
                      <v:textbox>
                        <w:txbxContent>
                          <w:p w:rsidR="00EE3727" w:rsidRDefault="00EE3727" w:rsidP="00A129FB">
                            <w:pPr>
                              <w:jc w:val="center"/>
                              <w:rPr>
                                <w:rFonts w:ascii="Segoe UI" w:hAnsi="Segoe UI" w:cs="Segoe UI"/>
                                <w:b/>
                                <w:color w:val="FFFFFF"/>
                                <w:sz w:val="18"/>
                                <w:szCs w:val="18"/>
                              </w:rPr>
                            </w:pPr>
                            <w:r>
                              <w:rPr>
                                <w:rFonts w:ascii="Segoe UI" w:hAnsi="Segoe UI" w:cs="Segoe UI"/>
                                <w:b/>
                                <w:color w:val="FFFFFF"/>
                                <w:sz w:val="18"/>
                                <w:szCs w:val="18"/>
                              </w:rPr>
                              <w:t>Bălăceanca</w:t>
                            </w:r>
                          </w:p>
                          <w:p w:rsidR="00EE3727" w:rsidRPr="006C2D01" w:rsidRDefault="00EE3727" w:rsidP="00A129FB">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TWh/ciclu            (</w:t>
                            </w:r>
                            <w:r>
                              <w:rPr>
                                <w:rFonts w:ascii="Segoe UI" w:hAnsi="Segoe UI" w:cs="Segoe UI"/>
                                <w:b/>
                                <w:color w:val="FFFFFF"/>
                                <w:sz w:val="18"/>
                                <w:szCs w:val="18"/>
                              </w:rPr>
                              <w:t>5</w:t>
                            </w:r>
                            <w:r w:rsidRPr="006C2D01">
                              <w:rPr>
                                <w:rFonts w:ascii="Segoe UI" w:hAnsi="Segoe UI" w:cs="Segoe UI"/>
                                <w:b/>
                                <w:color w:val="FFFFFF"/>
                                <w:sz w:val="18"/>
                                <w:szCs w:val="18"/>
                              </w:rPr>
                              <w:t>0 Mcm/ciclu)</w:t>
                            </w:r>
                          </w:p>
                        </w:txbxContent>
                      </v:textbox>
                      <w10:wrap anchorx="margin"/>
                    </v:shape>
                  </w:pict>
                </mc:Fallback>
              </mc:AlternateContent>
            </w:r>
            <w:r w:rsidRPr="00BA6A51">
              <w:rPr>
                <w:rFonts w:ascii="Segoe UI" w:hAnsi="Segoe UI" w:cs="Segoe UI"/>
                <w:sz w:val="20"/>
                <w:szCs w:val="20"/>
                <w:lang w:val="en-GB" w:eastAsia="ro-RO"/>
              </w:rPr>
              <w:t>digitization of the natural gas storage process.</w:t>
            </w:r>
          </w:p>
        </w:tc>
      </w:tr>
      <w:tr w:rsidR="00A129FB" w:rsidRPr="00BA6A51" w14:paraId="67D126C5" w14:textId="77777777" w:rsidTr="00D759EA">
        <w:trPr>
          <w:trHeight w:val="954"/>
          <w:tblCellSpacing w:w="20" w:type="dxa"/>
        </w:trPr>
        <w:tc>
          <w:tcPr>
            <w:tcW w:w="2396" w:type="dxa"/>
          </w:tcPr>
          <w:p w14:paraId="18D9AACA"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7260" w:type="dxa"/>
            <w:gridSpan w:val="2"/>
          </w:tcPr>
          <w:p w14:paraId="7179C6EB" w14:textId="77777777" w:rsidR="00A129FB" w:rsidRPr="00BA6A51" w:rsidRDefault="00A129FB" w:rsidP="001F4CCB">
            <w:pPr>
              <w:rPr>
                <w:rFonts w:ascii="Segoe UI" w:hAnsi="Segoe UI" w:cs="Segoe UI"/>
                <w:sz w:val="20"/>
                <w:szCs w:val="20"/>
                <w:lang w:val="en-GB"/>
              </w:rPr>
            </w:pPr>
            <w:r w:rsidRPr="00BA6A51">
              <w:rPr>
                <w:rFonts w:ascii="Segoe UI" w:hAnsi="Segoe UI" w:cs="Segoe UI"/>
                <w:sz w:val="20"/>
                <w:szCs w:val="20"/>
                <w:lang w:val="en-GB"/>
              </w:rPr>
              <w:t>The completion of the project will contribute to the flexibility of the national storage system through the use of the multi-cycle storage system and increase the storage utilisation by 200%.</w:t>
            </w:r>
          </w:p>
        </w:tc>
      </w:tr>
      <w:tr w:rsidR="00A129FB" w:rsidRPr="00BA6A51" w14:paraId="41D23C9B" w14:textId="77777777" w:rsidTr="00D759EA">
        <w:trPr>
          <w:trHeight w:val="378"/>
          <w:tblCellSpacing w:w="20" w:type="dxa"/>
        </w:trPr>
        <w:tc>
          <w:tcPr>
            <w:tcW w:w="2396" w:type="dxa"/>
          </w:tcPr>
          <w:p w14:paraId="5DC94814"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60" w:type="dxa"/>
            <w:gridSpan w:val="2"/>
          </w:tcPr>
          <w:p w14:paraId="0DDF126B" w14:textId="77777777" w:rsidR="00A129FB" w:rsidRPr="00BA6A51" w:rsidRDefault="00A129FB" w:rsidP="001F4CCB">
            <w:pPr>
              <w:rPr>
                <w:rFonts w:ascii="Segoe UI" w:eastAsia="Calibri" w:hAnsi="Segoe UI" w:cs="Segoe UI"/>
                <w:b/>
                <w:bCs/>
                <w:sz w:val="20"/>
                <w:szCs w:val="20"/>
                <w:lang w:val="en-GB"/>
              </w:rPr>
            </w:pPr>
            <w:r w:rsidRPr="00BA6A51">
              <w:rPr>
                <w:rFonts w:ascii="Segoe UI" w:eastAsia="Calibri" w:hAnsi="Segoe UI" w:cs="Segoe UI"/>
                <w:b/>
                <w:sz w:val="20"/>
                <w:szCs w:val="20"/>
                <w:lang w:val="en-GB"/>
              </w:rPr>
              <w:t>Euro 50 million</w:t>
            </w:r>
          </w:p>
        </w:tc>
      </w:tr>
      <w:tr w:rsidR="00A129FB" w:rsidRPr="00BA6A51" w14:paraId="60D868FA" w14:textId="77777777" w:rsidTr="00D759EA">
        <w:trPr>
          <w:trHeight w:val="315"/>
          <w:tblCellSpacing w:w="20" w:type="dxa"/>
        </w:trPr>
        <w:tc>
          <w:tcPr>
            <w:tcW w:w="2396" w:type="dxa"/>
          </w:tcPr>
          <w:p w14:paraId="396BE6D1"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260" w:type="dxa"/>
            <w:gridSpan w:val="2"/>
          </w:tcPr>
          <w:p w14:paraId="7B82B7F7" w14:textId="77777777" w:rsidR="00A129FB" w:rsidRPr="00BA6A51" w:rsidRDefault="00A129FB" w:rsidP="001F4CCB">
            <w:pPr>
              <w:rPr>
                <w:rFonts w:ascii="Segoe UI" w:hAnsi="Segoe UI" w:cs="Segoe UI"/>
                <w:sz w:val="20"/>
                <w:szCs w:val="20"/>
                <w:lang w:val="en-GB"/>
              </w:rPr>
            </w:pPr>
            <w:r w:rsidRPr="00BA6A51">
              <w:rPr>
                <w:rFonts w:ascii="Segoe UI" w:hAnsi="Segoe UI" w:cs="Segoe UI"/>
                <w:sz w:val="20"/>
                <w:szCs w:val="20"/>
                <w:lang w:val="en-GB"/>
              </w:rPr>
              <w:t>The feasibility study completed.</w:t>
            </w:r>
          </w:p>
        </w:tc>
      </w:tr>
      <w:tr w:rsidR="00A129FB" w:rsidRPr="00BA6A51" w14:paraId="46C476A4" w14:textId="77777777" w:rsidTr="00D759EA">
        <w:trPr>
          <w:trHeight w:val="342"/>
          <w:tblCellSpacing w:w="20" w:type="dxa"/>
        </w:trPr>
        <w:tc>
          <w:tcPr>
            <w:tcW w:w="4043" w:type="dxa"/>
            <w:gridSpan w:val="2"/>
          </w:tcPr>
          <w:p w14:paraId="69402E89"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UGS-N-606</w:t>
            </w:r>
          </w:p>
        </w:tc>
        <w:tc>
          <w:tcPr>
            <w:tcW w:w="5613" w:type="dxa"/>
          </w:tcPr>
          <w:p w14:paraId="5E46374D"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A129FB" w:rsidRPr="00BA6A51" w14:paraId="28AA176B" w14:textId="77777777" w:rsidTr="00D759EA">
        <w:trPr>
          <w:trHeight w:val="351"/>
          <w:tblCellSpacing w:w="20" w:type="dxa"/>
        </w:trPr>
        <w:tc>
          <w:tcPr>
            <w:tcW w:w="9696" w:type="dxa"/>
            <w:gridSpan w:val="3"/>
          </w:tcPr>
          <w:p w14:paraId="7A083A1B" w14:textId="77777777" w:rsidR="00A129FB" w:rsidRPr="00BA6A51" w:rsidRDefault="00A129FB" w:rsidP="001F4CCB">
            <w:pPr>
              <w:rPr>
                <w:rFonts w:ascii="Segoe UI" w:hAnsi="Segoe UI" w:cs="Segoe UI"/>
                <w:b/>
                <w:sz w:val="20"/>
                <w:szCs w:val="20"/>
                <w:lang w:val="en-GB"/>
              </w:rPr>
            </w:pPr>
            <w:r w:rsidRPr="00BA6A51">
              <w:rPr>
                <w:rFonts w:ascii="Segoe UI" w:hAnsi="Segoe UI" w:cs="Segoe UI"/>
                <w:b/>
                <w:sz w:val="20"/>
                <w:szCs w:val="20"/>
                <w:lang w:val="en-GB"/>
              </w:rPr>
              <w:t>The project changes: - new project</w:t>
            </w:r>
          </w:p>
        </w:tc>
      </w:tr>
      <w:bookmarkEnd w:id="422"/>
    </w:tbl>
    <w:p w14:paraId="20513638" w14:textId="77777777" w:rsidR="008E1958" w:rsidRPr="00BA6A51" w:rsidRDefault="008E1958" w:rsidP="001F4CCB">
      <w:pPr>
        <w:pStyle w:val="ListParagraph"/>
        <w:spacing w:after="0" w:line="240" w:lineRule="auto"/>
        <w:ind w:left="0"/>
        <w:jc w:val="both"/>
        <w:rPr>
          <w:rFonts w:ascii="Segoe UI" w:hAnsi="Segoe UI" w:cs="Segoe UI"/>
          <w:lang w:val="en-GB"/>
        </w:rPr>
      </w:pPr>
    </w:p>
    <w:p w14:paraId="6699CDB8" w14:textId="77777777" w:rsidR="007648F1" w:rsidRPr="00BA6A51" w:rsidRDefault="00DD0A02" w:rsidP="001F4CCB">
      <w:pPr>
        <w:pStyle w:val="Heading2"/>
        <w:shd w:val="clear" w:color="auto" w:fill="FBE4D5" w:themeFill="accent2" w:themeFillTint="33"/>
        <w:rPr>
          <w:rFonts w:ascii="Segoe UI" w:hAnsi="Segoe UI" w:cs="Segoe UI"/>
          <w:lang w:val="en-GB"/>
        </w:rPr>
      </w:pPr>
      <w:bookmarkStart w:id="423" w:name="_Toc205544579"/>
      <w:r w:rsidRPr="00BA6A51">
        <w:rPr>
          <w:rFonts w:ascii="Segoe UI" w:hAnsi="Segoe UI" w:cs="Segoe UI"/>
          <w:lang w:val="en-GB"/>
        </w:rPr>
        <w:lastRenderedPageBreak/>
        <w:t xml:space="preserve">II. </w:t>
      </w:r>
      <w:r w:rsidR="00A129FB" w:rsidRPr="00BA6A51">
        <w:rPr>
          <w:rFonts w:ascii="Segoe UI" w:hAnsi="Segoe UI" w:cs="Segoe UI"/>
          <w:lang w:val="en-GB"/>
        </w:rPr>
        <w:t>DEPOMURES TÂRGU-MURES-MAJOR STORAGE PROJECT</w:t>
      </w:r>
      <w:bookmarkEnd w:id="423"/>
    </w:p>
    <w:bookmarkStart w:id="424" w:name="_Toc166838264"/>
    <w:bookmarkStart w:id="425" w:name="_Toc166851480"/>
    <w:bookmarkStart w:id="426" w:name="_Toc182552807"/>
    <w:bookmarkStart w:id="427" w:name="_Toc199927555"/>
    <w:bookmarkStart w:id="428" w:name="_Toc205544580"/>
    <w:p w14:paraId="357601B5" w14:textId="77777777" w:rsidR="0099224D" w:rsidRPr="00BA6A51" w:rsidRDefault="00A129FB" w:rsidP="001F4CCB">
      <w:pPr>
        <w:keepNext/>
        <w:ind w:left="2520"/>
        <w:outlineLvl w:val="1"/>
        <w:rPr>
          <w:rFonts w:ascii="Segoe UI" w:hAnsi="Segoe UI" w:cs="Segoe UI"/>
          <w:b/>
          <w:bCs/>
          <w:i/>
          <w:iCs/>
          <w:lang w:val="en-GB" w:eastAsia="x-none"/>
        </w:rPr>
      </w:pPr>
      <w:r w:rsidRPr="00BA6A51">
        <w:rPr>
          <w:rFonts w:ascii="Segoe UI" w:hAnsi="Segoe UI" w:cs="Segoe UI"/>
          <w:noProof/>
          <w:lang w:val="en-GB" w:eastAsia="ro-RO"/>
        </w:rPr>
        <mc:AlternateContent>
          <mc:Choice Requires="wps">
            <w:drawing>
              <wp:anchor distT="0" distB="0" distL="114300" distR="114300" simplePos="0" relativeHeight="252136448" behindDoc="0" locked="0" layoutInCell="1" allowOverlap="1" wp14:anchorId="34CAD942" wp14:editId="64FD816E">
                <wp:simplePos x="0" y="0"/>
                <wp:positionH relativeFrom="column">
                  <wp:posOffset>3959225</wp:posOffset>
                </wp:positionH>
                <wp:positionV relativeFrom="paragraph">
                  <wp:posOffset>205740</wp:posOffset>
                </wp:positionV>
                <wp:extent cx="1857375" cy="438150"/>
                <wp:effectExtent l="0" t="0" r="0" b="0"/>
                <wp:wrapNone/>
                <wp:docPr id="4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438150"/>
                        </a:xfrm>
                        <a:prstGeom prst="rect">
                          <a:avLst/>
                        </a:prstGeom>
                        <a:solidFill>
                          <a:sysClr val="window" lastClr="FFFFFF"/>
                        </a:solidFill>
                        <a:ln w="6350">
                          <a:noFill/>
                        </a:ln>
                      </wps:spPr>
                      <wps:txbx>
                        <w:txbxContent>
                          <w:p w14:paraId="474619A6" w14:textId="77777777" w:rsidR="00EE3727" w:rsidRPr="00065217" w:rsidRDefault="00EE3727" w:rsidP="00A129FB">
                            <w:pPr>
                              <w:rPr>
                                <w:rFonts w:ascii="Segoe UI" w:hAnsi="Segoe UI" w:cs="Segoe UI"/>
                                <w:b/>
                                <w:color w:val="1F3864"/>
                                <w:sz w:val="20"/>
                                <w:szCs w:val="20"/>
                                <w:lang w:val="ro-RO"/>
                              </w:rPr>
                            </w:pPr>
                            <w:r w:rsidRPr="00065217">
                              <w:rPr>
                                <w:rFonts w:ascii="Segoe UI" w:hAnsi="Segoe UI" w:cs="Segoe UI"/>
                                <w:b/>
                                <w:color w:val="1F3864"/>
                                <w:sz w:val="20"/>
                                <w:szCs w:val="20"/>
                                <w:lang w:val="ro-RO"/>
                              </w:rPr>
                              <w:t>DEP</w:t>
                            </w:r>
                            <w:r>
                              <w:rPr>
                                <w:rFonts w:ascii="Segoe UI" w:hAnsi="Segoe UI" w:cs="Segoe UI"/>
                                <w:b/>
                                <w:color w:val="1F3864"/>
                                <w:sz w:val="20"/>
                                <w:szCs w:val="20"/>
                                <w:lang w:val="ro-RO"/>
                              </w:rPr>
                              <w:t>O</w:t>
                            </w:r>
                            <w:r w:rsidRPr="00065217">
                              <w:rPr>
                                <w:rFonts w:ascii="Segoe UI" w:hAnsi="Segoe UI" w:cs="Segoe UI"/>
                                <w:b/>
                                <w:color w:val="1F3864"/>
                                <w:sz w:val="20"/>
                                <w:szCs w:val="20"/>
                                <w:lang w:val="ro-RO"/>
                              </w:rPr>
                              <w:t>MUREȘ</w:t>
                            </w:r>
                          </w:p>
                          <w:p w14:paraId="6752CADF" w14:textId="77777777" w:rsidR="00EE3727" w:rsidRPr="00065217" w:rsidRDefault="00EE3727" w:rsidP="00A129FB">
                            <w:pPr>
                              <w:rPr>
                                <w:rFonts w:ascii="Segoe UI" w:hAnsi="Segoe UI" w:cs="Segoe UI"/>
                                <w:b/>
                                <w:color w:val="1F3864"/>
                                <w:sz w:val="20"/>
                                <w:szCs w:val="20"/>
                                <w:lang w:val="ro-RO"/>
                              </w:rPr>
                            </w:pPr>
                            <w:proofErr w:type="spellStart"/>
                            <w:r w:rsidRPr="00E25A98">
                              <w:rPr>
                                <w:rFonts w:ascii="Segoe UI" w:hAnsi="Segoe UI" w:cs="Segoe UI"/>
                                <w:b/>
                                <w:color w:val="1F3864"/>
                                <w:sz w:val="20"/>
                                <w:szCs w:val="20"/>
                                <w:lang w:val="ro-RO"/>
                              </w:rPr>
                              <w:t>Storage</w:t>
                            </w:r>
                            <w:proofErr w:type="spellEnd"/>
                            <w:r w:rsidRPr="00E25A98">
                              <w:rPr>
                                <w:rFonts w:ascii="Segoe UI" w:hAnsi="Segoe UI" w:cs="Segoe UI"/>
                                <w:b/>
                                <w:color w:val="1F3864"/>
                                <w:sz w:val="20"/>
                                <w:szCs w:val="20"/>
                                <w:lang w:val="ro-RO"/>
                              </w:rPr>
                              <w:t xml:space="preserve"> </w:t>
                            </w:r>
                            <w:proofErr w:type="spellStart"/>
                            <w:r w:rsidRPr="00E25A98">
                              <w:rPr>
                                <w:rFonts w:ascii="Segoe UI" w:hAnsi="Segoe UI" w:cs="Segoe UI"/>
                                <w:b/>
                                <w:color w:val="1F3864"/>
                                <w:sz w:val="20"/>
                                <w:szCs w:val="20"/>
                                <w:lang w:val="ro-RO"/>
                              </w:rPr>
                              <w:t>project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F4071" id="Text Box 9" o:spid="_x0000_s1067" type="#_x0000_t202" style="position:absolute;left:0;text-align:left;margin-left:311.75pt;margin-top:16.2pt;width:146.25pt;height:34.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" fillcolor="window" stroked="f" strokeweight=".5pt">
                <v:textbox>
                  <w:txbxContent>
                    <w:p w:rsidR="00EE3727" w:rsidRPr="00065217" w:rsidRDefault="00EE3727" w:rsidP="00A129FB">
                      <w:pPr>
                        <w:rPr>
                          <w:rFonts w:ascii="Segoe UI" w:hAnsi="Segoe UI" w:cs="Segoe UI"/>
                          <w:b/>
                          <w:color w:val="1F3864"/>
                          <w:sz w:val="20"/>
                          <w:szCs w:val="20"/>
                          <w:lang w:val="ro-RO"/>
                        </w:rPr>
                      </w:pPr>
                      <w:r w:rsidRPr="00065217">
                        <w:rPr>
                          <w:rFonts w:ascii="Segoe UI" w:hAnsi="Segoe UI" w:cs="Segoe UI"/>
                          <w:b/>
                          <w:color w:val="1F3864"/>
                          <w:sz w:val="20"/>
                          <w:szCs w:val="20"/>
                          <w:lang w:val="ro-RO"/>
                        </w:rPr>
                        <w:t>DEP</w:t>
                      </w:r>
                      <w:r>
                        <w:rPr>
                          <w:rFonts w:ascii="Segoe UI" w:hAnsi="Segoe UI" w:cs="Segoe UI"/>
                          <w:b/>
                          <w:color w:val="1F3864"/>
                          <w:sz w:val="20"/>
                          <w:szCs w:val="20"/>
                          <w:lang w:val="ro-RO"/>
                        </w:rPr>
                        <w:t>O</w:t>
                      </w:r>
                      <w:r w:rsidRPr="00065217">
                        <w:rPr>
                          <w:rFonts w:ascii="Segoe UI" w:hAnsi="Segoe UI" w:cs="Segoe UI"/>
                          <w:b/>
                          <w:color w:val="1F3864"/>
                          <w:sz w:val="20"/>
                          <w:szCs w:val="20"/>
                          <w:lang w:val="ro-RO"/>
                        </w:rPr>
                        <w:t>MUREȘ</w:t>
                      </w:r>
                    </w:p>
                    <w:p w:rsidR="00EE3727" w:rsidRPr="00065217" w:rsidRDefault="00EE3727" w:rsidP="00A129FB">
                      <w:pPr>
                        <w:rPr>
                          <w:rFonts w:ascii="Segoe UI" w:hAnsi="Segoe UI" w:cs="Segoe UI"/>
                          <w:b/>
                          <w:color w:val="1F3864"/>
                          <w:sz w:val="20"/>
                          <w:szCs w:val="20"/>
                          <w:lang w:val="ro-RO"/>
                        </w:rPr>
                      </w:pPr>
                      <w:r w:rsidRPr="00E25A98">
                        <w:rPr>
                          <w:rFonts w:ascii="Segoe UI" w:hAnsi="Segoe UI" w:cs="Segoe UI"/>
                          <w:b/>
                          <w:color w:val="1F3864"/>
                          <w:sz w:val="20"/>
                          <w:szCs w:val="20"/>
                          <w:lang w:val="ro-RO"/>
                        </w:rPr>
                        <w:t>Storage project</w:t>
                      </w:r>
                    </w:p>
                  </w:txbxContent>
                </v:textbox>
              </v:shape>
            </w:pict>
          </mc:Fallback>
        </mc:AlternateContent>
      </w:r>
      <w:bookmarkEnd w:id="424"/>
      <w:bookmarkEnd w:id="425"/>
      <w:bookmarkEnd w:id="426"/>
      <w:bookmarkEnd w:id="427"/>
      <w:bookmarkEnd w:id="428"/>
    </w:p>
    <w:p w14:paraId="0B2C4BE2" w14:textId="77777777" w:rsidR="00CD2546" w:rsidRPr="00BA6A51" w:rsidRDefault="00A129FB" w:rsidP="001F4CCB">
      <w:pPr>
        <w:jc w:val="center"/>
        <w:rPr>
          <w:rFonts w:ascii="Segoe UI" w:hAnsi="Segoe UI" w:cs="Segoe UI"/>
          <w:iCs/>
          <w:color w:val="FF0000"/>
          <w:sz w:val="22"/>
          <w:szCs w:val="22"/>
          <w:lang w:val="en-GB"/>
        </w:rPr>
      </w:pPr>
      <w:r w:rsidRPr="00BA6A51">
        <w:rPr>
          <w:rFonts w:ascii="Segoe UI" w:hAnsi="Segoe UI" w:cs="Segoe UI"/>
          <w:noProof/>
          <w:lang w:val="en-GB" w:eastAsia="ro-RO"/>
        </w:rPr>
        <mc:AlternateContent>
          <mc:Choice Requires="wps">
            <w:drawing>
              <wp:anchor distT="0" distB="0" distL="114300" distR="114300" simplePos="0" relativeHeight="252138496" behindDoc="0" locked="0" layoutInCell="1" allowOverlap="1" wp14:anchorId="6C5B4B99" wp14:editId="05702957">
                <wp:simplePos x="0" y="0"/>
                <wp:positionH relativeFrom="column">
                  <wp:posOffset>777240</wp:posOffset>
                </wp:positionH>
                <wp:positionV relativeFrom="paragraph">
                  <wp:posOffset>795655</wp:posOffset>
                </wp:positionV>
                <wp:extent cx="1619250" cy="571500"/>
                <wp:effectExtent l="0" t="0" r="19050" b="0"/>
                <wp:wrapNone/>
                <wp:docPr id="46" name="Arrow: Pentagon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50B4EE28" w14:textId="77777777" w:rsidR="00EE3727" w:rsidRPr="0053616F" w:rsidRDefault="00EE3727" w:rsidP="00A129FB">
                            <w:pPr>
                              <w:jc w:val="center"/>
                              <w:rPr>
                                <w:rFonts w:ascii="Segoe UI" w:hAnsi="Segoe UI" w:cs="Segoe UI"/>
                                <w:b/>
                                <w:color w:val="FFFFFF"/>
                                <w:sz w:val="18"/>
                                <w:szCs w:val="18"/>
                                <w:lang w:val="ro-RO"/>
                              </w:rPr>
                            </w:pPr>
                            <w:proofErr w:type="spellStart"/>
                            <w:r w:rsidRPr="0053616F">
                              <w:rPr>
                                <w:rFonts w:ascii="Segoe UI" w:hAnsi="Segoe UI" w:cs="Segoe UI"/>
                                <w:b/>
                                <w:color w:val="FFFFFF"/>
                                <w:sz w:val="18"/>
                                <w:szCs w:val="18"/>
                                <w:lang w:val="ro-RO"/>
                              </w:rPr>
                              <w:t>Depomureș</w:t>
                            </w:r>
                            <w:proofErr w:type="spellEnd"/>
                            <w:r w:rsidRPr="0053616F">
                              <w:rPr>
                                <w:rFonts w:ascii="Segoe UI" w:hAnsi="Segoe UI" w:cs="Segoe UI"/>
                                <w:b/>
                                <w:color w:val="FFFFFF"/>
                                <w:sz w:val="18"/>
                                <w:szCs w:val="18"/>
                                <w:lang w:val="ro-RO"/>
                              </w:rPr>
                              <w:t xml:space="preserve"> – Tg Mureș</w:t>
                            </w:r>
                            <w:r>
                              <w:rPr>
                                <w:rFonts w:ascii="Segoe UI" w:hAnsi="Segoe UI" w:cs="Segoe UI"/>
                                <w:b/>
                                <w:color w:val="FFFFFF"/>
                                <w:sz w:val="18"/>
                                <w:szCs w:val="18"/>
                                <w:lang w:val="ro-RO"/>
                              </w:rPr>
                              <w:t xml:space="preserve"> </w:t>
                            </w:r>
                            <w:proofErr w:type="spellStart"/>
                            <w:r>
                              <w:rPr>
                                <w:rFonts w:ascii="Segoe UI" w:hAnsi="Segoe UI" w:cs="Segoe UI"/>
                                <w:b/>
                                <w:color w:val="FFFFFF"/>
                                <w:sz w:val="18"/>
                                <w:szCs w:val="18"/>
                                <w:lang w:val="ro-RO"/>
                              </w:rPr>
                              <w:t>Stage</w:t>
                            </w:r>
                            <w:proofErr w:type="spellEnd"/>
                            <w:r>
                              <w:rPr>
                                <w:rFonts w:ascii="Segoe UI" w:hAnsi="Segoe UI" w:cs="Segoe UI"/>
                                <w:b/>
                                <w:color w:val="FFFFFF"/>
                                <w:sz w:val="18"/>
                                <w:szCs w:val="18"/>
                                <w:lang w:val="ro-RO"/>
                              </w:rPr>
                              <w:t xml:space="preserve"> I 4,2 </w:t>
                            </w:r>
                            <w:proofErr w:type="spellStart"/>
                            <w:r>
                              <w:rPr>
                                <w:rFonts w:ascii="Segoe UI" w:hAnsi="Segoe UI" w:cs="Segoe UI"/>
                                <w:b/>
                                <w:color w:val="FFFFFF"/>
                                <w:sz w:val="18"/>
                                <w:szCs w:val="18"/>
                                <w:lang w:val="ro-RO"/>
                              </w:rPr>
                              <w:t>TWh</w:t>
                            </w:r>
                            <w:proofErr w:type="spellEnd"/>
                            <w:r>
                              <w:rPr>
                                <w:rFonts w:ascii="Segoe UI" w:hAnsi="Segoe UI" w:cs="Segoe UI"/>
                                <w:b/>
                                <w:color w:val="FFFFFF"/>
                                <w:sz w:val="18"/>
                                <w:szCs w:val="18"/>
                                <w:lang w:val="ro-RO"/>
                              </w:rPr>
                              <w:t>/</w:t>
                            </w:r>
                            <w:proofErr w:type="spellStart"/>
                            <w:r>
                              <w:rPr>
                                <w:rFonts w:ascii="Segoe UI" w:hAnsi="Segoe UI" w:cs="Segoe UI"/>
                                <w:b/>
                                <w:color w:val="FFFFFF"/>
                                <w:sz w:val="18"/>
                                <w:szCs w:val="18"/>
                                <w:lang w:val="ro-RO"/>
                              </w:rPr>
                              <w:t>cycle</w:t>
                            </w:r>
                            <w:proofErr w:type="spellEnd"/>
                            <w:r>
                              <w:rPr>
                                <w:rFonts w:ascii="Segoe UI" w:hAnsi="Segoe UI" w:cs="Segoe UI"/>
                                <w:b/>
                                <w:color w:val="FFFFFF"/>
                                <w:sz w:val="18"/>
                                <w:szCs w:val="18"/>
                                <w:lang w:val="ro-RO"/>
                              </w:rPr>
                              <w:t xml:space="preserve">            (400</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w:t>
                            </w:r>
                            <w:proofErr w:type="spellStart"/>
                            <w:r w:rsidRPr="006C2D01">
                              <w:rPr>
                                <w:rFonts w:ascii="Segoe UI" w:hAnsi="Segoe UI" w:cs="Segoe UI"/>
                                <w:b/>
                                <w:color w:val="FFFFFF"/>
                                <w:sz w:val="18"/>
                                <w:szCs w:val="18"/>
                                <w:lang w:val="ro-RO"/>
                              </w:rPr>
                              <w:t>c</w:t>
                            </w:r>
                            <w:r>
                              <w:rPr>
                                <w:rFonts w:ascii="Segoe UI" w:hAnsi="Segoe UI" w:cs="Segoe UI"/>
                                <w:b/>
                                <w:color w:val="FFFFFF"/>
                                <w:sz w:val="18"/>
                                <w:szCs w:val="18"/>
                                <w:lang w:val="ro-RO"/>
                              </w:rPr>
                              <w:t>y</w:t>
                            </w:r>
                            <w:r w:rsidRPr="006C2D01">
                              <w:rPr>
                                <w:rFonts w:ascii="Segoe UI" w:hAnsi="Segoe UI" w:cs="Segoe UI"/>
                                <w:b/>
                                <w:color w:val="FFFFFF"/>
                                <w:sz w:val="18"/>
                                <w:szCs w:val="18"/>
                                <w:lang w:val="ro-RO"/>
                              </w:rPr>
                              <w:t>cl</w:t>
                            </w:r>
                            <w:r>
                              <w:rPr>
                                <w:rFonts w:ascii="Segoe UI" w:hAnsi="Segoe UI" w:cs="Segoe UI"/>
                                <w:b/>
                                <w:color w:val="FFFFFF"/>
                                <w:sz w:val="18"/>
                                <w:szCs w:val="18"/>
                                <w:lang w:val="ro-RO"/>
                              </w:rPr>
                              <w:t>e</w:t>
                            </w:r>
                            <w:proofErr w:type="spellEnd"/>
                            <w:r w:rsidRPr="0053616F">
                              <w:rPr>
                                <w:rFonts w:ascii="Segoe UI" w:hAnsi="Segoe UI" w:cs="Segoe UI"/>
                                <w:b/>
                                <w:color w:val="FFFFFF"/>
                                <w:sz w:val="18"/>
                                <w:szCs w:val="18"/>
                                <w:lang w:val="ro-R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10052" id="Arrow: Pentagon 10" o:spid="_x0000_s1068" type="#_x0000_t15" style="position:absolute;left:0;text-align:left;margin-left:61.2pt;margin-top:62.65pt;width:127.5pt;height:4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" adj="17788" fillcolor="#4472c4" strokecolor="#2f528f" strokeweight="1pt">
                <v:path arrowok="t"/>
                <v:textbox>
                  <w:txbxContent>
                    <w:p w:rsidR="00EE3727" w:rsidRPr="0053616F" w:rsidRDefault="00EE3727" w:rsidP="00A129FB">
                      <w:pPr>
                        <w:jc w:val="center"/>
                        <w:rPr>
                          <w:rFonts w:ascii="Segoe UI" w:hAnsi="Segoe UI" w:cs="Segoe UI"/>
                          <w:b/>
                          <w:color w:val="FFFFFF"/>
                          <w:sz w:val="18"/>
                          <w:szCs w:val="18"/>
                          <w:lang w:val="ro-RO"/>
                        </w:rPr>
                      </w:pPr>
                      <w:r w:rsidRPr="0053616F">
                        <w:rPr>
                          <w:rFonts w:ascii="Segoe UI" w:hAnsi="Segoe UI" w:cs="Segoe UI"/>
                          <w:b/>
                          <w:color w:val="FFFFFF"/>
                          <w:sz w:val="18"/>
                          <w:szCs w:val="18"/>
                          <w:lang w:val="ro-RO"/>
                        </w:rPr>
                        <w:t>Depomureș – Tg Mureș</w:t>
                      </w:r>
                      <w:r>
                        <w:rPr>
                          <w:rFonts w:ascii="Segoe UI" w:hAnsi="Segoe UI" w:cs="Segoe UI"/>
                          <w:b/>
                          <w:color w:val="FFFFFF"/>
                          <w:sz w:val="18"/>
                          <w:szCs w:val="18"/>
                          <w:lang w:val="ro-RO"/>
                        </w:rPr>
                        <w:t xml:space="preserve"> Stage I 4,2 TWh/cycle            (400</w:t>
                      </w:r>
                      <w:r w:rsidRPr="006C2D01">
                        <w:rPr>
                          <w:rFonts w:ascii="Segoe UI" w:hAnsi="Segoe UI" w:cs="Segoe UI"/>
                          <w:b/>
                          <w:color w:val="FFFFFF"/>
                          <w:sz w:val="18"/>
                          <w:szCs w:val="18"/>
                          <w:lang w:val="ro-RO"/>
                        </w:rPr>
                        <w:t xml:space="preserve"> Mcm/c</w:t>
                      </w:r>
                      <w:r>
                        <w:rPr>
                          <w:rFonts w:ascii="Segoe UI" w:hAnsi="Segoe UI" w:cs="Segoe UI"/>
                          <w:b/>
                          <w:color w:val="FFFFFF"/>
                          <w:sz w:val="18"/>
                          <w:szCs w:val="18"/>
                          <w:lang w:val="ro-RO"/>
                        </w:rPr>
                        <w:t>y</w:t>
                      </w:r>
                      <w:r w:rsidRPr="006C2D01">
                        <w:rPr>
                          <w:rFonts w:ascii="Segoe UI" w:hAnsi="Segoe UI" w:cs="Segoe UI"/>
                          <w:b/>
                          <w:color w:val="FFFFFF"/>
                          <w:sz w:val="18"/>
                          <w:szCs w:val="18"/>
                          <w:lang w:val="ro-RO"/>
                        </w:rPr>
                        <w:t>cl</w:t>
                      </w:r>
                      <w:r>
                        <w:rPr>
                          <w:rFonts w:ascii="Segoe UI" w:hAnsi="Segoe UI" w:cs="Segoe UI"/>
                          <w:b/>
                          <w:color w:val="FFFFFF"/>
                          <w:sz w:val="18"/>
                          <w:szCs w:val="18"/>
                          <w:lang w:val="ro-RO"/>
                        </w:rPr>
                        <w:t>e</w:t>
                      </w:r>
                      <w:r w:rsidRPr="0053616F">
                        <w:rPr>
                          <w:rFonts w:ascii="Segoe UI" w:hAnsi="Segoe UI" w:cs="Segoe UI"/>
                          <w:b/>
                          <w:color w:val="FFFFFF"/>
                          <w:sz w:val="18"/>
                          <w:szCs w:val="18"/>
                          <w:lang w:val="ro-RO"/>
                        </w:rPr>
                        <w:t>)</w:t>
                      </w:r>
                    </w:p>
                  </w:txbxContent>
                </v:textbox>
              </v:shape>
            </w:pict>
          </mc:Fallback>
        </mc:AlternateContent>
      </w:r>
      <w:r w:rsidRPr="00BA6A51">
        <w:rPr>
          <w:rFonts w:ascii="Segoe UI" w:hAnsi="Segoe UI" w:cs="Segoe UI"/>
          <w:noProof/>
          <w:lang w:val="en-GB" w:eastAsia="ro-RO"/>
        </w:rPr>
        <w:drawing>
          <wp:inline distT="0" distB="0" distL="0" distR="0" wp14:anchorId="3AEEB2B7" wp14:editId="724AF496">
            <wp:extent cx="5015230" cy="3539992"/>
            <wp:effectExtent l="0" t="0" r="0" b="381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52" t="738" r="683" b="578"/>
                    <a:stretch/>
                  </pic:blipFill>
                  <pic:spPr bwMode="auto">
                    <a:xfrm>
                      <a:off x="0" y="0"/>
                      <a:ext cx="5015967" cy="3540512"/>
                    </a:xfrm>
                    <a:prstGeom prst="rect">
                      <a:avLst/>
                    </a:prstGeom>
                    <a:noFill/>
                    <a:ln>
                      <a:noFill/>
                    </a:ln>
                    <a:extLst>
                      <a:ext uri="{53640926-AAD7-44D8-BBD7-CCE9431645EC}">
                        <a14:shadowObscured xmlns:a14="http://schemas.microsoft.com/office/drawing/2010/main"/>
                      </a:ext>
                    </a:extLst>
                  </pic:spPr>
                </pic:pic>
              </a:graphicData>
            </a:graphic>
          </wp:inline>
        </w:drawing>
      </w:r>
    </w:p>
    <w:p w14:paraId="3D67C962" w14:textId="77777777" w:rsidR="0099224D" w:rsidRPr="00BA6A51" w:rsidRDefault="0099224D" w:rsidP="001F4CCB">
      <w:pPr>
        <w:pStyle w:val="Caption"/>
        <w:jc w:val="center"/>
        <w:rPr>
          <w:rFonts w:ascii="Segoe UI" w:hAnsi="Segoe UI" w:cs="Segoe UI"/>
          <w:lang w:val="en-GB"/>
        </w:rPr>
      </w:pPr>
      <w:bookmarkStart w:id="429" w:name="_Toc57021456"/>
    </w:p>
    <w:p w14:paraId="51A59BDA" w14:textId="77777777" w:rsidR="0099224D" w:rsidRPr="00BA6A51" w:rsidRDefault="00F962AC" w:rsidP="001F4CCB">
      <w:pPr>
        <w:pStyle w:val="Caption"/>
        <w:jc w:val="center"/>
        <w:rPr>
          <w:rFonts w:ascii="Segoe UI" w:hAnsi="Segoe UI" w:cs="Segoe UI"/>
          <w:bCs w:val="0"/>
          <w:lang w:val="en-GB"/>
        </w:rPr>
      </w:pPr>
      <w:bookmarkStart w:id="430" w:name="_Toc201238434"/>
      <w:bookmarkEnd w:id="429"/>
      <w:r w:rsidRPr="00BA6A51">
        <w:rPr>
          <w:rFonts w:ascii="Segoe UI" w:hAnsi="Segoe UI" w:cs="Segoe UI"/>
          <w:lang w:val="en-GB"/>
        </w:rPr>
        <w:t xml:space="preserve">Figure </w:t>
      </w:r>
      <w:r w:rsidRPr="00BA6A51">
        <w:rPr>
          <w:rFonts w:ascii="Segoe UI" w:hAnsi="Segoe UI" w:cs="Segoe UI"/>
          <w:lang w:val="en-GB"/>
        </w:rPr>
        <w:fldChar w:fldCharType="begin"/>
      </w:r>
      <w:r w:rsidRPr="00BA6A51">
        <w:rPr>
          <w:rFonts w:ascii="Segoe UI" w:hAnsi="Segoe UI" w:cs="Segoe UI"/>
          <w:lang w:val="en-GB"/>
        </w:rPr>
        <w:instrText xml:space="preserve"> SEQ Figure \* ARABIC </w:instrText>
      </w:r>
      <w:r w:rsidRPr="00BA6A51">
        <w:rPr>
          <w:rFonts w:ascii="Segoe UI" w:hAnsi="Segoe UI" w:cs="Segoe UI"/>
          <w:lang w:val="en-GB"/>
        </w:rPr>
        <w:fldChar w:fldCharType="separate"/>
      </w:r>
      <w:r w:rsidR="0070297D" w:rsidRPr="00BA6A51">
        <w:rPr>
          <w:rFonts w:ascii="Segoe UI" w:hAnsi="Segoe UI" w:cs="Segoe UI"/>
          <w:lang w:val="en-GB"/>
        </w:rPr>
        <w:t>7</w:t>
      </w:r>
      <w:r w:rsidRPr="00BA6A51">
        <w:rPr>
          <w:rFonts w:ascii="Segoe UI" w:hAnsi="Segoe UI" w:cs="Segoe UI"/>
          <w:lang w:val="en-GB"/>
        </w:rPr>
        <w:fldChar w:fldCharType="end"/>
      </w:r>
      <w:r w:rsidRPr="00BA6A51">
        <w:rPr>
          <w:rFonts w:ascii="Segoe UI" w:hAnsi="Segoe UI" w:cs="Segoe UI"/>
          <w:lang w:val="en-GB"/>
        </w:rPr>
        <w:t xml:space="preserve"> </w:t>
      </w:r>
      <w:r w:rsidR="00A129FB" w:rsidRPr="00BA6A51">
        <w:rPr>
          <w:rFonts w:ascii="Segoe UI" w:hAnsi="Segoe UI" w:cs="Segoe UI"/>
          <w:bCs w:val="0"/>
          <w:lang w:val="en-GB"/>
        </w:rPr>
        <w:t xml:space="preserve"> - Major natural gas storage projects </w:t>
      </w:r>
      <w:r w:rsidR="00D4646D" w:rsidRPr="00BA6A51">
        <w:rPr>
          <w:rFonts w:ascii="Segoe UI" w:hAnsi="Segoe UI" w:cs="Segoe UI"/>
          <w:bCs w:val="0"/>
          <w:lang w:val="en-GB"/>
        </w:rPr>
        <w:t>–</w:t>
      </w:r>
      <w:r w:rsidR="00A129FB" w:rsidRPr="00BA6A51">
        <w:rPr>
          <w:rFonts w:ascii="Segoe UI" w:hAnsi="Segoe UI" w:cs="Segoe UI"/>
          <w:bCs w:val="0"/>
          <w:lang w:val="en-GB"/>
        </w:rPr>
        <w:t xml:space="preserve"> </w:t>
      </w:r>
      <w:proofErr w:type="spellStart"/>
      <w:r w:rsidR="00A129FB" w:rsidRPr="00BA6A51">
        <w:rPr>
          <w:rFonts w:ascii="Segoe UI" w:hAnsi="Segoe UI" w:cs="Segoe UI"/>
          <w:bCs w:val="0"/>
          <w:lang w:val="en-GB"/>
        </w:rPr>
        <w:t>Depomures</w:t>
      </w:r>
      <w:bookmarkEnd w:id="430"/>
      <w:proofErr w:type="spellEnd"/>
    </w:p>
    <w:p w14:paraId="5958DF92" w14:textId="77777777" w:rsidR="00D4646D" w:rsidRPr="00BA6A51" w:rsidRDefault="00D4646D" w:rsidP="00D4646D">
      <w:pPr>
        <w:rPr>
          <w:rFonts w:ascii="Segoe UI" w:hAnsi="Segoe UI" w:cs="Segoe UI"/>
          <w:lang w:val="en-GB"/>
        </w:rPr>
      </w:pPr>
    </w:p>
    <w:p w14:paraId="4185DB07" w14:textId="77777777" w:rsidR="00A24B43" w:rsidRPr="00EF1885" w:rsidRDefault="005D65A8" w:rsidP="001F4CCB">
      <w:pPr>
        <w:pStyle w:val="Heading2"/>
        <w:shd w:val="clear" w:color="auto" w:fill="E2EFD9" w:themeFill="accent6" w:themeFillTint="33"/>
        <w:rPr>
          <w:rFonts w:ascii="Segoe UI" w:hAnsi="Segoe UI" w:cs="Segoe UI"/>
          <w:sz w:val="24"/>
          <w:szCs w:val="24"/>
          <w:lang w:val="en-GB" w:eastAsia="ro-RO"/>
        </w:rPr>
      </w:pPr>
      <w:bookmarkStart w:id="431" w:name="_Toc503357016"/>
      <w:bookmarkStart w:id="432" w:name="_Toc205544581"/>
      <w:r w:rsidRPr="00EF1885">
        <w:rPr>
          <w:rFonts w:ascii="Segoe UI" w:hAnsi="Segoe UI" w:cs="Segoe UI"/>
          <w:sz w:val="24"/>
          <w:szCs w:val="24"/>
          <w:lang w:val="en-GB"/>
        </w:rPr>
        <w:t>8.</w:t>
      </w:r>
      <w:r w:rsidR="00A22CDE" w:rsidRPr="00EF1885">
        <w:rPr>
          <w:rFonts w:ascii="Segoe UI" w:hAnsi="Segoe UI" w:cs="Segoe UI"/>
          <w:sz w:val="24"/>
          <w:szCs w:val="24"/>
          <w:lang w:val="en-GB"/>
        </w:rPr>
        <w:t>6</w:t>
      </w:r>
      <w:r w:rsidRPr="00EF1885">
        <w:rPr>
          <w:rFonts w:ascii="Segoe UI" w:hAnsi="Segoe UI" w:cs="Segoe UI"/>
          <w:sz w:val="24"/>
          <w:szCs w:val="24"/>
          <w:lang w:val="en-GB"/>
        </w:rPr>
        <w:t xml:space="preserve">. </w:t>
      </w:r>
      <w:bookmarkEnd w:id="431"/>
      <w:r w:rsidR="00A129FB" w:rsidRPr="00EF1885">
        <w:rPr>
          <w:rFonts w:ascii="Segoe UI" w:hAnsi="Segoe UI" w:cs="Segoe UI"/>
          <w:sz w:val="24"/>
          <w:szCs w:val="24"/>
          <w:lang w:val="en-GB"/>
        </w:rPr>
        <w:t xml:space="preserve">Storage unit </w:t>
      </w:r>
      <w:r w:rsidR="002D6303" w:rsidRPr="00EF1885">
        <w:rPr>
          <w:rFonts w:ascii="Segoe UI" w:hAnsi="Segoe UI" w:cs="Segoe UI"/>
          <w:sz w:val="24"/>
          <w:szCs w:val="24"/>
          <w:lang w:val="en-GB"/>
        </w:rPr>
        <w:t>–</w:t>
      </w:r>
      <w:proofErr w:type="spellStart"/>
      <w:r w:rsidRPr="00EF1885">
        <w:rPr>
          <w:rFonts w:ascii="Segoe UI" w:hAnsi="Segoe UI" w:cs="Segoe UI"/>
          <w:sz w:val="24"/>
          <w:szCs w:val="24"/>
          <w:lang w:val="en-GB"/>
        </w:rPr>
        <w:t>Depomureș</w:t>
      </w:r>
      <w:bookmarkEnd w:id="432"/>
      <w:proofErr w:type="spellEnd"/>
    </w:p>
    <w:p w14:paraId="4730601A" w14:textId="77777777" w:rsidR="005D65A8" w:rsidRPr="00BA6A51" w:rsidRDefault="005D65A8" w:rsidP="001F4CCB">
      <w:pPr>
        <w:jc w:val="both"/>
        <w:rPr>
          <w:rFonts w:ascii="Segoe UI" w:hAnsi="Segoe UI" w:cs="Segoe UI"/>
          <w:iCs/>
          <w:sz w:val="12"/>
          <w:szCs w:val="12"/>
          <w:lang w:val="en-GB"/>
        </w:rPr>
      </w:pPr>
    </w:p>
    <w:tbl>
      <w:tblPr>
        <w:tblStyle w:val="TableGrid12"/>
        <w:tblW w:w="977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2977"/>
        <w:gridCol w:w="2696"/>
      </w:tblGrid>
      <w:tr w:rsidR="00612E65" w:rsidRPr="00BA6A51" w14:paraId="44F11CEE" w14:textId="77777777" w:rsidTr="009225A1">
        <w:trPr>
          <w:tblCellSpacing w:w="20" w:type="dxa"/>
        </w:trPr>
        <w:tc>
          <w:tcPr>
            <w:tcW w:w="2396" w:type="dxa"/>
          </w:tcPr>
          <w:p w14:paraId="25E3A701"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 xml:space="preserve">Project name: </w:t>
            </w:r>
          </w:p>
        </w:tc>
        <w:tc>
          <w:tcPr>
            <w:tcW w:w="7260" w:type="dxa"/>
            <w:gridSpan w:val="3"/>
          </w:tcPr>
          <w:p w14:paraId="298A97DF" w14:textId="77777777" w:rsidR="00612E65" w:rsidRPr="00BA6A51" w:rsidRDefault="00612E65" w:rsidP="001F4CCB">
            <w:pPr>
              <w:rPr>
                <w:rFonts w:ascii="Segoe UI" w:hAnsi="Segoe UI" w:cs="Segoe UI"/>
                <w:b/>
                <w:color w:val="2F5496" w:themeColor="accent1" w:themeShade="BF"/>
                <w:sz w:val="20"/>
                <w:szCs w:val="20"/>
                <w:lang w:val="en-GB"/>
              </w:rPr>
            </w:pPr>
            <w:r w:rsidRPr="00BA6A51">
              <w:rPr>
                <w:rFonts w:ascii="Segoe UI" w:hAnsi="Segoe UI" w:cs="Segoe UI"/>
                <w:b/>
                <w:color w:val="2F5496" w:themeColor="accent1" w:themeShade="BF"/>
                <w:sz w:val="20"/>
                <w:szCs w:val="20"/>
                <w:lang w:val="en-GB"/>
              </w:rPr>
              <w:t>Storage unit-</w:t>
            </w:r>
            <w:proofErr w:type="spellStart"/>
            <w:r w:rsidRPr="00BA6A51">
              <w:rPr>
                <w:rFonts w:ascii="Segoe UI" w:hAnsi="Segoe UI" w:cs="Segoe UI"/>
                <w:b/>
                <w:color w:val="2F5496" w:themeColor="accent1" w:themeShade="BF"/>
                <w:sz w:val="20"/>
                <w:szCs w:val="20"/>
                <w:lang w:val="en-GB"/>
              </w:rPr>
              <w:t>Depomureș</w:t>
            </w:r>
            <w:proofErr w:type="spellEnd"/>
          </w:p>
        </w:tc>
      </w:tr>
      <w:tr w:rsidR="00612E65" w:rsidRPr="00BA6A51" w14:paraId="07D2F31B" w14:textId="77777777" w:rsidTr="009225A1">
        <w:trPr>
          <w:tblCellSpacing w:w="20" w:type="dxa"/>
        </w:trPr>
        <w:tc>
          <w:tcPr>
            <w:tcW w:w="2396" w:type="dxa"/>
          </w:tcPr>
          <w:p w14:paraId="70EFA4E8"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7260" w:type="dxa"/>
            <w:gridSpan w:val="3"/>
          </w:tcPr>
          <w:p w14:paraId="34965F4E"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8.6</w:t>
            </w:r>
          </w:p>
        </w:tc>
      </w:tr>
      <w:tr w:rsidR="00612E65" w:rsidRPr="00BA6A51" w14:paraId="5BF19EEA" w14:textId="77777777" w:rsidTr="009225A1">
        <w:trPr>
          <w:tblCellSpacing w:w="20" w:type="dxa"/>
        </w:trPr>
        <w:tc>
          <w:tcPr>
            <w:tcW w:w="2396" w:type="dxa"/>
          </w:tcPr>
          <w:p w14:paraId="42C4F606"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7260" w:type="dxa"/>
            <w:gridSpan w:val="3"/>
          </w:tcPr>
          <w:p w14:paraId="191F2C42"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Depomureș</w:t>
            </w:r>
            <w:proofErr w:type="spellEnd"/>
            <w:r w:rsidRPr="00BA6A51">
              <w:rPr>
                <w:rFonts w:ascii="Segoe UI" w:hAnsi="Segoe UI" w:cs="Segoe UI"/>
                <w:b/>
                <w:sz w:val="20"/>
                <w:szCs w:val="20"/>
                <w:lang w:val="en-GB"/>
              </w:rPr>
              <w:t xml:space="preserve"> </w:t>
            </w:r>
            <w:proofErr w:type="spellStart"/>
            <w:r w:rsidRPr="00BA6A51">
              <w:rPr>
                <w:rFonts w:ascii="Segoe UI" w:hAnsi="Segoe UI" w:cs="Segoe UI"/>
                <w:b/>
                <w:sz w:val="20"/>
                <w:szCs w:val="20"/>
                <w:lang w:val="en-GB"/>
              </w:rPr>
              <w:t>Târgu</w:t>
            </w:r>
            <w:proofErr w:type="spellEnd"/>
            <w:r w:rsidRPr="00BA6A51">
              <w:rPr>
                <w:rFonts w:ascii="Segoe UI" w:hAnsi="Segoe UI" w:cs="Segoe UI"/>
                <w:b/>
                <w:sz w:val="20"/>
                <w:szCs w:val="20"/>
                <w:lang w:val="en-GB"/>
              </w:rPr>
              <w:t xml:space="preserve"> Mureș</w:t>
            </w:r>
          </w:p>
        </w:tc>
      </w:tr>
      <w:tr w:rsidR="00612E65" w:rsidRPr="00BA6A51" w14:paraId="4E4FABE3" w14:textId="77777777" w:rsidTr="009225A1">
        <w:trPr>
          <w:tblCellSpacing w:w="20" w:type="dxa"/>
        </w:trPr>
        <w:tc>
          <w:tcPr>
            <w:tcW w:w="2396" w:type="dxa"/>
          </w:tcPr>
          <w:p w14:paraId="5F6A6706"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7260" w:type="dxa"/>
            <w:gridSpan w:val="3"/>
          </w:tcPr>
          <w:p w14:paraId="0FFF403A" w14:textId="77777777" w:rsidR="00612E65" w:rsidRPr="00BA6A51" w:rsidRDefault="00612E65" w:rsidP="001F4CCB">
            <w:pPr>
              <w:rPr>
                <w:rFonts w:ascii="Segoe UI" w:hAnsi="Segoe UI" w:cs="Segoe UI"/>
                <w:sz w:val="20"/>
                <w:szCs w:val="20"/>
                <w:lang w:val="en-GB"/>
              </w:rPr>
            </w:pPr>
            <w:r w:rsidRPr="00BA6A51">
              <w:rPr>
                <w:rFonts w:ascii="Segoe UI" w:hAnsi="Segoe UI" w:cs="Segoe UI"/>
                <w:sz w:val="20"/>
                <w:szCs w:val="20"/>
                <w:lang w:val="en-GB"/>
              </w:rPr>
              <w:t>Upgrading</w:t>
            </w:r>
          </w:p>
        </w:tc>
      </w:tr>
      <w:tr w:rsidR="00612E65" w:rsidRPr="00BA6A51" w14:paraId="08E38636" w14:textId="77777777" w:rsidTr="009225A1">
        <w:trPr>
          <w:tblCellSpacing w:w="20" w:type="dxa"/>
        </w:trPr>
        <w:tc>
          <w:tcPr>
            <w:tcW w:w="2396" w:type="dxa"/>
          </w:tcPr>
          <w:p w14:paraId="618213DB"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7260" w:type="dxa"/>
            <w:gridSpan w:val="3"/>
            <w:vAlign w:val="center"/>
          </w:tcPr>
          <w:p w14:paraId="5640A414"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2026 (Stage1)</w:t>
            </w:r>
          </w:p>
        </w:tc>
      </w:tr>
      <w:tr w:rsidR="00612E65" w:rsidRPr="00BA6A51" w14:paraId="31F9690E" w14:textId="77777777" w:rsidTr="009225A1">
        <w:trPr>
          <w:tblCellSpacing w:w="20" w:type="dxa"/>
        </w:trPr>
        <w:tc>
          <w:tcPr>
            <w:tcW w:w="2396" w:type="dxa"/>
          </w:tcPr>
          <w:p w14:paraId="1BA06B29"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7260" w:type="dxa"/>
            <w:gridSpan w:val="3"/>
          </w:tcPr>
          <w:p w14:paraId="743BB771" w14:textId="77777777" w:rsidR="00612E65" w:rsidRPr="00BA6A51" w:rsidRDefault="00612E65" w:rsidP="001F4CCB">
            <w:pPr>
              <w:jc w:val="both"/>
              <w:rPr>
                <w:rFonts w:ascii="Segoe UI" w:eastAsia="Calibri" w:hAnsi="Segoe UI" w:cs="Segoe UI"/>
                <w:iCs/>
                <w:sz w:val="20"/>
                <w:szCs w:val="20"/>
                <w:lang w:val="en-GB"/>
              </w:rPr>
            </w:pPr>
            <w:r w:rsidRPr="00BA6A51">
              <w:rPr>
                <w:rFonts w:ascii="Segoe UI" w:eastAsia="Calibri" w:hAnsi="Segoe UI" w:cs="Segoe UI"/>
                <w:iCs/>
                <w:sz w:val="20"/>
                <w:szCs w:val="20"/>
                <w:lang w:val="en-GB"/>
              </w:rPr>
              <w:t xml:space="preserve">The project aims at upgrading and developing the </w:t>
            </w:r>
            <w:proofErr w:type="spellStart"/>
            <w:r w:rsidRPr="00BA6A51">
              <w:rPr>
                <w:rFonts w:ascii="Segoe UI" w:eastAsia="Calibri" w:hAnsi="Segoe UI" w:cs="Segoe UI"/>
                <w:iCs/>
                <w:sz w:val="20"/>
                <w:szCs w:val="20"/>
                <w:lang w:val="en-GB"/>
              </w:rPr>
              <w:t>Târgu</w:t>
            </w:r>
            <w:proofErr w:type="spellEnd"/>
            <w:r w:rsidRPr="00BA6A51">
              <w:rPr>
                <w:rFonts w:ascii="Segoe UI" w:eastAsia="Calibri" w:hAnsi="Segoe UI" w:cs="Segoe UI"/>
                <w:iCs/>
                <w:sz w:val="20"/>
                <w:szCs w:val="20"/>
                <w:lang w:val="en-GB"/>
              </w:rPr>
              <w:t xml:space="preserve">-Mureș underground natural gas storage facility in order to improve the technical conditions of gas delivery - reception at the </w:t>
            </w:r>
            <w:proofErr w:type="spellStart"/>
            <w:r w:rsidRPr="00BA6A51">
              <w:rPr>
                <w:rFonts w:ascii="Segoe UI" w:eastAsia="Calibri" w:hAnsi="Segoe UI" w:cs="Segoe UI"/>
                <w:iCs/>
                <w:sz w:val="20"/>
                <w:szCs w:val="20"/>
                <w:lang w:val="en-GB"/>
              </w:rPr>
              <w:t>Târgu</w:t>
            </w:r>
            <w:proofErr w:type="spellEnd"/>
            <w:r w:rsidRPr="00BA6A51">
              <w:rPr>
                <w:rFonts w:ascii="Segoe UI" w:eastAsia="Calibri" w:hAnsi="Segoe UI" w:cs="Segoe UI"/>
                <w:iCs/>
                <w:sz w:val="20"/>
                <w:szCs w:val="20"/>
                <w:lang w:val="en-GB"/>
              </w:rPr>
              <w:t xml:space="preserve">-Mureș storage facility - NTS interface, implicitly increasing the degree of flexibility of the services provided, especially in the context of the current dynamics of the gas market. </w:t>
            </w:r>
          </w:p>
        </w:tc>
      </w:tr>
      <w:tr w:rsidR="00612E65" w:rsidRPr="00BA6A51" w14:paraId="623CA8E5" w14:textId="77777777" w:rsidTr="009225A1">
        <w:trPr>
          <w:trHeight w:val="70"/>
          <w:tblCellSpacing w:w="20" w:type="dxa"/>
        </w:trPr>
        <w:tc>
          <w:tcPr>
            <w:tcW w:w="9696" w:type="dxa"/>
            <w:gridSpan w:val="4"/>
          </w:tcPr>
          <w:p w14:paraId="4840136E"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Project description:</w:t>
            </w:r>
          </w:p>
          <w:p w14:paraId="5D363887" w14:textId="77777777" w:rsidR="00612E65" w:rsidRPr="00BA6A51" w:rsidRDefault="00612E65" w:rsidP="001F4CCB">
            <w:pPr>
              <w:rPr>
                <w:rFonts w:ascii="Segoe UI" w:hAnsi="Segoe UI" w:cs="Segoe UI"/>
                <w:b/>
                <w:sz w:val="20"/>
                <w:szCs w:val="20"/>
                <w:lang w:val="en-GB"/>
              </w:rPr>
            </w:pPr>
          </w:p>
          <w:p w14:paraId="04237D85" w14:textId="77777777" w:rsidR="00612E65" w:rsidRPr="00BA6A51" w:rsidRDefault="00612E65" w:rsidP="001F4CCB">
            <w:pPr>
              <w:contextualSpacing/>
              <w:jc w:val="both"/>
              <w:rPr>
                <w:rFonts w:ascii="Segoe UI" w:eastAsia="Calibri" w:hAnsi="Segoe UI" w:cs="Segoe UI"/>
                <w:iCs/>
                <w:sz w:val="20"/>
                <w:szCs w:val="20"/>
                <w:lang w:val="en-GB" w:bidi="lo-LA"/>
              </w:rPr>
            </w:pPr>
            <w:r w:rsidRPr="00BA6A51">
              <w:rPr>
                <w:rFonts w:ascii="Segoe UI" w:eastAsia="Calibri" w:hAnsi="Segoe UI" w:cs="Segoe UI"/>
                <w:iCs/>
                <w:sz w:val="20"/>
                <w:szCs w:val="20"/>
                <w:lang w:val="en-GB" w:bidi="lo-LA"/>
              </w:rPr>
              <w:t xml:space="preserve">The project initiated by </w:t>
            </w:r>
            <w:proofErr w:type="spellStart"/>
            <w:r w:rsidRPr="00BA6A51">
              <w:rPr>
                <w:rFonts w:ascii="Segoe UI" w:eastAsia="Calibri" w:hAnsi="Segoe UI" w:cs="Segoe UI"/>
                <w:iCs/>
                <w:sz w:val="20"/>
                <w:szCs w:val="20"/>
                <w:lang w:val="en-GB" w:bidi="lo-LA"/>
              </w:rPr>
              <w:t>Depomures</w:t>
            </w:r>
            <w:proofErr w:type="spellEnd"/>
            <w:r w:rsidRPr="00BA6A51">
              <w:rPr>
                <w:rFonts w:ascii="Segoe UI" w:eastAsia="Calibri" w:hAnsi="Segoe UI" w:cs="Segoe UI"/>
                <w:iCs/>
                <w:sz w:val="20"/>
                <w:szCs w:val="20"/>
                <w:lang w:val="en-GB" w:bidi="lo-LA"/>
              </w:rPr>
              <w:t xml:space="preserve"> consists in the refurbishment and development of the </w:t>
            </w:r>
            <w:proofErr w:type="spellStart"/>
            <w:r w:rsidRPr="00BA6A51">
              <w:rPr>
                <w:rFonts w:ascii="Segoe UI" w:eastAsia="Calibri" w:hAnsi="Segoe UI" w:cs="Segoe UI"/>
                <w:iCs/>
                <w:sz w:val="20"/>
                <w:szCs w:val="20"/>
                <w:lang w:val="en-GB" w:bidi="lo-LA"/>
              </w:rPr>
              <w:t>Târgu</w:t>
            </w:r>
            <w:proofErr w:type="spellEnd"/>
            <w:r w:rsidRPr="00BA6A51">
              <w:rPr>
                <w:rFonts w:ascii="Segoe UI" w:eastAsia="Calibri" w:hAnsi="Segoe UI" w:cs="Segoe UI"/>
                <w:iCs/>
                <w:sz w:val="20"/>
                <w:szCs w:val="20"/>
                <w:lang w:val="en-GB" w:bidi="lo-LA"/>
              </w:rPr>
              <w:t xml:space="preserve">-Mureș underground natural gas storage facility, with a current capacity of 300 million cubic meters. </w:t>
            </w:r>
            <w:r w:rsidRPr="00BA6A51">
              <w:rPr>
                <w:rFonts w:ascii="Segoe UI" w:hAnsi="Segoe UI" w:cs="Segoe UI"/>
                <w:sz w:val="20"/>
                <w:szCs w:val="20"/>
                <w:lang w:val="en-GB"/>
              </w:rPr>
              <w:t xml:space="preserve"> </w:t>
            </w:r>
            <w:r w:rsidRPr="00BA6A51">
              <w:rPr>
                <w:rFonts w:ascii="Segoe UI" w:hAnsi="Segoe UI" w:cs="Segoe UI"/>
                <w:sz w:val="20"/>
                <w:szCs w:val="20"/>
                <w:lang w:val="en-GB" w:eastAsia="ro-RO"/>
              </w:rPr>
              <w:t xml:space="preserve">The development project of the natural gas storage operator </w:t>
            </w:r>
            <w:proofErr w:type="spellStart"/>
            <w:r w:rsidRPr="00BA6A51">
              <w:rPr>
                <w:rFonts w:ascii="Segoe UI" w:hAnsi="Segoe UI" w:cs="Segoe UI"/>
                <w:sz w:val="20"/>
                <w:szCs w:val="20"/>
                <w:lang w:val="en-GB" w:eastAsia="ro-RO"/>
              </w:rPr>
              <w:t>Depomures</w:t>
            </w:r>
            <w:proofErr w:type="spellEnd"/>
            <w:r w:rsidRPr="00BA6A51">
              <w:rPr>
                <w:rFonts w:ascii="Segoe UI" w:hAnsi="Segoe UI" w:cs="Segoe UI"/>
                <w:sz w:val="20"/>
                <w:szCs w:val="20"/>
                <w:lang w:val="en-GB" w:eastAsia="ro-RO"/>
              </w:rPr>
              <w:t xml:space="preserve"> SA is a project that is being carried out in stages (2 stages).</w:t>
            </w:r>
          </w:p>
          <w:p w14:paraId="60930F10" w14:textId="77777777" w:rsidR="00612E65" w:rsidRPr="00BA6A51" w:rsidRDefault="00612E65" w:rsidP="001F4CCB">
            <w:pPr>
              <w:contextualSpacing/>
              <w:jc w:val="both"/>
              <w:rPr>
                <w:rFonts w:ascii="Segoe UI" w:eastAsia="Calibri" w:hAnsi="Segoe UI" w:cs="Segoe UI"/>
                <w:iCs/>
                <w:sz w:val="20"/>
                <w:szCs w:val="20"/>
                <w:lang w:val="en-GB" w:bidi="lo-LA"/>
              </w:rPr>
            </w:pPr>
          </w:p>
          <w:p w14:paraId="04B5B80D" w14:textId="77777777" w:rsidR="00612E65" w:rsidRPr="00BA6A51" w:rsidRDefault="00612E65" w:rsidP="001F4CCB">
            <w:pPr>
              <w:contextualSpacing/>
              <w:jc w:val="both"/>
              <w:rPr>
                <w:rFonts w:ascii="Segoe UI" w:eastAsia="Calibri" w:hAnsi="Segoe UI" w:cs="Segoe UI"/>
                <w:iCs/>
                <w:sz w:val="20"/>
                <w:szCs w:val="20"/>
                <w:lang w:val="en-GB" w:bidi="lo-LA"/>
              </w:rPr>
            </w:pPr>
            <w:r w:rsidRPr="00BA6A51">
              <w:rPr>
                <w:rFonts w:ascii="Segoe UI" w:eastAsia="Calibri" w:hAnsi="Segoe UI" w:cs="Segoe UI"/>
                <w:iCs/>
                <w:sz w:val="20"/>
                <w:szCs w:val="20"/>
                <w:lang w:val="en-GB" w:bidi="lo-LA"/>
              </w:rPr>
              <w:t>The main objectives of this project are:</w:t>
            </w:r>
          </w:p>
          <w:p w14:paraId="4A627907" w14:textId="77777777" w:rsidR="00612E65" w:rsidRPr="00BA6A51" w:rsidRDefault="00612E65" w:rsidP="001F4CCB">
            <w:pPr>
              <w:numPr>
                <w:ilvl w:val="0"/>
                <w:numId w:val="20"/>
              </w:numPr>
              <w:ind w:left="709" w:hanging="349"/>
              <w:contextualSpacing/>
              <w:jc w:val="both"/>
              <w:rPr>
                <w:rFonts w:ascii="Segoe UI" w:eastAsia="Calibri" w:hAnsi="Segoe UI" w:cs="Segoe UI"/>
                <w:iCs/>
                <w:sz w:val="20"/>
                <w:szCs w:val="20"/>
                <w:lang w:val="en-GB" w:bidi="lo-LA"/>
              </w:rPr>
            </w:pPr>
            <w:r w:rsidRPr="00BA6A51">
              <w:rPr>
                <w:rFonts w:ascii="Segoe UI" w:hAnsi="Segoe UI" w:cs="Segoe UI"/>
                <w:sz w:val="20"/>
                <w:szCs w:val="20"/>
                <w:lang w:val="en-GB"/>
              </w:rPr>
              <w:t xml:space="preserve"> </w:t>
            </w:r>
            <w:r w:rsidRPr="00BA6A51">
              <w:rPr>
                <w:rFonts w:ascii="Segoe UI" w:hAnsi="Segoe UI" w:cs="Segoe UI"/>
                <w:sz w:val="20"/>
                <w:szCs w:val="20"/>
                <w:lang w:val="en-GB" w:eastAsia="ro-RO"/>
              </w:rPr>
              <w:t xml:space="preserve">building of its own compression installations to serve the </w:t>
            </w:r>
            <w:proofErr w:type="spellStart"/>
            <w:r w:rsidRPr="00BA6A51">
              <w:rPr>
                <w:rFonts w:ascii="Segoe UI" w:hAnsi="Segoe UI" w:cs="Segoe UI"/>
                <w:sz w:val="20"/>
                <w:szCs w:val="20"/>
                <w:lang w:val="en-GB" w:eastAsia="ro-RO"/>
              </w:rPr>
              <w:t>Târgu</w:t>
            </w:r>
            <w:proofErr w:type="spellEnd"/>
            <w:r w:rsidRPr="00BA6A51">
              <w:rPr>
                <w:rFonts w:ascii="Segoe UI" w:hAnsi="Segoe UI" w:cs="Segoe UI"/>
                <w:sz w:val="20"/>
                <w:szCs w:val="20"/>
                <w:lang w:val="en-GB" w:eastAsia="ro-RO"/>
              </w:rPr>
              <w:t xml:space="preserve"> Mureș storage facility both for gas injection into the storage facility and for gas extraction for delivery to the NTS;</w:t>
            </w:r>
          </w:p>
          <w:p w14:paraId="3EC9E520" w14:textId="77777777" w:rsidR="00612E65" w:rsidRPr="00BA6A51" w:rsidRDefault="00D759EA" w:rsidP="001F4CCB">
            <w:pPr>
              <w:pStyle w:val="ListParagraph"/>
              <w:numPr>
                <w:ilvl w:val="0"/>
                <w:numId w:val="20"/>
              </w:numPr>
              <w:spacing w:after="0" w:line="240" w:lineRule="auto"/>
              <w:ind w:left="709" w:hanging="349"/>
              <w:jc w:val="both"/>
              <w:rPr>
                <w:rFonts w:ascii="Segoe UI" w:hAnsi="Segoe UI" w:cs="Segoe UI"/>
                <w:iCs/>
                <w:sz w:val="20"/>
                <w:szCs w:val="20"/>
                <w:lang w:val="en-GB" w:bidi="lo-LA"/>
              </w:rPr>
            </w:pPr>
            <w:r w:rsidRPr="00BA6A51">
              <w:rPr>
                <w:rFonts w:ascii="Segoe UI" w:hAnsi="Segoe UI" w:cs="Segoe UI"/>
                <w:noProof/>
                <w:sz w:val="20"/>
                <w:szCs w:val="20"/>
                <w:lang w:val="en-GB"/>
              </w:rPr>
              <w:lastRenderedPageBreak/>
              <w:drawing>
                <wp:anchor distT="0" distB="0" distL="114300" distR="114300" simplePos="0" relativeHeight="252140544" behindDoc="0" locked="0" layoutInCell="1" allowOverlap="1" wp14:anchorId="40962417" wp14:editId="5AF35B19">
                  <wp:simplePos x="0" y="0"/>
                  <wp:positionH relativeFrom="column">
                    <wp:posOffset>3023235</wp:posOffset>
                  </wp:positionH>
                  <wp:positionV relativeFrom="paragraph">
                    <wp:posOffset>602615</wp:posOffset>
                  </wp:positionV>
                  <wp:extent cx="3019425" cy="2257425"/>
                  <wp:effectExtent l="0" t="0" r="9525" b="9525"/>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9425" cy="2257425"/>
                          </a:xfrm>
                          <a:prstGeom prst="rect">
                            <a:avLst/>
                          </a:prstGeom>
                          <a:noFill/>
                        </pic:spPr>
                      </pic:pic>
                    </a:graphicData>
                  </a:graphic>
                  <wp14:sizeRelV relativeFrom="margin">
                    <wp14:pctHeight>0</wp14:pctHeight>
                  </wp14:sizeRelV>
                </wp:anchor>
              </w:drawing>
            </w:r>
            <w:r w:rsidR="00612E65" w:rsidRPr="00BA6A51">
              <w:rPr>
                <w:rFonts w:ascii="Segoe UI" w:hAnsi="Segoe UI" w:cs="Segoe UI"/>
                <w:iCs/>
                <w:sz w:val="20"/>
                <w:szCs w:val="20"/>
                <w:lang w:val="en-GB" w:bidi="lo-LA"/>
              </w:rPr>
              <w:t xml:space="preserve">increasing the flexibility of the storage on the one hand by increasing the storage gas delivery pressure at the interface with the NTS to 35 bar and on the other hand by increasing the daily injection and extraction capacity to approx. 3.5 million cm/day after implementation of phase 1 of the project, </w:t>
            </w:r>
            <w:proofErr w:type="gramStart"/>
            <w:r w:rsidR="00612E65" w:rsidRPr="00BA6A51">
              <w:rPr>
                <w:rFonts w:ascii="Segoe UI" w:hAnsi="Segoe UI" w:cs="Segoe UI"/>
                <w:iCs/>
                <w:sz w:val="20"/>
                <w:szCs w:val="20"/>
                <w:lang w:val="en-GB" w:bidi="lo-LA"/>
              </w:rPr>
              <w:t>i.e.</w:t>
            </w:r>
            <w:proofErr w:type="gramEnd"/>
            <w:r w:rsidR="00612E65" w:rsidRPr="00BA6A51">
              <w:rPr>
                <w:rFonts w:ascii="Segoe UI" w:hAnsi="Segoe UI" w:cs="Segoe UI"/>
                <w:iCs/>
                <w:sz w:val="20"/>
                <w:szCs w:val="20"/>
                <w:lang w:val="en-GB" w:bidi="lo-LA"/>
              </w:rPr>
              <w:t xml:space="preserve"> to approx. 5 million cubic metres/day after the implementation of the second phase of development, i.e. </w:t>
            </w:r>
          </w:p>
          <w:p w14:paraId="6267BF76" w14:textId="77777777" w:rsidR="00612E65" w:rsidRPr="00BA6A51" w:rsidRDefault="00D759EA" w:rsidP="001F4CCB">
            <w:pPr>
              <w:pStyle w:val="ListParagraph"/>
              <w:numPr>
                <w:ilvl w:val="0"/>
                <w:numId w:val="20"/>
              </w:numPr>
              <w:spacing w:after="0" w:line="240" w:lineRule="auto"/>
              <w:ind w:left="709" w:hanging="349"/>
              <w:jc w:val="both"/>
              <w:rPr>
                <w:rFonts w:ascii="Segoe UI" w:hAnsi="Segoe UI" w:cs="Segoe UI"/>
                <w:iCs/>
                <w:sz w:val="20"/>
                <w:szCs w:val="20"/>
                <w:lang w:val="en-GB" w:bidi="lo-LA"/>
              </w:rPr>
            </w:pPr>
            <w:r w:rsidRPr="00BA6A51">
              <w:rPr>
                <w:rFonts w:ascii="Segoe UI" w:hAnsi="Segoe UI" w:cs="Segoe UI"/>
                <w:noProof/>
                <w:sz w:val="20"/>
                <w:szCs w:val="20"/>
                <w:lang w:val="en-GB" w:eastAsia="ro-RO"/>
              </w:rPr>
              <mc:AlternateContent>
                <mc:Choice Requires="wps">
                  <w:drawing>
                    <wp:anchor distT="0" distB="0" distL="114300" distR="114300" simplePos="0" relativeHeight="252142592" behindDoc="0" locked="0" layoutInCell="1" allowOverlap="1" wp14:anchorId="44FAB8A1" wp14:editId="6189DD91">
                      <wp:simplePos x="0" y="0"/>
                      <wp:positionH relativeFrom="column">
                        <wp:posOffset>2891790</wp:posOffset>
                      </wp:positionH>
                      <wp:positionV relativeFrom="paragraph">
                        <wp:posOffset>290830</wp:posOffset>
                      </wp:positionV>
                      <wp:extent cx="1504950" cy="247650"/>
                      <wp:effectExtent l="0" t="0" r="38100" b="19050"/>
                      <wp:wrapNone/>
                      <wp:docPr id="129" name="Arrow: Pentagon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24765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41975ADF" w14:textId="77777777" w:rsidR="00EE3727" w:rsidRPr="0053616F" w:rsidRDefault="00EE3727" w:rsidP="00612E65">
                                  <w:pPr>
                                    <w:jc w:val="center"/>
                                    <w:rPr>
                                      <w:rFonts w:ascii="Segoe UI" w:hAnsi="Segoe UI" w:cs="Segoe UI"/>
                                      <w:b/>
                                      <w:color w:val="FFFFFF"/>
                                      <w:sz w:val="18"/>
                                      <w:szCs w:val="18"/>
                                      <w:lang w:val="ro-RO"/>
                                    </w:rPr>
                                  </w:pPr>
                                  <w:proofErr w:type="spellStart"/>
                                  <w:r w:rsidRPr="0053616F">
                                    <w:rPr>
                                      <w:rFonts w:ascii="Segoe UI" w:hAnsi="Segoe UI" w:cs="Segoe UI"/>
                                      <w:b/>
                                      <w:color w:val="FFFFFF"/>
                                      <w:sz w:val="18"/>
                                      <w:szCs w:val="18"/>
                                      <w:lang w:val="ro-RO"/>
                                    </w:rPr>
                                    <w:t>Depomureș</w:t>
                                  </w:r>
                                  <w:proofErr w:type="spellEnd"/>
                                  <w:r w:rsidRPr="0053616F">
                                    <w:rPr>
                                      <w:rFonts w:ascii="Segoe UI" w:hAnsi="Segoe UI" w:cs="Segoe UI"/>
                                      <w:b/>
                                      <w:color w:val="FFFFFF"/>
                                      <w:sz w:val="18"/>
                                      <w:szCs w:val="18"/>
                                      <w:lang w:val="ro-RO"/>
                                    </w:rPr>
                                    <w:t xml:space="preserve"> – Tg Mureș </w:t>
                                  </w:r>
                                  <w:r>
                                    <w:rPr>
                                      <w:rFonts w:ascii="Segoe UI" w:hAnsi="Segoe UI" w:cs="Segoe UI"/>
                                      <w:b/>
                                      <w:color w:val="FFFFFF"/>
                                      <w:sz w:val="18"/>
                                      <w:szCs w:val="18"/>
                                      <w:lang w:val="ro-RO"/>
                                    </w:rPr>
                                    <w:t>6,3TWh/ciclu            (600</w:t>
                                  </w:r>
                                  <w:r w:rsidRPr="006C2D01">
                                    <w:rPr>
                                      <w:rFonts w:ascii="Segoe UI" w:hAnsi="Segoe UI" w:cs="Segoe UI"/>
                                      <w:b/>
                                      <w:color w:val="FFFFFF"/>
                                      <w:sz w:val="18"/>
                                      <w:szCs w:val="18"/>
                                      <w:lang w:val="ro-RO"/>
                                    </w:rPr>
                                    <w:t xml:space="preserve"> </w:t>
                                  </w:r>
                                  <w:proofErr w:type="spellStart"/>
                                  <w:r w:rsidRPr="006C2D01">
                                    <w:rPr>
                                      <w:rFonts w:ascii="Segoe UI" w:hAnsi="Segoe UI" w:cs="Segoe UI"/>
                                      <w:b/>
                                      <w:color w:val="FFFFFF"/>
                                      <w:sz w:val="18"/>
                                      <w:szCs w:val="18"/>
                                      <w:lang w:val="ro-RO"/>
                                    </w:rPr>
                                    <w:t>Mcm</w:t>
                                  </w:r>
                                  <w:proofErr w:type="spellEnd"/>
                                  <w:r w:rsidRPr="006C2D01">
                                    <w:rPr>
                                      <w:rFonts w:ascii="Segoe UI" w:hAnsi="Segoe UI" w:cs="Segoe UI"/>
                                      <w:b/>
                                      <w:color w:val="FFFFFF"/>
                                      <w:sz w:val="18"/>
                                      <w:szCs w:val="18"/>
                                      <w:lang w:val="ro-RO"/>
                                    </w:rPr>
                                    <w:t>/ciclu</w:t>
                                  </w:r>
                                  <w:r w:rsidRPr="0053616F">
                                    <w:rPr>
                                      <w:rFonts w:ascii="Segoe UI" w:hAnsi="Segoe UI" w:cs="Segoe UI"/>
                                      <w:b/>
                                      <w:color w:val="FFFFFF"/>
                                      <w:sz w:val="18"/>
                                      <w:szCs w:val="18"/>
                                      <w:lang w:val="ro-R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9B29F" id="_x0000_s1069" type="#_x0000_t15" style="position:absolute;left:0;text-align:left;margin-left:227.7pt;margin-top:22.9pt;width:118.5pt;height:19.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" adj="19823" fillcolor="#4472c4" strokecolor="#2f528f" strokeweight="1pt">
                      <v:path arrowok="t"/>
                      <v:textbox>
                        <w:txbxContent>
                          <w:p w:rsidR="00EE3727" w:rsidRPr="0053616F" w:rsidRDefault="00EE3727" w:rsidP="00612E65">
                            <w:pPr>
                              <w:jc w:val="center"/>
                              <w:rPr>
                                <w:rFonts w:ascii="Segoe UI" w:hAnsi="Segoe UI" w:cs="Segoe UI"/>
                                <w:b/>
                                <w:color w:val="FFFFFF"/>
                                <w:sz w:val="18"/>
                                <w:szCs w:val="18"/>
                                <w:lang w:val="ro-RO"/>
                              </w:rPr>
                            </w:pPr>
                            <w:r w:rsidRPr="0053616F">
                              <w:rPr>
                                <w:rFonts w:ascii="Segoe UI" w:hAnsi="Segoe UI" w:cs="Segoe UI"/>
                                <w:b/>
                                <w:color w:val="FFFFFF"/>
                                <w:sz w:val="18"/>
                                <w:szCs w:val="18"/>
                                <w:lang w:val="ro-RO"/>
                              </w:rPr>
                              <w:t xml:space="preserve">Depomureș – Tg Mureș </w:t>
                            </w:r>
                            <w:r>
                              <w:rPr>
                                <w:rFonts w:ascii="Segoe UI" w:hAnsi="Segoe UI" w:cs="Segoe UI"/>
                                <w:b/>
                                <w:color w:val="FFFFFF"/>
                                <w:sz w:val="18"/>
                                <w:szCs w:val="18"/>
                                <w:lang w:val="ro-RO"/>
                              </w:rPr>
                              <w:t>6,3TWh/ciclu            (600</w:t>
                            </w:r>
                            <w:r w:rsidRPr="006C2D01">
                              <w:rPr>
                                <w:rFonts w:ascii="Segoe UI" w:hAnsi="Segoe UI" w:cs="Segoe UI"/>
                                <w:b/>
                                <w:color w:val="FFFFFF"/>
                                <w:sz w:val="18"/>
                                <w:szCs w:val="18"/>
                                <w:lang w:val="ro-RO"/>
                              </w:rPr>
                              <w:t xml:space="preserve"> Mcm/ciclu</w:t>
                            </w:r>
                            <w:r w:rsidRPr="0053616F">
                              <w:rPr>
                                <w:rFonts w:ascii="Segoe UI" w:hAnsi="Segoe UI" w:cs="Segoe UI"/>
                                <w:b/>
                                <w:color w:val="FFFFFF"/>
                                <w:sz w:val="18"/>
                                <w:szCs w:val="18"/>
                                <w:lang w:val="ro-RO"/>
                              </w:rPr>
                              <w:t>)</w:t>
                            </w:r>
                          </w:p>
                        </w:txbxContent>
                      </v:textbox>
                    </v:shape>
                  </w:pict>
                </mc:Fallback>
              </mc:AlternateContent>
            </w:r>
            <w:r w:rsidR="00612E65" w:rsidRPr="00BA6A51">
              <w:rPr>
                <w:rFonts w:ascii="Segoe UI" w:eastAsiaTheme="minorHAnsi" w:hAnsi="Segoe UI" w:cs="Segoe UI"/>
                <w:iCs/>
                <w:sz w:val="20"/>
                <w:szCs w:val="20"/>
                <w:lang w:val="en-GB" w:bidi="lo-LA"/>
              </w:rPr>
              <w:t xml:space="preserve"> increasing the useful volume of the storage facility to 400 million cubic metres in a first stage (Stage 1) and to 600 million cubic metres in a subsequent phase (Stage 2). </w:t>
            </w:r>
          </w:p>
          <w:p w14:paraId="4128EC9B" w14:textId="77777777" w:rsidR="00612E65" w:rsidRPr="00BA6A51" w:rsidRDefault="00612E65" w:rsidP="001F4CCB">
            <w:pPr>
              <w:contextualSpacing/>
              <w:jc w:val="both"/>
              <w:rPr>
                <w:rFonts w:ascii="Segoe UI" w:eastAsia="Calibri" w:hAnsi="Segoe UI" w:cs="Segoe UI"/>
                <w:iCs/>
                <w:sz w:val="20"/>
                <w:szCs w:val="20"/>
                <w:lang w:val="en-GB" w:bidi="lo-LA"/>
              </w:rPr>
            </w:pPr>
            <w:r w:rsidRPr="00BA6A51">
              <w:rPr>
                <w:rFonts w:ascii="Segoe UI" w:eastAsia="Calibri" w:hAnsi="Segoe UI" w:cs="Segoe UI"/>
                <w:iCs/>
                <w:sz w:val="20"/>
                <w:szCs w:val="20"/>
                <w:lang w:val="en-GB" w:bidi="lo-LA"/>
              </w:rPr>
              <w:t>The project mainly consists of the following:</w:t>
            </w:r>
          </w:p>
          <w:p w14:paraId="5A09CEDF" w14:textId="77777777" w:rsidR="00612E65" w:rsidRPr="00BA6A51" w:rsidRDefault="00612E65" w:rsidP="001F4CCB">
            <w:pPr>
              <w:numPr>
                <w:ilvl w:val="0"/>
                <w:numId w:val="17"/>
              </w:numPr>
              <w:contextualSpacing/>
              <w:jc w:val="both"/>
              <w:rPr>
                <w:rFonts w:ascii="Segoe UI" w:eastAsia="Calibri" w:hAnsi="Segoe UI" w:cs="Segoe UI"/>
                <w:iCs/>
                <w:sz w:val="20"/>
                <w:szCs w:val="20"/>
                <w:lang w:val="en-GB" w:bidi="lo-LA"/>
              </w:rPr>
            </w:pPr>
            <w:r w:rsidRPr="00BA6A51">
              <w:rPr>
                <w:rFonts w:ascii="Segoe UI" w:eastAsia="Calibri" w:hAnsi="Segoe UI" w:cs="Segoe UI"/>
                <w:iCs/>
                <w:sz w:val="20"/>
                <w:szCs w:val="20"/>
                <w:lang w:val="en-GB" w:bidi="lo-LA"/>
              </w:rPr>
              <w:t>central gas station (</w:t>
            </w:r>
            <w:r w:rsidR="00661D3E" w:rsidRPr="00661D3E">
              <w:rPr>
                <w:rFonts w:ascii="Segoe UI" w:eastAsia="Calibri" w:hAnsi="Segoe UI" w:cs="Segoe UI"/>
                <w:iCs/>
                <w:sz w:val="20"/>
                <w:szCs w:val="20"/>
                <w:lang w:val="en-GB" w:bidi="lo-LA"/>
              </w:rPr>
              <w:t xml:space="preserve">electrically actuated </w:t>
            </w:r>
            <w:r w:rsidRPr="00BA6A51">
              <w:rPr>
                <w:rFonts w:ascii="Segoe UI" w:eastAsia="Calibri" w:hAnsi="Segoe UI" w:cs="Segoe UI"/>
                <w:iCs/>
                <w:sz w:val="20"/>
                <w:szCs w:val="20"/>
                <w:lang w:val="en-GB" w:bidi="lo-LA"/>
              </w:rPr>
              <w:t>compressor units, gas drying, commercial two-way gas metering panel, adjacent facilities);</w:t>
            </w:r>
          </w:p>
          <w:p w14:paraId="455235AD" w14:textId="77777777" w:rsidR="00612E65" w:rsidRPr="00BA6A51" w:rsidRDefault="00612E65" w:rsidP="001F4CCB">
            <w:pPr>
              <w:numPr>
                <w:ilvl w:val="0"/>
                <w:numId w:val="17"/>
              </w:numPr>
              <w:contextualSpacing/>
              <w:jc w:val="both"/>
              <w:rPr>
                <w:rFonts w:ascii="Segoe UI" w:eastAsia="Calibri" w:hAnsi="Segoe UI" w:cs="Segoe UI"/>
                <w:iCs/>
                <w:sz w:val="20"/>
                <w:szCs w:val="20"/>
                <w:lang w:val="en-GB" w:bidi="lo-LA"/>
              </w:rPr>
            </w:pPr>
            <w:r w:rsidRPr="00BA6A51">
              <w:rPr>
                <w:rFonts w:ascii="Segoe UI" w:eastAsia="Calibri" w:hAnsi="Segoe UI" w:cs="Segoe UI"/>
                <w:iCs/>
                <w:sz w:val="20"/>
                <w:szCs w:val="20"/>
                <w:lang w:val="en-GB" w:bidi="lo-LA"/>
              </w:rPr>
              <w:t>new storage collector;</w:t>
            </w:r>
          </w:p>
          <w:p w14:paraId="7DE20091" w14:textId="77777777" w:rsidR="00612E65" w:rsidRPr="00BA6A51" w:rsidRDefault="00612E65" w:rsidP="001F4CCB">
            <w:pPr>
              <w:numPr>
                <w:ilvl w:val="0"/>
                <w:numId w:val="17"/>
              </w:numPr>
              <w:contextualSpacing/>
              <w:jc w:val="both"/>
              <w:rPr>
                <w:rFonts w:ascii="Segoe UI" w:eastAsia="Calibri" w:hAnsi="Segoe UI" w:cs="Segoe UI"/>
                <w:iCs/>
                <w:sz w:val="20"/>
                <w:szCs w:val="20"/>
                <w:lang w:val="en-GB" w:bidi="lo-LA"/>
              </w:rPr>
            </w:pPr>
            <w:r w:rsidRPr="00BA6A51">
              <w:rPr>
                <w:rFonts w:ascii="Segoe UI" w:eastAsia="Calibri" w:hAnsi="Segoe UI" w:cs="Segoe UI"/>
                <w:iCs/>
                <w:sz w:val="20"/>
                <w:szCs w:val="20"/>
                <w:lang w:val="en-GB" w:bidi="lo-LA"/>
              </w:rPr>
              <w:t>upgrading of above ground technology installations to increase operating pressure, new wells.</w:t>
            </w:r>
          </w:p>
        </w:tc>
      </w:tr>
      <w:tr w:rsidR="00612E65" w:rsidRPr="00BA6A51" w14:paraId="3C7C7358" w14:textId="77777777" w:rsidTr="009225A1">
        <w:trPr>
          <w:trHeight w:val="452"/>
          <w:tblCellSpacing w:w="20" w:type="dxa"/>
        </w:trPr>
        <w:tc>
          <w:tcPr>
            <w:tcW w:w="2396" w:type="dxa"/>
            <w:vAlign w:val="center"/>
          </w:tcPr>
          <w:p w14:paraId="4C283A86"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7260" w:type="dxa"/>
            <w:gridSpan w:val="3"/>
          </w:tcPr>
          <w:p w14:paraId="3E59FEA5" w14:textId="77777777" w:rsidR="00612E65" w:rsidRPr="00BA6A51" w:rsidRDefault="00612E65" w:rsidP="001F4CCB">
            <w:pPr>
              <w:contextualSpacing/>
              <w:jc w:val="both"/>
              <w:rPr>
                <w:rFonts w:ascii="Segoe UI" w:eastAsia="Calibri" w:hAnsi="Segoe UI" w:cs="Segoe UI"/>
                <w:sz w:val="20"/>
                <w:szCs w:val="20"/>
                <w:lang w:val="en-GB"/>
              </w:rPr>
            </w:pPr>
            <w:r w:rsidRPr="00BA6A51">
              <w:rPr>
                <w:rFonts w:ascii="Segoe UI" w:eastAsia="Calibri" w:hAnsi="Segoe UI" w:cs="Segoe UI"/>
                <w:sz w:val="20"/>
                <w:szCs w:val="20"/>
                <w:lang w:val="en-GB"/>
              </w:rPr>
              <w:t xml:space="preserve">The implementation of the project will bring a number of benefits both nationally and regionally </w:t>
            </w:r>
            <w:proofErr w:type="gramStart"/>
            <w:r w:rsidRPr="00BA6A51">
              <w:rPr>
                <w:rFonts w:ascii="Segoe UI" w:eastAsia="Calibri" w:hAnsi="Segoe UI" w:cs="Segoe UI"/>
                <w:sz w:val="20"/>
                <w:szCs w:val="20"/>
                <w:lang w:val="en-GB"/>
              </w:rPr>
              <w:t>through :</w:t>
            </w:r>
            <w:proofErr w:type="gramEnd"/>
          </w:p>
          <w:p w14:paraId="1D8AE339" w14:textId="77777777" w:rsidR="00612E65" w:rsidRPr="00BA6A51" w:rsidRDefault="00612E65" w:rsidP="001F4CCB">
            <w:pPr>
              <w:contextualSpacing/>
              <w:jc w:val="both"/>
              <w:rPr>
                <w:rFonts w:ascii="Segoe UI" w:eastAsia="Calibri" w:hAnsi="Segoe UI" w:cs="Segoe UI"/>
                <w:sz w:val="20"/>
                <w:szCs w:val="20"/>
                <w:lang w:val="en-GB"/>
              </w:rPr>
            </w:pPr>
            <w:r w:rsidRPr="00BA6A51">
              <w:rPr>
                <w:rFonts w:ascii="Segoe UI" w:eastAsia="Calibri" w:hAnsi="Segoe UI" w:cs="Segoe UI"/>
                <w:sz w:val="20"/>
                <w:szCs w:val="20"/>
                <w:lang w:val="en-GB"/>
              </w:rPr>
              <w:t>-</w:t>
            </w:r>
            <w:r w:rsidRPr="00BA6A51">
              <w:rPr>
                <w:rFonts w:ascii="Segoe UI" w:eastAsia="Calibri" w:hAnsi="Segoe UI" w:cs="Segoe UI"/>
                <w:sz w:val="20"/>
                <w:szCs w:val="20"/>
                <w:lang w:val="en-GB"/>
              </w:rPr>
              <w:tab/>
              <w:t>Ensuring the energy security and reducing dependence on imported fossil fuels through additional useful volume</w:t>
            </w:r>
          </w:p>
          <w:p w14:paraId="743BCF08" w14:textId="77777777" w:rsidR="00612E65" w:rsidRPr="00BA6A51" w:rsidRDefault="00612E65" w:rsidP="001F4CCB">
            <w:pPr>
              <w:contextualSpacing/>
              <w:jc w:val="both"/>
              <w:rPr>
                <w:rFonts w:ascii="Segoe UI" w:eastAsia="Calibri" w:hAnsi="Segoe UI" w:cs="Segoe UI"/>
                <w:sz w:val="20"/>
                <w:szCs w:val="20"/>
                <w:lang w:val="en-GB"/>
              </w:rPr>
            </w:pPr>
            <w:r w:rsidRPr="00BA6A51">
              <w:rPr>
                <w:rFonts w:ascii="Segoe UI" w:eastAsia="Calibri" w:hAnsi="Segoe UI" w:cs="Segoe UI"/>
                <w:sz w:val="20"/>
                <w:szCs w:val="20"/>
                <w:lang w:val="en-GB"/>
              </w:rPr>
              <w:t>-</w:t>
            </w:r>
            <w:r w:rsidRPr="00BA6A51">
              <w:rPr>
                <w:rFonts w:ascii="Segoe UI" w:eastAsia="Calibri" w:hAnsi="Segoe UI" w:cs="Segoe UI"/>
                <w:sz w:val="20"/>
                <w:szCs w:val="20"/>
                <w:lang w:val="en-GB"/>
              </w:rPr>
              <w:tab/>
              <w:t xml:space="preserve">Increased integration of an efficient and competitive internal market by reducing and preventing infrastructure bottlenecks related to gas supply, </w:t>
            </w:r>
            <w:proofErr w:type="gramStart"/>
            <w:r w:rsidRPr="00BA6A51">
              <w:rPr>
                <w:rFonts w:ascii="Segoe UI" w:eastAsia="Calibri" w:hAnsi="Segoe UI" w:cs="Segoe UI"/>
                <w:sz w:val="20"/>
                <w:szCs w:val="20"/>
                <w:lang w:val="en-GB"/>
              </w:rPr>
              <w:t>i.e.</w:t>
            </w:r>
            <w:proofErr w:type="gramEnd"/>
            <w:r w:rsidRPr="00BA6A51">
              <w:rPr>
                <w:rFonts w:ascii="Segoe UI" w:eastAsia="Calibri" w:hAnsi="Segoe UI" w:cs="Segoe UI"/>
                <w:sz w:val="20"/>
                <w:szCs w:val="20"/>
                <w:lang w:val="en-GB"/>
              </w:rPr>
              <w:t xml:space="preserve"> increased flexibility of gas storage services which will contribute to increased market liquidity, with the wholesale market able to offer more flexibility to the system</w:t>
            </w:r>
          </w:p>
          <w:p w14:paraId="35825121" w14:textId="77777777" w:rsidR="00612E65" w:rsidRPr="00BA6A51" w:rsidRDefault="00612E65" w:rsidP="001F4CCB">
            <w:pPr>
              <w:contextualSpacing/>
              <w:jc w:val="both"/>
              <w:rPr>
                <w:rFonts w:ascii="Segoe UI" w:eastAsia="Calibri" w:hAnsi="Segoe UI" w:cs="Segoe UI"/>
                <w:sz w:val="20"/>
                <w:szCs w:val="20"/>
                <w:lang w:val="en-GB"/>
              </w:rPr>
            </w:pPr>
            <w:r w:rsidRPr="00BA6A51">
              <w:rPr>
                <w:rFonts w:ascii="Segoe UI" w:eastAsia="Calibri" w:hAnsi="Segoe UI" w:cs="Segoe UI"/>
                <w:sz w:val="20"/>
                <w:szCs w:val="20"/>
                <w:lang w:val="en-GB"/>
              </w:rPr>
              <w:t>-</w:t>
            </w:r>
            <w:r w:rsidRPr="00BA6A51">
              <w:rPr>
                <w:rFonts w:ascii="Segoe UI" w:eastAsia="Calibri" w:hAnsi="Segoe UI" w:cs="Segoe UI"/>
                <w:sz w:val="20"/>
                <w:szCs w:val="20"/>
                <w:lang w:val="en-GB"/>
              </w:rPr>
              <w:tab/>
              <w:t xml:space="preserve">Grid interoperability across borders and sectors through its overall contribution to increasing gas export capacities, </w:t>
            </w:r>
            <w:proofErr w:type="gramStart"/>
            <w:r w:rsidRPr="00BA6A51">
              <w:rPr>
                <w:rFonts w:ascii="Segoe UI" w:eastAsia="Calibri" w:hAnsi="Segoe UI" w:cs="Segoe UI"/>
                <w:sz w:val="20"/>
                <w:szCs w:val="20"/>
                <w:lang w:val="en-GB"/>
              </w:rPr>
              <w:t>i.e.</w:t>
            </w:r>
            <w:proofErr w:type="gramEnd"/>
            <w:r w:rsidRPr="00BA6A51">
              <w:rPr>
                <w:rFonts w:ascii="Segoe UI" w:eastAsia="Calibri" w:hAnsi="Segoe UI" w:cs="Segoe UI"/>
                <w:sz w:val="20"/>
                <w:szCs w:val="20"/>
                <w:lang w:val="en-GB"/>
              </w:rPr>
              <w:t xml:space="preserve"> reducing risks of intermittency of renewable energy</w:t>
            </w:r>
          </w:p>
          <w:p w14:paraId="636F3621" w14:textId="77777777" w:rsidR="00612E65" w:rsidRPr="00BA6A51" w:rsidRDefault="00612E65" w:rsidP="001F4CCB">
            <w:pPr>
              <w:contextualSpacing/>
              <w:jc w:val="both"/>
              <w:rPr>
                <w:rFonts w:ascii="Segoe UI" w:eastAsia="Calibri" w:hAnsi="Segoe UI" w:cs="Segoe UI"/>
                <w:sz w:val="20"/>
                <w:szCs w:val="20"/>
                <w:lang w:val="en-GB"/>
              </w:rPr>
            </w:pPr>
            <w:r w:rsidRPr="00BA6A51">
              <w:rPr>
                <w:rFonts w:ascii="Segoe UI" w:eastAsia="Calibri" w:hAnsi="Segoe UI" w:cs="Segoe UI"/>
                <w:sz w:val="20"/>
                <w:szCs w:val="20"/>
                <w:lang w:val="en-GB"/>
              </w:rPr>
              <w:t>-</w:t>
            </w:r>
            <w:r w:rsidRPr="00BA6A51">
              <w:rPr>
                <w:rFonts w:ascii="Segoe UI" w:eastAsia="Calibri" w:hAnsi="Segoe UI" w:cs="Segoe UI"/>
                <w:sz w:val="20"/>
                <w:szCs w:val="20"/>
                <w:lang w:val="en-GB"/>
              </w:rPr>
              <w:tab/>
              <w:t>Supporting the decarbonisation of the economy and promoting energy efficiency through its overall contribution to the energy transition and balancing the significant renewable energy capacity to be installed in Eastern Europe</w:t>
            </w:r>
          </w:p>
        </w:tc>
      </w:tr>
      <w:tr w:rsidR="00612E65" w:rsidRPr="00BA6A51" w14:paraId="03E0B67F" w14:textId="77777777" w:rsidTr="009225A1">
        <w:trPr>
          <w:tblCellSpacing w:w="20" w:type="dxa"/>
        </w:trPr>
        <w:tc>
          <w:tcPr>
            <w:tcW w:w="2396" w:type="dxa"/>
          </w:tcPr>
          <w:p w14:paraId="0D61CB44"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7260" w:type="dxa"/>
            <w:gridSpan w:val="3"/>
          </w:tcPr>
          <w:p w14:paraId="7BBFB070" w14:textId="77777777" w:rsidR="00612E65" w:rsidRPr="00BA6A51" w:rsidRDefault="00612E65" w:rsidP="001F4CCB">
            <w:pPr>
              <w:rPr>
                <w:rFonts w:ascii="Segoe UI" w:eastAsia="Calibri" w:hAnsi="Segoe UI" w:cs="Segoe UI"/>
                <w:b/>
                <w:bCs/>
                <w:sz w:val="20"/>
                <w:szCs w:val="20"/>
                <w:lang w:val="en-GB"/>
              </w:rPr>
            </w:pPr>
            <w:r w:rsidRPr="00BA6A51">
              <w:rPr>
                <w:rFonts w:ascii="Segoe UI" w:eastAsia="Calibri" w:hAnsi="Segoe UI" w:cs="Segoe UI"/>
                <w:b/>
                <w:sz w:val="20"/>
                <w:szCs w:val="20"/>
                <w:lang w:val="en-GB"/>
              </w:rPr>
              <w:t>Euro 37 million - Stage I</w:t>
            </w:r>
          </w:p>
        </w:tc>
      </w:tr>
      <w:tr w:rsidR="00612E65" w:rsidRPr="00BA6A51" w14:paraId="12AB5B75" w14:textId="77777777" w:rsidTr="009225A1">
        <w:trPr>
          <w:tblCellSpacing w:w="20" w:type="dxa"/>
        </w:trPr>
        <w:tc>
          <w:tcPr>
            <w:tcW w:w="2396" w:type="dxa"/>
          </w:tcPr>
          <w:p w14:paraId="5EC5D8B6"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7260" w:type="dxa"/>
            <w:gridSpan w:val="3"/>
          </w:tcPr>
          <w:p w14:paraId="6717AF42" w14:textId="77777777" w:rsidR="00612E65" w:rsidRPr="00BA6A51" w:rsidRDefault="00612E65" w:rsidP="001F4CCB">
            <w:pPr>
              <w:rPr>
                <w:rFonts w:ascii="Segoe UI" w:hAnsi="Segoe UI" w:cs="Segoe UI"/>
                <w:sz w:val="20"/>
                <w:szCs w:val="20"/>
                <w:lang w:val="en-GB"/>
              </w:rPr>
            </w:pPr>
            <w:r w:rsidRPr="00BA6A51">
              <w:rPr>
                <w:rFonts w:ascii="Segoe UI" w:hAnsi="Segoe UI" w:cs="Segoe UI"/>
                <w:sz w:val="20"/>
                <w:szCs w:val="20"/>
                <w:lang w:val="en-GB"/>
              </w:rPr>
              <w:t>Stage 1 construction.</w:t>
            </w:r>
          </w:p>
        </w:tc>
      </w:tr>
      <w:tr w:rsidR="00612E65" w:rsidRPr="00BA6A51" w14:paraId="138CD6BA" w14:textId="77777777" w:rsidTr="009225A1">
        <w:trPr>
          <w:tblCellSpacing w:w="20" w:type="dxa"/>
        </w:trPr>
        <w:tc>
          <w:tcPr>
            <w:tcW w:w="4043" w:type="dxa"/>
            <w:gridSpan w:val="2"/>
          </w:tcPr>
          <w:p w14:paraId="52E0613C"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TYNDP 2022: UGS-A-233</w:t>
            </w:r>
          </w:p>
        </w:tc>
        <w:tc>
          <w:tcPr>
            <w:tcW w:w="2937" w:type="dxa"/>
          </w:tcPr>
          <w:p w14:paraId="04FF0A73"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PCI status: Yes</w:t>
            </w:r>
            <w:r w:rsidRPr="00BA6A51">
              <w:rPr>
                <w:rFonts w:ascii="Segoe UI" w:hAnsi="Segoe UI" w:cs="Segoe UI"/>
                <w:sz w:val="20"/>
                <w:szCs w:val="20"/>
                <w:lang w:val="en-GB"/>
              </w:rPr>
              <w:t xml:space="preserve"> – list </w:t>
            </w:r>
            <w:proofErr w:type="gramStart"/>
            <w:r w:rsidRPr="00BA6A51">
              <w:rPr>
                <w:rFonts w:ascii="Segoe UI" w:hAnsi="Segoe UI" w:cs="Segoe UI"/>
                <w:sz w:val="20"/>
                <w:szCs w:val="20"/>
                <w:lang w:val="en-GB"/>
              </w:rPr>
              <w:t>V(</w:t>
            </w:r>
            <w:proofErr w:type="gramEnd"/>
            <w:r w:rsidRPr="00BA6A51">
              <w:rPr>
                <w:rFonts w:ascii="Segoe UI" w:hAnsi="Segoe UI" w:cs="Segoe UI"/>
                <w:sz w:val="20"/>
                <w:szCs w:val="20"/>
                <w:lang w:val="en-GB"/>
              </w:rPr>
              <w:t>6.20.4)</w:t>
            </w:r>
          </w:p>
        </w:tc>
        <w:tc>
          <w:tcPr>
            <w:tcW w:w="2636" w:type="dxa"/>
          </w:tcPr>
          <w:p w14:paraId="4740947A" w14:textId="77777777" w:rsidR="00612E65" w:rsidRPr="00BA6A51" w:rsidRDefault="00612E65" w:rsidP="001F4CCB">
            <w:pPr>
              <w:rPr>
                <w:rFonts w:ascii="Segoe UI" w:hAnsi="Segoe UI" w:cs="Segoe UI"/>
                <w:b/>
                <w:sz w:val="20"/>
                <w:szCs w:val="20"/>
                <w:lang w:val="en-GB"/>
              </w:rPr>
            </w:pPr>
            <w:r w:rsidRPr="00BA6A51">
              <w:rPr>
                <w:rFonts w:ascii="Segoe UI" w:hAnsi="Segoe UI" w:cs="Segoe UI"/>
                <w:b/>
                <w:sz w:val="20"/>
                <w:szCs w:val="20"/>
                <w:lang w:val="en-GB"/>
              </w:rPr>
              <w:t>CBCA decision: yes</w:t>
            </w:r>
          </w:p>
        </w:tc>
      </w:tr>
      <w:tr w:rsidR="00612E65" w:rsidRPr="00BA6A51" w14:paraId="71AA32AE" w14:textId="77777777" w:rsidTr="009225A1">
        <w:trPr>
          <w:tblCellSpacing w:w="20" w:type="dxa"/>
        </w:trPr>
        <w:tc>
          <w:tcPr>
            <w:tcW w:w="9696" w:type="dxa"/>
            <w:gridSpan w:val="4"/>
          </w:tcPr>
          <w:p w14:paraId="1D165F36" w14:textId="77777777" w:rsidR="00612E65" w:rsidRPr="00BA6A51" w:rsidRDefault="00612E65" w:rsidP="001F4CCB">
            <w:pPr>
              <w:rPr>
                <w:rFonts w:ascii="Segoe UI" w:hAnsi="Segoe UI" w:cs="Segoe UI"/>
                <w:b/>
                <w:sz w:val="20"/>
                <w:szCs w:val="20"/>
                <w:lang w:val="en-GB"/>
              </w:rPr>
            </w:pPr>
          </w:p>
          <w:p w14:paraId="7E4F5296" w14:textId="77777777" w:rsidR="00D759EA" w:rsidRPr="00BA6A51" w:rsidRDefault="00D759EA" w:rsidP="001F4CCB">
            <w:pPr>
              <w:rPr>
                <w:rFonts w:ascii="Segoe UI" w:hAnsi="Segoe UI" w:cs="Segoe UI"/>
                <w:b/>
                <w:sz w:val="20"/>
                <w:szCs w:val="20"/>
                <w:lang w:val="en-GB"/>
              </w:rPr>
            </w:pPr>
            <w:r w:rsidRPr="00BA6A51">
              <w:rPr>
                <w:rFonts w:ascii="Segoe UI" w:hAnsi="Segoe UI" w:cs="Segoe UI"/>
                <w:b/>
                <w:sz w:val="20"/>
                <w:szCs w:val="20"/>
                <w:lang w:val="en-GB"/>
              </w:rPr>
              <w:t>Project changes:</w:t>
            </w:r>
          </w:p>
          <w:p w14:paraId="442038A2" w14:textId="77777777" w:rsidR="00D759EA" w:rsidRPr="00BA6A51" w:rsidRDefault="00D759EA" w:rsidP="001F4CCB">
            <w:pPr>
              <w:rPr>
                <w:rFonts w:ascii="Segoe UI" w:hAnsi="Segoe UI" w:cs="Segoe UI"/>
                <w:b/>
                <w:sz w:val="20"/>
                <w:szCs w:val="20"/>
                <w:lang w:val="en-GB"/>
              </w:rPr>
            </w:pPr>
          </w:p>
          <w:tbl>
            <w:tblPr>
              <w:tblpPr w:leftFromText="180" w:rightFromText="180" w:vertAnchor="page" w:horzAnchor="margin" w:tblpY="60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65"/>
              <w:gridCol w:w="1138"/>
              <w:gridCol w:w="977"/>
              <w:gridCol w:w="849"/>
              <w:gridCol w:w="981"/>
              <w:gridCol w:w="793"/>
              <w:gridCol w:w="1121"/>
              <w:gridCol w:w="1210"/>
            </w:tblGrid>
            <w:tr w:rsidR="00D759EA" w:rsidRPr="00BA6A51" w14:paraId="2D8C8E30" w14:textId="77777777" w:rsidTr="00D759EA">
              <w:trPr>
                <w:trHeight w:val="214"/>
                <w:tblCellSpacing w:w="20" w:type="dxa"/>
              </w:trPr>
              <w:tc>
                <w:tcPr>
                  <w:tcW w:w="2305" w:type="dxa"/>
                  <w:shd w:val="clear" w:color="auto" w:fill="E2EFD9"/>
                </w:tcPr>
                <w:p w14:paraId="2329674F" w14:textId="77777777" w:rsidR="00D759EA" w:rsidRPr="00BA6A51" w:rsidRDefault="00D759EA" w:rsidP="00D759EA">
                  <w:pPr>
                    <w:jc w:val="both"/>
                    <w:rPr>
                      <w:rFonts w:ascii="Segoe UI" w:eastAsiaTheme="minorHAnsi" w:hAnsi="Segoe UI" w:cs="Segoe UI"/>
                      <w:b/>
                      <w:sz w:val="20"/>
                      <w:szCs w:val="20"/>
                      <w:lang w:val="en-GB"/>
                    </w:rPr>
                  </w:pPr>
                </w:p>
              </w:tc>
              <w:tc>
                <w:tcPr>
                  <w:tcW w:w="1098" w:type="dxa"/>
                  <w:shd w:val="clear" w:color="auto" w:fill="E2EFD9"/>
                </w:tcPr>
                <w:p w14:paraId="066D0DFB"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0BE0637"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2014</w:t>
                  </w:r>
                </w:p>
              </w:tc>
              <w:tc>
                <w:tcPr>
                  <w:tcW w:w="937" w:type="dxa"/>
                  <w:shd w:val="clear" w:color="auto" w:fill="E2EFD9"/>
                </w:tcPr>
                <w:p w14:paraId="35013004"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99BE099"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2017</w:t>
                  </w:r>
                </w:p>
              </w:tc>
              <w:tc>
                <w:tcPr>
                  <w:tcW w:w="809" w:type="dxa"/>
                  <w:shd w:val="clear" w:color="auto" w:fill="E2EFD9"/>
                </w:tcPr>
                <w:p w14:paraId="3C040A93"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02167DB3"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2018</w:t>
                  </w:r>
                </w:p>
              </w:tc>
              <w:tc>
                <w:tcPr>
                  <w:tcW w:w="941" w:type="dxa"/>
                  <w:shd w:val="clear" w:color="auto" w:fill="E2EFD9"/>
                </w:tcPr>
                <w:p w14:paraId="33E0FCC4"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594DC2A5"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2019</w:t>
                  </w:r>
                </w:p>
              </w:tc>
              <w:tc>
                <w:tcPr>
                  <w:tcW w:w="753" w:type="dxa"/>
                  <w:shd w:val="clear" w:color="auto" w:fill="E2EFD9"/>
                  <w:vAlign w:val="center"/>
                </w:tcPr>
                <w:p w14:paraId="173123D0"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53379D4E"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2020</w:t>
                  </w:r>
                </w:p>
              </w:tc>
              <w:tc>
                <w:tcPr>
                  <w:tcW w:w="1081" w:type="dxa"/>
                  <w:shd w:val="clear" w:color="auto" w:fill="E2EFD9"/>
                  <w:vAlign w:val="center"/>
                </w:tcPr>
                <w:p w14:paraId="179AA2C3"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262DC1F"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2022</w:t>
                  </w:r>
                </w:p>
              </w:tc>
              <w:tc>
                <w:tcPr>
                  <w:tcW w:w="1150" w:type="dxa"/>
                  <w:shd w:val="clear" w:color="auto" w:fill="E2EFD9"/>
                  <w:vAlign w:val="center"/>
                </w:tcPr>
                <w:p w14:paraId="45A35D77"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TYNDP</w:t>
                  </w:r>
                </w:p>
                <w:p w14:paraId="27456DA8" w14:textId="77777777" w:rsidR="00D759EA" w:rsidRPr="00BA6A51" w:rsidRDefault="00D759EA" w:rsidP="00D759EA">
                  <w:pPr>
                    <w:jc w:val="cente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2024</w:t>
                  </w:r>
                </w:p>
              </w:tc>
            </w:tr>
            <w:tr w:rsidR="00D759EA" w:rsidRPr="00BA6A51" w14:paraId="48E94C71" w14:textId="77777777" w:rsidTr="00D759EA">
              <w:trPr>
                <w:trHeight w:val="130"/>
                <w:tblCellSpacing w:w="20" w:type="dxa"/>
              </w:trPr>
              <w:tc>
                <w:tcPr>
                  <w:tcW w:w="2305" w:type="dxa"/>
                  <w:shd w:val="clear" w:color="auto" w:fill="auto"/>
                  <w:vAlign w:val="center"/>
                </w:tcPr>
                <w:p w14:paraId="04379E35" w14:textId="77777777" w:rsidR="00D759EA" w:rsidRPr="00BA6A51" w:rsidRDefault="00D759EA" w:rsidP="00D759EA">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Estimated completion date</w:t>
                  </w:r>
                </w:p>
              </w:tc>
              <w:tc>
                <w:tcPr>
                  <w:tcW w:w="1098" w:type="dxa"/>
                  <w:vAlign w:val="center"/>
                </w:tcPr>
                <w:p w14:paraId="64BD17C4" w14:textId="77777777" w:rsidR="00D759EA" w:rsidRPr="00BA6A51" w:rsidRDefault="00D759EA" w:rsidP="00D759EA">
                  <w:pPr>
                    <w:jc w:val="center"/>
                    <w:rPr>
                      <w:rFonts w:ascii="Segoe UI" w:eastAsiaTheme="minorHAnsi" w:hAnsi="Segoe UI" w:cs="Segoe UI"/>
                      <w:sz w:val="20"/>
                      <w:szCs w:val="20"/>
                      <w:lang w:val="en-GB"/>
                    </w:rPr>
                  </w:pPr>
                </w:p>
              </w:tc>
              <w:tc>
                <w:tcPr>
                  <w:tcW w:w="937" w:type="dxa"/>
                  <w:vAlign w:val="center"/>
                </w:tcPr>
                <w:p w14:paraId="4545A31A" w14:textId="77777777" w:rsidR="00D759EA" w:rsidRPr="00BA6A51" w:rsidRDefault="00D759EA" w:rsidP="00D759EA">
                  <w:pPr>
                    <w:jc w:val="center"/>
                    <w:rPr>
                      <w:rFonts w:ascii="Segoe UI" w:eastAsiaTheme="minorHAnsi" w:hAnsi="Segoe UI" w:cs="Segoe UI"/>
                      <w:sz w:val="20"/>
                      <w:szCs w:val="20"/>
                      <w:lang w:val="en-GB"/>
                    </w:rPr>
                  </w:pPr>
                </w:p>
              </w:tc>
              <w:tc>
                <w:tcPr>
                  <w:tcW w:w="809" w:type="dxa"/>
                  <w:vAlign w:val="center"/>
                </w:tcPr>
                <w:p w14:paraId="1B8F01AD" w14:textId="77777777" w:rsidR="00D759EA" w:rsidRPr="00BA6A51" w:rsidRDefault="00D759EA" w:rsidP="00D759EA">
                  <w:pPr>
                    <w:jc w:val="center"/>
                    <w:rPr>
                      <w:rFonts w:ascii="Segoe UI" w:eastAsiaTheme="minorHAnsi" w:hAnsi="Segoe UI" w:cs="Segoe UI"/>
                      <w:sz w:val="20"/>
                      <w:szCs w:val="20"/>
                      <w:lang w:val="en-GB"/>
                    </w:rPr>
                  </w:pPr>
                </w:p>
              </w:tc>
              <w:tc>
                <w:tcPr>
                  <w:tcW w:w="941" w:type="dxa"/>
                  <w:vAlign w:val="center"/>
                </w:tcPr>
                <w:p w14:paraId="58400C88" w14:textId="77777777" w:rsidR="00D759EA" w:rsidRPr="00BA6A51" w:rsidRDefault="00D759EA" w:rsidP="00D759EA">
                  <w:pPr>
                    <w:jc w:val="center"/>
                    <w:rPr>
                      <w:rFonts w:ascii="Segoe UI" w:eastAsiaTheme="minorHAnsi" w:hAnsi="Segoe UI" w:cs="Segoe UI"/>
                      <w:sz w:val="20"/>
                      <w:szCs w:val="20"/>
                      <w:lang w:val="en-GB"/>
                    </w:rPr>
                  </w:pPr>
                </w:p>
              </w:tc>
              <w:tc>
                <w:tcPr>
                  <w:tcW w:w="753" w:type="dxa"/>
                  <w:vAlign w:val="center"/>
                </w:tcPr>
                <w:p w14:paraId="2C2DB093" w14:textId="77777777" w:rsidR="00D759EA" w:rsidRPr="00BA6A51" w:rsidRDefault="00D759EA" w:rsidP="00D759EA">
                  <w:pPr>
                    <w:jc w:val="center"/>
                    <w:rPr>
                      <w:rFonts w:ascii="Segoe UI" w:eastAsiaTheme="minorHAnsi" w:hAnsi="Segoe UI" w:cs="Segoe UI"/>
                      <w:sz w:val="20"/>
                      <w:szCs w:val="20"/>
                      <w:lang w:val="en-GB"/>
                    </w:rPr>
                  </w:pPr>
                </w:p>
              </w:tc>
              <w:tc>
                <w:tcPr>
                  <w:tcW w:w="1081" w:type="dxa"/>
                  <w:vAlign w:val="center"/>
                </w:tcPr>
                <w:p w14:paraId="6FDBB1D8" w14:textId="77777777" w:rsidR="00D759EA" w:rsidRPr="00BA6A51" w:rsidRDefault="00D759EA" w:rsidP="00D759EA">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2026</w:t>
                  </w:r>
                </w:p>
              </w:tc>
              <w:tc>
                <w:tcPr>
                  <w:tcW w:w="1150" w:type="dxa"/>
                  <w:vAlign w:val="center"/>
                </w:tcPr>
                <w:p w14:paraId="5A429F62" w14:textId="77777777" w:rsidR="00D759EA" w:rsidRPr="00BA6A51" w:rsidRDefault="00D759EA" w:rsidP="00D759EA">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2026 (Stage1)</w:t>
                  </w:r>
                </w:p>
              </w:tc>
            </w:tr>
            <w:tr w:rsidR="00D759EA" w:rsidRPr="00BA6A51" w14:paraId="1406BFDB" w14:textId="77777777" w:rsidTr="00D759EA">
              <w:trPr>
                <w:trHeight w:val="360"/>
                <w:tblCellSpacing w:w="20" w:type="dxa"/>
              </w:trPr>
              <w:tc>
                <w:tcPr>
                  <w:tcW w:w="2305" w:type="dxa"/>
                  <w:shd w:val="clear" w:color="auto" w:fill="auto"/>
                  <w:vAlign w:val="center"/>
                </w:tcPr>
                <w:p w14:paraId="39265CB9" w14:textId="77777777" w:rsidR="00D759EA" w:rsidRPr="00BA6A51" w:rsidRDefault="00D759EA" w:rsidP="00D759EA">
                  <w:pPr>
                    <w:rPr>
                      <w:rFonts w:ascii="Segoe UI" w:eastAsiaTheme="minorHAnsi" w:hAnsi="Segoe UI" w:cs="Segoe UI"/>
                      <w:b/>
                      <w:sz w:val="20"/>
                      <w:szCs w:val="20"/>
                      <w:lang w:val="en-GB"/>
                    </w:rPr>
                  </w:pPr>
                  <w:r w:rsidRPr="00BA6A51">
                    <w:rPr>
                      <w:rFonts w:ascii="Segoe UI" w:eastAsiaTheme="minorHAnsi" w:hAnsi="Segoe UI" w:cs="Segoe UI"/>
                      <w:b/>
                      <w:sz w:val="20"/>
                      <w:szCs w:val="20"/>
                      <w:lang w:val="en-GB"/>
                    </w:rPr>
                    <w:t>Total estimated value of the project (Euro million)</w:t>
                  </w:r>
                </w:p>
              </w:tc>
              <w:tc>
                <w:tcPr>
                  <w:tcW w:w="1098" w:type="dxa"/>
                  <w:vAlign w:val="center"/>
                </w:tcPr>
                <w:p w14:paraId="0FBFFE9A" w14:textId="77777777" w:rsidR="00D759EA" w:rsidRPr="00BA6A51" w:rsidRDefault="00D759EA" w:rsidP="00D759EA">
                  <w:pPr>
                    <w:jc w:val="center"/>
                    <w:rPr>
                      <w:rFonts w:ascii="Segoe UI" w:eastAsiaTheme="minorHAnsi" w:hAnsi="Segoe UI" w:cs="Segoe UI"/>
                      <w:sz w:val="20"/>
                      <w:szCs w:val="20"/>
                      <w:lang w:val="en-GB"/>
                    </w:rPr>
                  </w:pPr>
                </w:p>
              </w:tc>
              <w:tc>
                <w:tcPr>
                  <w:tcW w:w="937" w:type="dxa"/>
                  <w:vAlign w:val="center"/>
                </w:tcPr>
                <w:p w14:paraId="539701CE" w14:textId="77777777" w:rsidR="00D759EA" w:rsidRPr="00BA6A51" w:rsidRDefault="00D759EA" w:rsidP="00D759EA">
                  <w:pPr>
                    <w:jc w:val="center"/>
                    <w:rPr>
                      <w:rFonts w:ascii="Segoe UI" w:eastAsiaTheme="minorHAnsi" w:hAnsi="Segoe UI" w:cs="Segoe UI"/>
                      <w:sz w:val="20"/>
                      <w:szCs w:val="20"/>
                      <w:lang w:val="en-GB"/>
                    </w:rPr>
                  </w:pPr>
                </w:p>
              </w:tc>
              <w:tc>
                <w:tcPr>
                  <w:tcW w:w="809" w:type="dxa"/>
                  <w:vAlign w:val="center"/>
                </w:tcPr>
                <w:p w14:paraId="632D2DF3" w14:textId="77777777" w:rsidR="00D759EA" w:rsidRPr="00BA6A51" w:rsidRDefault="00D759EA" w:rsidP="00D759EA">
                  <w:pPr>
                    <w:jc w:val="center"/>
                    <w:rPr>
                      <w:rFonts w:ascii="Segoe UI" w:eastAsiaTheme="minorHAnsi" w:hAnsi="Segoe UI" w:cs="Segoe UI"/>
                      <w:sz w:val="20"/>
                      <w:szCs w:val="20"/>
                      <w:lang w:val="en-GB"/>
                    </w:rPr>
                  </w:pPr>
                </w:p>
              </w:tc>
              <w:tc>
                <w:tcPr>
                  <w:tcW w:w="941" w:type="dxa"/>
                  <w:vAlign w:val="center"/>
                </w:tcPr>
                <w:p w14:paraId="5748B59E" w14:textId="77777777" w:rsidR="00D759EA" w:rsidRPr="00BA6A51" w:rsidRDefault="00D759EA" w:rsidP="00D759EA">
                  <w:pPr>
                    <w:jc w:val="center"/>
                    <w:rPr>
                      <w:rFonts w:ascii="Segoe UI" w:eastAsiaTheme="minorHAnsi" w:hAnsi="Segoe UI" w:cs="Segoe UI"/>
                      <w:sz w:val="20"/>
                      <w:szCs w:val="20"/>
                      <w:lang w:val="en-GB"/>
                    </w:rPr>
                  </w:pPr>
                </w:p>
              </w:tc>
              <w:tc>
                <w:tcPr>
                  <w:tcW w:w="753" w:type="dxa"/>
                  <w:vAlign w:val="center"/>
                </w:tcPr>
                <w:p w14:paraId="1B6C4F49" w14:textId="77777777" w:rsidR="00D759EA" w:rsidRPr="00BA6A51" w:rsidRDefault="00D759EA" w:rsidP="00D759EA">
                  <w:pPr>
                    <w:jc w:val="center"/>
                    <w:rPr>
                      <w:rFonts w:ascii="Segoe UI" w:eastAsiaTheme="minorHAnsi" w:hAnsi="Segoe UI" w:cs="Segoe UI"/>
                      <w:sz w:val="20"/>
                      <w:szCs w:val="20"/>
                      <w:lang w:val="en-GB"/>
                    </w:rPr>
                  </w:pPr>
                </w:p>
              </w:tc>
              <w:tc>
                <w:tcPr>
                  <w:tcW w:w="1081" w:type="dxa"/>
                  <w:vAlign w:val="center"/>
                </w:tcPr>
                <w:p w14:paraId="252A51AD" w14:textId="77777777" w:rsidR="00D759EA" w:rsidRPr="00BA6A51" w:rsidRDefault="00D759EA" w:rsidP="00D759EA">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87</w:t>
                  </w:r>
                </w:p>
              </w:tc>
              <w:tc>
                <w:tcPr>
                  <w:tcW w:w="1150" w:type="dxa"/>
                  <w:vAlign w:val="center"/>
                </w:tcPr>
                <w:p w14:paraId="638C2F7D" w14:textId="77777777" w:rsidR="00D759EA" w:rsidRPr="00BA6A51" w:rsidRDefault="00D759EA" w:rsidP="00D759EA">
                  <w:pPr>
                    <w:jc w:val="center"/>
                    <w:rPr>
                      <w:rFonts w:ascii="Segoe UI" w:eastAsiaTheme="minorHAnsi" w:hAnsi="Segoe UI" w:cs="Segoe UI"/>
                      <w:sz w:val="20"/>
                      <w:szCs w:val="20"/>
                      <w:lang w:val="en-GB"/>
                    </w:rPr>
                  </w:pPr>
                  <w:r w:rsidRPr="00BA6A51">
                    <w:rPr>
                      <w:rFonts w:ascii="Segoe UI" w:eastAsiaTheme="minorHAnsi" w:hAnsi="Segoe UI" w:cs="Segoe UI"/>
                      <w:sz w:val="20"/>
                      <w:szCs w:val="20"/>
                      <w:lang w:val="en-GB"/>
                    </w:rPr>
                    <w:t>37 (Stage 1)</w:t>
                  </w:r>
                </w:p>
              </w:tc>
            </w:tr>
          </w:tbl>
          <w:p w14:paraId="61FAE82F" w14:textId="77777777" w:rsidR="00D759EA" w:rsidRPr="00BA6A51" w:rsidRDefault="00D759EA" w:rsidP="001F4CCB">
            <w:pPr>
              <w:rPr>
                <w:rFonts w:ascii="Segoe UI" w:hAnsi="Segoe UI" w:cs="Segoe UI"/>
                <w:b/>
                <w:sz w:val="20"/>
                <w:szCs w:val="20"/>
                <w:lang w:val="en-GB"/>
              </w:rPr>
            </w:pPr>
          </w:p>
        </w:tc>
      </w:tr>
    </w:tbl>
    <w:p w14:paraId="296734B9" w14:textId="77777777" w:rsidR="00180F38" w:rsidRPr="00BA6A51" w:rsidRDefault="00180F38" w:rsidP="001F4CCB">
      <w:pPr>
        <w:pStyle w:val="ListParagraph"/>
        <w:spacing w:after="0" w:line="240" w:lineRule="auto"/>
        <w:jc w:val="both"/>
        <w:rPr>
          <w:rFonts w:ascii="Segoe UI" w:hAnsi="Segoe UI" w:cs="Segoe UI"/>
          <w:color w:val="FF0000"/>
          <w:lang w:val="en-GB"/>
        </w:rPr>
      </w:pPr>
    </w:p>
    <w:p w14:paraId="775E6C41" w14:textId="77777777" w:rsidR="00F962AC" w:rsidRPr="00BA6A51" w:rsidRDefault="00F962AC" w:rsidP="006B1B4A">
      <w:pPr>
        <w:jc w:val="both"/>
        <w:rPr>
          <w:rFonts w:ascii="Segoe UI" w:hAnsi="Segoe UI" w:cs="Segoe UI"/>
          <w:color w:val="FF0000"/>
          <w:lang w:val="en-GB"/>
        </w:rPr>
      </w:pPr>
    </w:p>
    <w:p w14:paraId="7C6BEBA7" w14:textId="77777777" w:rsidR="00FD0463" w:rsidRPr="00BA6A51" w:rsidRDefault="002B67CF" w:rsidP="001F4CCB">
      <w:pPr>
        <w:pStyle w:val="Heading1"/>
        <w:shd w:val="clear" w:color="auto" w:fill="DEEAF6"/>
        <w:rPr>
          <w:rFonts w:ascii="Segoe UI" w:hAnsi="Segoe UI" w:cs="Segoe UI"/>
          <w:sz w:val="23"/>
          <w:lang w:val="en-GB"/>
        </w:rPr>
      </w:pPr>
      <w:bookmarkStart w:id="433" w:name="_Toc205544582"/>
      <w:r w:rsidRPr="00BA6A51">
        <w:rPr>
          <w:rFonts w:ascii="Segoe UI" w:hAnsi="Segoe UI" w:cs="Segoe UI"/>
          <w:sz w:val="24"/>
          <w:szCs w:val="24"/>
          <w:lang w:val="en-GB"/>
        </w:rPr>
        <w:lastRenderedPageBreak/>
        <w:t>9</w:t>
      </w:r>
      <w:r w:rsidR="00FD0463" w:rsidRPr="00BA6A51">
        <w:rPr>
          <w:rFonts w:ascii="Segoe UI" w:hAnsi="Segoe UI" w:cs="Segoe UI"/>
          <w:sz w:val="24"/>
          <w:szCs w:val="24"/>
          <w:lang w:val="en-GB"/>
        </w:rPr>
        <w:t xml:space="preserve">. </w:t>
      </w:r>
      <w:r w:rsidR="00612E65" w:rsidRPr="00BA6A51">
        <w:rPr>
          <w:rFonts w:ascii="Segoe UI" w:hAnsi="Segoe UI" w:cs="Segoe UI"/>
          <w:sz w:val="23"/>
          <w:lang w:val="en-GB"/>
        </w:rPr>
        <w:t>DEVELOPMENT DIRECTIONS FO</w:t>
      </w:r>
      <w:r w:rsidR="00807EB6">
        <w:rPr>
          <w:rFonts w:ascii="Segoe UI" w:hAnsi="Segoe UI" w:cs="Segoe UI"/>
          <w:sz w:val="23"/>
          <w:lang w:val="en-GB"/>
        </w:rPr>
        <w:t>R</w:t>
      </w:r>
      <w:r w:rsidR="00612E65" w:rsidRPr="00BA6A51">
        <w:rPr>
          <w:rFonts w:ascii="Segoe UI" w:hAnsi="Segoe UI" w:cs="Segoe UI"/>
          <w:sz w:val="23"/>
          <w:lang w:val="en-GB"/>
        </w:rPr>
        <w:t xml:space="preserve"> HYDROGEN TRANSPORT</w:t>
      </w:r>
      <w:bookmarkEnd w:id="433"/>
    </w:p>
    <w:p w14:paraId="533C5130" w14:textId="77777777" w:rsidR="00FD0463" w:rsidRPr="00BA6A51" w:rsidRDefault="00FD0463" w:rsidP="001F4CCB">
      <w:pPr>
        <w:jc w:val="both"/>
        <w:rPr>
          <w:rFonts w:ascii="Segoe UI" w:hAnsi="Segoe UI" w:cs="Segoe UI"/>
          <w:color w:val="FF0000"/>
          <w:sz w:val="22"/>
          <w:szCs w:val="22"/>
          <w:lang w:val="en-GB"/>
        </w:rPr>
      </w:pPr>
    </w:p>
    <w:p w14:paraId="4C039174" w14:textId="77777777" w:rsidR="0081393F" w:rsidRPr="00BA6A51" w:rsidRDefault="0081393F" w:rsidP="001F4CCB">
      <w:pPr>
        <w:jc w:val="both"/>
        <w:rPr>
          <w:rFonts w:ascii="Segoe UI" w:hAnsi="Segoe UI" w:cs="Segoe UI"/>
          <w:color w:val="FF0000"/>
          <w:sz w:val="22"/>
          <w:szCs w:val="22"/>
          <w:lang w:val="en-GB"/>
        </w:rPr>
      </w:pPr>
      <w:r w:rsidRPr="00BA6A51">
        <w:rPr>
          <w:rFonts w:ascii="Segoe UI" w:hAnsi="Segoe UI" w:cs="Segoe UI"/>
          <w:noProof/>
          <w:lang w:val="en-GB" w:eastAsia="ro-RO"/>
        </w:rPr>
        <mc:AlternateContent>
          <mc:Choice Requires="wps">
            <w:drawing>
              <wp:anchor distT="0" distB="0" distL="114300" distR="114300" simplePos="0" relativeHeight="251975680" behindDoc="0" locked="0" layoutInCell="1" allowOverlap="1" wp14:anchorId="0105DECB" wp14:editId="5940C06D">
                <wp:simplePos x="0" y="0"/>
                <wp:positionH relativeFrom="column">
                  <wp:posOffset>0</wp:posOffset>
                </wp:positionH>
                <wp:positionV relativeFrom="paragraph">
                  <wp:posOffset>66675</wp:posOffset>
                </wp:positionV>
                <wp:extent cx="5667375" cy="0"/>
                <wp:effectExtent l="12065" t="9525" r="16510" b="9525"/>
                <wp:wrapNone/>
                <wp:docPr id="12"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58063AE" id="AutoShape 725" o:spid="_x0000_s1026" type="#_x0000_t32" style="position:absolute;margin-left:0;margin-top:5.25pt;width:446.25pt;height:0;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" strokecolor="#4472c4" strokeweight="1.5pt">
                <v:shadow color="#1f3763" offset="1pt"/>
              </v:shape>
            </w:pict>
          </mc:Fallback>
        </mc:AlternateContent>
      </w:r>
    </w:p>
    <w:p w14:paraId="3FEFE203" w14:textId="77777777" w:rsidR="00FD0463" w:rsidRPr="00BA6A51" w:rsidRDefault="002B67CF" w:rsidP="001F4CCB">
      <w:pPr>
        <w:pStyle w:val="Heading2"/>
        <w:shd w:val="clear" w:color="auto" w:fill="FBE4D5" w:themeFill="accent2" w:themeFillTint="33"/>
        <w:rPr>
          <w:rFonts w:ascii="Segoe UI" w:hAnsi="Segoe UI" w:cs="Segoe UI"/>
          <w:sz w:val="22"/>
          <w:szCs w:val="22"/>
          <w:lang w:val="en-GB"/>
        </w:rPr>
      </w:pPr>
      <w:bookmarkStart w:id="434" w:name="_Toc205544583"/>
      <w:r w:rsidRPr="00BA6A51">
        <w:rPr>
          <w:rFonts w:ascii="Segoe UI" w:hAnsi="Segoe UI" w:cs="Segoe UI"/>
          <w:sz w:val="22"/>
          <w:szCs w:val="22"/>
          <w:lang w:val="en-GB"/>
        </w:rPr>
        <w:t>9</w:t>
      </w:r>
      <w:r w:rsidR="00FD0463" w:rsidRPr="00BA6A51">
        <w:rPr>
          <w:rFonts w:ascii="Segoe UI" w:hAnsi="Segoe UI" w:cs="Segoe UI"/>
          <w:sz w:val="22"/>
          <w:szCs w:val="22"/>
          <w:lang w:val="en-GB"/>
        </w:rPr>
        <w:t xml:space="preserve">.1 </w:t>
      </w:r>
      <w:r w:rsidR="00612E65" w:rsidRPr="00BA6A51">
        <w:rPr>
          <w:rFonts w:ascii="Segoe UI" w:hAnsi="Segoe UI" w:cs="Segoe UI"/>
          <w:sz w:val="22"/>
          <w:szCs w:val="22"/>
          <w:lang w:val="en-GB"/>
        </w:rPr>
        <w:t xml:space="preserve">The hydrogen market in Romania </w:t>
      </w:r>
      <w:r w:rsidR="008C4EA6" w:rsidRPr="00BA6A51">
        <w:rPr>
          <w:rStyle w:val="FootnoteReference"/>
          <w:rFonts w:ascii="Segoe UI" w:hAnsi="Segoe UI" w:cs="Segoe UI"/>
          <w:sz w:val="22"/>
          <w:szCs w:val="22"/>
          <w:lang w:val="en-GB"/>
        </w:rPr>
        <w:footnoteReference w:id="4"/>
      </w:r>
      <w:bookmarkEnd w:id="434"/>
    </w:p>
    <w:p w14:paraId="70BE62E1" w14:textId="77777777" w:rsidR="00612E65" w:rsidRPr="00BA6A51" w:rsidRDefault="00612E65" w:rsidP="00195E4E">
      <w:pPr>
        <w:widowControl w:val="0"/>
        <w:spacing w:before="120" w:after="120"/>
        <w:jc w:val="both"/>
        <w:rPr>
          <w:rFonts w:ascii="Segoe UI" w:eastAsia="Arial" w:hAnsi="Segoe UI" w:cs="Segoe UI"/>
          <w:color w:val="000000"/>
          <w:sz w:val="22"/>
          <w:szCs w:val="22"/>
          <w:lang w:val="en-GB" w:eastAsia="ro-RO" w:bidi="ro-RO"/>
        </w:rPr>
      </w:pPr>
      <w:r w:rsidRPr="00BA6A51">
        <w:rPr>
          <w:rFonts w:ascii="Segoe UI" w:eastAsia="Arial" w:hAnsi="Segoe UI" w:cs="Segoe UI"/>
          <w:color w:val="000000"/>
          <w:sz w:val="22"/>
          <w:szCs w:val="22"/>
          <w:lang w:val="en-GB" w:eastAsia="ro-RO" w:bidi="ro-RO"/>
        </w:rPr>
        <w:t>In Romania, the hydrogen is currently a raw material used mainly in refining, fertiliser production and in the chemical industry, being used in most cases at the place of its production.</w:t>
      </w:r>
    </w:p>
    <w:p w14:paraId="52E4511E" w14:textId="77777777" w:rsidR="00612E65" w:rsidRPr="00BA6A51" w:rsidRDefault="00612E65" w:rsidP="001F4CCB">
      <w:pPr>
        <w:widowControl w:val="0"/>
        <w:jc w:val="both"/>
        <w:rPr>
          <w:rFonts w:ascii="Segoe UI" w:eastAsia="Arial" w:hAnsi="Segoe UI" w:cs="Segoe UI"/>
          <w:color w:val="000000"/>
          <w:sz w:val="22"/>
          <w:szCs w:val="22"/>
          <w:lang w:val="en-GB" w:eastAsia="ro-RO" w:bidi="ro-RO"/>
        </w:rPr>
      </w:pPr>
      <w:r w:rsidRPr="00BA6A51">
        <w:rPr>
          <w:rFonts w:ascii="Segoe UI" w:eastAsia="Arial" w:hAnsi="Segoe UI" w:cs="Segoe UI"/>
          <w:color w:val="000000"/>
          <w:sz w:val="22"/>
          <w:szCs w:val="22"/>
          <w:lang w:val="en-GB" w:eastAsia="ro-RO" w:bidi="ro-RO"/>
        </w:rPr>
        <w:t xml:space="preserve">In the expected context, based on the consumption and decarbonisation targets proposed by: NESCAP (2021), Directive (EU) 2018/2021 on the promotion of energy from renewable sources (currently under review), Fit-for-55, </w:t>
      </w:r>
      <w:proofErr w:type="spellStart"/>
      <w:r w:rsidRPr="00BA6A51">
        <w:rPr>
          <w:rFonts w:ascii="Segoe UI" w:eastAsia="Arial" w:hAnsi="Segoe UI" w:cs="Segoe UI"/>
          <w:color w:val="000000"/>
          <w:sz w:val="22"/>
          <w:szCs w:val="22"/>
          <w:lang w:val="en-GB" w:eastAsia="ro-RO" w:bidi="ro-RO"/>
        </w:rPr>
        <w:t>REPowerEU</w:t>
      </w:r>
      <w:proofErr w:type="spellEnd"/>
      <w:r w:rsidRPr="00BA6A51">
        <w:rPr>
          <w:rFonts w:ascii="Segoe UI" w:eastAsia="Arial" w:hAnsi="Segoe UI" w:cs="Segoe UI"/>
          <w:color w:val="000000"/>
          <w:sz w:val="22"/>
          <w:szCs w:val="22"/>
          <w:lang w:val="en-GB" w:eastAsia="ro-RO" w:bidi="ro-RO"/>
        </w:rPr>
        <w:t xml:space="preserve"> (2022), taking into account that the role of hydrogen will not only be as a raw material but also as an energy carrier and fuel, the future value chain will incorporate the following segments:</w:t>
      </w:r>
    </w:p>
    <w:p w14:paraId="1C08BDA6" w14:textId="77777777" w:rsidR="00612E65" w:rsidRPr="00BA6A51" w:rsidRDefault="00612E65" w:rsidP="001F4CCB">
      <w:pPr>
        <w:pStyle w:val="ListParagraph"/>
        <w:widowControl w:val="0"/>
        <w:numPr>
          <w:ilvl w:val="0"/>
          <w:numId w:val="39"/>
        </w:numPr>
        <w:tabs>
          <w:tab w:val="left" w:pos="979"/>
        </w:tabs>
        <w:spacing w:after="0" w:line="240" w:lineRule="auto"/>
        <w:jc w:val="both"/>
        <w:rPr>
          <w:rFonts w:ascii="Segoe UI" w:eastAsia="Arial" w:hAnsi="Segoe UI" w:cs="Segoe UI"/>
          <w:color w:val="000000"/>
          <w:lang w:val="en-GB" w:eastAsia="ro-RO" w:bidi="ro-RO"/>
        </w:rPr>
      </w:pPr>
      <w:r w:rsidRPr="00BA6A51">
        <w:rPr>
          <w:rFonts w:ascii="Segoe UI" w:eastAsia="Arial" w:hAnsi="Segoe UI" w:cs="Segoe UI"/>
          <w:color w:val="000000"/>
          <w:lang w:val="en-GB" w:eastAsia="ro-RO" w:bidi="ro-RO"/>
        </w:rPr>
        <w:t>Renewable hydrogen production, considered a priority, and, to a lesser extent, low-carbon hydrogen from electrolysis of water and, at a later stage, pyrolysis of methane gas after 2030;</w:t>
      </w:r>
    </w:p>
    <w:p w14:paraId="1660434D" w14:textId="77777777" w:rsidR="00612E65" w:rsidRPr="00BA6A51" w:rsidRDefault="00612E65" w:rsidP="001F4CCB">
      <w:pPr>
        <w:pStyle w:val="ListParagraph"/>
        <w:widowControl w:val="0"/>
        <w:numPr>
          <w:ilvl w:val="0"/>
          <w:numId w:val="39"/>
        </w:numPr>
        <w:tabs>
          <w:tab w:val="left" w:pos="979"/>
        </w:tabs>
        <w:spacing w:after="0" w:line="240" w:lineRule="auto"/>
        <w:jc w:val="both"/>
        <w:rPr>
          <w:rFonts w:ascii="Segoe UI" w:eastAsia="Arial" w:hAnsi="Segoe UI" w:cs="Segoe UI"/>
          <w:color w:val="000000"/>
          <w:lang w:val="en-GB" w:eastAsia="ro-RO" w:bidi="ro-RO"/>
        </w:rPr>
      </w:pPr>
      <w:r w:rsidRPr="00BA6A51">
        <w:rPr>
          <w:rFonts w:ascii="Segoe UI" w:eastAsia="Arial" w:hAnsi="Segoe UI" w:cs="Segoe UI"/>
          <w:color w:val="000000"/>
          <w:lang w:val="en-GB" w:eastAsia="ro-RO" w:bidi="ro-RO"/>
        </w:rPr>
        <w:t>Storage of hydrogen, in gaseous, liquid form, as liquid-organic hydrogen carrier (LOHC), or ammonia;</w:t>
      </w:r>
    </w:p>
    <w:p w14:paraId="0602AB15" w14:textId="77777777" w:rsidR="00612E65" w:rsidRPr="00BA6A51" w:rsidRDefault="00612E65" w:rsidP="001F4CCB">
      <w:pPr>
        <w:pStyle w:val="ListParagraph"/>
        <w:widowControl w:val="0"/>
        <w:numPr>
          <w:ilvl w:val="0"/>
          <w:numId w:val="39"/>
        </w:numPr>
        <w:tabs>
          <w:tab w:val="left" w:pos="979"/>
        </w:tabs>
        <w:spacing w:after="0" w:line="240" w:lineRule="auto"/>
        <w:jc w:val="both"/>
        <w:rPr>
          <w:rFonts w:ascii="Segoe UI" w:eastAsia="Arial" w:hAnsi="Segoe UI" w:cs="Segoe UI"/>
          <w:color w:val="000000"/>
          <w:lang w:val="en-GB" w:eastAsia="ro-RO" w:bidi="ro-RO"/>
        </w:rPr>
      </w:pPr>
      <w:r w:rsidRPr="00BA6A51">
        <w:rPr>
          <w:rFonts w:ascii="Segoe UI" w:eastAsia="Arial" w:hAnsi="Segoe UI" w:cs="Segoe UI"/>
          <w:color w:val="000000"/>
          <w:lang w:val="en-GB" w:eastAsia="ro-RO" w:bidi="ro-RO"/>
        </w:rPr>
        <w:t>The transport and distribution of gaseous hydrogen</w:t>
      </w:r>
    </w:p>
    <w:p w14:paraId="2F69EA65" w14:textId="77777777" w:rsidR="00612E65" w:rsidRPr="00BA6A51" w:rsidRDefault="00612E65" w:rsidP="001F4CCB">
      <w:pPr>
        <w:pStyle w:val="ListParagraph"/>
        <w:widowControl w:val="0"/>
        <w:numPr>
          <w:ilvl w:val="0"/>
          <w:numId w:val="40"/>
        </w:numPr>
        <w:spacing w:after="0" w:line="240" w:lineRule="auto"/>
        <w:rPr>
          <w:rFonts w:ascii="Segoe UI" w:eastAsia="Arial" w:hAnsi="Segoe UI" w:cs="Segoe UI"/>
          <w:color w:val="000000"/>
          <w:lang w:val="en-GB" w:eastAsia="ro-RO" w:bidi="ro-RO"/>
        </w:rPr>
      </w:pPr>
      <w:r w:rsidRPr="00BA6A51">
        <w:rPr>
          <w:rFonts w:ascii="Segoe UI" w:eastAsia="Arial" w:hAnsi="Segoe UI" w:cs="Segoe UI"/>
          <w:color w:val="000000"/>
          <w:lang w:val="en-GB" w:eastAsia="ro-RO" w:bidi="ro-RO"/>
        </w:rPr>
        <w:t>through pipelines,</w:t>
      </w:r>
    </w:p>
    <w:p w14:paraId="0D51ED27" w14:textId="77777777" w:rsidR="00612E65" w:rsidRPr="00BA6A51" w:rsidRDefault="00612E65" w:rsidP="001F4CCB">
      <w:pPr>
        <w:pStyle w:val="ListParagraph"/>
        <w:widowControl w:val="0"/>
        <w:numPr>
          <w:ilvl w:val="0"/>
          <w:numId w:val="40"/>
        </w:numPr>
        <w:spacing w:after="0" w:line="240" w:lineRule="auto"/>
        <w:rPr>
          <w:rFonts w:ascii="Segoe UI" w:eastAsia="Arial" w:hAnsi="Segoe UI" w:cs="Segoe UI"/>
          <w:color w:val="000000"/>
          <w:lang w:val="en-GB" w:eastAsia="ro-RO" w:bidi="ro-RO"/>
        </w:rPr>
      </w:pPr>
      <w:r w:rsidRPr="00BA6A51">
        <w:rPr>
          <w:rFonts w:ascii="Segoe UI" w:eastAsia="Arial" w:hAnsi="Segoe UI" w:cs="Segoe UI"/>
          <w:color w:val="000000"/>
          <w:lang w:val="en-GB" w:eastAsia="ro-RO" w:bidi="ro-RO"/>
        </w:rPr>
        <w:t>in pressurised vessels, by road, rail, inland waterway or sea;</w:t>
      </w:r>
    </w:p>
    <w:p w14:paraId="1B039716" w14:textId="77777777" w:rsidR="00FD0463" w:rsidRPr="00540476" w:rsidRDefault="00612E65" w:rsidP="00195E4E">
      <w:pPr>
        <w:pStyle w:val="ListParagraph"/>
        <w:widowControl w:val="0"/>
        <w:numPr>
          <w:ilvl w:val="0"/>
          <w:numId w:val="39"/>
        </w:numPr>
        <w:tabs>
          <w:tab w:val="left" w:pos="979"/>
        </w:tabs>
        <w:spacing w:after="120" w:line="240" w:lineRule="auto"/>
        <w:jc w:val="both"/>
        <w:rPr>
          <w:rFonts w:ascii="Segoe UI" w:hAnsi="Segoe UI" w:cs="Segoe UI"/>
          <w:color w:val="FF0000"/>
          <w:lang w:val="en-GB"/>
        </w:rPr>
      </w:pPr>
      <w:r w:rsidRPr="00BA6A51">
        <w:rPr>
          <w:rFonts w:ascii="Segoe UI" w:eastAsia="Arial" w:hAnsi="Segoe UI" w:cs="Segoe UI"/>
          <w:color w:val="000000"/>
          <w:lang w:val="en-GB" w:eastAsia="ro-RO" w:bidi="ro-RO"/>
        </w:rPr>
        <w:t>The applications and use of hydrogen are much more diverse than today, depending on local conditions: as a fuel for transport, to reduce emissions in difficult to decarbonise industries such as refining and petrochemicals, chemicals, metallurgy, cement, ceramics and paper industries, in high temperature industrial processes, but also as an energy storage medium and feedstock for synthetic fuels</w:t>
      </w:r>
      <w:r w:rsidR="00F101E2" w:rsidRPr="00BA6A51">
        <w:rPr>
          <w:rFonts w:ascii="Segoe UI" w:eastAsia="Arial" w:hAnsi="Segoe UI" w:cs="Segoe UI"/>
          <w:color w:val="000000"/>
          <w:lang w:val="en-GB" w:eastAsia="ro-RO" w:bidi="ro-RO"/>
        </w:rPr>
        <w:t>.</w:t>
      </w:r>
    </w:p>
    <w:p w14:paraId="73C7D705" w14:textId="77777777" w:rsidR="00540476" w:rsidRPr="00540476" w:rsidRDefault="00540476" w:rsidP="00540476">
      <w:pPr>
        <w:widowControl w:val="0"/>
        <w:tabs>
          <w:tab w:val="left" w:pos="979"/>
        </w:tabs>
        <w:spacing w:after="120"/>
        <w:jc w:val="both"/>
        <w:rPr>
          <w:rFonts w:ascii="Segoe UI" w:hAnsi="Segoe UI" w:cs="Segoe UI"/>
          <w:color w:val="FF0000"/>
          <w:lang w:val="en-GB"/>
        </w:rPr>
      </w:pPr>
    </w:p>
    <w:p w14:paraId="5490C537" w14:textId="77777777" w:rsidR="00FD0463" w:rsidRPr="00BA6A51" w:rsidRDefault="0081393F" w:rsidP="001F4CCB">
      <w:pPr>
        <w:jc w:val="both"/>
        <w:rPr>
          <w:rFonts w:ascii="Segoe UI" w:hAnsi="Segoe UI" w:cs="Segoe UI"/>
          <w:color w:val="FF0000"/>
          <w:sz w:val="22"/>
          <w:szCs w:val="22"/>
          <w:lang w:val="en-GB"/>
        </w:rPr>
      </w:pPr>
      <w:r w:rsidRPr="00BA6A51">
        <w:rPr>
          <w:rFonts w:ascii="Segoe UI" w:hAnsi="Segoe UI" w:cs="Segoe UI"/>
          <w:noProof/>
          <w:lang w:val="en-GB" w:eastAsia="ro-RO"/>
        </w:rPr>
        <mc:AlternateContent>
          <mc:Choice Requires="wps">
            <w:drawing>
              <wp:anchor distT="0" distB="0" distL="114300" distR="114300" simplePos="0" relativeHeight="251977728" behindDoc="0" locked="0" layoutInCell="1" allowOverlap="1" wp14:anchorId="2422F5A9" wp14:editId="6C370E16">
                <wp:simplePos x="0" y="0"/>
                <wp:positionH relativeFrom="column">
                  <wp:posOffset>50800</wp:posOffset>
                </wp:positionH>
                <wp:positionV relativeFrom="paragraph">
                  <wp:posOffset>66040</wp:posOffset>
                </wp:positionV>
                <wp:extent cx="5667375" cy="0"/>
                <wp:effectExtent l="12065" t="9525" r="16510" b="9525"/>
                <wp:wrapNone/>
                <wp:docPr id="157"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602827E" id="AutoShape 725" o:spid="_x0000_s1026" type="#_x0000_t32" style="position:absolute;margin-left:4pt;margin-top:5.2pt;width:446.25pt;height:0;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" strokecolor="#4472c4" strokeweight="1.5pt">
                <v:shadow color="#1f3763" offset="1pt"/>
              </v:shape>
            </w:pict>
          </mc:Fallback>
        </mc:AlternateContent>
      </w:r>
    </w:p>
    <w:p w14:paraId="50EAA61F" w14:textId="77777777" w:rsidR="00FD0463" w:rsidRPr="00BA6A51" w:rsidRDefault="002B67CF" w:rsidP="001F4CCB">
      <w:pPr>
        <w:pStyle w:val="Heading2"/>
        <w:shd w:val="clear" w:color="auto" w:fill="FBE4D5" w:themeFill="accent2" w:themeFillTint="33"/>
        <w:rPr>
          <w:rFonts w:ascii="Segoe UI" w:hAnsi="Segoe UI" w:cs="Segoe UI"/>
          <w:sz w:val="22"/>
          <w:szCs w:val="22"/>
          <w:lang w:val="en-GB"/>
        </w:rPr>
      </w:pPr>
      <w:bookmarkStart w:id="436" w:name="_Toc205544584"/>
      <w:r w:rsidRPr="00BA6A51">
        <w:rPr>
          <w:rFonts w:ascii="Segoe UI" w:hAnsi="Segoe UI" w:cs="Segoe UI"/>
          <w:sz w:val="22"/>
          <w:szCs w:val="22"/>
          <w:lang w:val="en-GB"/>
        </w:rPr>
        <w:t>9</w:t>
      </w:r>
      <w:r w:rsidR="00FD0463" w:rsidRPr="00BA6A51">
        <w:rPr>
          <w:rFonts w:ascii="Segoe UI" w:hAnsi="Segoe UI" w:cs="Segoe UI"/>
          <w:sz w:val="22"/>
          <w:szCs w:val="22"/>
          <w:lang w:val="en-GB"/>
        </w:rPr>
        <w:t xml:space="preserve">.2 </w:t>
      </w:r>
      <w:r w:rsidR="00612E65" w:rsidRPr="00BA6A51">
        <w:rPr>
          <w:rFonts w:ascii="Segoe UI" w:hAnsi="Segoe UI" w:cs="Segoe UI"/>
          <w:sz w:val="22"/>
          <w:szCs w:val="22"/>
          <w:lang w:val="en-GB"/>
        </w:rPr>
        <w:t xml:space="preserve">Hydrogen production in Romania </w:t>
      </w:r>
      <w:r w:rsidR="008C4EA6" w:rsidRPr="00BA6A51">
        <w:rPr>
          <w:rStyle w:val="FootnoteReference"/>
          <w:rFonts w:ascii="Segoe UI" w:hAnsi="Segoe UI" w:cs="Segoe UI"/>
          <w:sz w:val="22"/>
          <w:szCs w:val="22"/>
          <w:lang w:val="en-GB"/>
        </w:rPr>
        <w:footnoteReference w:id="5"/>
      </w:r>
      <w:bookmarkEnd w:id="436"/>
    </w:p>
    <w:p w14:paraId="54F3D69E" w14:textId="77777777" w:rsidR="00FD0463" w:rsidRPr="00BA6A51" w:rsidRDefault="00FD0463" w:rsidP="001F4CCB">
      <w:pPr>
        <w:jc w:val="both"/>
        <w:rPr>
          <w:rFonts w:ascii="Segoe UI" w:hAnsi="Segoe UI" w:cs="Segoe UI"/>
          <w:color w:val="FF0000"/>
          <w:sz w:val="22"/>
          <w:szCs w:val="22"/>
          <w:lang w:val="en-GB"/>
        </w:rPr>
      </w:pPr>
    </w:p>
    <w:p w14:paraId="297D3FB2" w14:textId="77777777" w:rsidR="003E0FD6" w:rsidRPr="00BA6A51" w:rsidRDefault="00612E65" w:rsidP="001F4CCB">
      <w:pPr>
        <w:widowControl w:val="0"/>
        <w:jc w:val="both"/>
        <w:rPr>
          <w:rFonts w:ascii="Segoe UI" w:eastAsia="Arial" w:hAnsi="Segoe UI" w:cs="Segoe UI"/>
          <w:color w:val="000000"/>
          <w:sz w:val="22"/>
          <w:szCs w:val="22"/>
          <w:lang w:val="en-GB" w:eastAsia="ro-RO" w:bidi="ro-RO"/>
        </w:rPr>
      </w:pPr>
      <w:r w:rsidRPr="00BA6A51">
        <w:rPr>
          <w:rFonts w:ascii="Segoe UI" w:eastAsia="Arial" w:hAnsi="Segoe UI" w:cs="Segoe UI"/>
          <w:color w:val="000000"/>
          <w:sz w:val="22"/>
          <w:szCs w:val="22"/>
          <w:lang w:val="en-GB" w:eastAsia="ro-RO" w:bidi="ro-RO"/>
        </w:rPr>
        <w:t>In Romania, most of the hydrogen is produced by steam methane reforming, catalytic reforming and, to a much lesser extent, by water electrolysis and consumed in the industrial processes necessary for production</w:t>
      </w:r>
      <w:r w:rsidR="003E0FD6" w:rsidRPr="00BA6A51">
        <w:rPr>
          <w:rFonts w:ascii="Segoe UI" w:eastAsia="Arial" w:hAnsi="Segoe UI" w:cs="Segoe UI"/>
          <w:color w:val="000000"/>
          <w:sz w:val="22"/>
          <w:szCs w:val="22"/>
          <w:lang w:val="en-GB" w:eastAsia="ro-RO" w:bidi="ro-RO"/>
        </w:rPr>
        <w:t>.</w:t>
      </w:r>
    </w:p>
    <w:p w14:paraId="45015067" w14:textId="77777777" w:rsidR="00FD0463" w:rsidRPr="00BA6A51" w:rsidRDefault="00C10D2E" w:rsidP="001F4CCB">
      <w:pPr>
        <w:jc w:val="both"/>
        <w:rPr>
          <w:rFonts w:ascii="Segoe UI" w:hAnsi="Segoe UI" w:cs="Segoe UI"/>
          <w:color w:val="FF0000"/>
          <w:sz w:val="22"/>
          <w:szCs w:val="22"/>
          <w:lang w:val="en-GB"/>
        </w:rPr>
      </w:pPr>
      <w:r w:rsidRPr="00BA6A51">
        <w:rPr>
          <w:rFonts w:ascii="Segoe UI" w:hAnsi="Segoe UI" w:cs="Segoe UI"/>
          <w:noProof/>
          <w:color w:val="FF0000"/>
          <w:sz w:val="22"/>
          <w:szCs w:val="22"/>
          <w:lang w:val="en-GB"/>
        </w:rPr>
        <mc:AlternateContent>
          <mc:Choice Requires="wps">
            <w:drawing>
              <wp:anchor distT="0" distB="0" distL="114300" distR="114300" simplePos="0" relativeHeight="251846656" behindDoc="0" locked="0" layoutInCell="1" allowOverlap="1" wp14:anchorId="17245CF4" wp14:editId="690EB2F6">
                <wp:simplePos x="0" y="0"/>
                <wp:positionH relativeFrom="margin">
                  <wp:posOffset>151130</wp:posOffset>
                </wp:positionH>
                <wp:positionV relativeFrom="paragraph">
                  <wp:posOffset>903605</wp:posOffset>
                </wp:positionV>
                <wp:extent cx="5657850" cy="30480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5657850" cy="304800"/>
                        </a:xfrm>
                        <a:prstGeom prst="rect">
                          <a:avLst/>
                        </a:prstGeom>
                        <a:noFill/>
                        <a:ln w="6350">
                          <a:noFill/>
                        </a:ln>
                      </wps:spPr>
                      <wps:txbx>
                        <w:txbxContent>
                          <w:p w14:paraId="3DD18A0E" w14:textId="77777777" w:rsidR="00EE3727" w:rsidRDefault="00EE3727">
                            <w:pPr>
                              <w:rPr>
                                <w:rFonts w:ascii="Segoe UI" w:hAnsi="Segoe UI" w:cs="Segoe UI"/>
                                <w:sz w:val="20"/>
                                <w:szCs w:val="20"/>
                              </w:rPr>
                            </w:pPr>
                            <w:r w:rsidRPr="0005726D">
                              <w:rPr>
                                <w:rFonts w:ascii="Segoe UI" w:hAnsi="Segoe UI" w:cs="Segoe UI"/>
                                <w:noProof/>
                                <w:sz w:val="20"/>
                                <w:szCs w:val="20"/>
                              </w:rPr>
                              <w:drawing>
                                <wp:inline distT="0" distB="0" distL="0" distR="0" wp14:anchorId="4D8EBE46" wp14:editId="78265639">
                                  <wp:extent cx="114300" cy="95250"/>
                                  <wp:effectExtent l="0" t="0" r="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 xml:space="preserve"> </w:t>
                            </w:r>
                            <w:r w:rsidRPr="00EE18AC">
                              <w:rPr>
                                <w:rFonts w:ascii="Segoe UI" w:hAnsi="Segoe UI" w:cs="Segoe UI"/>
                                <w:sz w:val="20"/>
                                <w:szCs w:val="20"/>
                              </w:rPr>
                              <w:t>Electrolysis (</w:t>
                            </w:r>
                            <w:proofErr w:type="spellStart"/>
                            <w:r w:rsidRPr="00EE18AC">
                              <w:rPr>
                                <w:rFonts w:ascii="Segoe UI" w:hAnsi="Segoe UI" w:cs="Segoe UI"/>
                                <w:sz w:val="20"/>
                                <w:szCs w:val="20"/>
                              </w:rPr>
                              <w:t>tonnes</w:t>
                            </w:r>
                            <w:proofErr w:type="spellEnd"/>
                            <w:r w:rsidRPr="00EE18AC">
                              <w:rPr>
                                <w:rFonts w:ascii="Segoe UI" w:hAnsi="Segoe UI" w:cs="Segoe UI"/>
                                <w:sz w:val="20"/>
                                <w:szCs w:val="20"/>
                              </w:rPr>
                              <w:t xml:space="preserve">) </w:t>
                            </w:r>
                            <w:r w:rsidRPr="0005726D">
                              <w:rPr>
                                <w:rFonts w:ascii="Segoe UI" w:hAnsi="Segoe UI" w:cs="Segoe UI"/>
                                <w:noProof/>
                                <w:sz w:val="20"/>
                                <w:szCs w:val="20"/>
                              </w:rPr>
                              <w:drawing>
                                <wp:inline distT="0" distB="0" distL="0" distR="0" wp14:anchorId="71C6BDE4" wp14:editId="706FD753">
                                  <wp:extent cx="114300" cy="95250"/>
                                  <wp:effectExtent l="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EE18AC">
                              <w:t xml:space="preserve"> </w:t>
                            </w:r>
                            <w:r w:rsidRPr="00EE18AC">
                              <w:rPr>
                                <w:rFonts w:ascii="Segoe UI" w:hAnsi="Segoe UI" w:cs="Segoe UI"/>
                                <w:sz w:val="20"/>
                                <w:szCs w:val="20"/>
                              </w:rPr>
                              <w:t>Catalytic reforming (</w:t>
                            </w:r>
                            <w:proofErr w:type="spellStart"/>
                            <w:r w:rsidRPr="00EE18AC">
                              <w:rPr>
                                <w:rFonts w:ascii="Segoe UI" w:hAnsi="Segoe UI" w:cs="Segoe UI"/>
                                <w:sz w:val="20"/>
                                <w:szCs w:val="20"/>
                              </w:rPr>
                              <w:t>tonnes</w:t>
                            </w:r>
                            <w:proofErr w:type="spellEnd"/>
                            <w:r w:rsidRPr="0005726D">
                              <w:rPr>
                                <w:rFonts w:ascii="Segoe UI" w:hAnsi="Segoe UI" w:cs="Segoe UI"/>
                                <w:sz w:val="20"/>
                                <w:szCs w:val="20"/>
                              </w:rPr>
                              <w:t xml:space="preserve">)     </w:t>
                            </w:r>
                            <w:r w:rsidRPr="0005726D">
                              <w:rPr>
                                <w:rFonts w:ascii="Segoe UI" w:hAnsi="Segoe UI" w:cs="Segoe UI"/>
                                <w:noProof/>
                                <w:sz w:val="20"/>
                                <w:szCs w:val="20"/>
                              </w:rPr>
                              <w:drawing>
                                <wp:inline distT="0" distB="0" distL="0" distR="0" wp14:anchorId="0DA482F7" wp14:editId="7B410249">
                                  <wp:extent cx="114300" cy="95250"/>
                                  <wp:effectExtent l="0" t="0" r="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 xml:space="preserve"> </w:t>
                            </w:r>
                            <w:r w:rsidRPr="00EE18AC">
                              <w:rPr>
                                <w:rFonts w:ascii="Segoe UI" w:hAnsi="Segoe UI" w:cs="Segoe UI"/>
                                <w:sz w:val="20"/>
                                <w:szCs w:val="20"/>
                              </w:rPr>
                              <w:t>Steam methane reforming (</w:t>
                            </w:r>
                            <w:proofErr w:type="spellStart"/>
                            <w:r w:rsidRPr="00EE18AC">
                              <w:rPr>
                                <w:rFonts w:ascii="Segoe UI" w:hAnsi="Segoe UI" w:cs="Segoe UI"/>
                                <w:sz w:val="20"/>
                                <w:szCs w:val="20"/>
                              </w:rPr>
                              <w:t>tonnes</w:t>
                            </w:r>
                            <w:proofErr w:type="spellEnd"/>
                            <w:r w:rsidRPr="00EE18AC">
                              <w:rPr>
                                <w:rFonts w:ascii="Segoe UI" w:hAnsi="Segoe UI" w:cs="Segoe UI"/>
                                <w:sz w:val="20"/>
                                <w:szCs w:val="20"/>
                              </w:rPr>
                              <w:t>)</w:t>
                            </w:r>
                          </w:p>
                          <w:p w14:paraId="2AAA15D3" w14:textId="77777777" w:rsidR="00EE3727" w:rsidRPr="0005726D" w:rsidRDefault="00EE3727">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6F678" id="Text Box 65" o:spid="_x0000_s1070" type="#_x0000_t202" style="position:absolute;left:0;text-align:left;margin-left:11.9pt;margin-top:71.15pt;width:445.5pt;height:24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" filled="f" stroked="f" strokeweight=".5pt">
                <v:textbox>
                  <w:txbxContent>
                    <w:p w:rsidR="00EE3727" w:rsidRDefault="00EE3727">
                      <w:pPr>
                        <w:rPr>
                          <w:rFonts w:ascii="Segoe UI" w:hAnsi="Segoe UI" w:cs="Segoe UI"/>
                          <w:sz w:val="20"/>
                          <w:szCs w:val="20"/>
                        </w:rPr>
                      </w:pPr>
                      <w:r w:rsidRPr="0005726D">
                        <w:rPr>
                          <w:rFonts w:ascii="Segoe UI" w:hAnsi="Segoe UI" w:cs="Segoe UI"/>
                          <w:noProof/>
                          <w:sz w:val="20"/>
                          <w:szCs w:val="20"/>
                        </w:rPr>
                        <w:drawing>
                          <wp:inline distT="0" distB="0" distL="0" distR="0" wp14:anchorId="6D292605" wp14:editId="5EA48939">
                            <wp:extent cx="114300" cy="95250"/>
                            <wp:effectExtent l="0" t="0" r="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 xml:space="preserve"> </w:t>
                      </w:r>
                      <w:r w:rsidRPr="00EE18AC">
                        <w:rPr>
                          <w:rFonts w:ascii="Segoe UI" w:hAnsi="Segoe UI" w:cs="Segoe UI"/>
                          <w:sz w:val="20"/>
                          <w:szCs w:val="20"/>
                        </w:rPr>
                        <w:t xml:space="preserve">Electrolysis (tonnes) </w:t>
                      </w:r>
                      <w:r w:rsidRPr="0005726D">
                        <w:rPr>
                          <w:rFonts w:ascii="Segoe UI" w:hAnsi="Segoe UI" w:cs="Segoe UI"/>
                          <w:noProof/>
                          <w:sz w:val="20"/>
                          <w:szCs w:val="20"/>
                        </w:rPr>
                        <w:drawing>
                          <wp:inline distT="0" distB="0" distL="0" distR="0" wp14:anchorId="69312FD6" wp14:editId="1F0526AC">
                            <wp:extent cx="114300" cy="95250"/>
                            <wp:effectExtent l="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EE18AC">
                        <w:t xml:space="preserve"> </w:t>
                      </w:r>
                      <w:r w:rsidRPr="00EE18AC">
                        <w:rPr>
                          <w:rFonts w:ascii="Segoe UI" w:hAnsi="Segoe UI" w:cs="Segoe UI"/>
                          <w:sz w:val="20"/>
                          <w:szCs w:val="20"/>
                        </w:rPr>
                        <w:t>Catalytic reforming (tonnes</w:t>
                      </w:r>
                      <w:r w:rsidRPr="0005726D">
                        <w:rPr>
                          <w:rFonts w:ascii="Segoe UI" w:hAnsi="Segoe UI" w:cs="Segoe UI"/>
                          <w:sz w:val="20"/>
                          <w:szCs w:val="20"/>
                        </w:rPr>
                        <w:t xml:space="preserve">)     </w:t>
                      </w:r>
                      <w:r w:rsidRPr="0005726D">
                        <w:rPr>
                          <w:rFonts w:ascii="Segoe UI" w:hAnsi="Segoe UI" w:cs="Segoe UI"/>
                          <w:noProof/>
                          <w:sz w:val="20"/>
                          <w:szCs w:val="20"/>
                        </w:rPr>
                        <w:drawing>
                          <wp:inline distT="0" distB="0" distL="0" distR="0" wp14:anchorId="23A9469D" wp14:editId="3006BC5E">
                            <wp:extent cx="114300" cy="95250"/>
                            <wp:effectExtent l="0" t="0" r="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05726D">
                        <w:rPr>
                          <w:rFonts w:ascii="Segoe UI" w:hAnsi="Segoe UI" w:cs="Segoe UI"/>
                          <w:sz w:val="20"/>
                          <w:szCs w:val="20"/>
                        </w:rPr>
                        <w:t xml:space="preserve"> </w:t>
                      </w:r>
                      <w:r w:rsidRPr="00EE18AC">
                        <w:rPr>
                          <w:rFonts w:ascii="Segoe UI" w:hAnsi="Segoe UI" w:cs="Segoe UI"/>
                          <w:sz w:val="20"/>
                          <w:szCs w:val="20"/>
                        </w:rPr>
                        <w:t>Steam methane reforming (tonnes)</w:t>
                      </w:r>
                    </w:p>
                    <w:p w:rsidR="00EE3727" w:rsidRPr="0005726D" w:rsidRDefault="00EE3727">
                      <w:pPr>
                        <w:rPr>
                          <w:rFonts w:ascii="Segoe UI" w:hAnsi="Segoe UI" w:cs="Segoe UI"/>
                          <w:sz w:val="20"/>
                          <w:szCs w:val="20"/>
                        </w:rPr>
                      </w:pPr>
                    </w:p>
                  </w:txbxContent>
                </v:textbox>
                <w10:wrap anchorx="margin"/>
              </v:shape>
            </w:pict>
          </mc:Fallback>
        </mc:AlternateContent>
      </w:r>
      <w:r w:rsidR="003E0FD6" w:rsidRPr="00BA6A51">
        <w:rPr>
          <w:rFonts w:ascii="Segoe UI" w:hAnsi="Segoe UI" w:cs="Segoe UI"/>
          <w:noProof/>
          <w:lang w:val="en-GB"/>
        </w:rPr>
        <w:drawing>
          <wp:inline distT="0" distB="0" distL="0" distR="0" wp14:anchorId="73F47BA7" wp14:editId="0538B247">
            <wp:extent cx="5718175" cy="962025"/>
            <wp:effectExtent l="0" t="0" r="0" b="9525"/>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72"/>
                    <a:stretch/>
                  </pic:blipFill>
                  <pic:spPr>
                    <a:xfrm>
                      <a:off x="0" y="0"/>
                      <a:ext cx="5718175" cy="962025"/>
                    </a:xfrm>
                    <a:prstGeom prst="rect">
                      <a:avLst/>
                    </a:prstGeom>
                  </pic:spPr>
                </pic:pic>
              </a:graphicData>
            </a:graphic>
          </wp:inline>
        </w:drawing>
      </w:r>
    </w:p>
    <w:p w14:paraId="5E7656DC" w14:textId="77777777" w:rsidR="00FD0463" w:rsidRPr="00BA6A51" w:rsidRDefault="00FD0463" w:rsidP="001F4CCB">
      <w:pPr>
        <w:jc w:val="both"/>
        <w:rPr>
          <w:rFonts w:ascii="Segoe UI" w:hAnsi="Segoe UI" w:cs="Segoe UI"/>
          <w:color w:val="FF0000"/>
          <w:sz w:val="22"/>
          <w:szCs w:val="22"/>
          <w:lang w:val="en-GB"/>
        </w:rPr>
      </w:pPr>
    </w:p>
    <w:p w14:paraId="7CEF0EC9" w14:textId="77777777" w:rsidR="00612E65" w:rsidRPr="00BA6A51" w:rsidRDefault="00612E65" w:rsidP="001F4CCB">
      <w:pPr>
        <w:pStyle w:val="Caption"/>
        <w:jc w:val="center"/>
        <w:rPr>
          <w:rFonts w:ascii="Segoe UI" w:hAnsi="Segoe UI" w:cs="Segoe UI"/>
          <w:lang w:val="en-GB"/>
        </w:rPr>
      </w:pPr>
      <w:bookmarkStart w:id="437" w:name="_Toc201238857"/>
      <w:bookmarkStart w:id="438" w:name="_Toc163051963"/>
      <w:r w:rsidRPr="00BA6A51">
        <w:rPr>
          <w:rFonts w:ascii="Segoe UI" w:hAnsi="Segoe UI" w:cs="Segoe UI"/>
          <w:lang w:val="en-GB"/>
        </w:rPr>
        <w:t xml:space="preserve">Chart </w:t>
      </w:r>
      <w:r w:rsidR="00DF4B11" w:rsidRPr="00BA6A51">
        <w:rPr>
          <w:rFonts w:ascii="Segoe UI" w:hAnsi="Segoe UI" w:cs="Segoe UI"/>
          <w:lang w:val="en-GB"/>
        </w:rPr>
        <w:fldChar w:fldCharType="begin"/>
      </w:r>
      <w:r w:rsidR="00DF4B11" w:rsidRPr="00BA6A51">
        <w:rPr>
          <w:rFonts w:ascii="Segoe UI" w:hAnsi="Segoe UI" w:cs="Segoe UI"/>
          <w:lang w:val="en-GB"/>
        </w:rPr>
        <w:instrText xml:space="preserve"> SEQ Chart \* ARABIC </w:instrText>
      </w:r>
      <w:r w:rsidR="00DF4B11" w:rsidRPr="00BA6A51">
        <w:rPr>
          <w:rFonts w:ascii="Segoe UI" w:hAnsi="Segoe UI" w:cs="Segoe UI"/>
          <w:lang w:val="en-GB"/>
        </w:rPr>
        <w:fldChar w:fldCharType="separate"/>
      </w:r>
      <w:r w:rsidR="00EA04E3">
        <w:rPr>
          <w:rFonts w:ascii="Segoe UI" w:hAnsi="Segoe UI" w:cs="Segoe UI"/>
          <w:noProof/>
          <w:lang w:val="en-GB"/>
        </w:rPr>
        <w:t>15</w:t>
      </w:r>
      <w:r w:rsidR="00DF4B11" w:rsidRPr="00BA6A51">
        <w:rPr>
          <w:rFonts w:ascii="Segoe UI" w:hAnsi="Segoe UI" w:cs="Segoe UI"/>
          <w:lang w:val="en-GB"/>
        </w:rPr>
        <w:fldChar w:fldCharType="end"/>
      </w:r>
      <w:proofErr w:type="gramStart"/>
      <w:r w:rsidRPr="00BA6A51">
        <w:rPr>
          <w:rFonts w:ascii="Segoe UI" w:hAnsi="Segoe UI" w:cs="Segoe UI"/>
          <w:lang w:val="en-GB"/>
        </w:rPr>
        <w:t xml:space="preserve">- </w:t>
      </w:r>
      <w:r w:rsidR="00F962AC" w:rsidRPr="00BA6A51">
        <w:rPr>
          <w:rFonts w:ascii="Segoe UI" w:hAnsi="Segoe UI" w:cs="Segoe UI"/>
          <w:lang w:val="en-GB"/>
        </w:rPr>
        <w:t xml:space="preserve"> </w:t>
      </w:r>
      <w:r w:rsidR="0005726D" w:rsidRPr="00BA6A51">
        <w:rPr>
          <w:rFonts w:ascii="Segoe UI" w:hAnsi="Segoe UI" w:cs="Segoe UI"/>
          <w:szCs w:val="16"/>
          <w:lang w:val="en-GB"/>
        </w:rPr>
        <w:t>-</w:t>
      </w:r>
      <w:proofErr w:type="gramEnd"/>
      <w:r w:rsidR="0005726D" w:rsidRPr="00BA6A51">
        <w:rPr>
          <w:rFonts w:ascii="Segoe UI" w:hAnsi="Segoe UI" w:cs="Segoe UI"/>
          <w:szCs w:val="16"/>
          <w:lang w:val="en-GB"/>
        </w:rPr>
        <w:t xml:space="preserve"> </w:t>
      </w:r>
      <w:r w:rsidRPr="00BA6A51">
        <w:rPr>
          <w:rFonts w:ascii="Segoe UI" w:hAnsi="Segoe UI" w:cs="Segoe UI"/>
          <w:iCs/>
          <w:color w:val="000000"/>
          <w:szCs w:val="16"/>
          <w:lang w:val="en-GB" w:eastAsia="ro-RO" w:bidi="ro-RO"/>
        </w:rPr>
        <w:t>The hydrogen production by technology type in tonnes for the period</w:t>
      </w:r>
      <w:bookmarkEnd w:id="437"/>
    </w:p>
    <w:p w14:paraId="7A171F31" w14:textId="77777777" w:rsidR="003E0FD6" w:rsidRPr="00BA6A51" w:rsidRDefault="00612E65" w:rsidP="00C565A1">
      <w:pPr>
        <w:pStyle w:val="Caption"/>
        <w:jc w:val="center"/>
        <w:rPr>
          <w:rFonts w:ascii="Segoe UI" w:hAnsi="Segoe UI" w:cs="Segoe UI"/>
          <w:iCs/>
          <w:color w:val="000000"/>
          <w:szCs w:val="16"/>
          <w:lang w:val="en-GB" w:eastAsia="ro-RO" w:bidi="ro-RO"/>
        </w:rPr>
      </w:pPr>
      <w:r w:rsidRPr="00BA6A51">
        <w:rPr>
          <w:rFonts w:ascii="Segoe UI" w:hAnsi="Segoe UI" w:cs="Segoe UI"/>
          <w:iCs/>
          <w:color w:val="000000"/>
          <w:szCs w:val="16"/>
          <w:lang w:val="en-GB" w:eastAsia="ro-RO" w:bidi="ro-RO"/>
        </w:rPr>
        <w:t>2017-2021</w:t>
      </w:r>
      <w:r w:rsidR="00C565A1">
        <w:rPr>
          <w:rFonts w:ascii="Segoe UI" w:hAnsi="Segoe UI" w:cs="Segoe UI"/>
          <w:iCs/>
          <w:color w:val="000000"/>
          <w:szCs w:val="16"/>
          <w:lang w:val="en-GB" w:eastAsia="ro-RO" w:bidi="ro-RO"/>
        </w:rPr>
        <w:t xml:space="preserve">, </w:t>
      </w:r>
      <w:r w:rsidRPr="00BA6A51">
        <w:rPr>
          <w:rFonts w:ascii="Segoe UI" w:hAnsi="Segoe UI" w:cs="Segoe UI"/>
          <w:iCs/>
          <w:color w:val="000000"/>
          <w:szCs w:val="16"/>
          <w:lang w:val="en-GB" w:eastAsia="ro-RO" w:bidi="ro-RO"/>
        </w:rPr>
        <w:t>Source: Horvath analysis based on information received from the main hydrogen producers/consumers in the industry (February 2022</w:t>
      </w:r>
      <w:r w:rsidR="0005726D" w:rsidRPr="00BA6A51">
        <w:rPr>
          <w:rFonts w:ascii="Segoe UI" w:hAnsi="Segoe UI" w:cs="Segoe UI"/>
          <w:iCs/>
          <w:color w:val="000000"/>
          <w:szCs w:val="16"/>
          <w:lang w:val="en-GB" w:eastAsia="ro-RO" w:bidi="ro-RO"/>
        </w:rPr>
        <w:t>)</w:t>
      </w:r>
      <w:bookmarkEnd w:id="438"/>
    </w:p>
    <w:p w14:paraId="64148379" w14:textId="77777777" w:rsidR="0005726D" w:rsidRDefault="00612E65" w:rsidP="001F4CCB">
      <w:pPr>
        <w:widowControl w:val="0"/>
        <w:jc w:val="both"/>
        <w:rPr>
          <w:rFonts w:ascii="Segoe UI" w:eastAsia="Arial" w:hAnsi="Segoe UI" w:cs="Segoe UI"/>
          <w:color w:val="000000"/>
          <w:sz w:val="22"/>
          <w:szCs w:val="22"/>
          <w:lang w:val="en-GB" w:eastAsia="ro-RO" w:bidi="ro-RO"/>
        </w:rPr>
      </w:pPr>
      <w:r w:rsidRPr="00BA6A51">
        <w:rPr>
          <w:rFonts w:ascii="Segoe UI" w:eastAsia="Arial" w:hAnsi="Segoe UI" w:cs="Segoe UI"/>
          <w:color w:val="000000"/>
          <w:sz w:val="22"/>
          <w:szCs w:val="22"/>
          <w:lang w:val="en-GB" w:eastAsia="ro-RO" w:bidi="ro-RO"/>
        </w:rPr>
        <w:t>With a perspective of decarbonisation, the grey hydrogen production should be replaced by renewable hydrogen and, to a lesser extent, low carbon hydrogen</w:t>
      </w:r>
      <w:r w:rsidR="0005726D" w:rsidRPr="00BA6A51">
        <w:rPr>
          <w:rFonts w:ascii="Segoe UI" w:eastAsia="Arial" w:hAnsi="Segoe UI" w:cs="Segoe UI"/>
          <w:color w:val="000000"/>
          <w:sz w:val="22"/>
          <w:szCs w:val="22"/>
          <w:lang w:val="en-GB" w:eastAsia="ro-RO" w:bidi="ro-RO"/>
        </w:rPr>
        <w:t>.</w:t>
      </w:r>
    </w:p>
    <w:p w14:paraId="0204AFB9" w14:textId="77777777" w:rsidR="00540476" w:rsidRPr="00BA6A51" w:rsidRDefault="00540476" w:rsidP="001F4CCB">
      <w:pPr>
        <w:widowControl w:val="0"/>
        <w:jc w:val="both"/>
        <w:rPr>
          <w:rFonts w:ascii="Segoe UI" w:eastAsia="Arial" w:hAnsi="Segoe UI" w:cs="Segoe UI"/>
          <w:color w:val="000000"/>
          <w:sz w:val="22"/>
          <w:szCs w:val="22"/>
          <w:lang w:val="en-GB" w:eastAsia="ro-RO" w:bidi="ro-RO"/>
        </w:rPr>
      </w:pPr>
    </w:p>
    <w:p w14:paraId="08D5FBDD" w14:textId="77777777" w:rsidR="0005726D" w:rsidRPr="00BA6A51" w:rsidRDefault="0005726D" w:rsidP="001F4CCB">
      <w:pPr>
        <w:jc w:val="both"/>
        <w:rPr>
          <w:rFonts w:ascii="Segoe UI" w:hAnsi="Segoe UI" w:cs="Segoe UI"/>
          <w:color w:val="FF0000"/>
          <w:sz w:val="16"/>
          <w:szCs w:val="16"/>
          <w:lang w:val="en-GB"/>
        </w:rPr>
      </w:pPr>
    </w:p>
    <w:p w14:paraId="142C14D9" w14:textId="77777777" w:rsidR="0005726D" w:rsidRPr="00BA6A51" w:rsidRDefault="0081393F" w:rsidP="001F4CCB">
      <w:pPr>
        <w:jc w:val="both"/>
        <w:rPr>
          <w:rFonts w:ascii="Segoe UI" w:hAnsi="Segoe UI" w:cs="Segoe UI"/>
          <w:color w:val="FF0000"/>
          <w:sz w:val="16"/>
          <w:szCs w:val="16"/>
          <w:lang w:val="en-GB"/>
        </w:rPr>
      </w:pPr>
      <w:r w:rsidRPr="00BA6A51">
        <w:rPr>
          <w:rFonts w:ascii="Segoe UI" w:hAnsi="Segoe UI" w:cs="Segoe UI"/>
          <w:noProof/>
          <w:lang w:val="en-GB" w:eastAsia="ro-RO"/>
        </w:rPr>
        <mc:AlternateContent>
          <mc:Choice Requires="wps">
            <w:drawing>
              <wp:anchor distT="0" distB="0" distL="114300" distR="114300" simplePos="0" relativeHeight="251979776" behindDoc="0" locked="0" layoutInCell="1" allowOverlap="1" wp14:anchorId="6B1C03F7" wp14:editId="2CD10116">
                <wp:simplePos x="0" y="0"/>
                <wp:positionH relativeFrom="column">
                  <wp:posOffset>0</wp:posOffset>
                </wp:positionH>
                <wp:positionV relativeFrom="paragraph">
                  <wp:posOffset>9525</wp:posOffset>
                </wp:positionV>
                <wp:extent cx="5667375" cy="0"/>
                <wp:effectExtent l="12065" t="9525" r="16510" b="9525"/>
                <wp:wrapNone/>
                <wp:docPr id="158"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ADFD45A" id="AutoShape 725" o:spid="_x0000_s1026" type="#_x0000_t32" style="position:absolute;margin-left:0;margin-top:.75pt;width:446.25pt;height:0;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" strokecolor="#4472c4" strokeweight="1.5pt">
                <v:shadow color="#1f3763" offset="1pt"/>
              </v:shape>
            </w:pict>
          </mc:Fallback>
        </mc:AlternateContent>
      </w:r>
    </w:p>
    <w:p w14:paraId="7A287ED8" w14:textId="77777777" w:rsidR="00FD0463" w:rsidRPr="00BA6A51" w:rsidRDefault="002B67CF" w:rsidP="001F4CCB">
      <w:pPr>
        <w:pStyle w:val="Heading2"/>
        <w:shd w:val="clear" w:color="auto" w:fill="FBE4D5" w:themeFill="accent2" w:themeFillTint="33"/>
        <w:rPr>
          <w:rFonts w:ascii="Segoe UI" w:hAnsi="Segoe UI" w:cs="Segoe UI"/>
          <w:sz w:val="22"/>
          <w:szCs w:val="22"/>
          <w:lang w:val="en-GB"/>
        </w:rPr>
      </w:pPr>
      <w:bookmarkStart w:id="439" w:name="_Toc205544585"/>
      <w:r w:rsidRPr="00BA6A51">
        <w:rPr>
          <w:rFonts w:ascii="Segoe UI" w:hAnsi="Segoe UI" w:cs="Segoe UI"/>
          <w:sz w:val="22"/>
          <w:szCs w:val="22"/>
          <w:lang w:val="en-GB"/>
        </w:rPr>
        <w:t>9</w:t>
      </w:r>
      <w:r w:rsidR="00FD0463" w:rsidRPr="00BA6A51">
        <w:rPr>
          <w:rFonts w:ascii="Segoe UI" w:hAnsi="Segoe UI" w:cs="Segoe UI"/>
          <w:sz w:val="22"/>
          <w:szCs w:val="22"/>
          <w:lang w:val="en-GB"/>
        </w:rPr>
        <w:t xml:space="preserve">.3 </w:t>
      </w:r>
      <w:r w:rsidR="00612E65" w:rsidRPr="00BA6A51">
        <w:rPr>
          <w:rFonts w:ascii="Segoe UI" w:hAnsi="Segoe UI" w:cs="Segoe UI"/>
          <w:sz w:val="22"/>
          <w:szCs w:val="22"/>
          <w:lang w:val="en-GB"/>
        </w:rPr>
        <w:t xml:space="preserve">Hydrogen consumption in Romania </w:t>
      </w:r>
      <w:r w:rsidR="008C4EA6" w:rsidRPr="00BA6A51">
        <w:rPr>
          <w:rStyle w:val="FootnoteReference"/>
          <w:rFonts w:ascii="Segoe UI" w:hAnsi="Segoe UI" w:cs="Segoe UI"/>
          <w:sz w:val="22"/>
          <w:szCs w:val="22"/>
          <w:lang w:val="en-GB"/>
        </w:rPr>
        <w:footnoteReference w:id="6"/>
      </w:r>
      <w:bookmarkEnd w:id="439"/>
    </w:p>
    <w:p w14:paraId="7E9713FF" w14:textId="77777777" w:rsidR="00FD0463" w:rsidRPr="00BA6A51" w:rsidRDefault="00FD0463" w:rsidP="001F4CCB">
      <w:pPr>
        <w:jc w:val="both"/>
        <w:rPr>
          <w:rFonts w:ascii="Segoe UI" w:hAnsi="Segoe UI" w:cs="Segoe UI"/>
          <w:color w:val="FF0000"/>
          <w:sz w:val="22"/>
          <w:szCs w:val="22"/>
          <w:lang w:val="en-GB"/>
        </w:rPr>
      </w:pPr>
    </w:p>
    <w:p w14:paraId="04E7190C" w14:textId="77777777" w:rsidR="00FD0463" w:rsidRPr="00BA6A51" w:rsidRDefault="009225A1" w:rsidP="001F4CCB">
      <w:pPr>
        <w:jc w:val="both"/>
        <w:rPr>
          <w:rFonts w:ascii="Segoe UI" w:hAnsi="Segoe UI" w:cs="Segoe UI"/>
          <w:sz w:val="22"/>
          <w:szCs w:val="22"/>
          <w:lang w:val="en-GB"/>
        </w:rPr>
      </w:pPr>
      <w:r w:rsidRPr="00BA6A51">
        <w:rPr>
          <w:rFonts w:ascii="Segoe UI" w:hAnsi="Segoe UI" w:cs="Segoe UI"/>
          <w:sz w:val="22"/>
          <w:szCs w:val="22"/>
          <w:lang w:val="en-GB"/>
        </w:rPr>
        <w:t>Currently, hydrogen consumption in Romania is exclusively for the industrial sector, mainly in refining, chemicals, steel and chemical fertiliser production</w:t>
      </w:r>
      <w:r w:rsidR="00642A9C" w:rsidRPr="00BA6A51">
        <w:rPr>
          <w:rFonts w:ascii="Segoe UI" w:hAnsi="Segoe UI" w:cs="Segoe UI"/>
          <w:sz w:val="22"/>
          <w:szCs w:val="22"/>
          <w:lang w:val="en-GB"/>
        </w:rPr>
        <w:t>.</w:t>
      </w:r>
    </w:p>
    <w:p w14:paraId="30B89B21" w14:textId="77777777" w:rsidR="00642A9C" w:rsidRPr="00BA6A51" w:rsidRDefault="00642A9C" w:rsidP="001F4CCB">
      <w:pPr>
        <w:jc w:val="both"/>
        <w:rPr>
          <w:rFonts w:ascii="Segoe UI" w:hAnsi="Segoe UI" w:cs="Segoe UI"/>
          <w:color w:val="FF0000"/>
          <w:sz w:val="22"/>
          <w:szCs w:val="22"/>
          <w:lang w:val="en-GB"/>
        </w:rPr>
      </w:pPr>
    </w:p>
    <w:p w14:paraId="35241C8D" w14:textId="77777777" w:rsidR="00642A9C" w:rsidRPr="00BA6A51" w:rsidRDefault="00C565A1" w:rsidP="001F4CCB">
      <w:pPr>
        <w:jc w:val="center"/>
        <w:rPr>
          <w:rFonts w:ascii="Segoe UI" w:hAnsi="Segoe UI" w:cs="Segoe UI"/>
          <w:color w:val="FF0000"/>
          <w:sz w:val="22"/>
          <w:szCs w:val="22"/>
          <w:lang w:val="en-GB"/>
        </w:rPr>
      </w:pPr>
      <w:r w:rsidRPr="00C565A1">
        <w:rPr>
          <w:rFonts w:ascii="Segoe UI" w:hAnsi="Segoe UI" w:cs="Segoe UI"/>
          <w:noProof/>
          <w:color w:val="FF0000"/>
          <w:sz w:val="22"/>
          <w:szCs w:val="22"/>
          <w:lang w:val="en-GB"/>
        </w:rPr>
        <w:drawing>
          <wp:inline distT="0" distB="0" distL="0" distR="0" wp14:anchorId="69236143" wp14:editId="0D5730FE">
            <wp:extent cx="3292125" cy="1592718"/>
            <wp:effectExtent l="0" t="0" r="3810" b="762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92125" cy="1592718"/>
                    </a:xfrm>
                    <a:prstGeom prst="rect">
                      <a:avLst/>
                    </a:prstGeom>
                  </pic:spPr>
                </pic:pic>
              </a:graphicData>
            </a:graphic>
          </wp:inline>
        </w:drawing>
      </w:r>
    </w:p>
    <w:p w14:paraId="456825B7" w14:textId="77777777" w:rsidR="009225A1" w:rsidRPr="00BA6A51" w:rsidRDefault="009225A1" w:rsidP="001F4CCB">
      <w:pPr>
        <w:pStyle w:val="Caption"/>
        <w:jc w:val="center"/>
        <w:rPr>
          <w:rFonts w:ascii="Segoe UI" w:hAnsi="Segoe UI" w:cs="Segoe UI"/>
          <w:lang w:val="en-GB"/>
        </w:rPr>
      </w:pPr>
      <w:bookmarkStart w:id="440" w:name="_Toc201238858"/>
      <w:bookmarkStart w:id="441" w:name="_Toc163051964"/>
      <w:r w:rsidRPr="00BA6A51">
        <w:rPr>
          <w:rFonts w:ascii="Segoe UI" w:hAnsi="Segoe UI" w:cs="Segoe UI"/>
          <w:lang w:val="en-GB"/>
        </w:rPr>
        <w:t xml:space="preserve">Chart </w:t>
      </w:r>
      <w:r w:rsidR="00DF4B11" w:rsidRPr="00BA6A51">
        <w:rPr>
          <w:rFonts w:ascii="Segoe UI" w:hAnsi="Segoe UI" w:cs="Segoe UI"/>
          <w:lang w:val="en-GB"/>
        </w:rPr>
        <w:fldChar w:fldCharType="begin"/>
      </w:r>
      <w:r w:rsidR="00DF4B11" w:rsidRPr="00BA6A51">
        <w:rPr>
          <w:rFonts w:ascii="Segoe UI" w:hAnsi="Segoe UI" w:cs="Segoe UI"/>
          <w:lang w:val="en-GB"/>
        </w:rPr>
        <w:instrText xml:space="preserve"> SEQ Chart \* ARABIC </w:instrText>
      </w:r>
      <w:r w:rsidR="00DF4B11" w:rsidRPr="00BA6A51">
        <w:rPr>
          <w:rFonts w:ascii="Segoe UI" w:hAnsi="Segoe UI" w:cs="Segoe UI"/>
          <w:lang w:val="en-GB"/>
        </w:rPr>
        <w:fldChar w:fldCharType="separate"/>
      </w:r>
      <w:r w:rsidR="00EA04E3">
        <w:rPr>
          <w:rFonts w:ascii="Segoe UI" w:hAnsi="Segoe UI" w:cs="Segoe UI"/>
          <w:noProof/>
          <w:lang w:val="en-GB"/>
        </w:rPr>
        <w:t>16</w:t>
      </w:r>
      <w:r w:rsidR="00DF4B11" w:rsidRPr="00BA6A51">
        <w:rPr>
          <w:rFonts w:ascii="Segoe UI" w:hAnsi="Segoe UI" w:cs="Segoe UI"/>
          <w:lang w:val="en-GB"/>
        </w:rPr>
        <w:fldChar w:fldCharType="end"/>
      </w:r>
      <w:r w:rsidR="00333FD0" w:rsidRPr="00BA6A51">
        <w:rPr>
          <w:rFonts w:ascii="Segoe UI" w:hAnsi="Segoe UI" w:cs="Segoe UI"/>
          <w:lang w:val="en-GB"/>
        </w:rPr>
        <w:t xml:space="preserve"> </w:t>
      </w:r>
      <w:r w:rsidR="00E44E1C" w:rsidRPr="00BA6A51">
        <w:rPr>
          <w:rFonts w:ascii="Segoe UI" w:eastAsia="Arial" w:hAnsi="Segoe UI" w:cs="Segoe UI"/>
          <w:iCs/>
          <w:color w:val="000000"/>
          <w:szCs w:val="16"/>
          <w:lang w:val="en-GB" w:eastAsia="ro-RO" w:bidi="ro-RO"/>
        </w:rPr>
        <w:t>-</w:t>
      </w:r>
      <w:r w:rsidRPr="00BA6A51">
        <w:rPr>
          <w:rFonts w:ascii="Segoe UI" w:hAnsi="Segoe UI" w:cs="Segoe UI"/>
          <w:lang w:val="en-GB"/>
        </w:rPr>
        <w:t xml:space="preserve"> </w:t>
      </w:r>
      <w:r w:rsidRPr="00BA6A51">
        <w:rPr>
          <w:rFonts w:ascii="Segoe UI" w:eastAsia="Arial" w:hAnsi="Segoe UI" w:cs="Segoe UI"/>
          <w:iCs/>
          <w:color w:val="000000"/>
          <w:szCs w:val="16"/>
          <w:lang w:val="en-GB" w:eastAsia="ro-RO" w:bidi="ro-RO"/>
        </w:rPr>
        <w:t>The Hydrogen consumption by industry, expressed in average percentages, by</w:t>
      </w:r>
      <w:bookmarkEnd w:id="440"/>
    </w:p>
    <w:p w14:paraId="477BA4D0" w14:textId="77777777" w:rsidR="00540476" w:rsidRDefault="009225A1" w:rsidP="00540476">
      <w:pPr>
        <w:pStyle w:val="Caption"/>
        <w:jc w:val="center"/>
        <w:rPr>
          <w:rFonts w:ascii="Segoe UI" w:eastAsia="Arial" w:hAnsi="Segoe UI" w:cs="Segoe UI"/>
          <w:iCs/>
          <w:color w:val="000000"/>
          <w:szCs w:val="16"/>
          <w:lang w:val="en-GB" w:eastAsia="ro-RO" w:bidi="ro-RO"/>
        </w:rPr>
      </w:pPr>
      <w:r w:rsidRPr="00BA6A51">
        <w:rPr>
          <w:rFonts w:ascii="Segoe UI" w:eastAsia="Arial" w:hAnsi="Segoe UI" w:cs="Segoe UI"/>
          <w:iCs/>
          <w:color w:val="000000"/>
          <w:szCs w:val="16"/>
          <w:lang w:val="en-GB" w:eastAsia="ro-RO" w:bidi="ro-RO"/>
        </w:rPr>
        <w:t>2017 - 2021, Source: Horvath analysis (February 2023</w:t>
      </w:r>
      <w:r w:rsidR="00642A9C" w:rsidRPr="00BA6A51">
        <w:rPr>
          <w:rFonts w:ascii="Segoe UI" w:eastAsia="Arial" w:hAnsi="Segoe UI" w:cs="Segoe UI"/>
          <w:iCs/>
          <w:color w:val="000000"/>
          <w:szCs w:val="16"/>
          <w:lang w:val="en-GB" w:eastAsia="ro-RO" w:bidi="ro-RO"/>
        </w:rPr>
        <w:t>)</w:t>
      </w:r>
      <w:bookmarkEnd w:id="441"/>
    </w:p>
    <w:p w14:paraId="6D6E9667" w14:textId="77777777" w:rsidR="00540476" w:rsidRDefault="00540476" w:rsidP="00540476">
      <w:pPr>
        <w:rPr>
          <w:rFonts w:eastAsia="Arial"/>
          <w:lang w:val="en-GB" w:eastAsia="ro-RO" w:bidi="ro-RO"/>
        </w:rPr>
      </w:pPr>
    </w:p>
    <w:p w14:paraId="468CDB43" w14:textId="77777777" w:rsidR="00540476" w:rsidRDefault="00540476" w:rsidP="00540476">
      <w:pPr>
        <w:rPr>
          <w:rFonts w:eastAsia="Arial"/>
          <w:lang w:val="en-GB" w:eastAsia="ro-RO" w:bidi="ro-RO"/>
        </w:rPr>
      </w:pPr>
    </w:p>
    <w:p w14:paraId="24C47E45" w14:textId="77777777" w:rsidR="00570FA3" w:rsidRPr="00BA6A51" w:rsidRDefault="0081393F" w:rsidP="001F4CCB">
      <w:pPr>
        <w:jc w:val="both"/>
        <w:rPr>
          <w:rFonts w:ascii="Segoe UI" w:hAnsi="Segoe UI" w:cs="Segoe UI"/>
          <w:color w:val="FF0000"/>
          <w:sz w:val="22"/>
          <w:szCs w:val="22"/>
          <w:lang w:val="en-GB"/>
        </w:rPr>
      </w:pPr>
      <w:r w:rsidRPr="00BA6A51">
        <w:rPr>
          <w:rFonts w:ascii="Segoe UI" w:hAnsi="Segoe UI" w:cs="Segoe UI"/>
          <w:noProof/>
          <w:lang w:val="en-GB" w:eastAsia="ro-RO"/>
        </w:rPr>
        <mc:AlternateContent>
          <mc:Choice Requires="wps">
            <w:drawing>
              <wp:anchor distT="0" distB="0" distL="114300" distR="114300" simplePos="0" relativeHeight="251981824" behindDoc="0" locked="0" layoutInCell="1" allowOverlap="1" wp14:anchorId="64FF3818" wp14:editId="2E17D6EC">
                <wp:simplePos x="0" y="0"/>
                <wp:positionH relativeFrom="column">
                  <wp:posOffset>0</wp:posOffset>
                </wp:positionH>
                <wp:positionV relativeFrom="paragraph">
                  <wp:posOffset>85725</wp:posOffset>
                </wp:positionV>
                <wp:extent cx="5667375" cy="0"/>
                <wp:effectExtent l="12065" t="9525" r="16510" b="9525"/>
                <wp:wrapNone/>
                <wp:docPr id="159"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1B7A43D" id="AutoShape 725" o:spid="_x0000_s1026" type="#_x0000_t32" style="position:absolute;margin-left:0;margin-top:6.75pt;width:446.25pt;height:0;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" strokecolor="#4472c4" strokeweight="1.5pt">
                <v:shadow color="#1f3763" offset="1pt"/>
              </v:shape>
            </w:pict>
          </mc:Fallback>
        </mc:AlternateContent>
      </w:r>
    </w:p>
    <w:p w14:paraId="212CEA3F" w14:textId="77777777" w:rsidR="009E004C" w:rsidRPr="00BA6A51" w:rsidRDefault="002B67CF" w:rsidP="001F4CCB">
      <w:pPr>
        <w:pStyle w:val="Heading2"/>
        <w:shd w:val="clear" w:color="auto" w:fill="FBE4D5" w:themeFill="accent2" w:themeFillTint="33"/>
        <w:rPr>
          <w:rFonts w:ascii="Segoe UI" w:hAnsi="Segoe UI" w:cs="Segoe UI"/>
          <w:sz w:val="22"/>
          <w:szCs w:val="22"/>
          <w:lang w:val="en-GB"/>
        </w:rPr>
      </w:pPr>
      <w:bookmarkStart w:id="442" w:name="_Toc205544586"/>
      <w:r w:rsidRPr="00BA6A51">
        <w:rPr>
          <w:rFonts w:ascii="Segoe UI" w:hAnsi="Segoe UI" w:cs="Segoe UI"/>
          <w:sz w:val="22"/>
          <w:szCs w:val="22"/>
          <w:lang w:val="en-GB"/>
        </w:rPr>
        <w:t>9</w:t>
      </w:r>
      <w:r w:rsidR="009E004C" w:rsidRPr="00BA6A51">
        <w:rPr>
          <w:rFonts w:ascii="Segoe UI" w:hAnsi="Segoe UI" w:cs="Segoe UI"/>
          <w:sz w:val="22"/>
          <w:szCs w:val="22"/>
          <w:lang w:val="en-GB"/>
        </w:rPr>
        <w:t xml:space="preserve">.4 </w:t>
      </w:r>
      <w:r w:rsidR="009225A1" w:rsidRPr="00BA6A51">
        <w:rPr>
          <w:rFonts w:ascii="Segoe UI" w:hAnsi="Segoe UI" w:cs="Segoe UI"/>
          <w:sz w:val="22"/>
          <w:szCs w:val="22"/>
          <w:lang w:val="en-GB"/>
        </w:rPr>
        <w:t xml:space="preserve">The estimation of hydrogen consumption </w:t>
      </w:r>
      <w:r w:rsidR="008C4EA6" w:rsidRPr="00BA6A51">
        <w:rPr>
          <w:rStyle w:val="FootnoteReference"/>
          <w:rFonts w:ascii="Segoe UI" w:hAnsi="Segoe UI" w:cs="Segoe UI"/>
          <w:sz w:val="22"/>
          <w:szCs w:val="22"/>
          <w:lang w:val="en-GB"/>
        </w:rPr>
        <w:footnoteReference w:id="7"/>
      </w:r>
      <w:bookmarkEnd w:id="442"/>
    </w:p>
    <w:p w14:paraId="532329CF" w14:textId="77777777" w:rsidR="00570FA3" w:rsidRPr="00BA6A51" w:rsidRDefault="00570FA3" w:rsidP="001F4CCB">
      <w:pPr>
        <w:jc w:val="both"/>
        <w:rPr>
          <w:rFonts w:ascii="Segoe UI" w:hAnsi="Segoe UI" w:cs="Segoe UI"/>
          <w:color w:val="FF0000"/>
          <w:sz w:val="22"/>
          <w:szCs w:val="22"/>
          <w:lang w:val="en-GB"/>
        </w:rPr>
      </w:pPr>
    </w:p>
    <w:p w14:paraId="0707C983" w14:textId="77777777" w:rsidR="001E748A" w:rsidRPr="00BA6A51" w:rsidRDefault="009225A1" w:rsidP="001F4CCB">
      <w:pPr>
        <w:widowControl w:val="0"/>
        <w:jc w:val="both"/>
        <w:rPr>
          <w:rFonts w:ascii="Segoe UI" w:eastAsia="Arial" w:hAnsi="Segoe UI" w:cs="Segoe UI"/>
          <w:color w:val="000000"/>
          <w:sz w:val="22"/>
          <w:szCs w:val="22"/>
          <w:lang w:val="en-GB" w:eastAsia="ro-RO" w:bidi="ro-RO"/>
        </w:rPr>
      </w:pPr>
      <w:r w:rsidRPr="00BA6A51">
        <w:rPr>
          <w:rFonts w:ascii="Segoe UI" w:eastAsia="Arial" w:hAnsi="Segoe UI" w:cs="Segoe UI"/>
          <w:color w:val="000000"/>
          <w:sz w:val="22"/>
          <w:szCs w:val="22"/>
          <w:lang w:val="en-GB" w:eastAsia="ro-RO" w:bidi="ro-RO"/>
        </w:rPr>
        <w:t>In order to estimate the potential consumption and production of renewable hydrogen and low carbon footprint hydrogen in Romania by 2030, a number of scenarios have been analysed in the National Hydrogen Strategy to estimate hydrogen consumption (demand) and its contribution to achieving the 2030 CO2 emission reduction targets</w:t>
      </w:r>
      <w:r w:rsidR="001E748A" w:rsidRPr="00BA6A51">
        <w:rPr>
          <w:rFonts w:ascii="Segoe UI" w:eastAsia="Arial" w:hAnsi="Segoe UI" w:cs="Segoe UI"/>
          <w:color w:val="000000"/>
          <w:sz w:val="22"/>
          <w:szCs w:val="22"/>
          <w:lang w:val="en-GB" w:eastAsia="ro-RO" w:bidi="ro-RO"/>
        </w:rPr>
        <w:t>.</w:t>
      </w:r>
    </w:p>
    <w:p w14:paraId="50CA5BDD" w14:textId="77777777" w:rsidR="00C10D2E" w:rsidRPr="00BA6A51" w:rsidRDefault="00C10D2E" w:rsidP="001F4CCB">
      <w:pPr>
        <w:widowControl w:val="0"/>
        <w:jc w:val="both"/>
        <w:rPr>
          <w:rFonts w:ascii="Segoe UI" w:eastAsia="Arial" w:hAnsi="Segoe UI" w:cs="Segoe UI"/>
          <w:color w:val="000000"/>
          <w:sz w:val="22"/>
          <w:szCs w:val="22"/>
          <w:lang w:val="en-GB" w:eastAsia="ro-RO" w:bidi="ro-RO"/>
        </w:rPr>
      </w:pPr>
    </w:p>
    <w:p w14:paraId="7E330CBE" w14:textId="77777777" w:rsidR="001E748A" w:rsidRPr="00BA6A51" w:rsidRDefault="009225A1" w:rsidP="001F4CCB">
      <w:pPr>
        <w:widowControl w:val="0"/>
        <w:jc w:val="both"/>
        <w:rPr>
          <w:rFonts w:ascii="Segoe UI" w:eastAsia="Arial" w:hAnsi="Segoe UI" w:cs="Segoe UI"/>
          <w:i/>
          <w:color w:val="000000"/>
          <w:sz w:val="22"/>
          <w:szCs w:val="22"/>
          <w:lang w:val="en-GB" w:eastAsia="ro-RO" w:bidi="ro-RO"/>
        </w:rPr>
      </w:pPr>
      <w:r w:rsidRPr="00BA6A51">
        <w:rPr>
          <w:rFonts w:ascii="Segoe UI" w:eastAsia="Arial" w:hAnsi="Segoe UI" w:cs="Segoe UI"/>
          <w:color w:val="000000"/>
          <w:sz w:val="22"/>
          <w:szCs w:val="22"/>
          <w:lang w:val="en-GB" w:eastAsia="ro-RO" w:bidi="ro-RO"/>
        </w:rPr>
        <w:t xml:space="preserve">Taking into the account all the scenarios analysed and comparing the ratio between the cost of implementing the strategy and the level of CO2 reduction for each type of hydrogen use, the </w:t>
      </w:r>
      <w:r w:rsidRPr="00BA6A51">
        <w:rPr>
          <w:rFonts w:ascii="Segoe UI" w:eastAsia="Arial" w:hAnsi="Segoe UI" w:cs="Segoe UI"/>
          <w:i/>
          <w:color w:val="000000"/>
          <w:sz w:val="22"/>
          <w:szCs w:val="22"/>
          <w:lang w:val="en-GB" w:eastAsia="ro-RO" w:bidi="ro-RO"/>
        </w:rPr>
        <w:t>optimal scenario</w:t>
      </w:r>
      <w:r w:rsidRPr="00BA6A51">
        <w:rPr>
          <w:rFonts w:ascii="Segoe UI" w:eastAsia="Arial" w:hAnsi="Segoe UI" w:cs="Segoe UI"/>
          <w:color w:val="000000"/>
          <w:sz w:val="22"/>
          <w:szCs w:val="22"/>
          <w:lang w:val="en-GB" w:eastAsia="ro-RO" w:bidi="ro-RO"/>
        </w:rPr>
        <w:t xml:space="preserve"> was selected</w:t>
      </w:r>
      <w:r w:rsidR="001E748A" w:rsidRPr="00BA6A51">
        <w:rPr>
          <w:rFonts w:ascii="Segoe UI" w:eastAsia="Arial" w:hAnsi="Segoe UI" w:cs="Segoe UI"/>
          <w:i/>
          <w:color w:val="000000"/>
          <w:sz w:val="22"/>
          <w:szCs w:val="22"/>
          <w:lang w:val="en-GB" w:eastAsia="ro-RO" w:bidi="ro-RO"/>
        </w:rPr>
        <w:t>.</w:t>
      </w:r>
    </w:p>
    <w:p w14:paraId="077CBE9A" w14:textId="77777777" w:rsidR="001C03E1" w:rsidRPr="00BA6A51" w:rsidRDefault="00DF0FF8" w:rsidP="001F4CCB">
      <w:pPr>
        <w:widowControl w:val="0"/>
        <w:jc w:val="center"/>
        <w:rPr>
          <w:rFonts w:ascii="Segoe UI" w:eastAsia="Arial" w:hAnsi="Segoe UI" w:cs="Segoe UI"/>
          <w:color w:val="000000"/>
          <w:sz w:val="22"/>
          <w:szCs w:val="22"/>
          <w:lang w:val="en-GB" w:eastAsia="ro-RO" w:bidi="ro-RO"/>
        </w:rPr>
      </w:pPr>
      <w:r w:rsidRPr="00BA6A51">
        <w:rPr>
          <w:rFonts w:ascii="Segoe UI" w:eastAsia="Arial" w:hAnsi="Segoe UI" w:cs="Segoe UI"/>
          <w:noProof/>
          <w:color w:val="000000"/>
          <w:sz w:val="22"/>
          <w:szCs w:val="22"/>
          <w:lang w:val="en-GB" w:eastAsia="ro-RO" w:bidi="ro-RO"/>
        </w:rPr>
        <w:drawing>
          <wp:inline distT="0" distB="0" distL="0" distR="0" wp14:anchorId="639CEC48" wp14:editId="16216A1D">
            <wp:extent cx="4487333" cy="2134056"/>
            <wp:effectExtent l="0" t="0" r="889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600852" cy="2188043"/>
                    </a:xfrm>
                    <a:prstGeom prst="rect">
                      <a:avLst/>
                    </a:prstGeom>
                  </pic:spPr>
                </pic:pic>
              </a:graphicData>
            </a:graphic>
          </wp:inline>
        </w:drawing>
      </w:r>
    </w:p>
    <w:p w14:paraId="57A8CADF" w14:textId="77777777" w:rsidR="009225A1" w:rsidRPr="00BA6A51" w:rsidRDefault="009225A1" w:rsidP="001F4CCB">
      <w:pPr>
        <w:pStyle w:val="Caption"/>
        <w:jc w:val="center"/>
        <w:rPr>
          <w:rFonts w:ascii="Segoe UI" w:hAnsi="Segoe UI" w:cs="Segoe UI"/>
          <w:iCs/>
          <w:color w:val="000000"/>
          <w:lang w:val="en-GB" w:eastAsia="ro-RO" w:bidi="ro-RO"/>
        </w:rPr>
      </w:pPr>
      <w:bookmarkStart w:id="443" w:name="_Toc163051965"/>
      <w:bookmarkStart w:id="444" w:name="_Toc201238859"/>
      <w:r w:rsidRPr="00BA6A51">
        <w:rPr>
          <w:rFonts w:ascii="Segoe UI" w:hAnsi="Segoe UI" w:cs="Segoe UI"/>
          <w:lang w:val="en-GB"/>
        </w:rPr>
        <w:t xml:space="preserve">Chart </w:t>
      </w:r>
      <w:r w:rsidR="00DF4B11" w:rsidRPr="00BA6A51">
        <w:rPr>
          <w:rFonts w:ascii="Segoe UI" w:hAnsi="Segoe UI" w:cs="Segoe UI"/>
          <w:lang w:val="en-GB"/>
        </w:rPr>
        <w:fldChar w:fldCharType="begin"/>
      </w:r>
      <w:r w:rsidR="00DF4B11" w:rsidRPr="00BA6A51">
        <w:rPr>
          <w:rFonts w:ascii="Segoe UI" w:hAnsi="Segoe UI" w:cs="Segoe UI"/>
          <w:lang w:val="en-GB"/>
        </w:rPr>
        <w:instrText xml:space="preserve"> SEQ Chart \* ARABIC </w:instrText>
      </w:r>
      <w:r w:rsidR="00DF4B11" w:rsidRPr="00BA6A51">
        <w:rPr>
          <w:rFonts w:ascii="Segoe UI" w:hAnsi="Segoe UI" w:cs="Segoe UI"/>
          <w:lang w:val="en-GB"/>
        </w:rPr>
        <w:fldChar w:fldCharType="separate"/>
      </w:r>
      <w:r w:rsidR="00EA04E3">
        <w:rPr>
          <w:rFonts w:ascii="Segoe UI" w:hAnsi="Segoe UI" w:cs="Segoe UI"/>
          <w:noProof/>
          <w:lang w:val="en-GB"/>
        </w:rPr>
        <w:t>17</w:t>
      </w:r>
      <w:r w:rsidR="00DF4B11" w:rsidRPr="00BA6A51">
        <w:rPr>
          <w:rFonts w:ascii="Segoe UI" w:hAnsi="Segoe UI" w:cs="Segoe UI"/>
          <w:lang w:val="en-GB"/>
        </w:rPr>
        <w:fldChar w:fldCharType="end"/>
      </w:r>
      <w:proofErr w:type="gramStart"/>
      <w:r w:rsidR="00EC1F2C" w:rsidRPr="00BA6A51">
        <w:rPr>
          <w:rFonts w:ascii="Segoe UI" w:hAnsi="Segoe UI" w:cs="Segoe UI"/>
          <w:lang w:val="en-GB"/>
        </w:rPr>
        <w:t xml:space="preserve">- </w:t>
      </w:r>
      <w:r w:rsidR="001E748A" w:rsidRPr="00BA6A51">
        <w:rPr>
          <w:rFonts w:ascii="Segoe UI" w:hAnsi="Segoe UI" w:cs="Segoe UI"/>
          <w:lang w:val="en-GB"/>
        </w:rPr>
        <w:t xml:space="preserve"> </w:t>
      </w:r>
      <w:bookmarkEnd w:id="443"/>
      <w:r w:rsidRPr="00BA6A51">
        <w:rPr>
          <w:rFonts w:ascii="Segoe UI" w:hAnsi="Segoe UI" w:cs="Segoe UI"/>
          <w:iCs/>
          <w:color w:val="000000"/>
          <w:lang w:val="en-GB" w:eastAsia="ro-RO" w:bidi="ro-RO"/>
        </w:rPr>
        <w:t>Summary</w:t>
      </w:r>
      <w:proofErr w:type="gramEnd"/>
      <w:r w:rsidRPr="00BA6A51">
        <w:rPr>
          <w:rFonts w:ascii="Segoe UI" w:hAnsi="Segoe UI" w:cs="Segoe UI"/>
          <w:iCs/>
          <w:color w:val="000000"/>
          <w:lang w:val="en-GB" w:eastAsia="ro-RO" w:bidi="ro-RO"/>
        </w:rPr>
        <w:t xml:space="preserve"> of the estimated consumption of renewable and reduced footprint hydrogen</w:t>
      </w:r>
      <w:bookmarkEnd w:id="444"/>
    </w:p>
    <w:p w14:paraId="017BBE4F" w14:textId="77777777" w:rsidR="001E748A" w:rsidRPr="00BA6A51" w:rsidRDefault="009225A1" w:rsidP="001F4CCB">
      <w:pPr>
        <w:pStyle w:val="Caption"/>
        <w:jc w:val="center"/>
        <w:rPr>
          <w:rFonts w:ascii="Segoe UI" w:eastAsia="Arial" w:hAnsi="Segoe UI" w:cs="Segoe UI"/>
          <w:color w:val="000000"/>
          <w:sz w:val="22"/>
          <w:szCs w:val="22"/>
          <w:lang w:val="en-GB" w:eastAsia="ro-RO" w:bidi="ro-RO"/>
        </w:rPr>
      </w:pPr>
      <w:r w:rsidRPr="00BA6A51">
        <w:rPr>
          <w:rFonts w:ascii="Segoe UI" w:hAnsi="Segoe UI" w:cs="Segoe UI"/>
          <w:iCs/>
          <w:color w:val="000000"/>
          <w:lang w:val="en-GB" w:eastAsia="ro-RO" w:bidi="ro-RO"/>
        </w:rPr>
        <w:t>emissions by sector expressed in percentages for the year 2030, Source: Horvath analysis (April 2023</w:t>
      </w:r>
      <w:r w:rsidR="001E748A" w:rsidRPr="00BA6A51">
        <w:rPr>
          <w:rFonts w:ascii="Segoe UI" w:hAnsi="Segoe UI" w:cs="Segoe UI"/>
          <w:iCs/>
          <w:color w:val="000000"/>
          <w:lang w:val="en-GB" w:eastAsia="ro-RO" w:bidi="ro-RO"/>
        </w:rPr>
        <w:t>)</w:t>
      </w:r>
    </w:p>
    <w:p w14:paraId="03408264" w14:textId="77777777" w:rsidR="00C10D2E" w:rsidRPr="00BA6A51" w:rsidRDefault="00C10D2E" w:rsidP="001F4CCB">
      <w:pPr>
        <w:widowControl w:val="0"/>
        <w:jc w:val="both"/>
        <w:rPr>
          <w:rFonts w:ascii="Segoe UI" w:eastAsia="Arial" w:hAnsi="Segoe UI" w:cs="Segoe UI"/>
          <w:color w:val="000000"/>
          <w:sz w:val="22"/>
          <w:szCs w:val="22"/>
          <w:lang w:val="en-GB" w:eastAsia="ro-RO" w:bidi="ro-RO"/>
        </w:rPr>
      </w:pPr>
    </w:p>
    <w:p w14:paraId="5CD6F7D1" w14:textId="77777777" w:rsidR="00C15DD6" w:rsidRPr="00BA6A51" w:rsidRDefault="009225A1" w:rsidP="001F4CCB">
      <w:pPr>
        <w:widowControl w:val="0"/>
        <w:jc w:val="both"/>
        <w:rPr>
          <w:rFonts w:ascii="Segoe UI" w:eastAsia="Arial" w:hAnsi="Segoe UI" w:cs="Segoe UI"/>
          <w:color w:val="000000"/>
          <w:sz w:val="22"/>
          <w:szCs w:val="22"/>
          <w:lang w:val="en-GB" w:eastAsia="ro-RO" w:bidi="ro-RO"/>
        </w:rPr>
      </w:pPr>
      <w:r w:rsidRPr="00BA6A51">
        <w:rPr>
          <w:rFonts w:ascii="Segoe UI" w:eastAsia="Arial" w:hAnsi="Segoe UI" w:cs="Segoe UI"/>
          <w:color w:val="000000"/>
          <w:sz w:val="22"/>
          <w:szCs w:val="22"/>
          <w:lang w:val="en-GB" w:eastAsia="ro-RO" w:bidi="ro-RO"/>
        </w:rPr>
        <w:lastRenderedPageBreak/>
        <w:t>The consumption estimates were made on the basis of European and national targets, technical assumptions, analysis of the current situation, and with the help of the working group set up and coordinated at the Ministry of Energy, and structured by 5 sectors</w:t>
      </w:r>
      <w:r w:rsidR="001E748A" w:rsidRPr="00BA6A51">
        <w:rPr>
          <w:rFonts w:ascii="Segoe UI" w:eastAsia="Arial" w:hAnsi="Segoe UI" w:cs="Segoe UI"/>
          <w:color w:val="000000"/>
          <w:sz w:val="22"/>
          <w:szCs w:val="22"/>
          <w:lang w:val="en-GB" w:eastAsia="ro-RO" w:bidi="ro-RO"/>
        </w:rPr>
        <w:t>:</w:t>
      </w:r>
    </w:p>
    <w:p w14:paraId="3DEDE8D3" w14:textId="77777777" w:rsidR="009225A1" w:rsidRPr="00BA6A51" w:rsidRDefault="009225A1" w:rsidP="00670B58">
      <w:pPr>
        <w:pStyle w:val="ListParagraph"/>
        <w:widowControl w:val="0"/>
        <w:numPr>
          <w:ilvl w:val="0"/>
          <w:numId w:val="50"/>
        </w:numPr>
        <w:tabs>
          <w:tab w:val="left" w:pos="978"/>
        </w:tabs>
        <w:spacing w:after="0" w:line="240" w:lineRule="auto"/>
        <w:ind w:left="540" w:hanging="450"/>
        <w:jc w:val="both"/>
        <w:rPr>
          <w:rFonts w:ascii="Segoe UI" w:eastAsia="Arial" w:hAnsi="Segoe UI" w:cs="Segoe UI"/>
          <w:color w:val="000000"/>
          <w:lang w:val="en-GB" w:eastAsia="ro-RO" w:bidi="ro-RO"/>
        </w:rPr>
      </w:pPr>
      <w:r w:rsidRPr="00BA6A51">
        <w:rPr>
          <w:rFonts w:ascii="Segoe UI" w:eastAsia="Arial" w:hAnsi="Segoe UI" w:cs="Segoe UI"/>
          <w:b/>
          <w:bCs/>
          <w:color w:val="000000"/>
          <w:lang w:val="en-GB" w:eastAsia="ro-RO" w:bidi="ro-RO"/>
        </w:rPr>
        <w:t>The Industrial consumption</w:t>
      </w:r>
      <w:r w:rsidRPr="00BA6A51">
        <w:rPr>
          <w:rFonts w:ascii="Segoe UI" w:eastAsia="Arial" w:hAnsi="Segoe UI" w:cs="Segoe UI"/>
          <w:bCs/>
          <w:color w:val="000000"/>
          <w:lang w:val="en-GB" w:eastAsia="ro-RO" w:bidi="ro-RO"/>
        </w:rPr>
        <w:t xml:space="preserve">, where renewable and, to a lesser extent, low carbon footprint hydrogen </w:t>
      </w:r>
      <w:proofErr w:type="gramStart"/>
      <w:r w:rsidRPr="00BA6A51">
        <w:rPr>
          <w:rFonts w:ascii="Segoe UI" w:eastAsia="Arial" w:hAnsi="Segoe UI" w:cs="Segoe UI"/>
          <w:bCs/>
          <w:color w:val="000000"/>
          <w:lang w:val="en-GB" w:eastAsia="ro-RO" w:bidi="ro-RO"/>
        </w:rPr>
        <w:t>are</w:t>
      </w:r>
      <w:proofErr w:type="gramEnd"/>
      <w:r w:rsidRPr="00BA6A51">
        <w:rPr>
          <w:rFonts w:ascii="Segoe UI" w:eastAsia="Arial" w:hAnsi="Segoe UI" w:cs="Segoe UI"/>
          <w:bCs/>
          <w:color w:val="000000"/>
          <w:lang w:val="en-GB" w:eastAsia="ro-RO" w:bidi="ro-RO"/>
        </w:rPr>
        <w:t xml:space="preserve"> used to replace the grey hydrogen currently used in the industrial processes;</w:t>
      </w:r>
    </w:p>
    <w:p w14:paraId="6B09B45A" w14:textId="77777777" w:rsidR="009225A1" w:rsidRPr="00BA6A51" w:rsidRDefault="009225A1" w:rsidP="00670B58">
      <w:pPr>
        <w:pStyle w:val="ListParagraph"/>
        <w:widowControl w:val="0"/>
        <w:numPr>
          <w:ilvl w:val="0"/>
          <w:numId w:val="50"/>
        </w:numPr>
        <w:tabs>
          <w:tab w:val="left" w:pos="978"/>
        </w:tabs>
        <w:spacing w:after="0" w:line="240" w:lineRule="auto"/>
        <w:ind w:left="540" w:hanging="450"/>
        <w:jc w:val="both"/>
        <w:rPr>
          <w:rFonts w:ascii="Segoe UI" w:eastAsia="Arial" w:hAnsi="Segoe UI" w:cs="Segoe UI"/>
          <w:color w:val="000000"/>
          <w:lang w:val="en-GB" w:eastAsia="ro-RO" w:bidi="ro-RO"/>
        </w:rPr>
      </w:pPr>
      <w:r w:rsidRPr="00BA6A51">
        <w:rPr>
          <w:rFonts w:ascii="Segoe UI" w:eastAsia="Arial" w:hAnsi="Segoe UI" w:cs="Segoe UI"/>
          <w:b/>
          <w:bCs/>
          <w:color w:val="000000"/>
          <w:lang w:val="en-GB" w:eastAsia="ro-RO" w:bidi="ro-RO"/>
        </w:rPr>
        <w:t xml:space="preserve">Consumption in the steel industry, </w:t>
      </w:r>
      <w:r w:rsidRPr="00BA6A51">
        <w:rPr>
          <w:rFonts w:ascii="Segoe UI" w:eastAsia="Arial" w:hAnsi="Segoe UI" w:cs="Segoe UI"/>
          <w:bCs/>
          <w:color w:val="000000"/>
          <w:lang w:val="en-GB" w:eastAsia="ro-RO" w:bidi="ro-RO"/>
        </w:rPr>
        <w:t>where renewable hydrogen is used in new industrial applications for steel production;</w:t>
      </w:r>
    </w:p>
    <w:p w14:paraId="6E58C865" w14:textId="77777777" w:rsidR="009225A1" w:rsidRPr="00BA6A51" w:rsidRDefault="009225A1" w:rsidP="00670B58">
      <w:pPr>
        <w:pStyle w:val="ListParagraph"/>
        <w:widowControl w:val="0"/>
        <w:numPr>
          <w:ilvl w:val="0"/>
          <w:numId w:val="50"/>
        </w:numPr>
        <w:tabs>
          <w:tab w:val="left" w:pos="978"/>
        </w:tabs>
        <w:spacing w:after="0" w:line="240" w:lineRule="auto"/>
        <w:ind w:left="540" w:hanging="450"/>
        <w:jc w:val="both"/>
        <w:rPr>
          <w:rFonts w:ascii="Segoe UI" w:eastAsia="Arial" w:hAnsi="Segoe UI" w:cs="Segoe UI"/>
          <w:color w:val="000000"/>
          <w:lang w:val="en-GB" w:eastAsia="ro-RO" w:bidi="ro-RO"/>
        </w:rPr>
      </w:pPr>
      <w:r w:rsidRPr="00BA6A51">
        <w:rPr>
          <w:rFonts w:ascii="Segoe UI" w:eastAsia="Arial" w:hAnsi="Segoe UI" w:cs="Segoe UI"/>
          <w:b/>
          <w:bCs/>
          <w:color w:val="000000"/>
          <w:lang w:val="en-GB" w:eastAsia="ro-RO" w:bidi="ro-RO"/>
        </w:rPr>
        <w:t>Consumption in the transport sector</w:t>
      </w:r>
      <w:r w:rsidRPr="00BA6A51">
        <w:rPr>
          <w:rFonts w:ascii="Segoe UI" w:eastAsia="Arial" w:hAnsi="Segoe UI" w:cs="Segoe UI"/>
          <w:bCs/>
          <w:color w:val="000000"/>
          <w:lang w:val="en-GB" w:eastAsia="ro-RO" w:bidi="ro-RO"/>
        </w:rPr>
        <w:t>, where renewable hydrogen is used as a fuel for the following modes of transport: heavy and medium duty road haulage, passenger cars, rail, public passenger transport and maritime transport, as well as in the aviation sector, both as an addition to aviation fuels and to fuel vehicles used in airport operations;</w:t>
      </w:r>
    </w:p>
    <w:p w14:paraId="5F0CB384" w14:textId="77777777" w:rsidR="009225A1" w:rsidRPr="00BA6A51" w:rsidRDefault="009225A1" w:rsidP="00670B58">
      <w:pPr>
        <w:pStyle w:val="ListParagraph"/>
        <w:widowControl w:val="0"/>
        <w:numPr>
          <w:ilvl w:val="0"/>
          <w:numId w:val="50"/>
        </w:numPr>
        <w:tabs>
          <w:tab w:val="left" w:pos="978"/>
        </w:tabs>
        <w:spacing w:after="0" w:line="240" w:lineRule="auto"/>
        <w:ind w:left="540" w:hanging="450"/>
        <w:jc w:val="both"/>
        <w:rPr>
          <w:rFonts w:ascii="Segoe UI" w:eastAsia="Arial" w:hAnsi="Segoe UI" w:cs="Segoe UI"/>
          <w:color w:val="000000"/>
          <w:lang w:val="en-GB" w:eastAsia="ro-RO" w:bidi="ro-RO"/>
        </w:rPr>
      </w:pPr>
      <w:r w:rsidRPr="00BA6A51">
        <w:rPr>
          <w:rFonts w:ascii="Segoe UI" w:eastAsia="Arial" w:hAnsi="Segoe UI" w:cs="Segoe UI"/>
          <w:b/>
          <w:bCs/>
          <w:color w:val="000000"/>
          <w:lang w:val="en-GB" w:eastAsia="ro-RO" w:bidi="ro-RO"/>
        </w:rPr>
        <w:t xml:space="preserve">Consumption of renewable hydrogen mixed with natural gas for new CCGT projects </w:t>
      </w:r>
      <w:r w:rsidRPr="00BA6A51">
        <w:rPr>
          <w:rFonts w:ascii="Segoe UI" w:eastAsia="Arial" w:hAnsi="Segoe UI" w:cs="Segoe UI"/>
          <w:bCs/>
          <w:color w:val="000000"/>
          <w:lang w:val="en-GB" w:eastAsia="ro-RO" w:bidi="ro-RO"/>
        </w:rPr>
        <w:t>- with a total capacity of 2,615 MW, to be installed under the NREP and NESCAP.</w:t>
      </w:r>
    </w:p>
    <w:p w14:paraId="054FAD4B" w14:textId="77777777" w:rsidR="009225A1" w:rsidRPr="00BA6A51" w:rsidRDefault="009225A1" w:rsidP="00670B58">
      <w:pPr>
        <w:pStyle w:val="ListParagraph"/>
        <w:widowControl w:val="0"/>
        <w:numPr>
          <w:ilvl w:val="0"/>
          <w:numId w:val="50"/>
        </w:numPr>
        <w:tabs>
          <w:tab w:val="left" w:pos="978"/>
        </w:tabs>
        <w:spacing w:after="0" w:line="240" w:lineRule="auto"/>
        <w:ind w:left="540" w:hanging="450"/>
        <w:jc w:val="both"/>
        <w:rPr>
          <w:rFonts w:ascii="Segoe UI" w:eastAsia="Arial" w:hAnsi="Segoe UI" w:cs="Segoe UI"/>
          <w:b/>
          <w:bCs/>
          <w:color w:val="000000"/>
          <w:lang w:val="en-GB" w:eastAsia="ro-RO" w:bidi="ro-RO"/>
        </w:rPr>
      </w:pPr>
      <w:r w:rsidRPr="00BA6A51">
        <w:rPr>
          <w:rFonts w:ascii="Segoe UI" w:eastAsia="Arial" w:hAnsi="Segoe UI" w:cs="Segoe UI"/>
          <w:b/>
          <w:color w:val="000000"/>
          <w:lang w:val="en-GB" w:eastAsia="ro-RO" w:bidi="ro-RO"/>
        </w:rPr>
        <w:t>Consumption of renewable hydrogen mixed with natural gas for residential heating</w:t>
      </w:r>
      <w:r w:rsidRPr="00BA6A51">
        <w:rPr>
          <w:rFonts w:ascii="Segoe UI" w:eastAsia="Arial" w:hAnsi="Segoe UI" w:cs="Segoe UI"/>
          <w:color w:val="000000"/>
          <w:lang w:val="en-GB" w:eastAsia="ro-RO" w:bidi="ro-RO"/>
        </w:rPr>
        <w:t>, which has not been quantified in the optimal scenario, but is targeted as a sector that can contribute to the development of projects promoting hydrogen production and sector coupling.</w:t>
      </w:r>
    </w:p>
    <w:p w14:paraId="5CB7BDA8" w14:textId="77777777" w:rsidR="00EC1F2C" w:rsidRPr="00BA6A51" w:rsidRDefault="00EC1F2C" w:rsidP="001F4CCB">
      <w:pPr>
        <w:widowControl w:val="0"/>
        <w:tabs>
          <w:tab w:val="left" w:pos="978"/>
        </w:tabs>
        <w:jc w:val="both"/>
        <w:rPr>
          <w:rFonts w:ascii="Segoe UI" w:eastAsia="Arial" w:hAnsi="Segoe UI" w:cs="Segoe UI"/>
          <w:b/>
          <w:bCs/>
          <w:color w:val="000000"/>
          <w:lang w:val="en-GB" w:eastAsia="ro-RO" w:bidi="ro-RO"/>
        </w:rPr>
      </w:pPr>
    </w:p>
    <w:p w14:paraId="0FF3C4B4" w14:textId="77777777" w:rsidR="00D30CCB" w:rsidRPr="00BA6A51" w:rsidRDefault="00D30CCB" w:rsidP="001F4CCB">
      <w:pPr>
        <w:widowControl w:val="0"/>
        <w:tabs>
          <w:tab w:val="left" w:pos="978"/>
        </w:tabs>
        <w:jc w:val="both"/>
        <w:rPr>
          <w:rFonts w:ascii="Segoe UI" w:eastAsia="Arial" w:hAnsi="Segoe UI" w:cs="Segoe UI"/>
          <w:color w:val="000000"/>
          <w:lang w:val="en-GB" w:eastAsia="ro-RO" w:bidi="ro-RO"/>
        </w:rPr>
      </w:pPr>
      <w:r w:rsidRPr="00BA6A51">
        <w:rPr>
          <w:rFonts w:ascii="Segoe UI" w:hAnsi="Segoe UI" w:cs="Segoe UI"/>
          <w:noProof/>
          <w:lang w:val="en-GB" w:eastAsia="ro-RO"/>
        </w:rPr>
        <mc:AlternateContent>
          <mc:Choice Requires="wps">
            <w:drawing>
              <wp:anchor distT="0" distB="0" distL="114300" distR="114300" simplePos="0" relativeHeight="251983872" behindDoc="0" locked="0" layoutInCell="1" allowOverlap="1" wp14:anchorId="1AF099DA" wp14:editId="1B4B0655">
                <wp:simplePos x="0" y="0"/>
                <wp:positionH relativeFrom="column">
                  <wp:posOffset>0</wp:posOffset>
                </wp:positionH>
                <wp:positionV relativeFrom="paragraph">
                  <wp:posOffset>171450</wp:posOffset>
                </wp:positionV>
                <wp:extent cx="5667375" cy="0"/>
                <wp:effectExtent l="12065" t="9525" r="16510" b="9525"/>
                <wp:wrapNone/>
                <wp:docPr id="160"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5BF0411" id="AutoShape 725" o:spid="_x0000_s1026" type="#_x0000_t32" style="position:absolute;margin-left:0;margin-top:13.5pt;width:446.25pt;height:0;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" strokecolor="#4472c4" strokeweight="1.5pt">
                <v:shadow color="#1f3763" offset="1pt"/>
              </v:shape>
            </w:pict>
          </mc:Fallback>
        </mc:AlternateContent>
      </w:r>
    </w:p>
    <w:p w14:paraId="15CDEBBC" w14:textId="77777777" w:rsidR="00FD0463" w:rsidRPr="00BA6A51" w:rsidRDefault="002B67CF" w:rsidP="001F4CCB">
      <w:pPr>
        <w:pStyle w:val="Heading2"/>
        <w:shd w:val="clear" w:color="auto" w:fill="FBE4D5" w:themeFill="accent2" w:themeFillTint="33"/>
        <w:rPr>
          <w:rFonts w:ascii="Segoe UI" w:hAnsi="Segoe UI" w:cs="Segoe UI"/>
          <w:sz w:val="22"/>
          <w:szCs w:val="22"/>
          <w:lang w:val="en-GB"/>
        </w:rPr>
      </w:pPr>
      <w:bookmarkStart w:id="445" w:name="_Toc205544587"/>
      <w:r w:rsidRPr="00BA6A51">
        <w:rPr>
          <w:rFonts w:ascii="Segoe UI" w:hAnsi="Segoe UI" w:cs="Segoe UI"/>
          <w:sz w:val="22"/>
          <w:szCs w:val="22"/>
          <w:lang w:val="en-GB"/>
        </w:rPr>
        <w:t>9</w:t>
      </w:r>
      <w:r w:rsidR="00FD0463" w:rsidRPr="00BA6A51">
        <w:rPr>
          <w:rFonts w:ascii="Segoe UI" w:hAnsi="Segoe UI" w:cs="Segoe UI"/>
          <w:sz w:val="22"/>
          <w:szCs w:val="22"/>
          <w:lang w:val="en-GB"/>
        </w:rPr>
        <w:t>.</w:t>
      </w:r>
      <w:r w:rsidR="001C03E1" w:rsidRPr="00BA6A51">
        <w:rPr>
          <w:rFonts w:ascii="Segoe UI" w:hAnsi="Segoe UI" w:cs="Segoe UI"/>
          <w:sz w:val="22"/>
          <w:szCs w:val="22"/>
          <w:lang w:val="en-GB"/>
        </w:rPr>
        <w:t>5</w:t>
      </w:r>
      <w:r w:rsidR="00FD0463" w:rsidRPr="00BA6A51">
        <w:rPr>
          <w:rFonts w:ascii="Segoe UI" w:hAnsi="Segoe UI" w:cs="Segoe UI"/>
          <w:sz w:val="22"/>
          <w:szCs w:val="22"/>
          <w:lang w:val="en-GB"/>
        </w:rPr>
        <w:t xml:space="preserve"> </w:t>
      </w:r>
      <w:r w:rsidR="009225A1" w:rsidRPr="00BA6A51">
        <w:rPr>
          <w:rFonts w:ascii="Segoe UI" w:hAnsi="Segoe UI" w:cs="Segoe UI"/>
          <w:sz w:val="22"/>
          <w:szCs w:val="22"/>
          <w:lang w:val="en-GB"/>
        </w:rPr>
        <w:t xml:space="preserve">Transgaz projects for hydrogen </w:t>
      </w:r>
      <w:r w:rsidR="00101486">
        <w:rPr>
          <w:rFonts w:ascii="Segoe UI" w:hAnsi="Segoe UI" w:cs="Segoe UI"/>
          <w:sz w:val="22"/>
          <w:szCs w:val="22"/>
          <w:lang w:val="en-GB"/>
        </w:rPr>
        <w:t>transmission</w:t>
      </w:r>
      <w:bookmarkEnd w:id="445"/>
    </w:p>
    <w:p w14:paraId="17D94392" w14:textId="77777777" w:rsidR="001C03E1" w:rsidRPr="00BA6A51" w:rsidRDefault="001C03E1" w:rsidP="001F4CCB">
      <w:pPr>
        <w:rPr>
          <w:rFonts w:ascii="Segoe UI" w:hAnsi="Segoe UI" w:cs="Segoe UI"/>
          <w:sz w:val="22"/>
          <w:szCs w:val="22"/>
          <w:lang w:val="en-GB" w:eastAsia="x-none"/>
        </w:rPr>
      </w:pPr>
    </w:p>
    <w:p w14:paraId="0501FB54" w14:textId="77777777" w:rsidR="009225A1" w:rsidRPr="00BA6A51" w:rsidRDefault="009225A1" w:rsidP="001F4CCB">
      <w:pPr>
        <w:jc w:val="both"/>
        <w:rPr>
          <w:rFonts w:ascii="Segoe UI" w:hAnsi="Segoe UI" w:cs="Segoe UI"/>
          <w:sz w:val="22"/>
          <w:szCs w:val="22"/>
          <w:lang w:val="en-GB" w:eastAsia="x-none"/>
        </w:rPr>
      </w:pPr>
      <w:r w:rsidRPr="00BA6A51">
        <w:rPr>
          <w:rFonts w:ascii="Segoe UI" w:hAnsi="Segoe UI" w:cs="Segoe UI"/>
          <w:sz w:val="22"/>
          <w:szCs w:val="22"/>
          <w:lang w:val="en-GB" w:eastAsia="x-none"/>
        </w:rPr>
        <w:t xml:space="preserve">Transgaz' membership of the European Hydrogen Backbone is </w:t>
      </w:r>
      <w:r w:rsidR="001340E4" w:rsidRPr="00BA6A51">
        <w:rPr>
          <w:rFonts w:ascii="Segoe UI" w:hAnsi="Segoe UI" w:cs="Segoe UI"/>
          <w:sz w:val="22"/>
          <w:szCs w:val="22"/>
          <w:lang w:val="en-GB" w:eastAsia="x-none"/>
        </w:rPr>
        <w:t>a</w:t>
      </w:r>
      <w:r w:rsidRPr="00BA6A51">
        <w:rPr>
          <w:rFonts w:ascii="Segoe UI" w:hAnsi="Segoe UI" w:cs="Segoe UI"/>
          <w:sz w:val="22"/>
          <w:szCs w:val="22"/>
          <w:lang w:val="en-GB" w:eastAsia="x-none"/>
        </w:rPr>
        <w:t xml:space="preserve"> suitable solution for the </w:t>
      </w:r>
      <w:r w:rsidR="00101486">
        <w:rPr>
          <w:rFonts w:ascii="Segoe UI" w:hAnsi="Segoe UI" w:cs="Segoe UI"/>
          <w:sz w:val="22"/>
          <w:szCs w:val="22"/>
          <w:lang w:val="en-GB" w:eastAsia="x-none"/>
        </w:rPr>
        <w:t>transmission</w:t>
      </w:r>
      <w:r w:rsidRPr="00BA6A51">
        <w:rPr>
          <w:rFonts w:ascii="Segoe UI" w:hAnsi="Segoe UI" w:cs="Segoe UI"/>
          <w:sz w:val="22"/>
          <w:szCs w:val="22"/>
          <w:lang w:val="en-GB" w:eastAsia="x-none"/>
        </w:rPr>
        <w:t xml:space="preserve"> and use of hydrogen in areas without localised production.</w:t>
      </w:r>
    </w:p>
    <w:p w14:paraId="38137D57" w14:textId="77777777" w:rsidR="009225A1" w:rsidRPr="00BA6A51" w:rsidRDefault="009225A1" w:rsidP="001F4CCB">
      <w:pPr>
        <w:jc w:val="both"/>
        <w:rPr>
          <w:rFonts w:ascii="Segoe UI" w:hAnsi="Segoe UI" w:cs="Segoe UI"/>
          <w:sz w:val="22"/>
          <w:szCs w:val="22"/>
          <w:lang w:val="en-GB" w:eastAsia="x-none"/>
        </w:rPr>
      </w:pPr>
    </w:p>
    <w:p w14:paraId="5EBC3271" w14:textId="48F243CD" w:rsidR="009225A1" w:rsidRDefault="009225A1" w:rsidP="001F4CCB">
      <w:pPr>
        <w:jc w:val="both"/>
        <w:rPr>
          <w:rFonts w:ascii="Segoe UI" w:hAnsi="Segoe UI" w:cs="Segoe UI"/>
          <w:sz w:val="22"/>
          <w:szCs w:val="22"/>
          <w:lang w:val="en-GB" w:eastAsia="x-none"/>
        </w:rPr>
      </w:pPr>
      <w:r w:rsidRPr="00BA6A51">
        <w:rPr>
          <w:rFonts w:ascii="Segoe UI" w:hAnsi="Segoe UI" w:cs="Segoe UI"/>
          <w:sz w:val="22"/>
          <w:szCs w:val="22"/>
          <w:lang w:val="en-GB" w:eastAsia="x-none"/>
        </w:rPr>
        <w:t>Transgaz, which has joined the EHB initiative, has identified 11 corridors that could be included in the "backbone" of the future European hydrogen transport system:</w:t>
      </w:r>
    </w:p>
    <w:p w14:paraId="111FE8B7" w14:textId="77777777" w:rsidR="00EF1885" w:rsidRPr="00BA6A51" w:rsidRDefault="00EF1885" w:rsidP="001F4CCB">
      <w:pPr>
        <w:jc w:val="both"/>
        <w:rPr>
          <w:rFonts w:ascii="Segoe UI" w:hAnsi="Segoe UI" w:cs="Segoe UI"/>
          <w:sz w:val="22"/>
          <w:szCs w:val="22"/>
          <w:lang w:val="en-GB" w:eastAsia="x-none"/>
        </w:rPr>
      </w:pPr>
    </w:p>
    <w:p w14:paraId="74E80FF6"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r w:rsidRPr="00BA6A51">
        <w:rPr>
          <w:rFonts w:ascii="Segoe UI" w:hAnsi="Segoe UI" w:cs="Segoe UI"/>
          <w:lang w:val="en-GB" w:eastAsia="x-none"/>
        </w:rPr>
        <w:t>Transit pipeline corridor (using a pipeline);</w:t>
      </w:r>
    </w:p>
    <w:p w14:paraId="05B93453"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r w:rsidRPr="00BA6A51">
        <w:rPr>
          <w:rFonts w:ascii="Segoe UI" w:hAnsi="Segoe UI" w:cs="Segoe UI"/>
          <w:lang w:val="en-GB" w:eastAsia="x-none"/>
        </w:rPr>
        <w:t xml:space="preserve">Black Sea - </w:t>
      </w:r>
      <w:proofErr w:type="spellStart"/>
      <w:r w:rsidRPr="00BA6A51">
        <w:rPr>
          <w:rFonts w:ascii="Segoe UI" w:hAnsi="Segoe UI" w:cs="Segoe UI"/>
          <w:lang w:val="en-GB" w:eastAsia="x-none"/>
        </w:rPr>
        <w:t>Podișor</w:t>
      </w:r>
      <w:proofErr w:type="spellEnd"/>
      <w:r w:rsidRPr="00BA6A51">
        <w:rPr>
          <w:rFonts w:ascii="Segoe UI" w:hAnsi="Segoe UI" w:cs="Segoe UI"/>
          <w:lang w:val="en-GB" w:eastAsia="x-none"/>
        </w:rPr>
        <w:t xml:space="preserve"> corridor;</w:t>
      </w:r>
    </w:p>
    <w:p w14:paraId="2D19139E"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r w:rsidRPr="00BA6A51">
        <w:rPr>
          <w:rFonts w:ascii="Segoe UI" w:hAnsi="Segoe UI" w:cs="Segoe UI"/>
          <w:lang w:val="en-GB" w:eastAsia="x-none"/>
        </w:rPr>
        <w:t xml:space="preserve">Giurgiu - </w:t>
      </w:r>
      <w:proofErr w:type="spellStart"/>
      <w:r w:rsidRPr="00BA6A51">
        <w:rPr>
          <w:rFonts w:ascii="Segoe UI" w:hAnsi="Segoe UI" w:cs="Segoe UI"/>
          <w:lang w:val="en-GB" w:eastAsia="x-none"/>
        </w:rPr>
        <w:t>Podișor</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Jupa</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Nădlac</w:t>
      </w:r>
      <w:proofErr w:type="spellEnd"/>
      <w:r w:rsidRPr="00BA6A51">
        <w:rPr>
          <w:rFonts w:ascii="Segoe UI" w:hAnsi="Segoe UI" w:cs="Segoe UI"/>
          <w:lang w:val="en-GB" w:eastAsia="x-none"/>
        </w:rPr>
        <w:t xml:space="preserve"> corridor (BRUA corridor);</w:t>
      </w:r>
    </w:p>
    <w:p w14:paraId="36126878"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proofErr w:type="spellStart"/>
      <w:r w:rsidRPr="00BA6A51">
        <w:rPr>
          <w:rFonts w:ascii="Segoe UI" w:hAnsi="Segoe UI" w:cs="Segoe UI"/>
          <w:lang w:val="en-GB" w:eastAsia="x-none"/>
        </w:rPr>
        <w:t>Onești</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Gherăești</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Lețcani</w:t>
      </w:r>
      <w:proofErr w:type="spellEnd"/>
      <w:r w:rsidRPr="00BA6A51">
        <w:rPr>
          <w:rFonts w:ascii="Segoe UI" w:hAnsi="Segoe UI" w:cs="Segoe UI"/>
          <w:lang w:val="en-GB" w:eastAsia="x-none"/>
        </w:rPr>
        <w:t xml:space="preserve"> - Ungheni (Republic of Moldova) corridor;</w:t>
      </w:r>
    </w:p>
    <w:p w14:paraId="7B3E95C9"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proofErr w:type="spellStart"/>
      <w:r w:rsidRPr="00BA6A51">
        <w:rPr>
          <w:rFonts w:ascii="Segoe UI" w:hAnsi="Segoe UI" w:cs="Segoe UI"/>
          <w:lang w:val="en-GB" w:eastAsia="x-none"/>
        </w:rPr>
        <w:t>Petrovaselo</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Comloșu</w:t>
      </w:r>
      <w:proofErr w:type="spellEnd"/>
      <w:r w:rsidRPr="00BA6A51">
        <w:rPr>
          <w:rFonts w:ascii="Segoe UI" w:hAnsi="Segoe UI" w:cs="Segoe UI"/>
          <w:lang w:val="en-GB" w:eastAsia="x-none"/>
        </w:rPr>
        <w:t xml:space="preserve"> Mare (Serbia) corridor;</w:t>
      </w:r>
    </w:p>
    <w:p w14:paraId="2B054A30"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proofErr w:type="spellStart"/>
      <w:r w:rsidRPr="00BA6A51">
        <w:rPr>
          <w:rFonts w:ascii="Segoe UI" w:hAnsi="Segoe UI" w:cs="Segoe UI"/>
          <w:lang w:val="en-GB" w:eastAsia="x-none"/>
        </w:rPr>
        <w:t>Jupa</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Prunișor</w:t>
      </w:r>
      <w:proofErr w:type="spellEnd"/>
      <w:r w:rsidRPr="00BA6A51">
        <w:rPr>
          <w:rFonts w:ascii="Segoe UI" w:hAnsi="Segoe UI" w:cs="Segoe UI"/>
          <w:lang w:val="en-GB" w:eastAsia="x-none"/>
        </w:rPr>
        <w:t xml:space="preserve"> corridor;</w:t>
      </w:r>
    </w:p>
    <w:p w14:paraId="04FBEB2F"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proofErr w:type="spellStart"/>
      <w:r w:rsidRPr="00BA6A51">
        <w:rPr>
          <w:rFonts w:ascii="Segoe UI" w:hAnsi="Segoe UI" w:cs="Segoe UI"/>
          <w:lang w:val="en-GB" w:eastAsia="x-none"/>
        </w:rPr>
        <w:t>Isaccea</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Onești</w:t>
      </w:r>
      <w:proofErr w:type="spellEnd"/>
      <w:r w:rsidRPr="00BA6A51">
        <w:rPr>
          <w:rFonts w:ascii="Segoe UI" w:hAnsi="Segoe UI" w:cs="Segoe UI"/>
          <w:lang w:val="en-GB" w:eastAsia="x-none"/>
        </w:rPr>
        <w:t xml:space="preserve"> corridor;</w:t>
      </w:r>
    </w:p>
    <w:p w14:paraId="4F7A1216"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proofErr w:type="spellStart"/>
      <w:r w:rsidRPr="00BA6A51">
        <w:rPr>
          <w:rFonts w:ascii="Segoe UI" w:hAnsi="Segoe UI" w:cs="Segoe UI"/>
          <w:lang w:val="en-GB" w:eastAsia="x-none"/>
        </w:rPr>
        <w:t>Siliștea</w:t>
      </w:r>
      <w:proofErr w:type="spellEnd"/>
      <w:r w:rsidRPr="00BA6A51">
        <w:rPr>
          <w:rFonts w:ascii="Segoe UI" w:hAnsi="Segoe UI" w:cs="Segoe UI"/>
          <w:lang w:val="en-GB" w:eastAsia="x-none"/>
        </w:rPr>
        <w:t xml:space="preserve"> corridor - Bucharest;</w:t>
      </w:r>
    </w:p>
    <w:p w14:paraId="1914AFAF" w14:textId="77777777" w:rsidR="009225A1" w:rsidRPr="00BA6A51" w:rsidRDefault="009225A1" w:rsidP="000E79ED">
      <w:pPr>
        <w:pStyle w:val="ListParagraph"/>
        <w:numPr>
          <w:ilvl w:val="0"/>
          <w:numId w:val="41"/>
        </w:numPr>
        <w:spacing w:before="60" w:after="60" w:line="240" w:lineRule="auto"/>
        <w:contextualSpacing w:val="0"/>
        <w:jc w:val="both"/>
        <w:rPr>
          <w:rFonts w:ascii="Segoe UI" w:hAnsi="Segoe UI" w:cs="Segoe UI"/>
          <w:lang w:val="en-GB" w:eastAsia="x-none"/>
        </w:rPr>
      </w:pPr>
      <w:proofErr w:type="spellStart"/>
      <w:r w:rsidRPr="00BA6A51">
        <w:rPr>
          <w:rFonts w:ascii="Segoe UI" w:hAnsi="Segoe UI" w:cs="Segoe UI"/>
          <w:lang w:val="en-GB" w:eastAsia="x-none"/>
        </w:rPr>
        <w:t>Onești</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Coroi</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Hațeg</w:t>
      </w:r>
      <w:proofErr w:type="spellEnd"/>
      <w:r w:rsidRPr="00BA6A51">
        <w:rPr>
          <w:rFonts w:ascii="Segoe UI" w:hAnsi="Segoe UI" w:cs="Segoe UI"/>
          <w:lang w:val="en-GB" w:eastAsia="x-none"/>
        </w:rPr>
        <w:t xml:space="preserve"> corridor;</w:t>
      </w:r>
    </w:p>
    <w:p w14:paraId="49A4904F" w14:textId="77777777" w:rsidR="009225A1" w:rsidRPr="00BA6A51" w:rsidRDefault="009225A1" w:rsidP="000E79ED">
      <w:pPr>
        <w:pStyle w:val="ListParagraph"/>
        <w:numPr>
          <w:ilvl w:val="0"/>
          <w:numId w:val="41"/>
        </w:numPr>
        <w:spacing w:before="60" w:after="60" w:line="240" w:lineRule="auto"/>
        <w:contextualSpacing w:val="0"/>
        <w:rPr>
          <w:rFonts w:ascii="Segoe UI" w:hAnsi="Segoe UI" w:cs="Segoe UI"/>
          <w:lang w:val="en-GB" w:eastAsia="x-none"/>
        </w:rPr>
      </w:pPr>
      <w:proofErr w:type="spellStart"/>
      <w:r w:rsidRPr="00BA6A51">
        <w:rPr>
          <w:rFonts w:ascii="Segoe UI" w:hAnsi="Segoe UI" w:cs="Segoe UI"/>
          <w:lang w:val="en-GB" w:eastAsia="x-none"/>
        </w:rPr>
        <w:t>Coroi</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Medieșu</w:t>
      </w:r>
      <w:proofErr w:type="spellEnd"/>
      <w:r w:rsidRPr="00BA6A51">
        <w:rPr>
          <w:rFonts w:ascii="Segoe UI" w:hAnsi="Segoe UI" w:cs="Segoe UI"/>
          <w:lang w:val="en-GB" w:eastAsia="x-none"/>
        </w:rPr>
        <w:t xml:space="preserve"> </w:t>
      </w:r>
      <w:proofErr w:type="spellStart"/>
      <w:r w:rsidRPr="00BA6A51">
        <w:rPr>
          <w:rFonts w:ascii="Segoe UI" w:hAnsi="Segoe UI" w:cs="Segoe UI"/>
          <w:lang w:val="en-GB" w:eastAsia="x-none"/>
        </w:rPr>
        <w:t>Aurit</w:t>
      </w:r>
      <w:proofErr w:type="spellEnd"/>
      <w:r w:rsidRPr="00BA6A51">
        <w:rPr>
          <w:rFonts w:ascii="Segoe UI" w:hAnsi="Segoe UI" w:cs="Segoe UI"/>
          <w:lang w:val="en-GB" w:eastAsia="x-none"/>
        </w:rPr>
        <w:t xml:space="preserve"> corridor;</w:t>
      </w:r>
    </w:p>
    <w:p w14:paraId="49410855" w14:textId="77777777" w:rsidR="009225A1" w:rsidRPr="00BA6A51" w:rsidRDefault="009225A1" w:rsidP="000E79ED">
      <w:pPr>
        <w:pStyle w:val="ListParagraph"/>
        <w:numPr>
          <w:ilvl w:val="0"/>
          <w:numId w:val="41"/>
        </w:numPr>
        <w:spacing w:before="60" w:after="60" w:line="240" w:lineRule="auto"/>
        <w:contextualSpacing w:val="0"/>
        <w:rPr>
          <w:rFonts w:ascii="Segoe UI" w:hAnsi="Segoe UI" w:cs="Segoe UI"/>
          <w:lang w:val="en-GB" w:eastAsia="x-none"/>
        </w:rPr>
      </w:pPr>
      <w:proofErr w:type="spellStart"/>
      <w:r w:rsidRPr="00BA6A51">
        <w:rPr>
          <w:rFonts w:ascii="Segoe UI" w:hAnsi="Segoe UI" w:cs="Segoe UI"/>
          <w:lang w:val="en-GB" w:eastAsia="x-none"/>
        </w:rPr>
        <w:t>Podișor</w:t>
      </w:r>
      <w:proofErr w:type="spellEnd"/>
      <w:r w:rsidRPr="00BA6A51">
        <w:rPr>
          <w:rFonts w:ascii="Segoe UI" w:hAnsi="Segoe UI" w:cs="Segoe UI"/>
          <w:lang w:val="en-GB" w:eastAsia="x-none"/>
        </w:rPr>
        <w:t xml:space="preserve"> - </w:t>
      </w:r>
      <w:proofErr w:type="spellStart"/>
      <w:r w:rsidRPr="00BA6A51">
        <w:rPr>
          <w:rFonts w:ascii="Segoe UI" w:hAnsi="Segoe UI" w:cs="Segoe UI"/>
          <w:lang w:val="en-GB" w:eastAsia="x-none"/>
        </w:rPr>
        <w:t>Coroi</w:t>
      </w:r>
      <w:proofErr w:type="spellEnd"/>
      <w:r w:rsidRPr="00BA6A51">
        <w:rPr>
          <w:rFonts w:ascii="Segoe UI" w:hAnsi="Segoe UI" w:cs="Segoe UI"/>
          <w:lang w:val="en-GB" w:eastAsia="x-none"/>
        </w:rPr>
        <w:t xml:space="preserve"> corridor.</w:t>
      </w:r>
    </w:p>
    <w:p w14:paraId="5EE9725A" w14:textId="77777777" w:rsidR="009225A1" w:rsidRPr="00BA6A51" w:rsidRDefault="009225A1" w:rsidP="000E79ED">
      <w:pPr>
        <w:spacing w:before="60" w:after="60"/>
        <w:jc w:val="both"/>
        <w:rPr>
          <w:rFonts w:ascii="Segoe UI" w:hAnsi="Segoe UI" w:cs="Segoe UI"/>
          <w:color w:val="FF0000"/>
          <w:sz w:val="22"/>
          <w:szCs w:val="22"/>
          <w:lang w:val="en-GB"/>
        </w:rPr>
      </w:pPr>
    </w:p>
    <w:p w14:paraId="3CD4DFDB" w14:textId="77777777" w:rsidR="001911E9" w:rsidRPr="00BA6A51" w:rsidRDefault="00670B58" w:rsidP="001F4CCB">
      <w:pPr>
        <w:jc w:val="center"/>
        <w:rPr>
          <w:rFonts w:ascii="Segoe UI" w:hAnsi="Segoe UI" w:cs="Segoe UI"/>
          <w:color w:val="FF0000"/>
          <w:sz w:val="22"/>
          <w:szCs w:val="22"/>
          <w:lang w:val="en-GB"/>
        </w:rPr>
      </w:pPr>
      <w:r>
        <w:rPr>
          <w:noProof/>
        </w:rPr>
        <w:lastRenderedPageBreak/>
        <w:drawing>
          <wp:inline distT="0" distB="0" distL="0" distR="0" wp14:anchorId="283E9EF5" wp14:editId="52DDBF7C">
            <wp:extent cx="4282440" cy="2956560"/>
            <wp:effectExtent l="0" t="0" r="3810" b="0"/>
            <wp:docPr id="360" name="Picutre 360"/>
            <wp:cNvGraphicFramePr/>
            <a:graphic xmlns:a="http://schemas.openxmlformats.org/drawingml/2006/main">
              <a:graphicData uri="http://schemas.openxmlformats.org/drawingml/2006/picture">
                <pic:pic xmlns:pic="http://schemas.openxmlformats.org/drawingml/2006/picture">
                  <pic:nvPicPr>
                    <pic:cNvPr id="360" name="Picture 360"/>
                    <pic:cNvPicPr/>
                  </pic:nvPicPr>
                  <pic:blipFill>
                    <a:blip r:embed="rId75"/>
                    <a:stretch/>
                  </pic:blipFill>
                  <pic:spPr>
                    <a:xfrm>
                      <a:off x="0" y="0"/>
                      <a:ext cx="4320531" cy="2982858"/>
                    </a:xfrm>
                    <a:prstGeom prst="rect">
                      <a:avLst/>
                    </a:prstGeom>
                  </pic:spPr>
                </pic:pic>
              </a:graphicData>
            </a:graphic>
          </wp:inline>
        </w:drawing>
      </w:r>
    </w:p>
    <w:p w14:paraId="4D9CA362" w14:textId="77777777" w:rsidR="009225A1" w:rsidRPr="00BA6A51" w:rsidRDefault="009225A1" w:rsidP="001F4CCB">
      <w:pPr>
        <w:pStyle w:val="Caption"/>
        <w:jc w:val="center"/>
        <w:rPr>
          <w:rFonts w:ascii="Segoe UI" w:hAnsi="Segoe UI" w:cs="Segoe UI"/>
          <w:iCs/>
          <w:color w:val="000000"/>
          <w:szCs w:val="16"/>
          <w:lang w:val="en-GB" w:eastAsia="ro-RO" w:bidi="ro-RO"/>
        </w:rPr>
      </w:pPr>
      <w:bookmarkStart w:id="446" w:name="_Toc166665309"/>
      <w:bookmarkStart w:id="447" w:name="_Toc201238435"/>
      <w:r w:rsidRPr="00BA6A51">
        <w:rPr>
          <w:rFonts w:ascii="Segoe UI" w:hAnsi="Segoe UI" w:cs="Segoe UI"/>
          <w:szCs w:val="16"/>
          <w:lang w:val="en-GB"/>
        </w:rPr>
        <w:t xml:space="preserve">Figure </w:t>
      </w:r>
      <w:r w:rsidR="003C45C4" w:rsidRPr="00BA6A51">
        <w:rPr>
          <w:rFonts w:ascii="Segoe UI" w:hAnsi="Segoe UI" w:cs="Segoe UI"/>
          <w:szCs w:val="16"/>
          <w:lang w:val="en-GB"/>
        </w:rPr>
        <w:fldChar w:fldCharType="begin"/>
      </w:r>
      <w:r w:rsidR="003C45C4" w:rsidRPr="00BA6A51">
        <w:rPr>
          <w:rFonts w:ascii="Segoe UI" w:hAnsi="Segoe UI" w:cs="Segoe UI"/>
          <w:szCs w:val="16"/>
          <w:lang w:val="en-GB"/>
        </w:rPr>
        <w:instrText xml:space="preserve"> SEQ Figure \* ARABIC </w:instrText>
      </w:r>
      <w:r w:rsidR="003C45C4" w:rsidRPr="00BA6A51">
        <w:rPr>
          <w:rFonts w:ascii="Segoe UI" w:hAnsi="Segoe UI" w:cs="Segoe UI"/>
          <w:szCs w:val="16"/>
          <w:lang w:val="en-GB"/>
        </w:rPr>
        <w:fldChar w:fldCharType="separate"/>
      </w:r>
      <w:r w:rsidR="0070297D" w:rsidRPr="00BA6A51">
        <w:rPr>
          <w:rFonts w:ascii="Segoe UI" w:hAnsi="Segoe UI" w:cs="Segoe UI"/>
          <w:szCs w:val="16"/>
          <w:lang w:val="en-GB"/>
        </w:rPr>
        <w:t>8</w:t>
      </w:r>
      <w:r w:rsidR="003C45C4" w:rsidRPr="00BA6A51">
        <w:rPr>
          <w:rFonts w:ascii="Segoe UI" w:hAnsi="Segoe UI" w:cs="Segoe UI"/>
          <w:szCs w:val="16"/>
          <w:lang w:val="en-GB"/>
        </w:rPr>
        <w:fldChar w:fldCharType="end"/>
      </w:r>
      <w:r w:rsidR="00EC1F2C" w:rsidRPr="00BA6A51">
        <w:rPr>
          <w:rFonts w:ascii="Segoe UI" w:hAnsi="Segoe UI" w:cs="Segoe UI"/>
          <w:szCs w:val="16"/>
          <w:lang w:val="en-GB"/>
        </w:rPr>
        <w:t xml:space="preserve"> </w:t>
      </w:r>
      <w:r w:rsidR="001911E9" w:rsidRPr="00BA6A51">
        <w:rPr>
          <w:rFonts w:ascii="Segoe UI" w:hAnsi="Segoe UI" w:cs="Segoe UI"/>
          <w:szCs w:val="16"/>
          <w:lang w:val="en-GB"/>
        </w:rPr>
        <w:t xml:space="preserve">- </w:t>
      </w:r>
      <w:bookmarkEnd w:id="446"/>
      <w:r w:rsidRPr="00BA6A51">
        <w:rPr>
          <w:rFonts w:ascii="Segoe UI" w:hAnsi="Segoe UI" w:cs="Segoe UI"/>
          <w:iCs/>
          <w:color w:val="000000"/>
          <w:szCs w:val="16"/>
          <w:lang w:val="en-GB" w:eastAsia="ro-RO" w:bidi="ro-RO"/>
        </w:rPr>
        <w:t>Proposed ''backbone'' of the NTS for hydrogen transport,</w:t>
      </w:r>
      <w:bookmarkEnd w:id="447"/>
    </w:p>
    <w:p w14:paraId="3C45FB08" w14:textId="77777777" w:rsidR="001911E9" w:rsidRPr="00BA6A51" w:rsidRDefault="009225A1" w:rsidP="000E79ED">
      <w:pPr>
        <w:pStyle w:val="Caption"/>
        <w:rPr>
          <w:rFonts w:ascii="Segoe UI" w:hAnsi="Segoe UI" w:cs="Segoe UI"/>
          <w:b w:val="0"/>
          <w:color w:val="FF0000"/>
          <w:sz w:val="22"/>
          <w:szCs w:val="22"/>
          <w:lang w:val="en-GB"/>
        </w:rPr>
      </w:pPr>
      <w:r w:rsidRPr="00BA6A51">
        <w:rPr>
          <w:rFonts w:ascii="Segoe UI" w:hAnsi="Segoe UI" w:cs="Segoe UI"/>
          <w:b w:val="0"/>
          <w:iCs/>
          <w:color w:val="000000"/>
          <w:sz w:val="18"/>
          <w:szCs w:val="18"/>
          <w:lang w:val="en-GB" w:eastAsia="ro-RO" w:bidi="ro-RO"/>
        </w:rPr>
        <w:t>Source: Transgaz (2021)</w:t>
      </w:r>
    </w:p>
    <w:p w14:paraId="63BC45C9" w14:textId="77777777" w:rsidR="00180F38" w:rsidRPr="00BA6A51" w:rsidRDefault="00180F38" w:rsidP="001F4CCB">
      <w:pPr>
        <w:jc w:val="both"/>
        <w:rPr>
          <w:rFonts w:ascii="Segoe UI" w:hAnsi="Segoe UI" w:cs="Segoe UI"/>
          <w:color w:val="FF0000"/>
          <w:sz w:val="22"/>
          <w:szCs w:val="22"/>
          <w:lang w:val="en-GB"/>
        </w:rPr>
      </w:pPr>
    </w:p>
    <w:p w14:paraId="43E69980" w14:textId="77777777" w:rsidR="00F77124" w:rsidRPr="00BA6A51" w:rsidRDefault="00F77124" w:rsidP="00F77124">
      <w:pPr>
        <w:pStyle w:val="Heading2"/>
        <w:shd w:val="clear" w:color="auto" w:fill="FFD966" w:themeFill="accent4" w:themeFillTint="99"/>
        <w:rPr>
          <w:rFonts w:ascii="Segoe UI" w:hAnsi="Segoe UI" w:cs="Segoe UI"/>
          <w:sz w:val="22"/>
          <w:szCs w:val="22"/>
          <w:lang w:val="en-GB"/>
        </w:rPr>
      </w:pPr>
      <w:bookmarkStart w:id="448" w:name="_Toc205544588"/>
      <w:proofErr w:type="gramStart"/>
      <w:r w:rsidRPr="00BA6A51">
        <w:rPr>
          <w:rFonts w:ascii="Segoe UI" w:hAnsi="Segoe UI" w:cs="Segoe UI"/>
          <w:sz w:val="22"/>
          <w:szCs w:val="22"/>
          <w:lang w:val="en-GB"/>
        </w:rPr>
        <w:t>9.5</w:t>
      </w:r>
      <w:r>
        <w:rPr>
          <w:rFonts w:ascii="Segoe UI" w:hAnsi="Segoe UI" w:cs="Segoe UI"/>
          <w:sz w:val="22"/>
          <w:szCs w:val="22"/>
          <w:lang w:val="en-GB"/>
        </w:rPr>
        <w:t xml:space="preserve">.1 </w:t>
      </w:r>
      <w:r w:rsidRPr="00BA6A51">
        <w:rPr>
          <w:rFonts w:ascii="Segoe UI" w:hAnsi="Segoe UI" w:cs="Segoe UI"/>
          <w:sz w:val="22"/>
          <w:szCs w:val="22"/>
          <w:lang w:val="en-GB"/>
        </w:rPr>
        <w:t xml:space="preserve"> </w:t>
      </w:r>
      <w:r w:rsidRPr="00F77124">
        <w:rPr>
          <w:rFonts w:ascii="Segoe UI" w:hAnsi="Segoe UI" w:cs="Segoe UI"/>
          <w:sz w:val="22"/>
          <w:szCs w:val="22"/>
          <w:lang w:val="en-GB"/>
        </w:rPr>
        <w:t>Gas</w:t>
      </w:r>
      <w:proofErr w:type="gramEnd"/>
      <w:r w:rsidRPr="00F77124">
        <w:rPr>
          <w:rFonts w:ascii="Segoe UI" w:hAnsi="Segoe UI" w:cs="Segoe UI"/>
          <w:sz w:val="22"/>
          <w:szCs w:val="22"/>
          <w:lang w:val="en-GB"/>
        </w:rPr>
        <w:t xml:space="preserve"> transmission infrastructure repurposing projects for hydrogen </w:t>
      </w:r>
      <w:r w:rsidR="00101486">
        <w:rPr>
          <w:rFonts w:ascii="Segoe UI" w:hAnsi="Segoe UI" w:cs="Segoe UI"/>
          <w:sz w:val="22"/>
          <w:szCs w:val="22"/>
          <w:lang w:val="en-GB"/>
        </w:rPr>
        <w:t>transmission</w:t>
      </w:r>
      <w:bookmarkEnd w:id="448"/>
    </w:p>
    <w:p w14:paraId="009BAA15" w14:textId="77777777" w:rsidR="003D6DC0" w:rsidRDefault="003D6DC0" w:rsidP="001F4CCB">
      <w:pPr>
        <w:keepNext/>
        <w:jc w:val="both"/>
        <w:outlineLvl w:val="1"/>
        <w:rPr>
          <w:rStyle w:val="Heading2Char"/>
          <w:rFonts w:ascii="Segoe UI" w:hAnsi="Segoe UI" w:cs="Segoe UI"/>
          <w:sz w:val="22"/>
          <w:szCs w:val="22"/>
          <w:lang w:val="en-GB"/>
        </w:rPr>
      </w:pPr>
    </w:p>
    <w:p w14:paraId="6ED88E4A" w14:textId="77777777" w:rsidR="00374333" w:rsidRPr="00BA6A51" w:rsidRDefault="00374333" w:rsidP="00374333">
      <w:pPr>
        <w:pStyle w:val="Heading2"/>
        <w:shd w:val="clear" w:color="auto" w:fill="E2EFD9" w:themeFill="accent6" w:themeFillTint="33"/>
        <w:rPr>
          <w:rFonts w:ascii="Segoe UI" w:hAnsi="Segoe UI" w:cs="Segoe UI"/>
          <w:sz w:val="22"/>
          <w:szCs w:val="22"/>
          <w:lang w:val="en-GB"/>
        </w:rPr>
      </w:pPr>
      <w:bookmarkStart w:id="449" w:name="_Toc205544589"/>
      <w:proofErr w:type="gramStart"/>
      <w:r w:rsidRPr="00BA6A51">
        <w:rPr>
          <w:rFonts w:ascii="Segoe UI" w:hAnsi="Segoe UI" w:cs="Segoe UI"/>
          <w:sz w:val="22"/>
          <w:szCs w:val="22"/>
          <w:lang w:val="en-GB"/>
        </w:rPr>
        <w:t>9.5</w:t>
      </w:r>
      <w:r>
        <w:rPr>
          <w:rFonts w:ascii="Segoe UI" w:hAnsi="Segoe UI" w:cs="Segoe UI"/>
          <w:sz w:val="22"/>
          <w:szCs w:val="22"/>
          <w:lang w:val="en-GB"/>
        </w:rPr>
        <w:t xml:space="preserve">.1.1 </w:t>
      </w:r>
      <w:r w:rsidRPr="00BA6A51">
        <w:rPr>
          <w:rFonts w:ascii="Segoe UI" w:hAnsi="Segoe UI" w:cs="Segoe UI"/>
          <w:sz w:val="22"/>
          <w:szCs w:val="22"/>
          <w:lang w:val="en-GB"/>
        </w:rPr>
        <w:t xml:space="preserve"> </w:t>
      </w:r>
      <w:r w:rsidRPr="00374333">
        <w:rPr>
          <w:rFonts w:ascii="Segoe UI" w:hAnsi="Segoe UI" w:cs="Segoe UI"/>
          <w:sz w:val="22"/>
          <w:szCs w:val="22"/>
          <w:lang w:val="en-GB"/>
        </w:rPr>
        <w:t>Upgrading</w:t>
      </w:r>
      <w:proofErr w:type="gramEnd"/>
      <w:r w:rsidRPr="00374333">
        <w:rPr>
          <w:rFonts w:ascii="Segoe UI" w:hAnsi="Segoe UI" w:cs="Segoe UI"/>
          <w:sz w:val="22"/>
          <w:szCs w:val="22"/>
          <w:lang w:val="en-GB"/>
        </w:rPr>
        <w:t xml:space="preserve"> of the </w:t>
      </w:r>
      <w:proofErr w:type="spellStart"/>
      <w:r w:rsidRPr="00374333">
        <w:rPr>
          <w:rFonts w:ascii="Segoe UI" w:hAnsi="Segoe UI" w:cs="Segoe UI"/>
          <w:sz w:val="22"/>
          <w:szCs w:val="22"/>
          <w:lang w:val="en-GB"/>
        </w:rPr>
        <w:t>Isaccea</w:t>
      </w:r>
      <w:proofErr w:type="spellEnd"/>
      <w:r w:rsidRPr="00374333">
        <w:rPr>
          <w:rFonts w:ascii="Segoe UI" w:hAnsi="Segoe UI" w:cs="Segoe UI"/>
          <w:sz w:val="22"/>
          <w:szCs w:val="22"/>
          <w:lang w:val="en-GB"/>
        </w:rPr>
        <w:t xml:space="preserve"> - </w:t>
      </w:r>
      <w:proofErr w:type="spellStart"/>
      <w:r w:rsidRPr="00374333">
        <w:rPr>
          <w:rFonts w:ascii="Segoe UI" w:hAnsi="Segoe UI" w:cs="Segoe UI"/>
          <w:sz w:val="22"/>
          <w:szCs w:val="22"/>
          <w:lang w:val="en-GB"/>
        </w:rPr>
        <w:t>Jupa</w:t>
      </w:r>
      <w:proofErr w:type="spellEnd"/>
      <w:r w:rsidRPr="00374333">
        <w:rPr>
          <w:rFonts w:ascii="Segoe UI" w:hAnsi="Segoe UI" w:cs="Segoe UI"/>
          <w:sz w:val="22"/>
          <w:szCs w:val="22"/>
          <w:lang w:val="en-GB"/>
        </w:rPr>
        <w:t xml:space="preserve"> pipeline for hydrogen </w:t>
      </w:r>
      <w:r w:rsidR="00101486">
        <w:rPr>
          <w:rFonts w:ascii="Segoe UI" w:hAnsi="Segoe UI" w:cs="Segoe UI"/>
          <w:sz w:val="22"/>
          <w:szCs w:val="22"/>
          <w:lang w:val="en-GB"/>
        </w:rPr>
        <w:t>transmission</w:t>
      </w:r>
      <w:bookmarkEnd w:id="449"/>
    </w:p>
    <w:p w14:paraId="04D7A29A" w14:textId="77777777" w:rsidR="005338D3" w:rsidRPr="00BA6A51" w:rsidRDefault="00570FA3" w:rsidP="001F4CCB">
      <w:pPr>
        <w:shd w:val="clear" w:color="auto" w:fill="FFFFFF"/>
        <w:jc w:val="both"/>
        <w:rPr>
          <w:rFonts w:ascii="Segoe UI" w:hAnsi="Segoe UI" w:cs="Segoe UI"/>
          <w:b/>
          <w:color w:val="FF0000"/>
          <w:sz w:val="22"/>
          <w:szCs w:val="22"/>
          <w:lang w:val="en-GB"/>
        </w:rPr>
      </w:pPr>
      <w:r w:rsidRPr="00BA6A51">
        <w:rPr>
          <w:rFonts w:ascii="Segoe UI" w:hAnsi="Segoe UI" w:cs="Segoe UI"/>
          <w:b/>
          <w:color w:val="FF0000"/>
          <w:sz w:val="22"/>
          <w:szCs w:val="22"/>
          <w:lang w:val="en-GB"/>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544"/>
        <w:gridCol w:w="735"/>
        <w:gridCol w:w="5785"/>
      </w:tblGrid>
      <w:tr w:rsidR="005338D3" w:rsidRPr="00BA6A51" w14:paraId="15A50DB3" w14:textId="77777777" w:rsidTr="00EF1885">
        <w:trPr>
          <w:tblCellSpacing w:w="20" w:type="dxa"/>
        </w:trPr>
        <w:tc>
          <w:tcPr>
            <w:tcW w:w="2484" w:type="dxa"/>
          </w:tcPr>
          <w:p w14:paraId="5F859462"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 xml:space="preserve">Project name: </w:t>
            </w:r>
          </w:p>
        </w:tc>
        <w:tc>
          <w:tcPr>
            <w:tcW w:w="6460" w:type="dxa"/>
            <w:gridSpan w:val="2"/>
          </w:tcPr>
          <w:p w14:paraId="229A5469" w14:textId="77777777" w:rsidR="005338D3" w:rsidRPr="00BA6A51" w:rsidRDefault="005338D3"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Upgrading of the </w:t>
            </w:r>
            <w:proofErr w:type="spellStart"/>
            <w:r w:rsidRPr="00BA6A51">
              <w:rPr>
                <w:rFonts w:ascii="Segoe UI" w:hAnsi="Segoe UI" w:cs="Segoe UI"/>
                <w:b/>
                <w:color w:val="2F5496" w:themeColor="accent1" w:themeShade="BF"/>
                <w:sz w:val="20"/>
                <w:szCs w:val="20"/>
                <w:lang w:val="en-GB"/>
              </w:rPr>
              <w:t>Isaccea</w:t>
            </w:r>
            <w:proofErr w:type="spellEnd"/>
            <w:r w:rsidRPr="00BA6A51">
              <w:rPr>
                <w:rFonts w:ascii="Segoe UI" w:hAnsi="Segoe UI" w:cs="Segoe UI"/>
                <w:b/>
                <w:color w:val="2F5496" w:themeColor="accent1" w:themeShade="BF"/>
                <w:sz w:val="20"/>
                <w:szCs w:val="20"/>
                <w:lang w:val="en-GB"/>
              </w:rPr>
              <w:t xml:space="preserve"> - </w:t>
            </w:r>
            <w:proofErr w:type="spellStart"/>
            <w:r w:rsidRPr="00BA6A51">
              <w:rPr>
                <w:rFonts w:ascii="Segoe UI" w:hAnsi="Segoe UI" w:cs="Segoe UI"/>
                <w:b/>
                <w:color w:val="2F5496" w:themeColor="accent1" w:themeShade="BF"/>
                <w:sz w:val="20"/>
                <w:szCs w:val="20"/>
                <w:lang w:val="en-GB"/>
              </w:rPr>
              <w:t>Jupa</w:t>
            </w:r>
            <w:proofErr w:type="spellEnd"/>
            <w:r w:rsidRPr="00BA6A51">
              <w:rPr>
                <w:rFonts w:ascii="Segoe UI" w:hAnsi="Segoe UI" w:cs="Segoe UI"/>
                <w:b/>
                <w:color w:val="2F5496" w:themeColor="accent1" w:themeShade="BF"/>
                <w:sz w:val="20"/>
                <w:szCs w:val="20"/>
                <w:lang w:val="en-GB"/>
              </w:rPr>
              <w:t xml:space="preserve"> pipeline for hydrogen </w:t>
            </w:r>
            <w:r w:rsidR="00101486">
              <w:rPr>
                <w:rFonts w:ascii="Segoe UI" w:hAnsi="Segoe UI" w:cs="Segoe UI"/>
                <w:b/>
                <w:color w:val="2F5496" w:themeColor="accent1" w:themeShade="BF"/>
                <w:sz w:val="20"/>
                <w:szCs w:val="20"/>
                <w:lang w:val="en-GB"/>
              </w:rPr>
              <w:t>transmission</w:t>
            </w:r>
          </w:p>
        </w:tc>
      </w:tr>
      <w:tr w:rsidR="005338D3" w:rsidRPr="00BA6A51" w14:paraId="5C843C58" w14:textId="77777777" w:rsidTr="00EF1885">
        <w:trPr>
          <w:tblCellSpacing w:w="20" w:type="dxa"/>
        </w:trPr>
        <w:tc>
          <w:tcPr>
            <w:tcW w:w="2484" w:type="dxa"/>
          </w:tcPr>
          <w:p w14:paraId="780B3F6D"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460" w:type="dxa"/>
            <w:gridSpan w:val="2"/>
          </w:tcPr>
          <w:p w14:paraId="628D29AA"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9.5.1.1</w:t>
            </w:r>
          </w:p>
        </w:tc>
      </w:tr>
      <w:tr w:rsidR="005338D3" w:rsidRPr="00BA6A51" w14:paraId="5E16230E" w14:textId="77777777" w:rsidTr="00EF1885">
        <w:trPr>
          <w:tblCellSpacing w:w="20" w:type="dxa"/>
        </w:trPr>
        <w:tc>
          <w:tcPr>
            <w:tcW w:w="2484" w:type="dxa"/>
          </w:tcPr>
          <w:p w14:paraId="580BD0C9"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 xml:space="preserve">Project </w:t>
            </w:r>
            <w:r w:rsidR="006F2C99" w:rsidRPr="00BA6A51">
              <w:rPr>
                <w:rFonts w:ascii="Segoe UI" w:hAnsi="Segoe UI" w:cs="Segoe UI"/>
                <w:b/>
                <w:sz w:val="20"/>
                <w:szCs w:val="20"/>
                <w:lang w:val="en-GB"/>
              </w:rPr>
              <w:t>beneficiary</w:t>
            </w:r>
            <w:r w:rsidRPr="00BA6A51">
              <w:rPr>
                <w:rFonts w:ascii="Segoe UI" w:hAnsi="Segoe UI" w:cs="Segoe UI"/>
                <w:b/>
                <w:sz w:val="20"/>
                <w:szCs w:val="20"/>
                <w:lang w:val="en-GB"/>
              </w:rPr>
              <w:t>:</w:t>
            </w:r>
          </w:p>
        </w:tc>
        <w:tc>
          <w:tcPr>
            <w:tcW w:w="6460" w:type="dxa"/>
            <w:gridSpan w:val="2"/>
          </w:tcPr>
          <w:p w14:paraId="5855A089" w14:textId="77777777" w:rsidR="005338D3" w:rsidRPr="00BA6A51" w:rsidRDefault="005338D3" w:rsidP="001F4CCB">
            <w:pPr>
              <w:rPr>
                <w:rFonts w:ascii="Segoe UI" w:hAnsi="Segoe UI" w:cs="Segoe UI"/>
                <w:sz w:val="20"/>
                <w:szCs w:val="20"/>
                <w:lang w:val="en-GB"/>
              </w:rPr>
            </w:pPr>
            <w:r w:rsidRPr="00BA6A51">
              <w:rPr>
                <w:rFonts w:ascii="Segoe UI" w:hAnsi="Segoe UI" w:cs="Segoe UI"/>
                <w:b/>
                <w:noProof/>
                <w:sz w:val="20"/>
                <w:szCs w:val="20"/>
                <w:lang w:val="en-GB" w:eastAsia="ro-RO"/>
              </w:rPr>
              <w:drawing>
                <wp:anchor distT="0" distB="0" distL="114300" distR="114300" simplePos="0" relativeHeight="252144640" behindDoc="0" locked="0" layoutInCell="1" allowOverlap="1" wp14:anchorId="09006074" wp14:editId="6E80ECFF">
                  <wp:simplePos x="0" y="0"/>
                  <wp:positionH relativeFrom="column">
                    <wp:posOffset>3147695</wp:posOffset>
                  </wp:positionH>
                  <wp:positionV relativeFrom="paragraph">
                    <wp:posOffset>27940</wp:posOffset>
                  </wp:positionV>
                  <wp:extent cx="1198880" cy="466725"/>
                  <wp:effectExtent l="0" t="0" r="0" b="0"/>
                  <wp:wrapSquare wrapText="bothSides"/>
                  <wp:docPr id="13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67FC88BA"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 xml:space="preserve">                    SNTGN Transgaz SA</w:t>
            </w:r>
          </w:p>
        </w:tc>
      </w:tr>
      <w:tr w:rsidR="005338D3" w:rsidRPr="00BA6A51" w14:paraId="34CFCF1D" w14:textId="77777777" w:rsidTr="00EF1885">
        <w:trPr>
          <w:tblCellSpacing w:w="20" w:type="dxa"/>
        </w:trPr>
        <w:tc>
          <w:tcPr>
            <w:tcW w:w="2484" w:type="dxa"/>
          </w:tcPr>
          <w:p w14:paraId="124BC7F9"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460" w:type="dxa"/>
            <w:gridSpan w:val="2"/>
            <w:shd w:val="clear" w:color="auto" w:fill="auto"/>
          </w:tcPr>
          <w:p w14:paraId="004366EA" w14:textId="77777777" w:rsidR="005338D3" w:rsidRPr="00BA6A51" w:rsidRDefault="005338D3" w:rsidP="001F4CCB">
            <w:pPr>
              <w:rPr>
                <w:rFonts w:ascii="Segoe UI" w:hAnsi="Segoe UI" w:cs="Segoe UI"/>
                <w:sz w:val="20"/>
                <w:szCs w:val="20"/>
                <w:lang w:val="en-GB"/>
              </w:rPr>
            </w:pPr>
            <w:r w:rsidRPr="00BA6A51">
              <w:rPr>
                <w:rFonts w:ascii="Segoe UI" w:hAnsi="Segoe UI" w:cs="Segoe UI"/>
                <w:sz w:val="20"/>
                <w:szCs w:val="20"/>
                <w:lang w:val="en-GB"/>
              </w:rPr>
              <w:t>Transport of hydrogen or mixture of natural gas with hydrogen</w:t>
            </w:r>
          </w:p>
        </w:tc>
      </w:tr>
      <w:tr w:rsidR="005338D3" w:rsidRPr="00BA6A51" w14:paraId="749F0610" w14:textId="77777777" w:rsidTr="00EF1885">
        <w:trPr>
          <w:tblCellSpacing w:w="20" w:type="dxa"/>
        </w:trPr>
        <w:tc>
          <w:tcPr>
            <w:tcW w:w="2484" w:type="dxa"/>
          </w:tcPr>
          <w:p w14:paraId="2349568B"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460" w:type="dxa"/>
            <w:gridSpan w:val="2"/>
            <w:vAlign w:val="center"/>
          </w:tcPr>
          <w:p w14:paraId="4F89CD8A"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2040</w:t>
            </w:r>
          </w:p>
        </w:tc>
      </w:tr>
      <w:tr w:rsidR="005338D3" w:rsidRPr="00BA6A51" w14:paraId="2F90D5FF" w14:textId="77777777" w:rsidTr="00EF1885">
        <w:trPr>
          <w:tblCellSpacing w:w="20" w:type="dxa"/>
        </w:trPr>
        <w:tc>
          <w:tcPr>
            <w:tcW w:w="2484" w:type="dxa"/>
          </w:tcPr>
          <w:p w14:paraId="13B89956"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460" w:type="dxa"/>
            <w:gridSpan w:val="2"/>
          </w:tcPr>
          <w:p w14:paraId="2BDF4618" w14:textId="77777777" w:rsidR="005338D3"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Repurposing</w:t>
            </w:r>
            <w:r w:rsidR="005338D3" w:rsidRPr="00BA6A51">
              <w:rPr>
                <w:rFonts w:ascii="Segoe UI" w:hAnsi="Segoe UI" w:cs="Segoe UI"/>
                <w:sz w:val="20"/>
                <w:szCs w:val="20"/>
                <w:lang w:val="en-GB"/>
              </w:rPr>
              <w:t xml:space="preserve"> of natural gas transmission infrastructure for hydrogen transport</w:t>
            </w:r>
          </w:p>
        </w:tc>
      </w:tr>
      <w:tr w:rsidR="005338D3" w:rsidRPr="00BA6A51" w14:paraId="5ABE8D6A" w14:textId="77777777" w:rsidTr="004C61A4">
        <w:trPr>
          <w:trHeight w:val="70"/>
          <w:tblCellSpacing w:w="20" w:type="dxa"/>
        </w:trPr>
        <w:tc>
          <w:tcPr>
            <w:tcW w:w="8984" w:type="dxa"/>
            <w:gridSpan w:val="3"/>
          </w:tcPr>
          <w:p w14:paraId="626E51DB" w14:textId="77777777" w:rsidR="005338D3" w:rsidRPr="00BA6A51" w:rsidRDefault="005338D3" w:rsidP="001F4CCB">
            <w:pPr>
              <w:contextualSpacing/>
              <w:rPr>
                <w:rFonts w:ascii="Segoe UI" w:eastAsiaTheme="minorEastAsia" w:hAnsi="Segoe UI" w:cs="Segoe UI"/>
                <w:b/>
                <w:color w:val="000000" w:themeColor="text1"/>
                <w:sz w:val="20"/>
                <w:szCs w:val="20"/>
                <w:lang w:val="en-GB"/>
              </w:rPr>
            </w:pPr>
            <w:r w:rsidRPr="00BA6A51">
              <w:rPr>
                <w:rFonts w:ascii="Segoe UI" w:eastAsiaTheme="minorEastAsia" w:hAnsi="Segoe UI" w:cs="Segoe UI"/>
                <w:b/>
                <w:color w:val="000000" w:themeColor="text1"/>
                <w:sz w:val="20"/>
                <w:szCs w:val="20"/>
                <w:lang w:val="en-GB"/>
              </w:rPr>
              <w:t xml:space="preserve">Project description:  </w:t>
            </w:r>
          </w:p>
          <w:p w14:paraId="3D471D91" w14:textId="77777777" w:rsidR="005338D3" w:rsidRPr="00BA6A51" w:rsidRDefault="005338D3" w:rsidP="001F4CCB">
            <w:pPr>
              <w:jc w:val="both"/>
              <w:rPr>
                <w:rFonts w:ascii="Segoe UI" w:eastAsiaTheme="minorEastAsia" w:hAnsi="Segoe UI" w:cs="Segoe UI"/>
                <w:color w:val="000000" w:themeColor="text1"/>
                <w:sz w:val="20"/>
                <w:szCs w:val="20"/>
                <w:lang w:val="en-GB"/>
              </w:rPr>
            </w:pPr>
            <w:r w:rsidRPr="00BA6A51">
              <w:rPr>
                <w:rFonts w:ascii="Segoe UI" w:eastAsiaTheme="minorEastAsia" w:hAnsi="Segoe UI" w:cs="Segoe UI"/>
                <w:color w:val="000000" w:themeColor="text1"/>
                <w:sz w:val="20"/>
                <w:szCs w:val="20"/>
                <w:lang w:val="en-GB"/>
              </w:rPr>
              <w:t xml:space="preserve">The project implies the </w:t>
            </w:r>
            <w:r w:rsidR="00EA729C" w:rsidRPr="00BA6A51">
              <w:rPr>
                <w:rFonts w:ascii="Segoe UI" w:eastAsiaTheme="minorEastAsia" w:hAnsi="Segoe UI" w:cs="Segoe UI"/>
                <w:color w:val="000000" w:themeColor="text1"/>
                <w:sz w:val="20"/>
                <w:szCs w:val="20"/>
                <w:lang w:val="en-GB"/>
              </w:rPr>
              <w:t>repurposing</w:t>
            </w:r>
            <w:r w:rsidRPr="00BA6A51">
              <w:rPr>
                <w:rFonts w:ascii="Segoe UI" w:eastAsiaTheme="minorEastAsia" w:hAnsi="Segoe UI" w:cs="Segoe UI"/>
                <w:color w:val="000000" w:themeColor="text1"/>
                <w:sz w:val="20"/>
                <w:szCs w:val="20"/>
                <w:lang w:val="en-GB"/>
              </w:rPr>
              <w:t xml:space="preserve"> of existing natural gas transmission pipeline sections on the </w:t>
            </w:r>
            <w:proofErr w:type="spellStart"/>
            <w:r w:rsidRPr="00BA6A51">
              <w:rPr>
                <w:rFonts w:ascii="Segoe UI" w:eastAsiaTheme="minorEastAsia" w:hAnsi="Segoe UI" w:cs="Segoe UI"/>
                <w:color w:val="000000" w:themeColor="text1"/>
                <w:sz w:val="20"/>
                <w:szCs w:val="20"/>
                <w:lang w:val="en-GB"/>
              </w:rPr>
              <w:t>Isaccea</w:t>
            </w:r>
            <w:proofErr w:type="spellEnd"/>
            <w:r w:rsidRPr="00BA6A51">
              <w:rPr>
                <w:rFonts w:ascii="Segoe UI" w:eastAsiaTheme="minorEastAsia" w:hAnsi="Segoe UI" w:cs="Segoe UI"/>
                <w:color w:val="000000" w:themeColor="text1"/>
                <w:sz w:val="20"/>
                <w:szCs w:val="20"/>
                <w:lang w:val="en-GB"/>
              </w:rPr>
              <w:t xml:space="preserve"> - </w:t>
            </w:r>
            <w:proofErr w:type="spellStart"/>
            <w:r w:rsidRPr="00BA6A51">
              <w:rPr>
                <w:rFonts w:ascii="Segoe UI" w:eastAsiaTheme="minorEastAsia" w:hAnsi="Segoe UI" w:cs="Segoe UI"/>
                <w:color w:val="000000" w:themeColor="text1"/>
                <w:sz w:val="20"/>
                <w:szCs w:val="20"/>
                <w:lang w:val="en-GB"/>
              </w:rPr>
              <w:t>Jupa</w:t>
            </w:r>
            <w:proofErr w:type="spellEnd"/>
            <w:r w:rsidRPr="00BA6A51">
              <w:rPr>
                <w:rFonts w:ascii="Segoe UI" w:eastAsiaTheme="minorEastAsia" w:hAnsi="Segoe UI" w:cs="Segoe UI"/>
                <w:color w:val="000000" w:themeColor="text1"/>
                <w:sz w:val="20"/>
                <w:szCs w:val="20"/>
                <w:lang w:val="en-GB"/>
              </w:rPr>
              <w:t xml:space="preserve"> corridor so as to provide a hydrogen pipeline on this corridor, including the </w:t>
            </w:r>
            <w:r w:rsidR="00EA729C" w:rsidRPr="00BA6A51">
              <w:rPr>
                <w:rFonts w:ascii="Segoe UI" w:eastAsiaTheme="minorEastAsia" w:hAnsi="Segoe UI" w:cs="Segoe UI"/>
                <w:color w:val="000000" w:themeColor="text1"/>
                <w:sz w:val="20"/>
                <w:szCs w:val="20"/>
                <w:lang w:val="en-GB"/>
              </w:rPr>
              <w:t>repurposing</w:t>
            </w:r>
            <w:r w:rsidRPr="00BA6A51">
              <w:rPr>
                <w:rFonts w:ascii="Segoe UI" w:eastAsiaTheme="minorEastAsia" w:hAnsi="Segoe UI" w:cs="Segoe UI"/>
                <w:color w:val="000000" w:themeColor="text1"/>
                <w:sz w:val="20"/>
                <w:szCs w:val="20"/>
                <w:lang w:val="en-GB"/>
              </w:rPr>
              <w:t xml:space="preserve"> of some natural gas compressor stations. The length of the re</w:t>
            </w:r>
            <w:r w:rsidR="00807EB6">
              <w:rPr>
                <w:rFonts w:ascii="Segoe UI" w:eastAsiaTheme="minorEastAsia" w:hAnsi="Segoe UI" w:cs="Segoe UI"/>
                <w:color w:val="000000" w:themeColor="text1"/>
                <w:sz w:val="20"/>
                <w:szCs w:val="20"/>
                <w:lang w:val="en-GB"/>
              </w:rPr>
              <w:t>purposed</w:t>
            </w:r>
            <w:r w:rsidRPr="00BA6A51">
              <w:rPr>
                <w:rFonts w:ascii="Segoe UI" w:eastAsiaTheme="minorEastAsia" w:hAnsi="Segoe UI" w:cs="Segoe UI"/>
                <w:color w:val="000000" w:themeColor="text1"/>
                <w:sz w:val="20"/>
                <w:szCs w:val="20"/>
                <w:lang w:val="en-GB"/>
              </w:rPr>
              <w:t xml:space="preserve"> pipelines is approx. 550 km. </w:t>
            </w:r>
          </w:p>
          <w:p w14:paraId="6C4629CD" w14:textId="77777777" w:rsidR="005338D3" w:rsidRPr="00BA6A51" w:rsidRDefault="005338D3" w:rsidP="001F4CCB">
            <w:pPr>
              <w:jc w:val="both"/>
              <w:rPr>
                <w:rFonts w:ascii="Segoe UI" w:eastAsiaTheme="minorEastAsia" w:hAnsi="Segoe UI" w:cs="Segoe UI"/>
                <w:b/>
                <w:color w:val="000000" w:themeColor="text1"/>
                <w:sz w:val="20"/>
                <w:szCs w:val="20"/>
                <w:lang w:val="en-GB"/>
              </w:rPr>
            </w:pPr>
            <w:r w:rsidRPr="00BA6A51">
              <w:rPr>
                <w:rFonts w:ascii="Segoe UI" w:eastAsiaTheme="minorEastAsia" w:hAnsi="Segoe UI" w:cs="Segoe UI"/>
                <w:color w:val="000000" w:themeColor="text1"/>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 coupling between the electricity system and H2 transmission systems.</w:t>
            </w:r>
          </w:p>
        </w:tc>
      </w:tr>
      <w:tr w:rsidR="005338D3" w:rsidRPr="00BA6A51" w14:paraId="13C5B546" w14:textId="77777777" w:rsidTr="00EF1885">
        <w:trPr>
          <w:tblCellSpacing w:w="20" w:type="dxa"/>
        </w:trPr>
        <w:tc>
          <w:tcPr>
            <w:tcW w:w="2484" w:type="dxa"/>
          </w:tcPr>
          <w:p w14:paraId="5B4403BB"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460" w:type="dxa"/>
            <w:gridSpan w:val="2"/>
          </w:tcPr>
          <w:p w14:paraId="5B50102C" w14:textId="77777777" w:rsidR="005338D3" w:rsidRPr="00BA6A51" w:rsidRDefault="005338D3" w:rsidP="001F4CCB">
            <w:pPr>
              <w:contextualSpacing/>
              <w:jc w:val="both"/>
              <w:rPr>
                <w:rFonts w:ascii="Segoe UI" w:hAnsi="Segoe UI" w:cs="Segoe UI"/>
                <w:sz w:val="20"/>
                <w:szCs w:val="20"/>
                <w:lang w:val="en-GB"/>
              </w:rPr>
            </w:pPr>
            <w:r w:rsidRPr="00BA6A51">
              <w:rPr>
                <w:rFonts w:ascii="Segoe UI" w:hAnsi="Segoe UI" w:cs="Segoe UI"/>
                <w:sz w:val="20"/>
                <w:szCs w:val="20"/>
                <w:lang w:val="en-GB"/>
              </w:rPr>
              <w:t>The project will contribute to security of supply and the development of competition between domestic and diversified sources of imported H2 and will benefit hydrogen prices by keeping the price of hydrogen low in relation to variations in supply and demand.</w:t>
            </w:r>
          </w:p>
          <w:p w14:paraId="29894FC3" w14:textId="77777777" w:rsidR="005338D3" w:rsidRPr="00BA6A51" w:rsidRDefault="005338D3" w:rsidP="001F4CCB">
            <w:pPr>
              <w:contextualSpacing/>
              <w:jc w:val="both"/>
              <w:rPr>
                <w:rFonts w:ascii="Segoe UI" w:hAnsi="Segoe UI" w:cs="Segoe UI"/>
                <w:sz w:val="20"/>
                <w:szCs w:val="20"/>
                <w:lang w:val="en-GB"/>
              </w:rPr>
            </w:pPr>
            <w:r w:rsidRPr="00BA6A51">
              <w:rPr>
                <w:rFonts w:ascii="Segoe UI" w:hAnsi="Segoe UI" w:cs="Segoe UI"/>
                <w:sz w:val="20"/>
                <w:szCs w:val="20"/>
                <w:lang w:val="en-GB"/>
              </w:rPr>
              <w:lastRenderedPageBreak/>
              <w:t>Integration of Hydrogen from renewable and low-carbon sources into the natural gas transmission system in order to align with existing European Directives, Strategies and Agreements.</w:t>
            </w:r>
          </w:p>
        </w:tc>
      </w:tr>
      <w:tr w:rsidR="005338D3" w:rsidRPr="00BA6A51" w14:paraId="7F9B6B97" w14:textId="77777777" w:rsidTr="00EF1885">
        <w:trPr>
          <w:tblCellSpacing w:w="20" w:type="dxa"/>
        </w:trPr>
        <w:tc>
          <w:tcPr>
            <w:tcW w:w="2484" w:type="dxa"/>
          </w:tcPr>
          <w:p w14:paraId="22C7F235"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lastRenderedPageBreak/>
              <w:t>Economic data:</w:t>
            </w:r>
          </w:p>
        </w:tc>
        <w:tc>
          <w:tcPr>
            <w:tcW w:w="6460" w:type="dxa"/>
            <w:gridSpan w:val="2"/>
          </w:tcPr>
          <w:p w14:paraId="6BA3A26F" w14:textId="77777777" w:rsidR="005338D3" w:rsidRPr="00BA6A51" w:rsidRDefault="005338D3" w:rsidP="001F4CCB">
            <w:pPr>
              <w:rPr>
                <w:rFonts w:ascii="Segoe UI" w:hAnsi="Segoe UI" w:cs="Segoe UI"/>
                <w:sz w:val="20"/>
                <w:szCs w:val="20"/>
                <w:lang w:val="en-GB"/>
              </w:rPr>
            </w:pPr>
            <w:r w:rsidRPr="00BA6A51">
              <w:rPr>
                <w:rFonts w:ascii="Segoe UI" w:hAnsi="Segoe UI" w:cs="Segoe UI"/>
                <w:b/>
                <w:sz w:val="20"/>
                <w:szCs w:val="20"/>
                <w:lang w:val="en-GB"/>
              </w:rPr>
              <w:t xml:space="preserve"> Euro</w:t>
            </w:r>
            <w:r w:rsidRPr="00BA6A51">
              <w:rPr>
                <w:rFonts w:ascii="Segoe UI" w:hAnsi="Segoe UI" w:cs="Segoe UI"/>
                <w:sz w:val="20"/>
                <w:szCs w:val="20"/>
                <w:lang w:val="en-GB"/>
              </w:rPr>
              <w:t xml:space="preserve"> </w:t>
            </w:r>
            <w:r w:rsidRPr="00BA6A51">
              <w:rPr>
                <w:rFonts w:ascii="Segoe UI" w:hAnsi="Segoe UI" w:cs="Segoe UI"/>
                <w:b/>
                <w:sz w:val="20"/>
                <w:szCs w:val="20"/>
                <w:lang w:val="en-GB"/>
              </w:rPr>
              <w:t xml:space="preserve">378.6 million </w:t>
            </w:r>
            <w:r w:rsidRPr="00BA6A51">
              <w:rPr>
                <w:rFonts w:ascii="Segoe UI" w:hAnsi="Segoe UI" w:cs="Segoe UI"/>
                <w:sz w:val="20"/>
                <w:szCs w:val="20"/>
                <w:lang w:val="en-GB"/>
              </w:rPr>
              <w:t>(+/- 30%, preliminary estimate at 2021 level)</w:t>
            </w:r>
          </w:p>
        </w:tc>
      </w:tr>
      <w:tr w:rsidR="005338D3" w:rsidRPr="00BA6A51" w14:paraId="49AF9E2C" w14:textId="77777777" w:rsidTr="00EF1885">
        <w:trPr>
          <w:tblCellSpacing w:w="20" w:type="dxa"/>
        </w:trPr>
        <w:tc>
          <w:tcPr>
            <w:tcW w:w="2484" w:type="dxa"/>
          </w:tcPr>
          <w:p w14:paraId="087B7605"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Project stage:</w:t>
            </w:r>
          </w:p>
        </w:tc>
        <w:tc>
          <w:tcPr>
            <w:tcW w:w="6460" w:type="dxa"/>
            <w:gridSpan w:val="2"/>
          </w:tcPr>
          <w:p w14:paraId="036B6288" w14:textId="77777777" w:rsidR="005338D3" w:rsidRPr="00BA6A51" w:rsidRDefault="005338D3" w:rsidP="001F4CCB">
            <w:pPr>
              <w:rPr>
                <w:rFonts w:ascii="Segoe UI" w:hAnsi="Segoe UI" w:cs="Segoe UI"/>
                <w:sz w:val="20"/>
                <w:szCs w:val="20"/>
                <w:lang w:val="en-GB"/>
              </w:rPr>
            </w:pPr>
            <w:r w:rsidRPr="00BA6A51">
              <w:rPr>
                <w:rFonts w:ascii="Segoe UI" w:hAnsi="Segoe UI" w:cs="Segoe UI"/>
                <w:sz w:val="20"/>
                <w:szCs w:val="20"/>
                <w:lang w:val="en-GB"/>
              </w:rPr>
              <w:t>The project is under analysis, at the conceptual stage.</w:t>
            </w:r>
          </w:p>
        </w:tc>
      </w:tr>
      <w:tr w:rsidR="005338D3" w:rsidRPr="00BA6A51" w14:paraId="640858F2" w14:textId="77777777" w:rsidTr="004C61A4">
        <w:trPr>
          <w:tblCellSpacing w:w="20" w:type="dxa"/>
        </w:trPr>
        <w:tc>
          <w:tcPr>
            <w:tcW w:w="3219" w:type="dxa"/>
            <w:gridSpan w:val="2"/>
          </w:tcPr>
          <w:p w14:paraId="7153E29C"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TYNDP:</w:t>
            </w:r>
            <w:r w:rsidRPr="00BA6A51">
              <w:rPr>
                <w:rFonts w:ascii="Segoe UI" w:hAnsi="Segoe UI" w:cs="Segoe UI"/>
                <w:sz w:val="20"/>
                <w:szCs w:val="20"/>
                <w:lang w:val="en-GB"/>
              </w:rPr>
              <w:t xml:space="preserve"> HYD-N-640</w:t>
            </w:r>
          </w:p>
        </w:tc>
        <w:tc>
          <w:tcPr>
            <w:tcW w:w="5725" w:type="dxa"/>
          </w:tcPr>
          <w:p w14:paraId="3A2978B4"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5338D3" w:rsidRPr="00BA6A51" w14:paraId="24835FE1" w14:textId="77777777" w:rsidTr="004C61A4">
        <w:trPr>
          <w:tblCellSpacing w:w="20" w:type="dxa"/>
        </w:trPr>
        <w:tc>
          <w:tcPr>
            <w:tcW w:w="8984" w:type="dxa"/>
            <w:gridSpan w:val="3"/>
          </w:tcPr>
          <w:p w14:paraId="2F4927AA" w14:textId="77777777" w:rsidR="005338D3" w:rsidRPr="00BA6A51" w:rsidRDefault="005338D3"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5F01FA47" w14:textId="77777777" w:rsidR="00570FA3" w:rsidRPr="00BA6A51" w:rsidRDefault="00570FA3" w:rsidP="001F4CCB">
      <w:pPr>
        <w:shd w:val="clear" w:color="auto" w:fill="FFFFFF"/>
        <w:jc w:val="both"/>
        <w:rPr>
          <w:rFonts w:ascii="Segoe UI" w:hAnsi="Segoe UI" w:cs="Segoe UI"/>
          <w:b/>
          <w:color w:val="FF0000"/>
          <w:sz w:val="22"/>
          <w:szCs w:val="22"/>
          <w:lang w:val="en-GB"/>
        </w:rPr>
      </w:pPr>
    </w:p>
    <w:p w14:paraId="31A54B52" w14:textId="77777777" w:rsidR="007701C7" w:rsidRPr="00BA6A51" w:rsidRDefault="007701C7" w:rsidP="007701C7">
      <w:pPr>
        <w:pStyle w:val="Heading2"/>
        <w:shd w:val="clear" w:color="auto" w:fill="E2EFD9" w:themeFill="accent6" w:themeFillTint="33"/>
        <w:rPr>
          <w:rFonts w:ascii="Segoe UI" w:hAnsi="Segoe UI" w:cs="Segoe UI"/>
          <w:sz w:val="22"/>
          <w:szCs w:val="22"/>
          <w:lang w:val="en-GB"/>
        </w:rPr>
      </w:pPr>
      <w:bookmarkStart w:id="450" w:name="_Toc205544590"/>
      <w:proofErr w:type="gramStart"/>
      <w:r w:rsidRPr="00BA6A51">
        <w:rPr>
          <w:rFonts w:ascii="Segoe UI" w:hAnsi="Segoe UI" w:cs="Segoe UI"/>
          <w:sz w:val="22"/>
          <w:szCs w:val="22"/>
          <w:lang w:val="en-GB"/>
        </w:rPr>
        <w:t>9.5</w:t>
      </w:r>
      <w:r>
        <w:rPr>
          <w:rFonts w:ascii="Segoe UI" w:hAnsi="Segoe UI" w:cs="Segoe UI"/>
          <w:sz w:val="22"/>
          <w:szCs w:val="22"/>
          <w:lang w:val="en-GB"/>
        </w:rPr>
        <w:t xml:space="preserve">.1.2 </w:t>
      </w:r>
      <w:r w:rsidRPr="00BA6A51">
        <w:rPr>
          <w:rFonts w:ascii="Segoe UI" w:hAnsi="Segoe UI" w:cs="Segoe UI"/>
          <w:sz w:val="22"/>
          <w:szCs w:val="22"/>
          <w:lang w:val="en-GB"/>
        </w:rPr>
        <w:t xml:space="preserve"> </w:t>
      </w:r>
      <w:r w:rsidRPr="007701C7">
        <w:rPr>
          <w:rFonts w:ascii="Segoe UI" w:hAnsi="Segoe UI" w:cs="Segoe UI"/>
          <w:sz w:val="22"/>
          <w:szCs w:val="22"/>
          <w:lang w:val="en-GB"/>
        </w:rPr>
        <w:t>Upgrade</w:t>
      </w:r>
      <w:proofErr w:type="gramEnd"/>
      <w:r w:rsidRPr="007701C7">
        <w:rPr>
          <w:rFonts w:ascii="Segoe UI" w:hAnsi="Segoe UI" w:cs="Segoe UI"/>
          <w:sz w:val="22"/>
          <w:szCs w:val="22"/>
          <w:lang w:val="en-GB"/>
        </w:rPr>
        <w:t xml:space="preserve"> of the Giurgiu - </w:t>
      </w:r>
      <w:proofErr w:type="spellStart"/>
      <w:r w:rsidRPr="007701C7">
        <w:rPr>
          <w:rFonts w:ascii="Segoe UI" w:hAnsi="Segoe UI" w:cs="Segoe UI"/>
          <w:sz w:val="22"/>
          <w:szCs w:val="22"/>
          <w:lang w:val="en-GB"/>
        </w:rPr>
        <w:t>Nădlac</w:t>
      </w:r>
      <w:proofErr w:type="spellEnd"/>
      <w:r w:rsidRPr="007701C7">
        <w:rPr>
          <w:rFonts w:ascii="Segoe UI" w:hAnsi="Segoe UI" w:cs="Segoe UI"/>
          <w:sz w:val="22"/>
          <w:szCs w:val="22"/>
          <w:lang w:val="en-GB"/>
        </w:rPr>
        <w:t xml:space="preserve"> pipeline for hydrogen </w:t>
      </w:r>
      <w:r w:rsidR="00101486">
        <w:rPr>
          <w:rFonts w:ascii="Segoe UI" w:hAnsi="Segoe UI" w:cs="Segoe UI"/>
          <w:sz w:val="22"/>
          <w:szCs w:val="22"/>
          <w:lang w:val="en-GB"/>
        </w:rPr>
        <w:t>transmission</w:t>
      </w:r>
      <w:bookmarkEnd w:id="450"/>
    </w:p>
    <w:p w14:paraId="2D475D03" w14:textId="77777777" w:rsidR="00EA729C" w:rsidRPr="00BA6A51" w:rsidRDefault="00EA729C" w:rsidP="001F4CCB">
      <w:pPr>
        <w:shd w:val="clear" w:color="auto" w:fill="FFFFFF" w:themeFill="background1"/>
        <w:jc w:val="both"/>
        <w:rPr>
          <w:rFonts w:ascii="Segoe UI" w:hAnsi="Segoe UI" w:cs="Segoe UI"/>
          <w:b/>
          <w:iCs/>
          <w:sz w:val="22"/>
          <w:szCs w:val="22"/>
          <w:lang w:val="en-GB"/>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EA729C" w:rsidRPr="00BA6A51" w14:paraId="5CF77189" w14:textId="77777777" w:rsidTr="00D4646D">
        <w:trPr>
          <w:tblCellSpacing w:w="20" w:type="dxa"/>
        </w:trPr>
        <w:tc>
          <w:tcPr>
            <w:tcW w:w="2387" w:type="dxa"/>
            <w:vAlign w:val="center"/>
            <w:hideMark/>
          </w:tcPr>
          <w:p w14:paraId="25C7F5DD"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557" w:type="dxa"/>
            <w:gridSpan w:val="2"/>
            <w:hideMark/>
          </w:tcPr>
          <w:p w14:paraId="032FD47D"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Upgrade of the Giurgiu - </w:t>
            </w:r>
            <w:proofErr w:type="spellStart"/>
            <w:r w:rsidRPr="00BA6A51">
              <w:rPr>
                <w:rFonts w:ascii="Segoe UI" w:hAnsi="Segoe UI" w:cs="Segoe UI"/>
                <w:b/>
                <w:color w:val="2F5496" w:themeColor="accent1" w:themeShade="BF"/>
                <w:sz w:val="20"/>
                <w:szCs w:val="20"/>
                <w:lang w:val="en-GB"/>
              </w:rPr>
              <w:t>Nădlac</w:t>
            </w:r>
            <w:proofErr w:type="spellEnd"/>
            <w:r w:rsidRPr="00BA6A51">
              <w:rPr>
                <w:rFonts w:ascii="Segoe UI" w:hAnsi="Segoe UI" w:cs="Segoe UI"/>
                <w:b/>
                <w:color w:val="2F5496" w:themeColor="accent1" w:themeShade="BF"/>
                <w:sz w:val="20"/>
                <w:szCs w:val="20"/>
                <w:lang w:val="en-GB"/>
              </w:rPr>
              <w:t xml:space="preserve"> pipeline for hydrogen </w:t>
            </w:r>
            <w:r w:rsidR="00101486">
              <w:rPr>
                <w:rFonts w:ascii="Segoe UI" w:hAnsi="Segoe UI" w:cs="Segoe UI"/>
                <w:b/>
                <w:color w:val="2F5496" w:themeColor="accent1" w:themeShade="BF"/>
                <w:sz w:val="20"/>
                <w:szCs w:val="20"/>
                <w:lang w:val="en-GB"/>
              </w:rPr>
              <w:t>transmission</w:t>
            </w:r>
          </w:p>
        </w:tc>
      </w:tr>
      <w:tr w:rsidR="00EA729C" w:rsidRPr="00BA6A51" w14:paraId="15F1A6AF" w14:textId="77777777" w:rsidTr="00D4646D">
        <w:trPr>
          <w:tblCellSpacing w:w="20" w:type="dxa"/>
        </w:trPr>
        <w:tc>
          <w:tcPr>
            <w:tcW w:w="2387" w:type="dxa"/>
            <w:vAlign w:val="center"/>
            <w:hideMark/>
          </w:tcPr>
          <w:p w14:paraId="1BCB827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557" w:type="dxa"/>
            <w:gridSpan w:val="2"/>
            <w:hideMark/>
          </w:tcPr>
          <w:p w14:paraId="6958FD1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9.5.1.2</w:t>
            </w:r>
          </w:p>
        </w:tc>
      </w:tr>
      <w:tr w:rsidR="00EA729C" w:rsidRPr="00BA6A51" w14:paraId="2EBB9A8F" w14:textId="77777777" w:rsidTr="00D4646D">
        <w:trPr>
          <w:trHeight w:val="705"/>
          <w:tblCellSpacing w:w="20" w:type="dxa"/>
        </w:trPr>
        <w:tc>
          <w:tcPr>
            <w:tcW w:w="2387" w:type="dxa"/>
            <w:vAlign w:val="center"/>
            <w:hideMark/>
          </w:tcPr>
          <w:p w14:paraId="729446D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557" w:type="dxa"/>
            <w:gridSpan w:val="2"/>
            <w:hideMark/>
          </w:tcPr>
          <w:p w14:paraId="3D6D7F17"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04032" behindDoc="0" locked="0" layoutInCell="1" allowOverlap="1" wp14:anchorId="6310EEF1" wp14:editId="1BAB7A94">
                  <wp:simplePos x="0" y="0"/>
                  <wp:positionH relativeFrom="column">
                    <wp:posOffset>3147695</wp:posOffset>
                  </wp:positionH>
                  <wp:positionV relativeFrom="paragraph">
                    <wp:posOffset>27940</wp:posOffset>
                  </wp:positionV>
                  <wp:extent cx="1198880" cy="466725"/>
                  <wp:effectExtent l="0" t="0" r="1270" b="952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2CB173F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Transgaz SA</w:t>
            </w:r>
          </w:p>
        </w:tc>
      </w:tr>
      <w:tr w:rsidR="00EA729C" w:rsidRPr="00BA6A51" w14:paraId="58630C22" w14:textId="77777777" w:rsidTr="00D4646D">
        <w:trPr>
          <w:tblCellSpacing w:w="20" w:type="dxa"/>
        </w:trPr>
        <w:tc>
          <w:tcPr>
            <w:tcW w:w="2387" w:type="dxa"/>
            <w:vAlign w:val="center"/>
            <w:hideMark/>
          </w:tcPr>
          <w:p w14:paraId="6E253E2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557" w:type="dxa"/>
            <w:gridSpan w:val="2"/>
            <w:hideMark/>
          </w:tcPr>
          <w:p w14:paraId="25CD848E"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EA729C" w:rsidRPr="00BA6A51" w14:paraId="24B9F5AA" w14:textId="77777777" w:rsidTr="00D4646D">
        <w:trPr>
          <w:tblCellSpacing w:w="20" w:type="dxa"/>
        </w:trPr>
        <w:tc>
          <w:tcPr>
            <w:tcW w:w="2387" w:type="dxa"/>
            <w:vAlign w:val="center"/>
            <w:hideMark/>
          </w:tcPr>
          <w:p w14:paraId="6AD5584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557" w:type="dxa"/>
            <w:gridSpan w:val="2"/>
            <w:vAlign w:val="center"/>
            <w:hideMark/>
          </w:tcPr>
          <w:p w14:paraId="15A98E04"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2040</w:t>
            </w:r>
          </w:p>
        </w:tc>
      </w:tr>
      <w:tr w:rsidR="00EA729C" w:rsidRPr="00BA6A51" w14:paraId="31C8ECF1" w14:textId="77777777" w:rsidTr="00D4646D">
        <w:trPr>
          <w:tblCellSpacing w:w="20" w:type="dxa"/>
        </w:trPr>
        <w:tc>
          <w:tcPr>
            <w:tcW w:w="2387" w:type="dxa"/>
            <w:vAlign w:val="center"/>
            <w:hideMark/>
          </w:tcPr>
          <w:p w14:paraId="0D1235C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557" w:type="dxa"/>
            <w:gridSpan w:val="2"/>
            <w:vAlign w:val="center"/>
            <w:hideMark/>
          </w:tcPr>
          <w:p w14:paraId="0EA6D869" w14:textId="77777777" w:rsidR="00EA729C" w:rsidRPr="00BA6A51" w:rsidRDefault="00807EB6" w:rsidP="001F4CCB">
            <w:pPr>
              <w:rPr>
                <w:rFonts w:ascii="Segoe UI" w:hAnsi="Segoe UI" w:cs="Segoe UI"/>
                <w:sz w:val="20"/>
                <w:szCs w:val="20"/>
                <w:lang w:val="en-GB"/>
              </w:rPr>
            </w:pPr>
            <w:r>
              <w:rPr>
                <w:rFonts w:ascii="Segoe UI" w:hAnsi="Segoe UI" w:cs="Segoe UI"/>
                <w:sz w:val="20"/>
                <w:szCs w:val="20"/>
                <w:lang w:val="en-GB"/>
              </w:rPr>
              <w:t>Repurposing</w:t>
            </w:r>
            <w:r w:rsidR="00EA729C" w:rsidRPr="00BA6A51">
              <w:rPr>
                <w:rFonts w:ascii="Segoe UI" w:hAnsi="Segoe UI" w:cs="Segoe UI"/>
                <w:sz w:val="20"/>
                <w:szCs w:val="20"/>
                <w:lang w:val="en-GB"/>
              </w:rPr>
              <w:t xml:space="preserve"> the natural gas </w:t>
            </w:r>
            <w:r w:rsidRPr="00BA6A51">
              <w:rPr>
                <w:rFonts w:ascii="Segoe UI" w:hAnsi="Segoe UI" w:cs="Segoe UI"/>
                <w:sz w:val="20"/>
                <w:szCs w:val="20"/>
                <w:lang w:val="en-GB"/>
              </w:rPr>
              <w:t xml:space="preserve">transmission </w:t>
            </w:r>
            <w:r w:rsidR="00EA729C" w:rsidRPr="00BA6A51">
              <w:rPr>
                <w:rFonts w:ascii="Segoe UI" w:hAnsi="Segoe UI" w:cs="Segoe UI"/>
                <w:sz w:val="20"/>
                <w:szCs w:val="20"/>
                <w:lang w:val="en-GB"/>
              </w:rPr>
              <w:t>infrastructure for hydrogen</w:t>
            </w:r>
            <w:r w:rsidRPr="00BA6A51">
              <w:rPr>
                <w:rFonts w:ascii="Segoe UI" w:hAnsi="Segoe UI" w:cs="Segoe UI"/>
                <w:sz w:val="20"/>
                <w:szCs w:val="20"/>
                <w:lang w:val="en-GB"/>
              </w:rPr>
              <w:t xml:space="preserve"> transport</w:t>
            </w:r>
            <w:r w:rsidR="00EA729C" w:rsidRPr="00BA6A51">
              <w:rPr>
                <w:rFonts w:ascii="Segoe UI" w:hAnsi="Segoe UI" w:cs="Segoe UI"/>
                <w:sz w:val="20"/>
                <w:szCs w:val="20"/>
                <w:lang w:val="en-GB"/>
              </w:rPr>
              <w:t>.</w:t>
            </w:r>
          </w:p>
        </w:tc>
      </w:tr>
      <w:tr w:rsidR="00EA729C" w:rsidRPr="00BA6A51" w14:paraId="06BE33FE" w14:textId="77777777" w:rsidTr="00D4646D">
        <w:trPr>
          <w:trHeight w:val="70"/>
          <w:tblCellSpacing w:w="20" w:type="dxa"/>
        </w:trPr>
        <w:tc>
          <w:tcPr>
            <w:tcW w:w="8984" w:type="dxa"/>
            <w:gridSpan w:val="3"/>
            <w:hideMark/>
          </w:tcPr>
          <w:p w14:paraId="0436A741"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3FBB29F3"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involves the repurposing of a natural gas transmission pipeline to transport hydrogen and includes the following objectives:</w:t>
            </w:r>
          </w:p>
          <w:p w14:paraId="0A45381B" w14:textId="77777777" w:rsidR="00EA729C" w:rsidRPr="00BA6A51" w:rsidRDefault="00EA729C" w:rsidP="001F4CCB">
            <w:pPr>
              <w:pStyle w:val="ListParagraph"/>
              <w:numPr>
                <w:ilvl w:val="0"/>
                <w:numId w:val="73"/>
              </w:numPr>
              <w:spacing w:after="0" w:line="240" w:lineRule="auto"/>
              <w:jc w:val="both"/>
              <w:rPr>
                <w:rFonts w:ascii="Segoe UI" w:eastAsiaTheme="minorHAnsi" w:hAnsi="Segoe UI" w:cs="Segoe UI"/>
                <w:sz w:val="20"/>
                <w:szCs w:val="20"/>
                <w:lang w:val="en-GB"/>
              </w:rPr>
            </w:pPr>
            <w:r w:rsidRPr="00BA6A51">
              <w:rPr>
                <w:rFonts w:ascii="Segoe UI" w:eastAsiaTheme="minorHAnsi" w:hAnsi="Segoe UI" w:cs="Segoe UI"/>
                <w:sz w:val="20"/>
                <w:szCs w:val="20"/>
                <w:lang w:val="en-GB"/>
              </w:rPr>
              <w:t xml:space="preserve">New DN800 pipeline between RO/HU border - </w:t>
            </w:r>
            <w:proofErr w:type="spellStart"/>
            <w:r w:rsidRPr="00BA6A51">
              <w:rPr>
                <w:rFonts w:ascii="Segoe UI" w:eastAsiaTheme="minorHAnsi" w:hAnsi="Segoe UI" w:cs="Segoe UI"/>
                <w:sz w:val="20"/>
                <w:szCs w:val="20"/>
                <w:lang w:val="en-GB"/>
              </w:rPr>
              <w:t>Jupa-Podisor</w:t>
            </w:r>
            <w:proofErr w:type="spellEnd"/>
            <w:r w:rsidRPr="00BA6A51">
              <w:rPr>
                <w:rFonts w:ascii="Segoe UI" w:eastAsiaTheme="minorHAnsi" w:hAnsi="Segoe UI" w:cs="Segoe UI"/>
                <w:sz w:val="20"/>
                <w:szCs w:val="20"/>
                <w:lang w:val="en-GB"/>
              </w:rPr>
              <w:t>.</w:t>
            </w:r>
          </w:p>
          <w:p w14:paraId="1C861BB5" w14:textId="77777777" w:rsidR="00EA729C" w:rsidRPr="00BA6A51" w:rsidRDefault="00EA729C" w:rsidP="001F4CCB">
            <w:pPr>
              <w:pStyle w:val="ListParagraph"/>
              <w:numPr>
                <w:ilvl w:val="0"/>
                <w:numId w:val="73"/>
              </w:numPr>
              <w:spacing w:after="0" w:line="240" w:lineRule="auto"/>
              <w:jc w:val="both"/>
              <w:rPr>
                <w:rFonts w:ascii="Segoe UI" w:eastAsiaTheme="minorHAnsi" w:hAnsi="Segoe UI" w:cs="Segoe UI"/>
                <w:sz w:val="20"/>
                <w:szCs w:val="20"/>
                <w:lang w:val="en-GB"/>
              </w:rPr>
            </w:pPr>
            <w:r w:rsidRPr="00BA6A51">
              <w:rPr>
                <w:rFonts w:ascii="Segoe UI" w:eastAsiaTheme="minorHAnsi" w:hAnsi="Segoe UI" w:cs="Segoe UI"/>
                <w:sz w:val="20"/>
                <w:szCs w:val="20"/>
                <w:lang w:val="en-GB"/>
              </w:rPr>
              <w:t>New H2 compressor stations.</w:t>
            </w:r>
          </w:p>
          <w:p w14:paraId="5FE1B58F" w14:textId="77777777" w:rsidR="00EA729C" w:rsidRPr="00BA6A51" w:rsidRDefault="00EA729C" w:rsidP="001F4CCB">
            <w:pPr>
              <w:pStyle w:val="ListParagraph"/>
              <w:numPr>
                <w:ilvl w:val="0"/>
                <w:numId w:val="73"/>
              </w:numPr>
              <w:spacing w:after="0" w:line="240" w:lineRule="auto"/>
              <w:jc w:val="both"/>
              <w:rPr>
                <w:rFonts w:ascii="Segoe UI" w:eastAsiaTheme="minorHAnsi" w:hAnsi="Segoe UI" w:cs="Segoe UI"/>
                <w:sz w:val="20"/>
                <w:szCs w:val="20"/>
                <w:lang w:val="en-GB"/>
              </w:rPr>
            </w:pPr>
            <w:r w:rsidRPr="00BA6A51">
              <w:rPr>
                <w:rFonts w:ascii="Segoe UI" w:eastAsiaTheme="minorHAnsi" w:hAnsi="Segoe UI" w:cs="Segoe UI"/>
                <w:sz w:val="20"/>
                <w:szCs w:val="20"/>
                <w:lang w:val="en-GB"/>
              </w:rPr>
              <w:t>One metering station at the RO/HU border.</w:t>
            </w:r>
          </w:p>
          <w:p w14:paraId="70FF21BD"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EA729C" w:rsidRPr="00BA6A51" w14:paraId="3788C810" w14:textId="77777777" w:rsidTr="00D4646D">
        <w:trPr>
          <w:tblCellSpacing w:w="20" w:type="dxa"/>
        </w:trPr>
        <w:tc>
          <w:tcPr>
            <w:tcW w:w="2387" w:type="dxa"/>
            <w:hideMark/>
          </w:tcPr>
          <w:p w14:paraId="49DD5324"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557" w:type="dxa"/>
            <w:gridSpan w:val="2"/>
            <w:hideMark/>
          </w:tcPr>
          <w:p w14:paraId="4ACB6AF0"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will contribute to ensuring the security of supply and diversification of energy sources in the countries involved. The project contributes to the development of competition between domestic and diversified sources of imported H2 and will benefit hydrogen prices by keeping the price of hydrogen low in relation to variations in supply and demand.</w:t>
            </w:r>
          </w:p>
          <w:p w14:paraId="78D25160" w14:textId="77777777" w:rsidR="00EA729C" w:rsidRPr="00BA6A51" w:rsidRDefault="00EA729C" w:rsidP="001F4CCB">
            <w:pPr>
              <w:jc w:val="both"/>
              <w:rPr>
                <w:rFonts w:ascii="Segoe UI" w:hAnsi="Segoe UI" w:cs="Segoe UI"/>
                <w:sz w:val="20"/>
                <w:szCs w:val="20"/>
                <w:lang w:val="en-GB"/>
              </w:rPr>
            </w:pPr>
            <w:r w:rsidRPr="00BA6A51">
              <w:rPr>
                <w:rFonts w:ascii="Segoe UI" w:eastAsia="MS Mincho" w:hAnsi="Segoe UI" w:cs="Segoe UI"/>
                <w:color w:val="000000"/>
                <w:sz w:val="20"/>
                <w:szCs w:val="20"/>
                <w:lang w:val="en-GB"/>
              </w:rPr>
              <w:t>Integration of Hydrogen from renewable and low carbon sources into the natural gas transmission system in order to align with the European Directives, Strategies and Agreements in force.</w:t>
            </w:r>
          </w:p>
        </w:tc>
      </w:tr>
      <w:tr w:rsidR="00EA729C" w:rsidRPr="00BA6A51" w14:paraId="5DFF664B" w14:textId="77777777" w:rsidTr="00D4646D">
        <w:trPr>
          <w:tblCellSpacing w:w="20" w:type="dxa"/>
        </w:trPr>
        <w:tc>
          <w:tcPr>
            <w:tcW w:w="2387" w:type="dxa"/>
            <w:hideMark/>
          </w:tcPr>
          <w:p w14:paraId="156FCEC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557" w:type="dxa"/>
            <w:gridSpan w:val="2"/>
            <w:hideMark/>
          </w:tcPr>
          <w:p w14:paraId="7D5C6E46"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 xml:space="preserve">Euro 464,4 million </w:t>
            </w:r>
            <w:r w:rsidRPr="00BA6A51">
              <w:rPr>
                <w:rFonts w:ascii="Segoe UI" w:hAnsi="Segoe UI" w:cs="Segoe UI"/>
                <w:sz w:val="20"/>
                <w:szCs w:val="20"/>
                <w:lang w:val="en-GB"/>
              </w:rPr>
              <w:t>(+/- 30%, preliminary estimate at 2021 level)</w:t>
            </w:r>
          </w:p>
        </w:tc>
      </w:tr>
      <w:tr w:rsidR="00EA729C" w:rsidRPr="00BA6A51" w14:paraId="483DB390" w14:textId="77777777" w:rsidTr="00D4646D">
        <w:trPr>
          <w:tblCellSpacing w:w="20" w:type="dxa"/>
        </w:trPr>
        <w:tc>
          <w:tcPr>
            <w:tcW w:w="2387" w:type="dxa"/>
            <w:hideMark/>
          </w:tcPr>
          <w:p w14:paraId="2A04369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557" w:type="dxa"/>
            <w:gridSpan w:val="2"/>
            <w:hideMark/>
          </w:tcPr>
          <w:p w14:paraId="7EB03066"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3522045F" w14:textId="77777777" w:rsidTr="00D4646D">
        <w:trPr>
          <w:tblCellSpacing w:w="20" w:type="dxa"/>
        </w:trPr>
        <w:tc>
          <w:tcPr>
            <w:tcW w:w="3219" w:type="dxa"/>
            <w:gridSpan w:val="2"/>
            <w:hideMark/>
          </w:tcPr>
          <w:p w14:paraId="021E748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HYD-N-999</w:t>
            </w:r>
          </w:p>
        </w:tc>
        <w:tc>
          <w:tcPr>
            <w:tcW w:w="5725" w:type="dxa"/>
            <w:hideMark/>
          </w:tcPr>
          <w:p w14:paraId="656A2BD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4B2061E2" w14:textId="77777777" w:rsidTr="00D4646D">
        <w:trPr>
          <w:tblCellSpacing w:w="20" w:type="dxa"/>
        </w:trPr>
        <w:tc>
          <w:tcPr>
            <w:tcW w:w="8984" w:type="dxa"/>
            <w:gridSpan w:val="3"/>
            <w:hideMark/>
          </w:tcPr>
          <w:p w14:paraId="750E92B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3457F371" w14:textId="77777777" w:rsidR="009D0FE3" w:rsidRDefault="009D0FE3" w:rsidP="001F4CCB">
      <w:pPr>
        <w:shd w:val="clear" w:color="auto" w:fill="FFFFFF" w:themeFill="background1"/>
        <w:tabs>
          <w:tab w:val="left" w:pos="2460"/>
        </w:tabs>
        <w:jc w:val="both"/>
        <w:rPr>
          <w:rFonts w:ascii="Segoe UI" w:hAnsi="Segoe UI" w:cs="Segoe UI"/>
          <w:b/>
          <w:iCs/>
          <w:sz w:val="22"/>
          <w:szCs w:val="22"/>
          <w:lang w:val="en-GB"/>
        </w:rPr>
      </w:pPr>
    </w:p>
    <w:p w14:paraId="2D2315D0" w14:textId="77777777" w:rsidR="00AE3E9D" w:rsidRDefault="00AE3E9D" w:rsidP="001F4CCB">
      <w:pPr>
        <w:shd w:val="clear" w:color="auto" w:fill="FFFFFF" w:themeFill="background1"/>
        <w:tabs>
          <w:tab w:val="left" w:pos="2460"/>
        </w:tabs>
        <w:jc w:val="both"/>
        <w:rPr>
          <w:rFonts w:ascii="Segoe UI" w:hAnsi="Segoe UI" w:cs="Segoe UI"/>
          <w:b/>
          <w:iCs/>
          <w:sz w:val="22"/>
          <w:szCs w:val="22"/>
          <w:lang w:val="en-GB"/>
        </w:rPr>
      </w:pPr>
    </w:p>
    <w:p w14:paraId="36088549" w14:textId="77777777" w:rsidR="00AE3E9D" w:rsidRPr="00AE3E9D" w:rsidRDefault="00AE3E9D" w:rsidP="00AE3E9D">
      <w:pPr>
        <w:pStyle w:val="Heading2"/>
        <w:shd w:val="clear" w:color="auto" w:fill="E2EFD9" w:themeFill="accent6" w:themeFillTint="33"/>
        <w:rPr>
          <w:rFonts w:ascii="Segoe UI" w:hAnsi="Segoe UI" w:cs="Segoe UI"/>
          <w:sz w:val="22"/>
          <w:szCs w:val="22"/>
          <w:lang w:val="en-GB"/>
        </w:rPr>
      </w:pPr>
      <w:bookmarkStart w:id="451" w:name="_Toc205544591"/>
      <w:proofErr w:type="gramStart"/>
      <w:r w:rsidRPr="00BA6A51">
        <w:rPr>
          <w:rFonts w:ascii="Segoe UI" w:hAnsi="Segoe UI" w:cs="Segoe UI"/>
          <w:sz w:val="22"/>
          <w:szCs w:val="22"/>
          <w:lang w:val="en-GB"/>
        </w:rPr>
        <w:lastRenderedPageBreak/>
        <w:t>9.5</w:t>
      </w:r>
      <w:r>
        <w:rPr>
          <w:rFonts w:ascii="Segoe UI" w:hAnsi="Segoe UI" w:cs="Segoe UI"/>
          <w:sz w:val="22"/>
          <w:szCs w:val="22"/>
          <w:lang w:val="en-GB"/>
        </w:rPr>
        <w:t xml:space="preserve">.1.3 </w:t>
      </w:r>
      <w:r w:rsidRPr="00BA6A51">
        <w:rPr>
          <w:rFonts w:ascii="Segoe UI" w:hAnsi="Segoe UI" w:cs="Segoe UI"/>
          <w:sz w:val="22"/>
          <w:szCs w:val="22"/>
          <w:lang w:val="en-GB"/>
        </w:rPr>
        <w:t xml:space="preserve"> </w:t>
      </w:r>
      <w:r w:rsidRPr="00AE3E9D">
        <w:rPr>
          <w:rFonts w:ascii="Segoe UI" w:hAnsi="Segoe UI" w:cs="Segoe UI"/>
          <w:sz w:val="22"/>
          <w:szCs w:val="22"/>
          <w:lang w:val="en-GB"/>
        </w:rPr>
        <w:t>Upgrade</w:t>
      </w:r>
      <w:proofErr w:type="gramEnd"/>
      <w:r w:rsidRPr="00AE3E9D">
        <w:rPr>
          <w:rFonts w:ascii="Segoe UI" w:hAnsi="Segoe UI" w:cs="Segoe UI"/>
          <w:sz w:val="22"/>
          <w:szCs w:val="22"/>
          <w:lang w:val="en-GB"/>
        </w:rPr>
        <w:t xml:space="preserve"> of the Black Sea - </w:t>
      </w:r>
      <w:proofErr w:type="spellStart"/>
      <w:r w:rsidRPr="00AE3E9D">
        <w:rPr>
          <w:rFonts w:ascii="Segoe UI" w:hAnsi="Segoe UI" w:cs="Segoe UI"/>
          <w:sz w:val="22"/>
          <w:szCs w:val="22"/>
          <w:lang w:val="en-GB"/>
        </w:rPr>
        <w:t>Podișor</w:t>
      </w:r>
      <w:proofErr w:type="spellEnd"/>
      <w:r w:rsidRPr="00AE3E9D">
        <w:rPr>
          <w:rFonts w:ascii="Segoe UI" w:hAnsi="Segoe UI" w:cs="Segoe UI"/>
          <w:sz w:val="22"/>
          <w:szCs w:val="22"/>
          <w:lang w:val="en-GB"/>
        </w:rPr>
        <w:t xml:space="preserve"> pipeline for hydrogen transmission</w:t>
      </w:r>
      <w:bookmarkEnd w:id="451"/>
    </w:p>
    <w:p w14:paraId="7FEE0840" w14:textId="77777777" w:rsidR="00EA729C" w:rsidRPr="00BA6A51" w:rsidRDefault="00EA729C" w:rsidP="001F4CCB">
      <w:pPr>
        <w:shd w:val="clear" w:color="auto" w:fill="FFFFFF" w:themeFill="background1"/>
        <w:jc w:val="both"/>
        <w:rPr>
          <w:rFonts w:ascii="Segoe UI" w:hAnsi="Segoe UI" w:cs="Segoe UI"/>
          <w:b/>
          <w:iCs/>
          <w:sz w:val="22"/>
          <w:szCs w:val="22"/>
          <w:lang w:val="en-GB"/>
        </w:rPr>
      </w:pPr>
    </w:p>
    <w:tbl>
      <w:tblPr>
        <w:tblStyle w:val="TableGrid12"/>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927"/>
      </w:tblGrid>
      <w:tr w:rsidR="00EA729C" w:rsidRPr="00BA6A51" w14:paraId="6F06A08F" w14:textId="77777777" w:rsidTr="00EF1885">
        <w:trPr>
          <w:tblCellSpacing w:w="20" w:type="dxa"/>
        </w:trPr>
        <w:tc>
          <w:tcPr>
            <w:tcW w:w="2387" w:type="dxa"/>
            <w:vAlign w:val="center"/>
            <w:hideMark/>
          </w:tcPr>
          <w:p w14:paraId="69BF6B12"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699" w:type="dxa"/>
            <w:gridSpan w:val="2"/>
            <w:hideMark/>
          </w:tcPr>
          <w:p w14:paraId="6F7B7A10"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Upgrade of the Black Sea - </w:t>
            </w:r>
            <w:proofErr w:type="spellStart"/>
            <w:r w:rsidRPr="00BA6A51">
              <w:rPr>
                <w:rFonts w:ascii="Segoe UI" w:hAnsi="Segoe UI" w:cs="Segoe UI"/>
                <w:b/>
                <w:color w:val="2F5496" w:themeColor="accent1" w:themeShade="BF"/>
                <w:sz w:val="20"/>
                <w:szCs w:val="20"/>
                <w:lang w:val="en-GB"/>
              </w:rPr>
              <w:t>Podișor</w:t>
            </w:r>
            <w:proofErr w:type="spellEnd"/>
            <w:r w:rsidRPr="00BA6A51">
              <w:rPr>
                <w:rFonts w:ascii="Segoe UI" w:hAnsi="Segoe UI" w:cs="Segoe UI"/>
                <w:b/>
                <w:color w:val="2F5496" w:themeColor="accent1" w:themeShade="BF"/>
                <w:sz w:val="20"/>
                <w:szCs w:val="20"/>
                <w:lang w:val="en-GB"/>
              </w:rPr>
              <w:t xml:space="preserve"> pipeline for hydrogen transmission</w:t>
            </w:r>
          </w:p>
        </w:tc>
      </w:tr>
      <w:tr w:rsidR="00EA729C" w:rsidRPr="00BA6A51" w14:paraId="709F97F0" w14:textId="77777777" w:rsidTr="00EF1885">
        <w:trPr>
          <w:tblCellSpacing w:w="20" w:type="dxa"/>
        </w:trPr>
        <w:tc>
          <w:tcPr>
            <w:tcW w:w="2387" w:type="dxa"/>
            <w:vAlign w:val="center"/>
            <w:hideMark/>
          </w:tcPr>
          <w:p w14:paraId="6C4A8BC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699" w:type="dxa"/>
            <w:gridSpan w:val="2"/>
            <w:hideMark/>
          </w:tcPr>
          <w:p w14:paraId="02E0440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9.5.1.3</w:t>
            </w:r>
          </w:p>
        </w:tc>
      </w:tr>
      <w:tr w:rsidR="00EA729C" w:rsidRPr="00BA6A51" w14:paraId="5A0415B6" w14:textId="77777777" w:rsidTr="00EF1885">
        <w:trPr>
          <w:trHeight w:val="678"/>
          <w:tblCellSpacing w:w="20" w:type="dxa"/>
        </w:trPr>
        <w:tc>
          <w:tcPr>
            <w:tcW w:w="2387" w:type="dxa"/>
            <w:vAlign w:val="center"/>
            <w:hideMark/>
          </w:tcPr>
          <w:p w14:paraId="3594BDA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699" w:type="dxa"/>
            <w:gridSpan w:val="2"/>
            <w:hideMark/>
          </w:tcPr>
          <w:p w14:paraId="263BF2E7"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05056" behindDoc="0" locked="0" layoutInCell="1" allowOverlap="1" wp14:anchorId="1C8A503E" wp14:editId="01351126">
                  <wp:simplePos x="0" y="0"/>
                  <wp:positionH relativeFrom="column">
                    <wp:posOffset>3147695</wp:posOffset>
                  </wp:positionH>
                  <wp:positionV relativeFrom="paragraph">
                    <wp:posOffset>27940</wp:posOffset>
                  </wp:positionV>
                  <wp:extent cx="1198880" cy="466725"/>
                  <wp:effectExtent l="0" t="0" r="1270" b="952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64E255D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Transgaz SA</w:t>
            </w:r>
          </w:p>
        </w:tc>
      </w:tr>
      <w:tr w:rsidR="00EA729C" w:rsidRPr="00BA6A51" w14:paraId="3DD56869" w14:textId="77777777" w:rsidTr="00EF1885">
        <w:trPr>
          <w:tblCellSpacing w:w="20" w:type="dxa"/>
        </w:trPr>
        <w:tc>
          <w:tcPr>
            <w:tcW w:w="2387" w:type="dxa"/>
            <w:vAlign w:val="center"/>
            <w:hideMark/>
          </w:tcPr>
          <w:p w14:paraId="69C1C394"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699" w:type="dxa"/>
            <w:gridSpan w:val="2"/>
            <w:hideMark/>
          </w:tcPr>
          <w:p w14:paraId="4978E426"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EA729C" w:rsidRPr="00BA6A51" w14:paraId="50F0A98C" w14:textId="77777777" w:rsidTr="00EF1885">
        <w:trPr>
          <w:tblCellSpacing w:w="20" w:type="dxa"/>
        </w:trPr>
        <w:tc>
          <w:tcPr>
            <w:tcW w:w="2387" w:type="dxa"/>
            <w:vAlign w:val="center"/>
            <w:hideMark/>
          </w:tcPr>
          <w:p w14:paraId="3F135F7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699" w:type="dxa"/>
            <w:gridSpan w:val="2"/>
            <w:vAlign w:val="center"/>
            <w:hideMark/>
          </w:tcPr>
          <w:p w14:paraId="6542DBA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2042</w:t>
            </w:r>
          </w:p>
        </w:tc>
      </w:tr>
      <w:tr w:rsidR="00EA729C" w:rsidRPr="00BA6A51" w14:paraId="0094416F" w14:textId="77777777" w:rsidTr="00EF1885">
        <w:trPr>
          <w:tblCellSpacing w:w="20" w:type="dxa"/>
        </w:trPr>
        <w:tc>
          <w:tcPr>
            <w:tcW w:w="2387" w:type="dxa"/>
            <w:vAlign w:val="center"/>
            <w:hideMark/>
          </w:tcPr>
          <w:p w14:paraId="3BA53594"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699" w:type="dxa"/>
            <w:gridSpan w:val="2"/>
            <w:hideMark/>
          </w:tcPr>
          <w:p w14:paraId="4C0540D0"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Retrofitting the natural gas transmission infrastructure for hydrogen transmission</w:t>
            </w:r>
          </w:p>
        </w:tc>
      </w:tr>
      <w:tr w:rsidR="00EA729C" w:rsidRPr="00BA6A51" w14:paraId="6C189E71" w14:textId="77777777" w:rsidTr="00EF1885">
        <w:trPr>
          <w:trHeight w:val="70"/>
          <w:tblCellSpacing w:w="20" w:type="dxa"/>
        </w:trPr>
        <w:tc>
          <w:tcPr>
            <w:tcW w:w="9126" w:type="dxa"/>
            <w:gridSpan w:val="3"/>
            <w:hideMark/>
          </w:tcPr>
          <w:p w14:paraId="529EF8F1"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08637F55" w14:textId="24073115" w:rsidR="00EA729C" w:rsidRPr="00BA6A51" w:rsidRDefault="00EA729C" w:rsidP="00EF1885">
            <w:pPr>
              <w:jc w:val="both"/>
              <w:rPr>
                <w:rFonts w:ascii="Segoe UI" w:hAnsi="Segoe UI" w:cs="Segoe UI"/>
                <w:b/>
                <w:sz w:val="20"/>
                <w:szCs w:val="20"/>
                <w:lang w:val="en-GB"/>
              </w:rPr>
            </w:pPr>
            <w:r w:rsidRPr="00BA6A51">
              <w:rPr>
                <w:rFonts w:ascii="Segoe UI" w:hAnsi="Segoe UI" w:cs="Segoe UI"/>
                <w:sz w:val="20"/>
                <w:szCs w:val="20"/>
                <w:lang w:val="en-GB"/>
              </w:rPr>
              <w:t>The project involves converting a natural gas pipeline to transport hydrogen. The length of the pipeline is about 308 km.</w:t>
            </w:r>
            <w:r w:rsidR="00EF1885">
              <w:rPr>
                <w:rFonts w:ascii="Segoe UI" w:hAnsi="Segoe UI" w:cs="Segoe UI"/>
                <w:sz w:val="20"/>
                <w:szCs w:val="20"/>
                <w:lang w:val="en-GB"/>
              </w:rPr>
              <w:t xml:space="preserve"> </w:t>
            </w:r>
            <w:r w:rsidRPr="00BA6A51">
              <w:rPr>
                <w:rFonts w:ascii="Segoe UI" w:hAnsi="Segoe UI" w:cs="Segoe UI"/>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EA729C" w:rsidRPr="00BA6A51" w14:paraId="16178F63" w14:textId="77777777" w:rsidTr="00EF1885">
        <w:trPr>
          <w:tblCellSpacing w:w="20" w:type="dxa"/>
        </w:trPr>
        <w:tc>
          <w:tcPr>
            <w:tcW w:w="2387" w:type="dxa"/>
            <w:vAlign w:val="center"/>
            <w:hideMark/>
          </w:tcPr>
          <w:p w14:paraId="0783489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699" w:type="dxa"/>
            <w:gridSpan w:val="2"/>
            <w:hideMark/>
          </w:tcPr>
          <w:p w14:paraId="5284A64A"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will contribute to ensuring the security of supply and diversification of energy sources in the countries involved. The project contributes to the development of competition between domestic and diversified sources of imported H2 and will benefit hydrogen prices by keeping the price of hydrogen low in relation to variations in supply and demand.</w:t>
            </w:r>
          </w:p>
          <w:p w14:paraId="45EC5221"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Integration of Hydrogen from renewable and low carbon sources into the natural gas transmission system in order to align with the European Directives, Strategies and Agreements in force.</w:t>
            </w:r>
          </w:p>
        </w:tc>
      </w:tr>
      <w:tr w:rsidR="00EA729C" w:rsidRPr="00BA6A51" w14:paraId="03C9D74F" w14:textId="77777777" w:rsidTr="00EF1885">
        <w:trPr>
          <w:tblCellSpacing w:w="20" w:type="dxa"/>
        </w:trPr>
        <w:tc>
          <w:tcPr>
            <w:tcW w:w="2387" w:type="dxa"/>
            <w:vAlign w:val="center"/>
            <w:hideMark/>
          </w:tcPr>
          <w:p w14:paraId="20E482D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699" w:type="dxa"/>
            <w:gridSpan w:val="2"/>
            <w:hideMark/>
          </w:tcPr>
          <w:p w14:paraId="797B21BA"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 xml:space="preserve">Euro 199,6 million </w:t>
            </w:r>
            <w:r w:rsidRPr="00BA6A51">
              <w:rPr>
                <w:rFonts w:ascii="Segoe UI" w:hAnsi="Segoe UI" w:cs="Segoe UI"/>
                <w:sz w:val="20"/>
                <w:szCs w:val="20"/>
                <w:lang w:val="en-GB"/>
              </w:rPr>
              <w:t>(+/- 30%, preliminary estimate at 2021 level)</w:t>
            </w:r>
          </w:p>
        </w:tc>
      </w:tr>
      <w:tr w:rsidR="00EA729C" w:rsidRPr="00BA6A51" w14:paraId="48953099" w14:textId="77777777" w:rsidTr="00EF1885">
        <w:trPr>
          <w:tblCellSpacing w:w="20" w:type="dxa"/>
        </w:trPr>
        <w:tc>
          <w:tcPr>
            <w:tcW w:w="2387" w:type="dxa"/>
            <w:vAlign w:val="center"/>
            <w:hideMark/>
          </w:tcPr>
          <w:p w14:paraId="7155933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699" w:type="dxa"/>
            <w:gridSpan w:val="2"/>
            <w:hideMark/>
          </w:tcPr>
          <w:p w14:paraId="7AFCA00E"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75893C6A" w14:textId="77777777" w:rsidTr="00EF1885">
        <w:trPr>
          <w:tblCellSpacing w:w="20" w:type="dxa"/>
        </w:trPr>
        <w:tc>
          <w:tcPr>
            <w:tcW w:w="3219" w:type="dxa"/>
            <w:gridSpan w:val="2"/>
            <w:hideMark/>
          </w:tcPr>
          <w:p w14:paraId="1E762CA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HYD-N-608</w:t>
            </w:r>
          </w:p>
        </w:tc>
        <w:tc>
          <w:tcPr>
            <w:tcW w:w="5867" w:type="dxa"/>
            <w:hideMark/>
          </w:tcPr>
          <w:p w14:paraId="369B0E8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182ADCBD" w14:textId="77777777" w:rsidTr="00EF1885">
        <w:trPr>
          <w:tblCellSpacing w:w="20" w:type="dxa"/>
        </w:trPr>
        <w:tc>
          <w:tcPr>
            <w:tcW w:w="9126" w:type="dxa"/>
            <w:gridSpan w:val="3"/>
            <w:hideMark/>
          </w:tcPr>
          <w:p w14:paraId="2CDF938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3F62F176" w14:textId="77777777" w:rsidR="009D0FE3" w:rsidRDefault="009D0FE3" w:rsidP="001F4CCB">
      <w:pPr>
        <w:jc w:val="both"/>
        <w:rPr>
          <w:rFonts w:ascii="Segoe UI" w:eastAsia="Calibri" w:hAnsi="Segoe UI" w:cs="Segoe UI"/>
          <w:b/>
          <w:sz w:val="22"/>
          <w:szCs w:val="22"/>
          <w:lang w:val="en-GB"/>
        </w:rPr>
      </w:pPr>
    </w:p>
    <w:p w14:paraId="1DEBC857" w14:textId="77777777" w:rsidR="007701C7" w:rsidRPr="00BA6A51" w:rsidRDefault="007701C7" w:rsidP="007701C7">
      <w:pPr>
        <w:pStyle w:val="Heading2"/>
        <w:shd w:val="clear" w:color="auto" w:fill="E2EFD9" w:themeFill="accent6" w:themeFillTint="33"/>
        <w:rPr>
          <w:rFonts w:ascii="Segoe UI" w:hAnsi="Segoe UI" w:cs="Segoe UI"/>
          <w:sz w:val="22"/>
          <w:szCs w:val="22"/>
          <w:lang w:val="en-GB"/>
        </w:rPr>
      </w:pPr>
      <w:bookmarkStart w:id="452" w:name="_Toc205544592"/>
      <w:proofErr w:type="gramStart"/>
      <w:r w:rsidRPr="00BA6A51">
        <w:rPr>
          <w:rFonts w:ascii="Segoe UI" w:hAnsi="Segoe UI" w:cs="Segoe UI"/>
          <w:sz w:val="22"/>
          <w:szCs w:val="22"/>
          <w:lang w:val="en-GB"/>
        </w:rPr>
        <w:t>9.5</w:t>
      </w:r>
      <w:r>
        <w:rPr>
          <w:rFonts w:ascii="Segoe UI" w:hAnsi="Segoe UI" w:cs="Segoe UI"/>
          <w:sz w:val="22"/>
          <w:szCs w:val="22"/>
          <w:lang w:val="en-GB"/>
        </w:rPr>
        <w:t xml:space="preserve">.1.4 </w:t>
      </w:r>
      <w:r w:rsidRPr="00BA6A51">
        <w:rPr>
          <w:rFonts w:ascii="Segoe UI" w:hAnsi="Segoe UI" w:cs="Segoe UI"/>
          <w:sz w:val="22"/>
          <w:szCs w:val="22"/>
          <w:lang w:val="en-GB"/>
        </w:rPr>
        <w:t xml:space="preserve"> </w:t>
      </w:r>
      <w:r w:rsidRPr="007701C7">
        <w:rPr>
          <w:rFonts w:ascii="Segoe UI" w:hAnsi="Segoe UI" w:cs="Segoe UI"/>
          <w:sz w:val="22"/>
          <w:szCs w:val="22"/>
          <w:lang w:val="en-GB"/>
        </w:rPr>
        <w:t>Upgrade</w:t>
      </w:r>
      <w:proofErr w:type="gramEnd"/>
      <w:r w:rsidRPr="007701C7">
        <w:rPr>
          <w:rFonts w:ascii="Segoe UI" w:hAnsi="Segoe UI" w:cs="Segoe UI"/>
          <w:sz w:val="22"/>
          <w:szCs w:val="22"/>
          <w:lang w:val="en-GB"/>
        </w:rPr>
        <w:t xml:space="preserve"> of the </w:t>
      </w:r>
      <w:proofErr w:type="spellStart"/>
      <w:r w:rsidRPr="007701C7">
        <w:rPr>
          <w:rFonts w:ascii="Segoe UI" w:hAnsi="Segoe UI" w:cs="Segoe UI"/>
          <w:sz w:val="22"/>
          <w:szCs w:val="22"/>
          <w:lang w:val="en-GB"/>
        </w:rPr>
        <w:t>Onești</w:t>
      </w:r>
      <w:proofErr w:type="spellEnd"/>
      <w:r w:rsidRPr="007701C7">
        <w:rPr>
          <w:rFonts w:ascii="Segoe UI" w:hAnsi="Segoe UI" w:cs="Segoe UI"/>
          <w:sz w:val="22"/>
          <w:szCs w:val="22"/>
          <w:lang w:val="en-GB"/>
        </w:rPr>
        <w:t xml:space="preserve"> - Ungheni pipeline for hydrogen transmission</w:t>
      </w:r>
      <w:bookmarkEnd w:id="452"/>
    </w:p>
    <w:p w14:paraId="79717C75" w14:textId="77777777" w:rsidR="00EA729C" w:rsidRPr="00BA6A51" w:rsidRDefault="00EA729C" w:rsidP="001F4CCB">
      <w:pPr>
        <w:shd w:val="clear" w:color="auto" w:fill="FFFFFF"/>
        <w:jc w:val="both"/>
        <w:rPr>
          <w:rFonts w:ascii="Segoe UI" w:hAnsi="Segoe UI" w:cs="Segoe UI"/>
          <w:color w:val="FF0000"/>
          <w:lang w:val="en-GB"/>
        </w:rPr>
      </w:pPr>
      <w:r w:rsidRPr="00BA6A51">
        <w:rPr>
          <w:rFonts w:ascii="Segoe UI" w:hAnsi="Segoe UI" w:cs="Segoe UI"/>
          <w:b/>
          <w:color w:val="FF0000"/>
          <w:sz w:val="22"/>
          <w:szCs w:val="22"/>
          <w:lang w:val="en-GB"/>
        </w:rPr>
        <w:t xml:space="preserve"> </w:t>
      </w:r>
    </w:p>
    <w:tbl>
      <w:tblPr>
        <w:tblStyle w:val="TableGrid12"/>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927"/>
      </w:tblGrid>
      <w:tr w:rsidR="00EA729C" w:rsidRPr="00BA6A51" w14:paraId="1DB31C04" w14:textId="77777777" w:rsidTr="00EF1885">
        <w:trPr>
          <w:trHeight w:val="194"/>
          <w:tblCellSpacing w:w="20" w:type="dxa"/>
        </w:trPr>
        <w:tc>
          <w:tcPr>
            <w:tcW w:w="2387" w:type="dxa"/>
            <w:vAlign w:val="center"/>
            <w:hideMark/>
          </w:tcPr>
          <w:p w14:paraId="11C07FF4"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699" w:type="dxa"/>
            <w:gridSpan w:val="2"/>
            <w:hideMark/>
          </w:tcPr>
          <w:p w14:paraId="20F97967" w14:textId="77777777" w:rsidR="00EA729C" w:rsidRPr="00BA6A51" w:rsidRDefault="00EA729C" w:rsidP="001F4CCB">
            <w:pPr>
              <w:rPr>
                <w:rFonts w:ascii="Segoe UI" w:hAnsi="Segoe UI" w:cs="Segoe UI"/>
                <w:b/>
                <w:color w:val="2F5496" w:themeColor="accent1" w:themeShade="BF"/>
                <w:sz w:val="20"/>
                <w:szCs w:val="20"/>
                <w:lang w:val="en-GB"/>
              </w:rPr>
            </w:pPr>
            <w:r w:rsidRPr="00BA6A51">
              <w:rPr>
                <w:rFonts w:ascii="Segoe UI" w:hAnsi="Segoe UI" w:cs="Segoe UI"/>
                <w:b/>
                <w:color w:val="2F5496" w:themeColor="accent1" w:themeShade="BF"/>
                <w:sz w:val="20"/>
                <w:szCs w:val="20"/>
                <w:lang w:val="en-GB"/>
              </w:rPr>
              <w:t>U</w:t>
            </w:r>
            <w:r w:rsidRPr="00BA6A51">
              <w:rPr>
                <w:rFonts w:ascii="Segoe UI" w:hAnsi="Segoe UI" w:cs="Segoe UI"/>
                <w:b/>
                <w:color w:val="2F5496" w:themeColor="accent1" w:themeShade="BF"/>
                <w:sz w:val="22"/>
                <w:szCs w:val="22"/>
                <w:lang w:val="en-GB"/>
              </w:rPr>
              <w:t>pgrade</w:t>
            </w:r>
            <w:r w:rsidRPr="00BA6A51">
              <w:rPr>
                <w:rFonts w:ascii="Segoe UI" w:hAnsi="Segoe UI" w:cs="Segoe UI"/>
                <w:b/>
                <w:color w:val="2F5496" w:themeColor="accent1" w:themeShade="BF"/>
                <w:sz w:val="20"/>
                <w:szCs w:val="20"/>
                <w:lang w:val="en-GB"/>
              </w:rPr>
              <w:t xml:space="preserve"> of the </w:t>
            </w:r>
            <w:proofErr w:type="spellStart"/>
            <w:r w:rsidRPr="00BA6A51">
              <w:rPr>
                <w:rFonts w:ascii="Segoe UI" w:hAnsi="Segoe UI" w:cs="Segoe UI"/>
                <w:b/>
                <w:color w:val="2F5496" w:themeColor="accent1" w:themeShade="BF"/>
                <w:sz w:val="20"/>
                <w:szCs w:val="20"/>
                <w:lang w:val="en-GB"/>
              </w:rPr>
              <w:t>Onești</w:t>
            </w:r>
            <w:proofErr w:type="spellEnd"/>
            <w:r w:rsidRPr="00BA6A51">
              <w:rPr>
                <w:rFonts w:ascii="Segoe UI" w:hAnsi="Segoe UI" w:cs="Segoe UI"/>
                <w:b/>
                <w:color w:val="2F5496" w:themeColor="accent1" w:themeShade="BF"/>
                <w:sz w:val="20"/>
                <w:szCs w:val="20"/>
                <w:lang w:val="en-GB"/>
              </w:rPr>
              <w:t xml:space="preserve"> - Ungheni pipeline for hydrogen transmission</w:t>
            </w:r>
          </w:p>
        </w:tc>
      </w:tr>
      <w:tr w:rsidR="00EA729C" w:rsidRPr="00BA6A51" w14:paraId="787BD639" w14:textId="77777777" w:rsidTr="00EF1885">
        <w:trPr>
          <w:tblCellSpacing w:w="20" w:type="dxa"/>
        </w:trPr>
        <w:tc>
          <w:tcPr>
            <w:tcW w:w="2387" w:type="dxa"/>
            <w:vAlign w:val="center"/>
            <w:hideMark/>
          </w:tcPr>
          <w:p w14:paraId="7B4696B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699" w:type="dxa"/>
            <w:gridSpan w:val="2"/>
            <w:hideMark/>
          </w:tcPr>
          <w:p w14:paraId="5E1220A9"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9.5.1.4</w:t>
            </w:r>
          </w:p>
        </w:tc>
      </w:tr>
      <w:tr w:rsidR="00EA729C" w:rsidRPr="00BA6A51" w14:paraId="2A6BC8BF" w14:textId="77777777" w:rsidTr="00EF1885">
        <w:trPr>
          <w:tblCellSpacing w:w="20" w:type="dxa"/>
        </w:trPr>
        <w:tc>
          <w:tcPr>
            <w:tcW w:w="2387" w:type="dxa"/>
            <w:vAlign w:val="center"/>
            <w:hideMark/>
          </w:tcPr>
          <w:p w14:paraId="41D638F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699" w:type="dxa"/>
            <w:gridSpan w:val="2"/>
            <w:hideMark/>
          </w:tcPr>
          <w:p w14:paraId="5253A003"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06080" behindDoc="0" locked="0" layoutInCell="1" allowOverlap="1" wp14:anchorId="6BDFA23D" wp14:editId="7D5FEA48">
                  <wp:simplePos x="0" y="0"/>
                  <wp:positionH relativeFrom="column">
                    <wp:posOffset>3147695</wp:posOffset>
                  </wp:positionH>
                  <wp:positionV relativeFrom="paragraph">
                    <wp:posOffset>27940</wp:posOffset>
                  </wp:positionV>
                  <wp:extent cx="1198880" cy="466725"/>
                  <wp:effectExtent l="0" t="0" r="1270" b="9525"/>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6D2E75D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Transgaz SA</w:t>
            </w:r>
          </w:p>
        </w:tc>
      </w:tr>
      <w:tr w:rsidR="00EA729C" w:rsidRPr="00BA6A51" w14:paraId="58D985CD" w14:textId="77777777" w:rsidTr="00EF1885">
        <w:trPr>
          <w:trHeight w:val="225"/>
          <w:tblCellSpacing w:w="20" w:type="dxa"/>
        </w:trPr>
        <w:tc>
          <w:tcPr>
            <w:tcW w:w="2387" w:type="dxa"/>
            <w:vAlign w:val="center"/>
            <w:hideMark/>
          </w:tcPr>
          <w:p w14:paraId="040102C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699" w:type="dxa"/>
            <w:gridSpan w:val="2"/>
            <w:hideMark/>
          </w:tcPr>
          <w:p w14:paraId="35D57440"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EA729C" w:rsidRPr="00BA6A51" w14:paraId="640C33AF" w14:textId="77777777" w:rsidTr="00EF1885">
        <w:trPr>
          <w:tblCellSpacing w:w="20" w:type="dxa"/>
        </w:trPr>
        <w:tc>
          <w:tcPr>
            <w:tcW w:w="2387" w:type="dxa"/>
            <w:vAlign w:val="center"/>
            <w:hideMark/>
          </w:tcPr>
          <w:p w14:paraId="2BEEFF69"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699" w:type="dxa"/>
            <w:gridSpan w:val="2"/>
            <w:vAlign w:val="center"/>
            <w:hideMark/>
          </w:tcPr>
          <w:p w14:paraId="0AC9353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2040</w:t>
            </w:r>
          </w:p>
        </w:tc>
      </w:tr>
      <w:tr w:rsidR="00EA729C" w:rsidRPr="00BA6A51" w14:paraId="569F27FB" w14:textId="77777777" w:rsidTr="00EF1885">
        <w:trPr>
          <w:tblCellSpacing w:w="20" w:type="dxa"/>
        </w:trPr>
        <w:tc>
          <w:tcPr>
            <w:tcW w:w="2387" w:type="dxa"/>
            <w:vAlign w:val="center"/>
            <w:hideMark/>
          </w:tcPr>
          <w:p w14:paraId="4327A83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Objective:</w:t>
            </w:r>
          </w:p>
        </w:tc>
        <w:tc>
          <w:tcPr>
            <w:tcW w:w="6699" w:type="dxa"/>
            <w:gridSpan w:val="2"/>
            <w:hideMark/>
          </w:tcPr>
          <w:p w14:paraId="636C8E62"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Retrofitting of the natural gas transmission infrastructure for hydrogen transport</w:t>
            </w:r>
          </w:p>
        </w:tc>
      </w:tr>
      <w:tr w:rsidR="00EA729C" w:rsidRPr="00BA6A51" w14:paraId="10235905" w14:textId="77777777" w:rsidTr="00EF1885">
        <w:trPr>
          <w:trHeight w:val="70"/>
          <w:tblCellSpacing w:w="20" w:type="dxa"/>
        </w:trPr>
        <w:tc>
          <w:tcPr>
            <w:tcW w:w="9126" w:type="dxa"/>
            <w:gridSpan w:val="3"/>
            <w:hideMark/>
          </w:tcPr>
          <w:p w14:paraId="32CDB4FB"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18A4D123"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involves retrofitting a natural gas pipeline to transport hydrogen. The length of the pipeline is about 183 km.</w:t>
            </w:r>
          </w:p>
          <w:p w14:paraId="05F7D7ED"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EA729C" w:rsidRPr="00BA6A51" w14:paraId="214C3772" w14:textId="77777777" w:rsidTr="00EF1885">
        <w:trPr>
          <w:tblCellSpacing w:w="20" w:type="dxa"/>
        </w:trPr>
        <w:tc>
          <w:tcPr>
            <w:tcW w:w="2387" w:type="dxa"/>
            <w:vAlign w:val="center"/>
            <w:hideMark/>
          </w:tcPr>
          <w:p w14:paraId="371AD7F4"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699" w:type="dxa"/>
            <w:gridSpan w:val="2"/>
            <w:hideMark/>
          </w:tcPr>
          <w:p w14:paraId="1BDB7BE4"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will contribute to security of supply and diversification of energy sources in the countries involved. The project contributes to the development of competition between domestic and diversified sources of imported H2 and will benefit hydrogen prices by keeping the price of hydrogen low in relation to variations in supply and demand.</w:t>
            </w:r>
          </w:p>
          <w:p w14:paraId="4E2CA1E9"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Integration of Hydrogen from renewable and low carbon sources into the natural gas transmission system in order to align with the European Directives, Strategies and Agreements in force.</w:t>
            </w:r>
          </w:p>
        </w:tc>
      </w:tr>
      <w:tr w:rsidR="00EA729C" w:rsidRPr="00BA6A51" w14:paraId="1F1567DB" w14:textId="77777777" w:rsidTr="00EF1885">
        <w:trPr>
          <w:tblCellSpacing w:w="20" w:type="dxa"/>
        </w:trPr>
        <w:tc>
          <w:tcPr>
            <w:tcW w:w="2387" w:type="dxa"/>
            <w:vAlign w:val="center"/>
            <w:hideMark/>
          </w:tcPr>
          <w:p w14:paraId="03F7D50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699" w:type="dxa"/>
            <w:gridSpan w:val="2"/>
            <w:hideMark/>
          </w:tcPr>
          <w:p w14:paraId="55B515E2"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 xml:space="preserve">Euro 156,4 million </w:t>
            </w:r>
            <w:r w:rsidRPr="00BA6A51">
              <w:rPr>
                <w:rFonts w:ascii="Segoe UI" w:hAnsi="Segoe UI" w:cs="Segoe UI"/>
                <w:sz w:val="20"/>
                <w:szCs w:val="20"/>
                <w:lang w:val="en-GB"/>
              </w:rPr>
              <w:t>(+/- 30%, preliminary estimate at 2021 level)</w:t>
            </w:r>
          </w:p>
        </w:tc>
      </w:tr>
      <w:tr w:rsidR="00EA729C" w:rsidRPr="00BA6A51" w14:paraId="4A0998A8" w14:textId="77777777" w:rsidTr="00EF1885">
        <w:trPr>
          <w:tblCellSpacing w:w="20" w:type="dxa"/>
        </w:trPr>
        <w:tc>
          <w:tcPr>
            <w:tcW w:w="2387" w:type="dxa"/>
            <w:hideMark/>
          </w:tcPr>
          <w:p w14:paraId="133DED7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699" w:type="dxa"/>
            <w:gridSpan w:val="2"/>
            <w:hideMark/>
          </w:tcPr>
          <w:p w14:paraId="49CC9F57"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7B82E697" w14:textId="77777777" w:rsidTr="00EF1885">
        <w:trPr>
          <w:tblCellSpacing w:w="20" w:type="dxa"/>
        </w:trPr>
        <w:tc>
          <w:tcPr>
            <w:tcW w:w="3219" w:type="dxa"/>
            <w:gridSpan w:val="2"/>
            <w:hideMark/>
          </w:tcPr>
          <w:p w14:paraId="6D324CE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HYD-N-625</w:t>
            </w:r>
          </w:p>
        </w:tc>
        <w:tc>
          <w:tcPr>
            <w:tcW w:w="5867" w:type="dxa"/>
            <w:hideMark/>
          </w:tcPr>
          <w:p w14:paraId="3DBC4A8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76C917A5" w14:textId="77777777" w:rsidTr="00EF1885">
        <w:trPr>
          <w:tblCellSpacing w:w="20" w:type="dxa"/>
        </w:trPr>
        <w:tc>
          <w:tcPr>
            <w:tcW w:w="9126" w:type="dxa"/>
            <w:gridSpan w:val="3"/>
            <w:hideMark/>
          </w:tcPr>
          <w:p w14:paraId="67D523B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7574906C" w14:textId="77777777" w:rsidR="00862C4A" w:rsidRDefault="00862C4A" w:rsidP="001F4CCB">
      <w:pPr>
        <w:keepNext/>
        <w:jc w:val="both"/>
        <w:outlineLvl w:val="1"/>
        <w:rPr>
          <w:rStyle w:val="Heading2Char"/>
          <w:rFonts w:ascii="Segoe UI" w:hAnsi="Segoe UI" w:cs="Segoe UI"/>
          <w:sz w:val="22"/>
          <w:szCs w:val="22"/>
          <w:lang w:val="en-GB"/>
        </w:rPr>
      </w:pPr>
    </w:p>
    <w:p w14:paraId="13D579F8" w14:textId="77777777" w:rsidR="00862C4A" w:rsidRPr="00BA6A51" w:rsidRDefault="00862C4A" w:rsidP="00862C4A">
      <w:pPr>
        <w:pStyle w:val="Heading2"/>
        <w:shd w:val="clear" w:color="auto" w:fill="E2EFD9" w:themeFill="accent6" w:themeFillTint="33"/>
        <w:rPr>
          <w:rFonts w:ascii="Segoe UI" w:hAnsi="Segoe UI" w:cs="Segoe UI"/>
          <w:sz w:val="22"/>
          <w:szCs w:val="22"/>
          <w:lang w:val="en-GB"/>
        </w:rPr>
      </w:pPr>
      <w:bookmarkStart w:id="453" w:name="_Toc205544593"/>
      <w:proofErr w:type="gramStart"/>
      <w:r w:rsidRPr="00BA6A51">
        <w:rPr>
          <w:rFonts w:ascii="Segoe UI" w:hAnsi="Segoe UI" w:cs="Segoe UI"/>
          <w:sz w:val="22"/>
          <w:szCs w:val="22"/>
          <w:lang w:val="en-GB"/>
        </w:rPr>
        <w:t>9.5</w:t>
      </w:r>
      <w:r>
        <w:rPr>
          <w:rFonts w:ascii="Segoe UI" w:hAnsi="Segoe UI" w:cs="Segoe UI"/>
          <w:sz w:val="22"/>
          <w:szCs w:val="22"/>
          <w:lang w:val="en-GB"/>
        </w:rPr>
        <w:t xml:space="preserve">.1.5 </w:t>
      </w:r>
      <w:r w:rsidRPr="00BA6A51">
        <w:rPr>
          <w:rFonts w:ascii="Segoe UI" w:hAnsi="Segoe UI" w:cs="Segoe UI"/>
          <w:sz w:val="22"/>
          <w:szCs w:val="22"/>
          <w:lang w:val="en-GB"/>
        </w:rPr>
        <w:t xml:space="preserve"> </w:t>
      </w:r>
      <w:r w:rsidRPr="00862C4A">
        <w:rPr>
          <w:rFonts w:ascii="Segoe UI" w:hAnsi="Segoe UI" w:cs="Segoe UI"/>
          <w:sz w:val="22"/>
          <w:szCs w:val="22"/>
          <w:lang w:val="en-GB"/>
        </w:rPr>
        <w:t>Upgrade</w:t>
      </w:r>
      <w:proofErr w:type="gramEnd"/>
      <w:r w:rsidRPr="00862C4A">
        <w:rPr>
          <w:rFonts w:ascii="Segoe UI" w:hAnsi="Segoe UI" w:cs="Segoe UI"/>
          <w:sz w:val="22"/>
          <w:szCs w:val="22"/>
          <w:lang w:val="en-GB"/>
        </w:rPr>
        <w:t xml:space="preserve"> of the Romania - Serbia interconnection for hydrogen </w:t>
      </w:r>
      <w:r w:rsidR="00101486">
        <w:rPr>
          <w:rFonts w:ascii="Segoe UI" w:hAnsi="Segoe UI" w:cs="Segoe UI"/>
          <w:sz w:val="22"/>
          <w:szCs w:val="22"/>
          <w:lang w:val="en-GB"/>
        </w:rPr>
        <w:t>transmission</w:t>
      </w:r>
      <w:bookmarkEnd w:id="453"/>
    </w:p>
    <w:p w14:paraId="7FB4E6F2" w14:textId="77777777" w:rsidR="00EA729C" w:rsidRPr="00BA6A51" w:rsidRDefault="00EA729C" w:rsidP="001F4CCB">
      <w:pPr>
        <w:shd w:val="clear" w:color="auto" w:fill="FFFFFF"/>
        <w:jc w:val="both"/>
        <w:rPr>
          <w:rFonts w:ascii="Segoe UI" w:hAnsi="Segoe UI" w:cs="Segoe UI"/>
          <w:color w:val="FF0000"/>
          <w:lang w:val="en-GB"/>
        </w:rPr>
      </w:pPr>
      <w:r w:rsidRPr="00BA6A51">
        <w:rPr>
          <w:rFonts w:ascii="Segoe UI" w:hAnsi="Segoe UI" w:cs="Segoe UI"/>
          <w:b/>
          <w:color w:val="FF0000"/>
          <w:sz w:val="22"/>
          <w:szCs w:val="22"/>
          <w:lang w:val="en-GB"/>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EA729C" w:rsidRPr="00BA6A51" w14:paraId="00A85F5A" w14:textId="77777777" w:rsidTr="00D4646D">
        <w:trPr>
          <w:tblCellSpacing w:w="20" w:type="dxa"/>
        </w:trPr>
        <w:tc>
          <w:tcPr>
            <w:tcW w:w="2387" w:type="dxa"/>
            <w:vAlign w:val="center"/>
            <w:hideMark/>
          </w:tcPr>
          <w:p w14:paraId="5A0CD988"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557" w:type="dxa"/>
            <w:gridSpan w:val="2"/>
            <w:hideMark/>
          </w:tcPr>
          <w:p w14:paraId="3A022DEB"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Upgrade of the Romania-Serbia interconnection for hydrogen </w:t>
            </w:r>
            <w:r w:rsidR="009E47C8" w:rsidRPr="009E47C8">
              <w:rPr>
                <w:rFonts w:ascii="Segoe UI" w:hAnsi="Segoe UI" w:cs="Segoe UI"/>
                <w:b/>
                <w:color w:val="2F5496" w:themeColor="accent1" w:themeShade="BF"/>
                <w:sz w:val="20"/>
                <w:szCs w:val="20"/>
                <w:lang w:val="en-GB"/>
              </w:rPr>
              <w:t>trans</w:t>
            </w:r>
            <w:r w:rsidR="00101486">
              <w:rPr>
                <w:rFonts w:ascii="Segoe UI" w:hAnsi="Segoe UI" w:cs="Segoe UI"/>
                <w:b/>
                <w:color w:val="2F5496" w:themeColor="accent1" w:themeShade="BF"/>
                <w:sz w:val="20"/>
                <w:szCs w:val="20"/>
                <w:lang w:val="en-GB"/>
              </w:rPr>
              <w:t>mission</w:t>
            </w:r>
          </w:p>
        </w:tc>
      </w:tr>
      <w:tr w:rsidR="00EA729C" w:rsidRPr="00BA6A51" w14:paraId="20BA1CB8" w14:textId="77777777" w:rsidTr="00D4646D">
        <w:trPr>
          <w:tblCellSpacing w:w="20" w:type="dxa"/>
        </w:trPr>
        <w:tc>
          <w:tcPr>
            <w:tcW w:w="2387" w:type="dxa"/>
            <w:vAlign w:val="center"/>
            <w:hideMark/>
          </w:tcPr>
          <w:p w14:paraId="565E9E0A"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557" w:type="dxa"/>
            <w:gridSpan w:val="2"/>
            <w:hideMark/>
          </w:tcPr>
          <w:p w14:paraId="06E1D52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9.5.1.5</w:t>
            </w:r>
          </w:p>
        </w:tc>
      </w:tr>
      <w:tr w:rsidR="00EA729C" w:rsidRPr="00BA6A51" w14:paraId="13C75385" w14:textId="77777777" w:rsidTr="00D4646D">
        <w:trPr>
          <w:tblCellSpacing w:w="20" w:type="dxa"/>
        </w:trPr>
        <w:tc>
          <w:tcPr>
            <w:tcW w:w="2387" w:type="dxa"/>
            <w:vAlign w:val="center"/>
            <w:hideMark/>
          </w:tcPr>
          <w:p w14:paraId="1EEC8E7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557" w:type="dxa"/>
            <w:gridSpan w:val="2"/>
            <w:hideMark/>
          </w:tcPr>
          <w:p w14:paraId="742354D5"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07104" behindDoc="0" locked="0" layoutInCell="1" allowOverlap="1" wp14:anchorId="63ABB5BA" wp14:editId="4D679E39">
                  <wp:simplePos x="0" y="0"/>
                  <wp:positionH relativeFrom="column">
                    <wp:posOffset>3147695</wp:posOffset>
                  </wp:positionH>
                  <wp:positionV relativeFrom="paragraph">
                    <wp:posOffset>27940</wp:posOffset>
                  </wp:positionV>
                  <wp:extent cx="1198880" cy="466725"/>
                  <wp:effectExtent l="0" t="0" r="1270" b="952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0A7A6026"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Transgaz SA</w:t>
            </w:r>
          </w:p>
        </w:tc>
      </w:tr>
      <w:tr w:rsidR="00EA729C" w:rsidRPr="00BA6A51" w14:paraId="542D5C88" w14:textId="77777777" w:rsidTr="00D4646D">
        <w:trPr>
          <w:tblCellSpacing w:w="20" w:type="dxa"/>
        </w:trPr>
        <w:tc>
          <w:tcPr>
            <w:tcW w:w="2387" w:type="dxa"/>
            <w:vAlign w:val="center"/>
            <w:hideMark/>
          </w:tcPr>
          <w:p w14:paraId="60DBD44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557" w:type="dxa"/>
            <w:gridSpan w:val="2"/>
            <w:hideMark/>
          </w:tcPr>
          <w:p w14:paraId="6C6AB1A1"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EA729C" w:rsidRPr="00BA6A51" w14:paraId="16EEBD8F" w14:textId="77777777" w:rsidTr="00D4646D">
        <w:trPr>
          <w:tblCellSpacing w:w="20" w:type="dxa"/>
        </w:trPr>
        <w:tc>
          <w:tcPr>
            <w:tcW w:w="2387" w:type="dxa"/>
            <w:vAlign w:val="center"/>
            <w:hideMark/>
          </w:tcPr>
          <w:p w14:paraId="6B43AEB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557" w:type="dxa"/>
            <w:gridSpan w:val="2"/>
            <w:vAlign w:val="center"/>
            <w:hideMark/>
          </w:tcPr>
          <w:p w14:paraId="1E9360A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2040</w:t>
            </w:r>
          </w:p>
        </w:tc>
      </w:tr>
      <w:tr w:rsidR="00EA729C" w:rsidRPr="00BA6A51" w14:paraId="542CD161" w14:textId="77777777" w:rsidTr="00D4646D">
        <w:trPr>
          <w:tblCellSpacing w:w="20" w:type="dxa"/>
        </w:trPr>
        <w:tc>
          <w:tcPr>
            <w:tcW w:w="2387" w:type="dxa"/>
            <w:vAlign w:val="center"/>
            <w:hideMark/>
          </w:tcPr>
          <w:p w14:paraId="5FEACBD9"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557" w:type="dxa"/>
            <w:gridSpan w:val="2"/>
            <w:hideMark/>
          </w:tcPr>
          <w:p w14:paraId="4D9B26D0"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Re</w:t>
            </w:r>
            <w:r w:rsidR="009E47C8">
              <w:rPr>
                <w:rFonts w:ascii="Segoe UI" w:hAnsi="Segoe UI" w:cs="Segoe UI"/>
                <w:sz w:val="20"/>
                <w:szCs w:val="20"/>
                <w:lang w:val="en-GB"/>
              </w:rPr>
              <w:t>purposing</w:t>
            </w:r>
            <w:r w:rsidRPr="00BA6A51">
              <w:rPr>
                <w:rFonts w:ascii="Segoe UI" w:hAnsi="Segoe UI" w:cs="Segoe UI"/>
                <w:sz w:val="20"/>
                <w:szCs w:val="20"/>
                <w:lang w:val="en-GB"/>
              </w:rPr>
              <w:t xml:space="preserve"> the natural gas transmission infrastructure for hydrogen transmission</w:t>
            </w:r>
          </w:p>
        </w:tc>
      </w:tr>
      <w:tr w:rsidR="00EA729C" w:rsidRPr="00BA6A51" w14:paraId="77649FD2" w14:textId="77777777" w:rsidTr="00D4646D">
        <w:trPr>
          <w:trHeight w:val="70"/>
          <w:tblCellSpacing w:w="20" w:type="dxa"/>
        </w:trPr>
        <w:tc>
          <w:tcPr>
            <w:tcW w:w="8984" w:type="dxa"/>
            <w:gridSpan w:val="3"/>
            <w:hideMark/>
          </w:tcPr>
          <w:p w14:paraId="56694B9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208568B3" w14:textId="77777777" w:rsidR="00EA729C" w:rsidRPr="00BA6A51" w:rsidRDefault="00EA729C" w:rsidP="001F4CCB">
            <w:pPr>
              <w:jc w:val="both"/>
              <w:rPr>
                <w:rFonts w:ascii="Segoe UI" w:eastAsiaTheme="minorEastAsia" w:hAnsi="Segoe UI" w:cs="Segoe UI"/>
                <w:color w:val="000000" w:themeColor="text1"/>
                <w:sz w:val="20"/>
                <w:szCs w:val="20"/>
                <w:lang w:val="en-GB"/>
              </w:rPr>
            </w:pPr>
            <w:r w:rsidRPr="00BA6A51">
              <w:rPr>
                <w:rFonts w:ascii="Segoe UI" w:eastAsiaTheme="minorEastAsia" w:hAnsi="Segoe UI" w:cs="Segoe UI"/>
                <w:color w:val="000000" w:themeColor="text1"/>
                <w:sz w:val="20"/>
                <w:szCs w:val="20"/>
                <w:lang w:val="en-GB"/>
              </w:rPr>
              <w:t>The project involve</w:t>
            </w:r>
            <w:r w:rsidR="009E47C8">
              <w:rPr>
                <w:rFonts w:ascii="Segoe UI" w:eastAsiaTheme="minorEastAsia" w:hAnsi="Segoe UI" w:cs="Segoe UI"/>
                <w:color w:val="000000" w:themeColor="text1"/>
                <w:sz w:val="20"/>
                <w:szCs w:val="20"/>
                <w:lang w:val="en-GB"/>
              </w:rPr>
              <w:t>s repurposing</w:t>
            </w:r>
            <w:r w:rsidRPr="00BA6A51">
              <w:rPr>
                <w:rFonts w:ascii="Segoe UI" w:eastAsiaTheme="minorEastAsia" w:hAnsi="Segoe UI" w:cs="Segoe UI"/>
                <w:color w:val="000000" w:themeColor="text1"/>
                <w:sz w:val="20"/>
                <w:szCs w:val="20"/>
                <w:lang w:val="en-GB"/>
              </w:rPr>
              <w:t xml:space="preserve"> a natural gas pipeline to transport hydrogen. The length of the pipeline is about 85 km.</w:t>
            </w:r>
          </w:p>
          <w:p w14:paraId="390E5F23" w14:textId="77777777" w:rsidR="00EA729C" w:rsidRPr="00BA6A51" w:rsidRDefault="00EA729C" w:rsidP="001F4CCB">
            <w:pPr>
              <w:jc w:val="both"/>
              <w:rPr>
                <w:rFonts w:ascii="Segoe UI" w:eastAsiaTheme="minorEastAsia" w:hAnsi="Segoe UI" w:cs="Segoe UI"/>
                <w:color w:val="000000" w:themeColor="text1"/>
                <w:sz w:val="20"/>
                <w:szCs w:val="20"/>
                <w:lang w:val="en-GB"/>
              </w:rPr>
            </w:pPr>
            <w:r w:rsidRPr="00BA6A51">
              <w:rPr>
                <w:rFonts w:ascii="Segoe UI" w:eastAsiaTheme="minorEastAsia" w:hAnsi="Segoe UI" w:cs="Segoe UI"/>
                <w:color w:val="000000" w:themeColor="text1"/>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EA729C" w:rsidRPr="00BA6A51" w14:paraId="04E3CD8E" w14:textId="77777777" w:rsidTr="00AA0055">
        <w:trPr>
          <w:trHeight w:val="2322"/>
          <w:tblCellSpacing w:w="20" w:type="dxa"/>
        </w:trPr>
        <w:tc>
          <w:tcPr>
            <w:tcW w:w="2387" w:type="dxa"/>
            <w:vAlign w:val="center"/>
            <w:hideMark/>
          </w:tcPr>
          <w:p w14:paraId="6A5440E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6557" w:type="dxa"/>
            <w:gridSpan w:val="2"/>
            <w:hideMark/>
          </w:tcPr>
          <w:p w14:paraId="3D4A1936"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will contribute to security of supply and diversification of energy sources in the countries involved. The project contributes to the development of the competition between domestic and diversified sources of imported H2 and will benefit hydrogen prices by keeping the price of hydrogen low in relation to variations in supply and demand.</w:t>
            </w:r>
          </w:p>
          <w:p w14:paraId="5EB5F0CD"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Integration of Hydrogen from renewable and low carbon sources into the natural gas transmission system in order to align with the European Directives, Strategies and Agreements in force.</w:t>
            </w:r>
          </w:p>
        </w:tc>
      </w:tr>
      <w:tr w:rsidR="00EA729C" w:rsidRPr="00BA6A51" w14:paraId="35158594" w14:textId="77777777" w:rsidTr="00AA0055">
        <w:trPr>
          <w:trHeight w:val="396"/>
          <w:tblCellSpacing w:w="20" w:type="dxa"/>
        </w:trPr>
        <w:tc>
          <w:tcPr>
            <w:tcW w:w="2387" w:type="dxa"/>
            <w:vAlign w:val="center"/>
            <w:hideMark/>
          </w:tcPr>
          <w:p w14:paraId="32517556"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557" w:type="dxa"/>
            <w:gridSpan w:val="2"/>
            <w:hideMark/>
          </w:tcPr>
          <w:p w14:paraId="7A0F3948"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 xml:space="preserve">Euro 143.8 million </w:t>
            </w:r>
            <w:r w:rsidRPr="00BA6A51">
              <w:rPr>
                <w:rFonts w:ascii="Segoe UI" w:hAnsi="Segoe UI" w:cs="Segoe UI"/>
                <w:sz w:val="20"/>
                <w:szCs w:val="20"/>
                <w:lang w:val="en-GB"/>
              </w:rPr>
              <w:t>(+/- 30%, preliminary estimate at 2021 level)</w:t>
            </w:r>
          </w:p>
        </w:tc>
      </w:tr>
      <w:tr w:rsidR="00EA729C" w:rsidRPr="00BA6A51" w14:paraId="62376D02" w14:textId="77777777" w:rsidTr="00AA0055">
        <w:trPr>
          <w:trHeight w:val="423"/>
          <w:tblCellSpacing w:w="20" w:type="dxa"/>
        </w:trPr>
        <w:tc>
          <w:tcPr>
            <w:tcW w:w="2387" w:type="dxa"/>
            <w:hideMark/>
          </w:tcPr>
          <w:p w14:paraId="15B2538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557" w:type="dxa"/>
            <w:gridSpan w:val="2"/>
            <w:hideMark/>
          </w:tcPr>
          <w:p w14:paraId="753A8CC6"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340074C1" w14:textId="77777777" w:rsidTr="00AA0055">
        <w:trPr>
          <w:trHeight w:val="414"/>
          <w:tblCellSpacing w:w="20" w:type="dxa"/>
        </w:trPr>
        <w:tc>
          <w:tcPr>
            <w:tcW w:w="3219" w:type="dxa"/>
            <w:gridSpan w:val="2"/>
            <w:hideMark/>
          </w:tcPr>
          <w:p w14:paraId="035DC0EB"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HYD-N-648</w:t>
            </w:r>
          </w:p>
        </w:tc>
        <w:tc>
          <w:tcPr>
            <w:tcW w:w="5725" w:type="dxa"/>
            <w:hideMark/>
          </w:tcPr>
          <w:p w14:paraId="3EBEAD0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61E02FB8" w14:textId="77777777" w:rsidTr="00AA0055">
        <w:trPr>
          <w:trHeight w:val="387"/>
          <w:tblCellSpacing w:w="20" w:type="dxa"/>
        </w:trPr>
        <w:tc>
          <w:tcPr>
            <w:tcW w:w="8984" w:type="dxa"/>
            <w:gridSpan w:val="3"/>
            <w:hideMark/>
          </w:tcPr>
          <w:p w14:paraId="108BE516"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04969EDA" w14:textId="77777777" w:rsidR="00AA0055" w:rsidRPr="00BA6A51" w:rsidRDefault="00AA0055" w:rsidP="001F4CCB">
      <w:pPr>
        <w:shd w:val="clear" w:color="auto" w:fill="FFFFFF"/>
        <w:jc w:val="both"/>
        <w:rPr>
          <w:rFonts w:ascii="Segoe UI" w:hAnsi="Segoe UI" w:cs="Segoe UI"/>
          <w:color w:val="FF0000"/>
          <w:sz w:val="22"/>
          <w:szCs w:val="22"/>
          <w:lang w:val="en-GB"/>
        </w:rPr>
      </w:pPr>
    </w:p>
    <w:p w14:paraId="2158C0ED" w14:textId="77777777" w:rsidR="00740740" w:rsidRPr="00BA6A51" w:rsidRDefault="00740740" w:rsidP="00740740">
      <w:pPr>
        <w:pStyle w:val="Heading2"/>
        <w:shd w:val="clear" w:color="auto" w:fill="E2EFD9" w:themeFill="accent6" w:themeFillTint="33"/>
        <w:rPr>
          <w:rFonts w:ascii="Segoe UI" w:hAnsi="Segoe UI" w:cs="Segoe UI"/>
          <w:sz w:val="22"/>
          <w:szCs w:val="22"/>
          <w:lang w:val="en-GB"/>
        </w:rPr>
      </w:pPr>
      <w:bookmarkStart w:id="454" w:name="_Toc205544594"/>
      <w:proofErr w:type="gramStart"/>
      <w:r w:rsidRPr="00BA6A51">
        <w:rPr>
          <w:rFonts w:ascii="Segoe UI" w:hAnsi="Segoe UI" w:cs="Segoe UI"/>
          <w:sz w:val="22"/>
          <w:szCs w:val="22"/>
          <w:lang w:val="en-GB"/>
        </w:rPr>
        <w:t>9.5</w:t>
      </w:r>
      <w:r>
        <w:rPr>
          <w:rFonts w:ascii="Segoe UI" w:hAnsi="Segoe UI" w:cs="Segoe UI"/>
          <w:sz w:val="22"/>
          <w:szCs w:val="22"/>
          <w:lang w:val="en-GB"/>
        </w:rPr>
        <w:t xml:space="preserve">.1.6 </w:t>
      </w:r>
      <w:r w:rsidRPr="00BA6A51">
        <w:rPr>
          <w:rFonts w:ascii="Segoe UI" w:hAnsi="Segoe UI" w:cs="Segoe UI"/>
          <w:sz w:val="22"/>
          <w:szCs w:val="22"/>
          <w:lang w:val="en-GB"/>
        </w:rPr>
        <w:t xml:space="preserve"> </w:t>
      </w:r>
      <w:r w:rsidRPr="00740740">
        <w:rPr>
          <w:rFonts w:ascii="Segoe UI" w:hAnsi="Segoe UI" w:cs="Segoe UI"/>
          <w:sz w:val="22"/>
          <w:szCs w:val="22"/>
          <w:lang w:val="en-GB"/>
        </w:rPr>
        <w:t>Upgrade</w:t>
      </w:r>
      <w:proofErr w:type="gramEnd"/>
      <w:r w:rsidRPr="00740740">
        <w:rPr>
          <w:rFonts w:ascii="Segoe UI" w:hAnsi="Segoe UI" w:cs="Segoe UI"/>
          <w:sz w:val="22"/>
          <w:szCs w:val="22"/>
          <w:lang w:val="en-GB"/>
        </w:rPr>
        <w:t xml:space="preserve"> of the </w:t>
      </w:r>
      <w:proofErr w:type="spellStart"/>
      <w:r w:rsidRPr="00740740">
        <w:rPr>
          <w:rFonts w:ascii="Segoe UI" w:hAnsi="Segoe UI" w:cs="Segoe UI"/>
          <w:sz w:val="22"/>
          <w:szCs w:val="22"/>
          <w:lang w:val="en-GB"/>
        </w:rPr>
        <w:t>Coroi-Medioșu</w:t>
      </w:r>
      <w:proofErr w:type="spellEnd"/>
      <w:r w:rsidRPr="00740740">
        <w:rPr>
          <w:rFonts w:ascii="Segoe UI" w:hAnsi="Segoe UI" w:cs="Segoe UI"/>
          <w:sz w:val="22"/>
          <w:szCs w:val="22"/>
          <w:lang w:val="en-GB"/>
        </w:rPr>
        <w:t xml:space="preserve"> </w:t>
      </w:r>
      <w:proofErr w:type="spellStart"/>
      <w:r w:rsidRPr="00740740">
        <w:rPr>
          <w:rFonts w:ascii="Segoe UI" w:hAnsi="Segoe UI" w:cs="Segoe UI"/>
          <w:sz w:val="22"/>
          <w:szCs w:val="22"/>
          <w:lang w:val="en-GB"/>
        </w:rPr>
        <w:t>Aurit</w:t>
      </w:r>
      <w:proofErr w:type="spellEnd"/>
      <w:r w:rsidRPr="00740740">
        <w:rPr>
          <w:rFonts w:ascii="Segoe UI" w:hAnsi="Segoe UI" w:cs="Segoe UI"/>
          <w:sz w:val="22"/>
          <w:szCs w:val="22"/>
          <w:lang w:val="en-GB"/>
        </w:rPr>
        <w:t xml:space="preserve"> pipeline for hydrogen </w:t>
      </w:r>
      <w:r w:rsidR="00101486">
        <w:rPr>
          <w:rFonts w:ascii="Segoe UI" w:hAnsi="Segoe UI" w:cs="Segoe UI"/>
          <w:sz w:val="22"/>
          <w:szCs w:val="22"/>
          <w:lang w:val="en-GB"/>
        </w:rPr>
        <w:t>transmission</w:t>
      </w:r>
      <w:bookmarkEnd w:id="454"/>
    </w:p>
    <w:p w14:paraId="64EE129F" w14:textId="77777777" w:rsidR="00EA729C" w:rsidRPr="00BA6A51" w:rsidRDefault="00EA729C" w:rsidP="001F4CCB">
      <w:pPr>
        <w:shd w:val="clear" w:color="auto" w:fill="FFFFFF"/>
        <w:jc w:val="both"/>
        <w:rPr>
          <w:rFonts w:ascii="Segoe UI" w:hAnsi="Segoe UI" w:cs="Segoe UI"/>
          <w:color w:val="FF0000"/>
          <w:lang w:val="en-GB"/>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EA729C" w:rsidRPr="00BA6A51" w14:paraId="510402AB" w14:textId="77777777" w:rsidTr="00D4646D">
        <w:trPr>
          <w:tblCellSpacing w:w="20" w:type="dxa"/>
        </w:trPr>
        <w:tc>
          <w:tcPr>
            <w:tcW w:w="2387" w:type="dxa"/>
            <w:vAlign w:val="center"/>
            <w:hideMark/>
          </w:tcPr>
          <w:p w14:paraId="1C4D4564"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557" w:type="dxa"/>
            <w:gridSpan w:val="2"/>
            <w:hideMark/>
          </w:tcPr>
          <w:p w14:paraId="5B6BC8D2"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Upgrade of the </w:t>
            </w:r>
            <w:proofErr w:type="spellStart"/>
            <w:r w:rsidRPr="00BA6A51">
              <w:rPr>
                <w:rFonts w:ascii="Segoe UI" w:hAnsi="Segoe UI" w:cs="Segoe UI"/>
                <w:b/>
                <w:color w:val="2F5496" w:themeColor="accent1" w:themeShade="BF"/>
                <w:sz w:val="20"/>
                <w:szCs w:val="20"/>
                <w:lang w:val="en-GB"/>
              </w:rPr>
              <w:t>Coroi</w:t>
            </w:r>
            <w:proofErr w:type="spellEnd"/>
            <w:r w:rsidRPr="00BA6A51">
              <w:rPr>
                <w:rFonts w:ascii="Segoe UI" w:hAnsi="Segoe UI" w:cs="Segoe UI"/>
                <w:b/>
                <w:color w:val="2F5496" w:themeColor="accent1" w:themeShade="BF"/>
                <w:sz w:val="20"/>
                <w:szCs w:val="20"/>
                <w:lang w:val="en-GB"/>
              </w:rPr>
              <w:t xml:space="preserve"> - </w:t>
            </w:r>
            <w:proofErr w:type="spellStart"/>
            <w:r w:rsidRPr="00BA6A51">
              <w:rPr>
                <w:rFonts w:ascii="Segoe UI" w:hAnsi="Segoe UI" w:cs="Segoe UI"/>
                <w:b/>
                <w:color w:val="2F5496" w:themeColor="accent1" w:themeShade="BF"/>
                <w:sz w:val="20"/>
                <w:szCs w:val="20"/>
                <w:lang w:val="en-GB"/>
              </w:rPr>
              <w:t>Mediasu</w:t>
            </w:r>
            <w:proofErr w:type="spellEnd"/>
            <w:r w:rsidRPr="00BA6A51">
              <w:rPr>
                <w:rFonts w:ascii="Segoe UI" w:hAnsi="Segoe UI" w:cs="Segoe UI"/>
                <w:b/>
                <w:color w:val="2F5496" w:themeColor="accent1" w:themeShade="BF"/>
                <w:sz w:val="20"/>
                <w:szCs w:val="20"/>
                <w:lang w:val="en-GB"/>
              </w:rPr>
              <w:t xml:space="preserve"> </w:t>
            </w:r>
            <w:proofErr w:type="spellStart"/>
            <w:r w:rsidRPr="00BA6A51">
              <w:rPr>
                <w:rFonts w:ascii="Segoe UI" w:hAnsi="Segoe UI" w:cs="Segoe UI"/>
                <w:b/>
                <w:color w:val="2F5496" w:themeColor="accent1" w:themeShade="BF"/>
                <w:sz w:val="20"/>
                <w:szCs w:val="20"/>
                <w:lang w:val="en-GB"/>
              </w:rPr>
              <w:t>Aurit</w:t>
            </w:r>
            <w:proofErr w:type="spellEnd"/>
            <w:r w:rsidRPr="00BA6A51">
              <w:rPr>
                <w:rFonts w:ascii="Segoe UI" w:hAnsi="Segoe UI" w:cs="Segoe UI"/>
                <w:b/>
                <w:color w:val="2F5496" w:themeColor="accent1" w:themeShade="BF"/>
                <w:sz w:val="20"/>
                <w:szCs w:val="20"/>
                <w:lang w:val="en-GB"/>
              </w:rPr>
              <w:t xml:space="preserve"> pipeline for hydrogen </w:t>
            </w:r>
            <w:r w:rsidR="00101486">
              <w:rPr>
                <w:rFonts w:ascii="Segoe UI" w:hAnsi="Segoe UI" w:cs="Segoe UI"/>
                <w:b/>
                <w:color w:val="2F5496" w:themeColor="accent1" w:themeShade="BF"/>
                <w:sz w:val="20"/>
                <w:szCs w:val="20"/>
                <w:lang w:val="en-GB"/>
              </w:rPr>
              <w:t>transmission</w:t>
            </w:r>
          </w:p>
        </w:tc>
      </w:tr>
      <w:tr w:rsidR="00EA729C" w:rsidRPr="00BA6A51" w14:paraId="33D99D5C" w14:textId="77777777" w:rsidTr="00D4646D">
        <w:trPr>
          <w:tblCellSpacing w:w="20" w:type="dxa"/>
        </w:trPr>
        <w:tc>
          <w:tcPr>
            <w:tcW w:w="2387" w:type="dxa"/>
            <w:vAlign w:val="center"/>
            <w:hideMark/>
          </w:tcPr>
          <w:p w14:paraId="21E746EB"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557" w:type="dxa"/>
            <w:gridSpan w:val="2"/>
            <w:hideMark/>
          </w:tcPr>
          <w:p w14:paraId="4098755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9.5.1.6</w:t>
            </w:r>
          </w:p>
        </w:tc>
      </w:tr>
      <w:tr w:rsidR="00EA729C" w:rsidRPr="00BA6A51" w14:paraId="7FEEE258" w14:textId="77777777" w:rsidTr="00D4646D">
        <w:trPr>
          <w:tblCellSpacing w:w="20" w:type="dxa"/>
        </w:trPr>
        <w:tc>
          <w:tcPr>
            <w:tcW w:w="2387" w:type="dxa"/>
            <w:vAlign w:val="center"/>
            <w:hideMark/>
          </w:tcPr>
          <w:p w14:paraId="3E76B2B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557" w:type="dxa"/>
            <w:gridSpan w:val="2"/>
            <w:hideMark/>
          </w:tcPr>
          <w:p w14:paraId="6AB28CE3"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08128" behindDoc="0" locked="0" layoutInCell="1" allowOverlap="1" wp14:anchorId="1B2DE200" wp14:editId="4A43E60D">
                  <wp:simplePos x="0" y="0"/>
                  <wp:positionH relativeFrom="column">
                    <wp:posOffset>3147695</wp:posOffset>
                  </wp:positionH>
                  <wp:positionV relativeFrom="paragraph">
                    <wp:posOffset>27940</wp:posOffset>
                  </wp:positionV>
                  <wp:extent cx="1198880" cy="466725"/>
                  <wp:effectExtent l="0" t="0" r="1270" b="952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5ED3D71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Transgaz SA</w:t>
            </w:r>
          </w:p>
        </w:tc>
      </w:tr>
      <w:tr w:rsidR="00EA729C" w:rsidRPr="00BA6A51" w14:paraId="6D2AB7F1" w14:textId="77777777" w:rsidTr="00D4646D">
        <w:trPr>
          <w:tblCellSpacing w:w="20" w:type="dxa"/>
        </w:trPr>
        <w:tc>
          <w:tcPr>
            <w:tcW w:w="2387" w:type="dxa"/>
            <w:vAlign w:val="center"/>
            <w:hideMark/>
          </w:tcPr>
          <w:p w14:paraId="0A6E402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557" w:type="dxa"/>
            <w:gridSpan w:val="2"/>
            <w:hideMark/>
          </w:tcPr>
          <w:p w14:paraId="429F1D10"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EA729C" w:rsidRPr="00BA6A51" w14:paraId="3AF3A184" w14:textId="77777777" w:rsidTr="00D4646D">
        <w:trPr>
          <w:tblCellSpacing w:w="20" w:type="dxa"/>
        </w:trPr>
        <w:tc>
          <w:tcPr>
            <w:tcW w:w="2387" w:type="dxa"/>
            <w:vAlign w:val="center"/>
            <w:hideMark/>
          </w:tcPr>
          <w:p w14:paraId="1ADF7D2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557" w:type="dxa"/>
            <w:gridSpan w:val="2"/>
            <w:vAlign w:val="center"/>
            <w:hideMark/>
          </w:tcPr>
          <w:p w14:paraId="0AD2257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2040</w:t>
            </w:r>
          </w:p>
        </w:tc>
      </w:tr>
      <w:tr w:rsidR="00EA729C" w:rsidRPr="00BA6A51" w14:paraId="3A58C57B" w14:textId="77777777" w:rsidTr="00D4646D">
        <w:trPr>
          <w:tblCellSpacing w:w="20" w:type="dxa"/>
        </w:trPr>
        <w:tc>
          <w:tcPr>
            <w:tcW w:w="2387" w:type="dxa"/>
            <w:vAlign w:val="center"/>
            <w:hideMark/>
          </w:tcPr>
          <w:p w14:paraId="2F881EA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557" w:type="dxa"/>
            <w:gridSpan w:val="2"/>
            <w:hideMark/>
          </w:tcPr>
          <w:p w14:paraId="140C63AE"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Re</w:t>
            </w:r>
            <w:r w:rsidR="00740E3D">
              <w:rPr>
                <w:rFonts w:ascii="Segoe UI" w:hAnsi="Segoe UI" w:cs="Segoe UI"/>
                <w:sz w:val="20"/>
                <w:szCs w:val="20"/>
                <w:lang w:val="en-GB"/>
              </w:rPr>
              <w:t>purposing</w:t>
            </w:r>
            <w:r w:rsidRPr="00BA6A51">
              <w:rPr>
                <w:rFonts w:ascii="Segoe UI" w:hAnsi="Segoe UI" w:cs="Segoe UI"/>
                <w:sz w:val="20"/>
                <w:szCs w:val="20"/>
                <w:lang w:val="en-GB"/>
              </w:rPr>
              <w:t xml:space="preserve"> of the natural gas transmission infrastructure for hydrogen transmission</w:t>
            </w:r>
          </w:p>
        </w:tc>
      </w:tr>
      <w:tr w:rsidR="00EA729C" w:rsidRPr="00BA6A51" w14:paraId="367359B5" w14:textId="77777777" w:rsidTr="00D4646D">
        <w:trPr>
          <w:trHeight w:val="70"/>
          <w:tblCellSpacing w:w="20" w:type="dxa"/>
        </w:trPr>
        <w:tc>
          <w:tcPr>
            <w:tcW w:w="8984" w:type="dxa"/>
            <w:gridSpan w:val="3"/>
            <w:hideMark/>
          </w:tcPr>
          <w:p w14:paraId="7A9CCD2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6C7770B0"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project involves </w:t>
            </w:r>
            <w:r w:rsidR="00740E3D">
              <w:rPr>
                <w:rFonts w:ascii="Segoe UI" w:hAnsi="Segoe UI" w:cs="Segoe UI"/>
                <w:sz w:val="20"/>
                <w:szCs w:val="20"/>
                <w:lang w:val="en-GB"/>
              </w:rPr>
              <w:t>repurposing</w:t>
            </w:r>
            <w:r w:rsidRPr="00BA6A51">
              <w:rPr>
                <w:rFonts w:ascii="Segoe UI" w:hAnsi="Segoe UI" w:cs="Segoe UI"/>
                <w:sz w:val="20"/>
                <w:szCs w:val="20"/>
                <w:lang w:val="en-GB"/>
              </w:rPr>
              <w:t xml:space="preserve"> a natural gas pipeline to transport hydrogen. The length of the pipeline is about 300 km.</w:t>
            </w:r>
          </w:p>
          <w:p w14:paraId="3D2B0533"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EA729C" w:rsidRPr="00BA6A51" w14:paraId="76DB1C5D" w14:textId="77777777" w:rsidTr="00D4646D">
        <w:trPr>
          <w:tblCellSpacing w:w="20" w:type="dxa"/>
        </w:trPr>
        <w:tc>
          <w:tcPr>
            <w:tcW w:w="2387" w:type="dxa"/>
            <w:hideMark/>
          </w:tcPr>
          <w:p w14:paraId="024548FA"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557" w:type="dxa"/>
            <w:gridSpan w:val="2"/>
            <w:hideMark/>
          </w:tcPr>
          <w:p w14:paraId="370D5897"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will contribute to security of supply and diversification of energy sources in the countries involved. The project contributes to the development of competition between domestic and diversified sources of imported H2 and will benefit hydrogen prices by keeping the price of hydrogen low in relation to variations in supply and demand.</w:t>
            </w:r>
          </w:p>
          <w:p w14:paraId="160C746C"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Integration of Hydrogen from renewable and low carbon sources into the natural gas transmission system in order to align with the European Directives, Strategies and Agreements in force.</w:t>
            </w:r>
          </w:p>
        </w:tc>
      </w:tr>
      <w:tr w:rsidR="00EA729C" w:rsidRPr="00BA6A51" w14:paraId="0EDDF7A1" w14:textId="77777777" w:rsidTr="00D4646D">
        <w:trPr>
          <w:tblCellSpacing w:w="20" w:type="dxa"/>
        </w:trPr>
        <w:tc>
          <w:tcPr>
            <w:tcW w:w="2387" w:type="dxa"/>
            <w:hideMark/>
          </w:tcPr>
          <w:p w14:paraId="4EDC006A"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557" w:type="dxa"/>
            <w:gridSpan w:val="2"/>
            <w:hideMark/>
          </w:tcPr>
          <w:p w14:paraId="6908BA3F"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 xml:space="preserve"> Euro 156,5 million </w:t>
            </w:r>
            <w:r w:rsidRPr="00BA6A51">
              <w:rPr>
                <w:rFonts w:ascii="Segoe UI" w:hAnsi="Segoe UI" w:cs="Segoe UI"/>
                <w:sz w:val="20"/>
                <w:szCs w:val="20"/>
                <w:lang w:val="en-GB"/>
              </w:rPr>
              <w:t>(+/- 30%, preliminary estimate at 2021 level)</w:t>
            </w:r>
          </w:p>
        </w:tc>
      </w:tr>
      <w:tr w:rsidR="00EA729C" w:rsidRPr="00BA6A51" w14:paraId="3A465407" w14:textId="77777777" w:rsidTr="00D4646D">
        <w:trPr>
          <w:tblCellSpacing w:w="20" w:type="dxa"/>
        </w:trPr>
        <w:tc>
          <w:tcPr>
            <w:tcW w:w="2387" w:type="dxa"/>
            <w:hideMark/>
          </w:tcPr>
          <w:p w14:paraId="74718ED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557" w:type="dxa"/>
            <w:gridSpan w:val="2"/>
            <w:hideMark/>
          </w:tcPr>
          <w:p w14:paraId="4380ABA9"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61902DDC" w14:textId="77777777" w:rsidTr="00D4646D">
        <w:trPr>
          <w:tblCellSpacing w:w="20" w:type="dxa"/>
        </w:trPr>
        <w:tc>
          <w:tcPr>
            <w:tcW w:w="3219" w:type="dxa"/>
            <w:gridSpan w:val="2"/>
            <w:hideMark/>
          </w:tcPr>
          <w:p w14:paraId="37125E0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lastRenderedPageBreak/>
              <w:t xml:space="preserve">TYNDP: </w:t>
            </w:r>
            <w:r w:rsidRPr="00BA6A51">
              <w:rPr>
                <w:rFonts w:ascii="Segoe UI" w:hAnsi="Segoe UI" w:cs="Segoe UI"/>
                <w:sz w:val="20"/>
                <w:szCs w:val="20"/>
                <w:lang w:val="en-GB"/>
              </w:rPr>
              <w:t>HYD-N-730</w:t>
            </w:r>
          </w:p>
        </w:tc>
        <w:tc>
          <w:tcPr>
            <w:tcW w:w="5725" w:type="dxa"/>
            <w:hideMark/>
          </w:tcPr>
          <w:p w14:paraId="56ADB89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66BFC6D2" w14:textId="77777777" w:rsidTr="00D4646D">
        <w:trPr>
          <w:tblCellSpacing w:w="20" w:type="dxa"/>
        </w:trPr>
        <w:tc>
          <w:tcPr>
            <w:tcW w:w="8984" w:type="dxa"/>
            <w:gridSpan w:val="3"/>
            <w:hideMark/>
          </w:tcPr>
          <w:p w14:paraId="733C2E0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663B4A51" w14:textId="77777777" w:rsidR="00EA729C" w:rsidRDefault="00EA729C" w:rsidP="001F4CCB">
      <w:pPr>
        <w:shd w:val="clear" w:color="auto" w:fill="FFFFFF"/>
        <w:jc w:val="both"/>
        <w:rPr>
          <w:rFonts w:ascii="Segoe UI" w:hAnsi="Segoe UI" w:cs="Segoe UI"/>
          <w:color w:val="FF0000"/>
          <w:sz w:val="22"/>
          <w:szCs w:val="22"/>
          <w:lang w:val="en-GB"/>
        </w:rPr>
      </w:pPr>
    </w:p>
    <w:p w14:paraId="6BB984E9" w14:textId="77777777" w:rsidR="0042366D" w:rsidRPr="00BA6A51" w:rsidRDefault="0042366D" w:rsidP="0042366D">
      <w:pPr>
        <w:pStyle w:val="Heading2"/>
        <w:shd w:val="clear" w:color="auto" w:fill="E2EFD9" w:themeFill="accent6" w:themeFillTint="33"/>
        <w:rPr>
          <w:rFonts w:ascii="Segoe UI" w:hAnsi="Segoe UI" w:cs="Segoe UI"/>
          <w:sz w:val="22"/>
          <w:szCs w:val="22"/>
          <w:lang w:val="en-GB"/>
        </w:rPr>
      </w:pPr>
      <w:bookmarkStart w:id="455" w:name="_Toc205544595"/>
      <w:proofErr w:type="gramStart"/>
      <w:r w:rsidRPr="00BA6A51">
        <w:rPr>
          <w:rFonts w:ascii="Segoe UI" w:hAnsi="Segoe UI" w:cs="Segoe UI"/>
          <w:sz w:val="22"/>
          <w:szCs w:val="22"/>
          <w:lang w:val="en-GB"/>
        </w:rPr>
        <w:t>9.5</w:t>
      </w:r>
      <w:r>
        <w:rPr>
          <w:rFonts w:ascii="Segoe UI" w:hAnsi="Segoe UI" w:cs="Segoe UI"/>
          <w:sz w:val="22"/>
          <w:szCs w:val="22"/>
          <w:lang w:val="en-GB"/>
        </w:rPr>
        <w:t xml:space="preserve">.1.7 </w:t>
      </w:r>
      <w:r w:rsidRPr="00BA6A51">
        <w:rPr>
          <w:rFonts w:ascii="Segoe UI" w:hAnsi="Segoe UI" w:cs="Segoe UI"/>
          <w:sz w:val="22"/>
          <w:szCs w:val="22"/>
          <w:lang w:val="en-GB"/>
        </w:rPr>
        <w:t xml:space="preserve"> </w:t>
      </w:r>
      <w:r w:rsidRPr="0042366D">
        <w:rPr>
          <w:rFonts w:ascii="Segoe UI" w:hAnsi="Segoe UI" w:cs="Segoe UI"/>
          <w:sz w:val="22"/>
          <w:szCs w:val="22"/>
          <w:lang w:val="en-GB"/>
        </w:rPr>
        <w:t>Upgrade</w:t>
      </w:r>
      <w:proofErr w:type="gramEnd"/>
      <w:r w:rsidRPr="0042366D">
        <w:rPr>
          <w:rFonts w:ascii="Segoe UI" w:hAnsi="Segoe UI" w:cs="Segoe UI"/>
          <w:sz w:val="22"/>
          <w:szCs w:val="22"/>
          <w:lang w:val="en-GB"/>
        </w:rPr>
        <w:t xml:space="preserve"> of the Negru </w:t>
      </w:r>
      <w:proofErr w:type="spellStart"/>
      <w:r w:rsidRPr="0042366D">
        <w:rPr>
          <w:rFonts w:ascii="Segoe UI" w:hAnsi="Segoe UI" w:cs="Segoe UI"/>
          <w:sz w:val="22"/>
          <w:szCs w:val="22"/>
          <w:lang w:val="en-GB"/>
        </w:rPr>
        <w:t>Voda</w:t>
      </w:r>
      <w:proofErr w:type="spellEnd"/>
      <w:r w:rsidRPr="0042366D">
        <w:rPr>
          <w:rFonts w:ascii="Segoe UI" w:hAnsi="Segoe UI" w:cs="Segoe UI"/>
          <w:sz w:val="22"/>
          <w:szCs w:val="22"/>
          <w:lang w:val="en-GB"/>
        </w:rPr>
        <w:t xml:space="preserve"> - </w:t>
      </w:r>
      <w:proofErr w:type="spellStart"/>
      <w:r w:rsidRPr="0042366D">
        <w:rPr>
          <w:rFonts w:ascii="Segoe UI" w:hAnsi="Segoe UI" w:cs="Segoe UI"/>
          <w:sz w:val="22"/>
          <w:szCs w:val="22"/>
          <w:lang w:val="en-GB"/>
        </w:rPr>
        <w:t>Isaccea</w:t>
      </w:r>
      <w:proofErr w:type="spellEnd"/>
      <w:r w:rsidRPr="0042366D">
        <w:rPr>
          <w:rFonts w:ascii="Segoe UI" w:hAnsi="Segoe UI" w:cs="Segoe UI"/>
          <w:sz w:val="22"/>
          <w:szCs w:val="22"/>
          <w:lang w:val="en-GB"/>
        </w:rPr>
        <w:t xml:space="preserve"> pipeline for hydrogen </w:t>
      </w:r>
      <w:r w:rsidR="00101486">
        <w:rPr>
          <w:rFonts w:ascii="Segoe UI" w:hAnsi="Segoe UI" w:cs="Segoe UI"/>
          <w:sz w:val="22"/>
          <w:szCs w:val="22"/>
          <w:lang w:val="en-GB"/>
        </w:rPr>
        <w:t>transmission</w:t>
      </w:r>
      <w:bookmarkEnd w:id="455"/>
    </w:p>
    <w:p w14:paraId="472CDFD2" w14:textId="77777777" w:rsidR="0042366D" w:rsidRPr="00BA6A51" w:rsidRDefault="0042366D" w:rsidP="001F4CCB">
      <w:pPr>
        <w:shd w:val="clear" w:color="auto" w:fill="FFFFFF"/>
        <w:jc w:val="both"/>
        <w:rPr>
          <w:rFonts w:ascii="Segoe UI" w:hAnsi="Segoe UI" w:cs="Segoe UI"/>
          <w:color w:val="FF0000"/>
          <w:sz w:val="22"/>
          <w:szCs w:val="22"/>
          <w:lang w:val="en-GB"/>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EA729C" w:rsidRPr="00BA6A51" w14:paraId="4BE23079" w14:textId="77777777" w:rsidTr="00D4646D">
        <w:trPr>
          <w:tblCellSpacing w:w="20" w:type="dxa"/>
        </w:trPr>
        <w:tc>
          <w:tcPr>
            <w:tcW w:w="2387" w:type="dxa"/>
            <w:vAlign w:val="center"/>
            <w:hideMark/>
          </w:tcPr>
          <w:p w14:paraId="1F935AD3" w14:textId="77777777" w:rsidR="00EA729C" w:rsidRPr="00BA6A51" w:rsidRDefault="00EA729C" w:rsidP="001F4CCB">
            <w:pPr>
              <w:rPr>
                <w:rFonts w:ascii="Segoe UI" w:hAnsi="Segoe UI" w:cs="Segoe UI"/>
                <w:sz w:val="20"/>
                <w:szCs w:val="20"/>
                <w:lang w:val="en-GB"/>
              </w:rPr>
            </w:pPr>
            <w:r w:rsidRPr="00BA6A51">
              <w:rPr>
                <w:rFonts w:ascii="Segoe UI" w:hAnsi="Segoe UI" w:cs="Segoe UI"/>
                <w:b/>
                <w:color w:val="FF0000"/>
                <w:sz w:val="22"/>
                <w:szCs w:val="22"/>
                <w:lang w:val="en-GB"/>
              </w:rPr>
              <w:t xml:space="preserve"> </w:t>
            </w: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557" w:type="dxa"/>
            <w:gridSpan w:val="2"/>
            <w:hideMark/>
          </w:tcPr>
          <w:p w14:paraId="73101AD4"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Upgrade of the Negru </w:t>
            </w:r>
            <w:proofErr w:type="spellStart"/>
            <w:r w:rsidRPr="00BA6A51">
              <w:rPr>
                <w:rFonts w:ascii="Segoe UI" w:hAnsi="Segoe UI" w:cs="Segoe UI"/>
                <w:b/>
                <w:color w:val="2F5496" w:themeColor="accent1" w:themeShade="BF"/>
                <w:sz w:val="20"/>
                <w:szCs w:val="20"/>
                <w:lang w:val="en-GB"/>
              </w:rPr>
              <w:t>Voda</w:t>
            </w:r>
            <w:proofErr w:type="spellEnd"/>
            <w:r w:rsidRPr="00BA6A51">
              <w:rPr>
                <w:rFonts w:ascii="Segoe UI" w:hAnsi="Segoe UI" w:cs="Segoe UI"/>
                <w:b/>
                <w:color w:val="2F5496" w:themeColor="accent1" w:themeShade="BF"/>
                <w:sz w:val="20"/>
                <w:szCs w:val="20"/>
                <w:lang w:val="en-GB"/>
              </w:rPr>
              <w:t xml:space="preserve"> - </w:t>
            </w:r>
            <w:proofErr w:type="spellStart"/>
            <w:r w:rsidRPr="00BA6A51">
              <w:rPr>
                <w:rFonts w:ascii="Segoe UI" w:hAnsi="Segoe UI" w:cs="Segoe UI"/>
                <w:b/>
                <w:color w:val="2F5496" w:themeColor="accent1" w:themeShade="BF"/>
                <w:sz w:val="20"/>
                <w:szCs w:val="20"/>
                <w:lang w:val="en-GB"/>
              </w:rPr>
              <w:t>Isaccea</w:t>
            </w:r>
            <w:proofErr w:type="spellEnd"/>
            <w:r w:rsidRPr="00BA6A51">
              <w:rPr>
                <w:rFonts w:ascii="Segoe UI" w:hAnsi="Segoe UI" w:cs="Segoe UI"/>
                <w:b/>
                <w:color w:val="2F5496" w:themeColor="accent1" w:themeShade="BF"/>
                <w:sz w:val="20"/>
                <w:szCs w:val="20"/>
                <w:lang w:val="en-GB"/>
              </w:rPr>
              <w:t xml:space="preserve"> pipeline for hydrogen </w:t>
            </w:r>
            <w:r w:rsidR="00101486">
              <w:rPr>
                <w:rFonts w:ascii="Segoe UI" w:hAnsi="Segoe UI" w:cs="Segoe UI"/>
                <w:b/>
                <w:color w:val="2F5496" w:themeColor="accent1" w:themeShade="BF"/>
                <w:sz w:val="20"/>
                <w:szCs w:val="20"/>
                <w:lang w:val="en-GB"/>
              </w:rPr>
              <w:t>transmission</w:t>
            </w:r>
          </w:p>
        </w:tc>
      </w:tr>
      <w:tr w:rsidR="00EA729C" w:rsidRPr="00BA6A51" w14:paraId="75564755" w14:textId="77777777" w:rsidTr="00D4646D">
        <w:trPr>
          <w:tblCellSpacing w:w="20" w:type="dxa"/>
        </w:trPr>
        <w:tc>
          <w:tcPr>
            <w:tcW w:w="2387" w:type="dxa"/>
            <w:vAlign w:val="center"/>
            <w:hideMark/>
          </w:tcPr>
          <w:p w14:paraId="3F6A7CBB"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557" w:type="dxa"/>
            <w:gridSpan w:val="2"/>
            <w:hideMark/>
          </w:tcPr>
          <w:p w14:paraId="733FE58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9.5.1.7</w:t>
            </w:r>
          </w:p>
        </w:tc>
      </w:tr>
      <w:tr w:rsidR="00EA729C" w:rsidRPr="00BA6A51" w14:paraId="7FADAC2A" w14:textId="77777777" w:rsidTr="00D4646D">
        <w:trPr>
          <w:tblCellSpacing w:w="20" w:type="dxa"/>
        </w:trPr>
        <w:tc>
          <w:tcPr>
            <w:tcW w:w="2387" w:type="dxa"/>
            <w:vAlign w:val="center"/>
            <w:hideMark/>
          </w:tcPr>
          <w:p w14:paraId="09FB847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557" w:type="dxa"/>
            <w:gridSpan w:val="2"/>
            <w:hideMark/>
          </w:tcPr>
          <w:p w14:paraId="11166596"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09152" behindDoc="0" locked="0" layoutInCell="1" allowOverlap="1" wp14:anchorId="29DD6893" wp14:editId="2E019FCD">
                  <wp:simplePos x="0" y="0"/>
                  <wp:positionH relativeFrom="column">
                    <wp:posOffset>3147695</wp:posOffset>
                  </wp:positionH>
                  <wp:positionV relativeFrom="paragraph">
                    <wp:posOffset>27940</wp:posOffset>
                  </wp:positionV>
                  <wp:extent cx="1198880" cy="466725"/>
                  <wp:effectExtent l="0" t="0" r="1270" b="952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2343EB7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Transgaz SA</w:t>
            </w:r>
          </w:p>
        </w:tc>
      </w:tr>
      <w:tr w:rsidR="00EA729C" w:rsidRPr="00BA6A51" w14:paraId="275F9DCA" w14:textId="77777777" w:rsidTr="00D4646D">
        <w:trPr>
          <w:tblCellSpacing w:w="20" w:type="dxa"/>
        </w:trPr>
        <w:tc>
          <w:tcPr>
            <w:tcW w:w="2387" w:type="dxa"/>
            <w:vAlign w:val="center"/>
            <w:hideMark/>
          </w:tcPr>
          <w:p w14:paraId="44B2C95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557" w:type="dxa"/>
            <w:gridSpan w:val="2"/>
            <w:hideMark/>
          </w:tcPr>
          <w:p w14:paraId="19E2A84F"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EA729C" w:rsidRPr="00BA6A51" w14:paraId="5B89CDE8" w14:textId="77777777" w:rsidTr="00D4646D">
        <w:trPr>
          <w:tblCellSpacing w:w="20" w:type="dxa"/>
        </w:trPr>
        <w:tc>
          <w:tcPr>
            <w:tcW w:w="2387" w:type="dxa"/>
            <w:vAlign w:val="center"/>
            <w:hideMark/>
          </w:tcPr>
          <w:p w14:paraId="1A3525FA"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557" w:type="dxa"/>
            <w:gridSpan w:val="2"/>
            <w:vAlign w:val="center"/>
            <w:hideMark/>
          </w:tcPr>
          <w:p w14:paraId="03FEA84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2040</w:t>
            </w:r>
          </w:p>
        </w:tc>
      </w:tr>
      <w:tr w:rsidR="00EA729C" w:rsidRPr="00BA6A51" w14:paraId="7DDE3694" w14:textId="77777777" w:rsidTr="00D4646D">
        <w:trPr>
          <w:tblCellSpacing w:w="20" w:type="dxa"/>
        </w:trPr>
        <w:tc>
          <w:tcPr>
            <w:tcW w:w="2387" w:type="dxa"/>
            <w:vAlign w:val="center"/>
            <w:hideMark/>
          </w:tcPr>
          <w:p w14:paraId="50AD26A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557" w:type="dxa"/>
            <w:gridSpan w:val="2"/>
            <w:hideMark/>
          </w:tcPr>
          <w:p w14:paraId="1DAFD72A"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R</w:t>
            </w:r>
            <w:r w:rsidR="00740E3D">
              <w:rPr>
                <w:rFonts w:ascii="Segoe UI" w:hAnsi="Segoe UI" w:cs="Segoe UI"/>
                <w:sz w:val="20"/>
                <w:szCs w:val="20"/>
                <w:lang w:val="en-GB"/>
              </w:rPr>
              <w:t>epurposing</w:t>
            </w:r>
            <w:r w:rsidRPr="00BA6A51">
              <w:rPr>
                <w:rFonts w:ascii="Segoe UI" w:hAnsi="Segoe UI" w:cs="Segoe UI"/>
                <w:sz w:val="20"/>
                <w:szCs w:val="20"/>
                <w:lang w:val="en-GB"/>
              </w:rPr>
              <w:t xml:space="preserve"> of natural gas transmission infrastructure for hydrogen transmission</w:t>
            </w:r>
          </w:p>
        </w:tc>
      </w:tr>
      <w:tr w:rsidR="00EA729C" w:rsidRPr="00BA6A51" w14:paraId="5AAC4423" w14:textId="77777777" w:rsidTr="00D4646D">
        <w:trPr>
          <w:trHeight w:val="70"/>
          <w:tblCellSpacing w:w="20" w:type="dxa"/>
        </w:trPr>
        <w:tc>
          <w:tcPr>
            <w:tcW w:w="8984" w:type="dxa"/>
            <w:gridSpan w:val="3"/>
            <w:hideMark/>
          </w:tcPr>
          <w:p w14:paraId="50E0C12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595FCD76"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 xml:space="preserve">The project involves </w:t>
            </w:r>
            <w:r w:rsidR="00740E3D">
              <w:rPr>
                <w:rFonts w:ascii="Segoe UI" w:hAnsi="Segoe UI" w:cs="Segoe UI"/>
                <w:sz w:val="20"/>
                <w:szCs w:val="20"/>
                <w:lang w:val="en-GB"/>
              </w:rPr>
              <w:t>repurposing</w:t>
            </w:r>
            <w:r w:rsidRPr="00BA6A51">
              <w:rPr>
                <w:rFonts w:ascii="Segoe UI" w:hAnsi="Segoe UI" w:cs="Segoe UI"/>
                <w:sz w:val="20"/>
                <w:szCs w:val="20"/>
                <w:lang w:val="en-GB"/>
              </w:rPr>
              <w:t xml:space="preserve"> a natural gas pipeline to transport hydrogen. The length of the pipeline is about 185 km.</w:t>
            </w:r>
          </w:p>
          <w:p w14:paraId="4B5A1A35"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EA729C" w:rsidRPr="00BA6A51" w14:paraId="5195EBFA" w14:textId="77777777" w:rsidTr="00D4646D">
        <w:trPr>
          <w:tblCellSpacing w:w="20" w:type="dxa"/>
        </w:trPr>
        <w:tc>
          <w:tcPr>
            <w:tcW w:w="2387" w:type="dxa"/>
            <w:vAlign w:val="center"/>
            <w:hideMark/>
          </w:tcPr>
          <w:p w14:paraId="1DBEC73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557" w:type="dxa"/>
            <w:gridSpan w:val="2"/>
            <w:hideMark/>
          </w:tcPr>
          <w:p w14:paraId="3AEE1E71"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The project will contribute to security of supply and diversification of energy sources in the countries involved. The project contributes to the development of competition between domestic and diversified sources of imported H2 and will benefit hydrogen prices by keeping the price of hydrogen low in relation to variations in supply and demand.</w:t>
            </w:r>
          </w:p>
          <w:p w14:paraId="5C12A021"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Integration of Hydrogen from renewable and low carbon sources into the natural gas transmission system in order to align with the European Directives, Strategies and Agreements in force.</w:t>
            </w:r>
          </w:p>
        </w:tc>
      </w:tr>
      <w:tr w:rsidR="00EA729C" w:rsidRPr="00BA6A51" w14:paraId="64AD1738" w14:textId="77777777" w:rsidTr="00D4646D">
        <w:trPr>
          <w:tblCellSpacing w:w="20" w:type="dxa"/>
        </w:trPr>
        <w:tc>
          <w:tcPr>
            <w:tcW w:w="2387" w:type="dxa"/>
            <w:hideMark/>
          </w:tcPr>
          <w:p w14:paraId="7F8AB56D"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557" w:type="dxa"/>
            <w:gridSpan w:val="2"/>
            <w:hideMark/>
          </w:tcPr>
          <w:p w14:paraId="075F0E1D"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 xml:space="preserve"> Euro 99,4 million </w:t>
            </w:r>
            <w:r w:rsidRPr="00BA6A51">
              <w:rPr>
                <w:rFonts w:ascii="Segoe UI" w:hAnsi="Segoe UI" w:cs="Segoe UI"/>
                <w:sz w:val="20"/>
                <w:szCs w:val="20"/>
                <w:lang w:val="en-GB"/>
              </w:rPr>
              <w:t>(+/- 30%, preliminary estimate at 2021 level)</w:t>
            </w:r>
          </w:p>
        </w:tc>
      </w:tr>
      <w:tr w:rsidR="00EA729C" w:rsidRPr="00BA6A51" w14:paraId="61AD2075" w14:textId="77777777" w:rsidTr="00D4646D">
        <w:trPr>
          <w:tblCellSpacing w:w="20" w:type="dxa"/>
        </w:trPr>
        <w:tc>
          <w:tcPr>
            <w:tcW w:w="2387" w:type="dxa"/>
            <w:hideMark/>
          </w:tcPr>
          <w:p w14:paraId="5F60B16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557" w:type="dxa"/>
            <w:gridSpan w:val="2"/>
            <w:hideMark/>
          </w:tcPr>
          <w:p w14:paraId="1B81E7FA"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0040B44D" w14:textId="77777777" w:rsidTr="00D4646D">
        <w:trPr>
          <w:tblCellSpacing w:w="20" w:type="dxa"/>
        </w:trPr>
        <w:tc>
          <w:tcPr>
            <w:tcW w:w="3219" w:type="dxa"/>
            <w:gridSpan w:val="2"/>
            <w:hideMark/>
          </w:tcPr>
          <w:p w14:paraId="49C3230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HYD-N-756</w:t>
            </w:r>
          </w:p>
        </w:tc>
        <w:tc>
          <w:tcPr>
            <w:tcW w:w="5725" w:type="dxa"/>
            <w:hideMark/>
          </w:tcPr>
          <w:p w14:paraId="5E23034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4F696D6D" w14:textId="77777777" w:rsidTr="00D4646D">
        <w:trPr>
          <w:tblCellSpacing w:w="20" w:type="dxa"/>
        </w:trPr>
        <w:tc>
          <w:tcPr>
            <w:tcW w:w="8984" w:type="dxa"/>
            <w:gridSpan w:val="3"/>
            <w:hideMark/>
          </w:tcPr>
          <w:p w14:paraId="4D519FB9"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1A97C212" w14:textId="77777777" w:rsidR="00FE0169" w:rsidRDefault="00FE0169" w:rsidP="001F4CCB">
      <w:pPr>
        <w:jc w:val="both"/>
        <w:rPr>
          <w:rFonts w:ascii="Segoe UI" w:eastAsia="Calibri" w:hAnsi="Segoe UI" w:cs="Segoe UI"/>
          <w:b/>
          <w:sz w:val="22"/>
          <w:szCs w:val="22"/>
          <w:lang w:val="en-GB"/>
        </w:rPr>
      </w:pPr>
    </w:p>
    <w:p w14:paraId="642A741A" w14:textId="77777777" w:rsidR="00D3735B" w:rsidRPr="00BA6A51" w:rsidRDefault="00D3735B" w:rsidP="00D3735B">
      <w:pPr>
        <w:pStyle w:val="Heading2"/>
        <w:shd w:val="clear" w:color="auto" w:fill="E2EFD9" w:themeFill="accent6" w:themeFillTint="33"/>
        <w:rPr>
          <w:rFonts w:ascii="Segoe UI" w:hAnsi="Segoe UI" w:cs="Segoe UI"/>
          <w:sz w:val="22"/>
          <w:szCs w:val="22"/>
          <w:lang w:val="en-GB"/>
        </w:rPr>
      </w:pPr>
      <w:bookmarkStart w:id="456" w:name="_Toc205544596"/>
      <w:proofErr w:type="gramStart"/>
      <w:r w:rsidRPr="00BA6A51">
        <w:rPr>
          <w:rFonts w:ascii="Segoe UI" w:hAnsi="Segoe UI" w:cs="Segoe UI"/>
          <w:sz w:val="22"/>
          <w:szCs w:val="22"/>
          <w:lang w:val="en-GB"/>
        </w:rPr>
        <w:t>9.5</w:t>
      </w:r>
      <w:r>
        <w:rPr>
          <w:rFonts w:ascii="Segoe UI" w:hAnsi="Segoe UI" w:cs="Segoe UI"/>
          <w:sz w:val="22"/>
          <w:szCs w:val="22"/>
          <w:lang w:val="en-GB"/>
        </w:rPr>
        <w:t xml:space="preserve">.1.8 </w:t>
      </w:r>
      <w:r w:rsidRPr="00BA6A51">
        <w:rPr>
          <w:rFonts w:ascii="Segoe UI" w:hAnsi="Segoe UI" w:cs="Segoe UI"/>
          <w:sz w:val="22"/>
          <w:szCs w:val="22"/>
          <w:lang w:val="en-GB"/>
        </w:rPr>
        <w:t xml:space="preserve"> </w:t>
      </w:r>
      <w:r w:rsidRPr="00D3735B">
        <w:rPr>
          <w:rFonts w:ascii="Segoe UI" w:hAnsi="Segoe UI" w:cs="Segoe UI"/>
          <w:sz w:val="22"/>
          <w:szCs w:val="22"/>
          <w:lang w:val="en-GB"/>
        </w:rPr>
        <w:t>Upgrading</w:t>
      </w:r>
      <w:proofErr w:type="gramEnd"/>
      <w:r w:rsidRPr="00D3735B">
        <w:rPr>
          <w:rFonts w:ascii="Segoe UI" w:hAnsi="Segoe UI" w:cs="Segoe UI"/>
          <w:sz w:val="22"/>
          <w:szCs w:val="22"/>
          <w:lang w:val="en-GB"/>
        </w:rPr>
        <w:t xml:space="preserve"> the </w:t>
      </w:r>
      <w:proofErr w:type="spellStart"/>
      <w:r w:rsidRPr="00D3735B">
        <w:rPr>
          <w:rFonts w:ascii="Segoe UI" w:hAnsi="Segoe UI" w:cs="Segoe UI"/>
          <w:sz w:val="22"/>
          <w:szCs w:val="22"/>
          <w:lang w:val="en-GB"/>
        </w:rPr>
        <w:t>Vadu</w:t>
      </w:r>
      <w:proofErr w:type="spellEnd"/>
      <w:r w:rsidRPr="00D3735B">
        <w:rPr>
          <w:rFonts w:ascii="Segoe UI" w:hAnsi="Segoe UI" w:cs="Segoe UI"/>
          <w:sz w:val="22"/>
          <w:szCs w:val="22"/>
          <w:lang w:val="en-GB"/>
        </w:rPr>
        <w:t xml:space="preserve"> - T1 pipeline for hydrogen tr</w:t>
      </w:r>
      <w:r w:rsidR="00740E3D">
        <w:rPr>
          <w:rFonts w:ascii="Segoe UI" w:hAnsi="Segoe UI" w:cs="Segoe UI"/>
          <w:sz w:val="22"/>
          <w:szCs w:val="22"/>
          <w:lang w:val="en-GB"/>
        </w:rPr>
        <w:t>ansport</w:t>
      </w:r>
      <w:bookmarkEnd w:id="456"/>
    </w:p>
    <w:p w14:paraId="4BB5048D" w14:textId="77777777" w:rsidR="00EA729C" w:rsidRDefault="00EA729C" w:rsidP="001F4CCB">
      <w:pPr>
        <w:jc w:val="both"/>
        <w:rPr>
          <w:rFonts w:ascii="Segoe UI" w:hAnsi="Segoe UI" w:cs="Segoe UI"/>
          <w:color w:val="FF0000"/>
          <w:sz w:val="22"/>
          <w:szCs w:val="22"/>
          <w:lang w:val="en-GB"/>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AA0055" w:rsidRPr="00BA6A51" w14:paraId="1BCCCE22" w14:textId="77777777" w:rsidTr="00E95899">
        <w:trPr>
          <w:tblCellSpacing w:w="20" w:type="dxa"/>
        </w:trPr>
        <w:tc>
          <w:tcPr>
            <w:tcW w:w="2387" w:type="dxa"/>
            <w:vAlign w:val="center"/>
            <w:hideMark/>
          </w:tcPr>
          <w:p w14:paraId="7A7C7FC4" w14:textId="77777777" w:rsidR="00AA0055" w:rsidRPr="00BA6A51" w:rsidRDefault="00AA0055" w:rsidP="00E95899">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557" w:type="dxa"/>
            <w:gridSpan w:val="2"/>
            <w:hideMark/>
          </w:tcPr>
          <w:p w14:paraId="153E8DA6" w14:textId="77777777" w:rsidR="00AA0055" w:rsidRPr="00BA6A51" w:rsidRDefault="00AA0055" w:rsidP="00E95899">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Upgrade of the </w:t>
            </w:r>
            <w:proofErr w:type="spellStart"/>
            <w:r w:rsidRPr="00BA6A51">
              <w:rPr>
                <w:rFonts w:ascii="Segoe UI" w:hAnsi="Segoe UI" w:cs="Segoe UI"/>
                <w:b/>
                <w:color w:val="2F5496" w:themeColor="accent1" w:themeShade="BF"/>
                <w:sz w:val="20"/>
                <w:szCs w:val="20"/>
                <w:lang w:val="en-GB"/>
              </w:rPr>
              <w:t>Vadu</w:t>
            </w:r>
            <w:proofErr w:type="spellEnd"/>
            <w:r w:rsidRPr="00BA6A51">
              <w:rPr>
                <w:rFonts w:ascii="Segoe UI" w:hAnsi="Segoe UI" w:cs="Segoe UI"/>
                <w:b/>
                <w:color w:val="2F5496" w:themeColor="accent1" w:themeShade="BF"/>
                <w:sz w:val="20"/>
                <w:szCs w:val="20"/>
                <w:lang w:val="en-GB"/>
              </w:rPr>
              <w:t xml:space="preserve"> - T1 pipeline for hydrogen </w:t>
            </w:r>
            <w:r w:rsidR="00101486">
              <w:rPr>
                <w:rFonts w:ascii="Segoe UI" w:hAnsi="Segoe UI" w:cs="Segoe UI"/>
                <w:b/>
                <w:color w:val="2F5496" w:themeColor="accent1" w:themeShade="BF"/>
                <w:sz w:val="20"/>
                <w:szCs w:val="20"/>
                <w:lang w:val="en-GB"/>
              </w:rPr>
              <w:t>transmission</w:t>
            </w:r>
          </w:p>
        </w:tc>
      </w:tr>
      <w:tr w:rsidR="00AA0055" w:rsidRPr="00BA6A51" w14:paraId="455F1F28" w14:textId="77777777" w:rsidTr="00E95899">
        <w:trPr>
          <w:tblCellSpacing w:w="20" w:type="dxa"/>
        </w:trPr>
        <w:tc>
          <w:tcPr>
            <w:tcW w:w="2387" w:type="dxa"/>
            <w:vAlign w:val="center"/>
            <w:hideMark/>
          </w:tcPr>
          <w:p w14:paraId="1B0CA401"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557" w:type="dxa"/>
            <w:gridSpan w:val="2"/>
            <w:hideMark/>
          </w:tcPr>
          <w:p w14:paraId="4EFC6FF0"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9.5.1.8</w:t>
            </w:r>
          </w:p>
        </w:tc>
      </w:tr>
      <w:tr w:rsidR="00AA0055" w:rsidRPr="00BA6A51" w14:paraId="0808DA6F" w14:textId="77777777" w:rsidTr="00E95899">
        <w:trPr>
          <w:trHeight w:val="371"/>
          <w:tblCellSpacing w:w="20" w:type="dxa"/>
        </w:trPr>
        <w:tc>
          <w:tcPr>
            <w:tcW w:w="2387" w:type="dxa"/>
            <w:vAlign w:val="center"/>
            <w:hideMark/>
          </w:tcPr>
          <w:p w14:paraId="6D3B1A9E"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557" w:type="dxa"/>
            <w:gridSpan w:val="2"/>
            <w:hideMark/>
          </w:tcPr>
          <w:p w14:paraId="0F791E7B" w14:textId="77777777" w:rsidR="00AA0055" w:rsidRPr="00BA6A51" w:rsidRDefault="00AA0055" w:rsidP="00E95899">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69568" behindDoc="0" locked="0" layoutInCell="1" allowOverlap="1" wp14:anchorId="0F5C517E" wp14:editId="63AF1654">
                  <wp:simplePos x="0" y="0"/>
                  <wp:positionH relativeFrom="column">
                    <wp:posOffset>3147695</wp:posOffset>
                  </wp:positionH>
                  <wp:positionV relativeFrom="paragraph">
                    <wp:posOffset>27940</wp:posOffset>
                  </wp:positionV>
                  <wp:extent cx="1198880" cy="466725"/>
                  <wp:effectExtent l="0" t="0" r="1270" b="952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34930A8F"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 xml:space="preserve">                    SNTGN Transgaz SA</w:t>
            </w:r>
          </w:p>
        </w:tc>
      </w:tr>
      <w:tr w:rsidR="00AA0055" w:rsidRPr="00BA6A51" w14:paraId="7A6162FA" w14:textId="77777777" w:rsidTr="00E95899">
        <w:trPr>
          <w:tblCellSpacing w:w="20" w:type="dxa"/>
        </w:trPr>
        <w:tc>
          <w:tcPr>
            <w:tcW w:w="2387" w:type="dxa"/>
            <w:vAlign w:val="center"/>
            <w:hideMark/>
          </w:tcPr>
          <w:p w14:paraId="56B07691"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557" w:type="dxa"/>
            <w:gridSpan w:val="2"/>
            <w:hideMark/>
          </w:tcPr>
          <w:p w14:paraId="4AC172E4" w14:textId="77777777" w:rsidR="00AA0055" w:rsidRPr="00BA6A51" w:rsidRDefault="00AA0055" w:rsidP="00E95899">
            <w:pPr>
              <w:rPr>
                <w:rFonts w:ascii="Segoe UI" w:hAnsi="Segoe UI" w:cs="Segoe UI"/>
                <w:sz w:val="20"/>
                <w:szCs w:val="20"/>
                <w:lang w:val="en-GB"/>
              </w:rPr>
            </w:pPr>
            <w:r w:rsidRPr="00BA6A51">
              <w:rPr>
                <w:rFonts w:ascii="Segoe UI" w:hAnsi="Segoe UI" w:cs="Segoe UI"/>
                <w:sz w:val="20"/>
                <w:szCs w:val="20"/>
                <w:lang w:val="en-GB"/>
              </w:rPr>
              <w:t>Transmission of hydrogen or mixture of natural gas with hydrogen</w:t>
            </w:r>
          </w:p>
        </w:tc>
      </w:tr>
      <w:tr w:rsidR="00AA0055" w:rsidRPr="00BA6A51" w14:paraId="10FFDD0E" w14:textId="77777777" w:rsidTr="00E95899">
        <w:trPr>
          <w:tblCellSpacing w:w="20" w:type="dxa"/>
        </w:trPr>
        <w:tc>
          <w:tcPr>
            <w:tcW w:w="2387" w:type="dxa"/>
            <w:vAlign w:val="center"/>
            <w:hideMark/>
          </w:tcPr>
          <w:p w14:paraId="051EFBF9"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lastRenderedPageBreak/>
              <w:t>Estimated completion date</w:t>
            </w:r>
          </w:p>
        </w:tc>
        <w:tc>
          <w:tcPr>
            <w:tcW w:w="6557" w:type="dxa"/>
            <w:gridSpan w:val="2"/>
            <w:vAlign w:val="center"/>
            <w:hideMark/>
          </w:tcPr>
          <w:p w14:paraId="10B52958"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2040</w:t>
            </w:r>
          </w:p>
        </w:tc>
      </w:tr>
      <w:tr w:rsidR="00AA0055" w:rsidRPr="00BA6A51" w14:paraId="18B55D97" w14:textId="77777777" w:rsidTr="00E95899">
        <w:trPr>
          <w:tblCellSpacing w:w="20" w:type="dxa"/>
        </w:trPr>
        <w:tc>
          <w:tcPr>
            <w:tcW w:w="2387" w:type="dxa"/>
            <w:vAlign w:val="center"/>
            <w:hideMark/>
          </w:tcPr>
          <w:p w14:paraId="42D00B85"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557" w:type="dxa"/>
            <w:gridSpan w:val="2"/>
            <w:hideMark/>
          </w:tcPr>
          <w:p w14:paraId="4256D850" w14:textId="77777777" w:rsidR="00AA0055" w:rsidRPr="00BA6A51" w:rsidRDefault="00AA0055" w:rsidP="00E95899">
            <w:pPr>
              <w:jc w:val="both"/>
              <w:rPr>
                <w:rFonts w:ascii="Segoe UI" w:hAnsi="Segoe UI" w:cs="Segoe UI"/>
                <w:sz w:val="20"/>
                <w:szCs w:val="20"/>
                <w:lang w:val="en-GB"/>
              </w:rPr>
            </w:pPr>
            <w:r w:rsidRPr="00BA6A51">
              <w:rPr>
                <w:rFonts w:ascii="Segoe UI" w:hAnsi="Segoe UI" w:cs="Segoe UI"/>
                <w:sz w:val="20"/>
                <w:szCs w:val="20"/>
                <w:lang w:val="en-GB"/>
              </w:rPr>
              <w:t>R</w:t>
            </w:r>
            <w:r w:rsidR="00740E3D">
              <w:rPr>
                <w:rFonts w:ascii="Segoe UI" w:hAnsi="Segoe UI" w:cs="Segoe UI"/>
                <w:sz w:val="20"/>
                <w:szCs w:val="20"/>
                <w:lang w:val="en-GB"/>
              </w:rPr>
              <w:t>epurposing</w:t>
            </w:r>
            <w:r w:rsidRPr="00BA6A51">
              <w:rPr>
                <w:rFonts w:ascii="Segoe UI" w:hAnsi="Segoe UI" w:cs="Segoe UI"/>
                <w:sz w:val="20"/>
                <w:szCs w:val="20"/>
                <w:lang w:val="en-GB"/>
              </w:rPr>
              <w:t xml:space="preserve"> the natural gas transmission infrastructure for hydrogen transmission</w:t>
            </w:r>
          </w:p>
        </w:tc>
      </w:tr>
      <w:tr w:rsidR="00AA0055" w:rsidRPr="00BA6A51" w14:paraId="4A9D9A13" w14:textId="77777777" w:rsidTr="00E95899">
        <w:trPr>
          <w:trHeight w:val="70"/>
          <w:tblCellSpacing w:w="20" w:type="dxa"/>
        </w:trPr>
        <w:tc>
          <w:tcPr>
            <w:tcW w:w="8984" w:type="dxa"/>
            <w:gridSpan w:val="3"/>
            <w:hideMark/>
          </w:tcPr>
          <w:p w14:paraId="00D42C3F"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 xml:space="preserve">Project description: </w:t>
            </w:r>
          </w:p>
          <w:p w14:paraId="66B21DD0" w14:textId="77777777" w:rsidR="00AA0055" w:rsidRPr="00BA6A51" w:rsidRDefault="00AA0055" w:rsidP="00E95899">
            <w:pPr>
              <w:jc w:val="both"/>
              <w:rPr>
                <w:rFonts w:ascii="Segoe UI" w:hAnsi="Segoe UI" w:cs="Segoe UI"/>
                <w:sz w:val="20"/>
                <w:szCs w:val="20"/>
                <w:lang w:val="en-GB"/>
              </w:rPr>
            </w:pPr>
            <w:r w:rsidRPr="00BA6A51">
              <w:rPr>
                <w:rFonts w:ascii="Segoe UI" w:hAnsi="Segoe UI" w:cs="Segoe UI"/>
                <w:sz w:val="20"/>
                <w:szCs w:val="20"/>
                <w:lang w:val="en-GB"/>
              </w:rPr>
              <w:t>The project involves re</w:t>
            </w:r>
            <w:r w:rsidR="00740E3D">
              <w:rPr>
                <w:rFonts w:ascii="Segoe UI" w:hAnsi="Segoe UI" w:cs="Segoe UI"/>
                <w:sz w:val="20"/>
                <w:szCs w:val="20"/>
                <w:lang w:val="en-GB"/>
              </w:rPr>
              <w:t>purposing</w:t>
            </w:r>
            <w:r w:rsidRPr="00BA6A51">
              <w:rPr>
                <w:rFonts w:ascii="Segoe UI" w:hAnsi="Segoe UI" w:cs="Segoe UI"/>
                <w:sz w:val="20"/>
                <w:szCs w:val="20"/>
                <w:lang w:val="en-GB"/>
              </w:rPr>
              <w:t xml:space="preserve"> a natural gas pipeline to transport hydrogen. The length of the pipeline is about 25 km.</w:t>
            </w:r>
          </w:p>
          <w:p w14:paraId="5A2EA5DB" w14:textId="77777777" w:rsidR="00AA0055" w:rsidRPr="00BA6A51" w:rsidRDefault="00AA0055" w:rsidP="00E95899">
            <w:pPr>
              <w:jc w:val="both"/>
              <w:rPr>
                <w:rFonts w:ascii="Segoe UI" w:hAnsi="Segoe UI" w:cs="Segoe UI"/>
                <w:b/>
                <w:sz w:val="20"/>
                <w:szCs w:val="20"/>
                <w:lang w:val="en-GB"/>
              </w:rPr>
            </w:pPr>
            <w:r w:rsidRPr="00BA6A51">
              <w:rPr>
                <w:rFonts w:ascii="Segoe UI" w:hAnsi="Segoe UI" w:cs="Segoe UI"/>
                <w:sz w:val="20"/>
                <w:szCs w:val="20"/>
                <w:lang w:val="en-GB"/>
              </w:rPr>
              <w:t>The sustainability of the project is confirmed by the reduction of greenhouse gas emissions in the first phase by gradually replacing fossil gas sources from grey H2 to green H2 at existing H2 users. Along the pipeline route, there will be an opportunity to connect new H2 producers/consumers, which also contributes to the sectoral coupling between the electricity system and H2 transmission systems.</w:t>
            </w:r>
          </w:p>
        </w:tc>
      </w:tr>
      <w:tr w:rsidR="00AA0055" w:rsidRPr="00BA6A51" w14:paraId="7733F388" w14:textId="77777777" w:rsidTr="00E95899">
        <w:trPr>
          <w:tblCellSpacing w:w="20" w:type="dxa"/>
        </w:trPr>
        <w:tc>
          <w:tcPr>
            <w:tcW w:w="2387" w:type="dxa"/>
            <w:vAlign w:val="center"/>
            <w:hideMark/>
          </w:tcPr>
          <w:p w14:paraId="1B2CAABD"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557" w:type="dxa"/>
            <w:gridSpan w:val="2"/>
            <w:hideMark/>
          </w:tcPr>
          <w:p w14:paraId="1B9ED45A" w14:textId="77777777" w:rsidR="00AA0055" w:rsidRPr="00BA6A51" w:rsidRDefault="00AA0055" w:rsidP="00E95899">
            <w:pPr>
              <w:jc w:val="both"/>
              <w:rPr>
                <w:rFonts w:ascii="Segoe UI" w:hAnsi="Segoe UI" w:cs="Segoe UI"/>
                <w:sz w:val="20"/>
                <w:szCs w:val="20"/>
                <w:lang w:val="en-GB"/>
              </w:rPr>
            </w:pPr>
            <w:r w:rsidRPr="00BA6A51">
              <w:rPr>
                <w:rFonts w:ascii="Segoe UI" w:hAnsi="Segoe UI" w:cs="Segoe UI"/>
                <w:sz w:val="20"/>
                <w:szCs w:val="20"/>
                <w:lang w:val="en-GB"/>
              </w:rPr>
              <w:t>The project will contribute to security of supply and diversification of energy sources in the countries involved. The project contributes to the development of competition between domestic and diversified sources of imported H2 and will benefit hydrogen prices by keeping the price of hydrogen low in relation to variations in supply and demand.</w:t>
            </w:r>
          </w:p>
          <w:p w14:paraId="3745434F" w14:textId="77777777" w:rsidR="00AA0055" w:rsidRPr="00BA6A51" w:rsidRDefault="00AA0055" w:rsidP="00E95899">
            <w:pPr>
              <w:jc w:val="both"/>
              <w:rPr>
                <w:rFonts w:ascii="Segoe UI" w:hAnsi="Segoe UI" w:cs="Segoe UI"/>
                <w:sz w:val="20"/>
                <w:szCs w:val="20"/>
                <w:lang w:val="en-GB"/>
              </w:rPr>
            </w:pPr>
            <w:r w:rsidRPr="00BA6A51">
              <w:rPr>
                <w:rFonts w:ascii="Segoe UI" w:hAnsi="Segoe UI" w:cs="Segoe UI"/>
                <w:sz w:val="20"/>
                <w:szCs w:val="20"/>
                <w:lang w:val="en-GB"/>
              </w:rPr>
              <w:t>Integration of Hydrogen from renewable and low carbon sources into the natural gas transmission system in order to align with the European Directives, Strategies and Agreements in force.</w:t>
            </w:r>
          </w:p>
        </w:tc>
      </w:tr>
      <w:tr w:rsidR="00AA0055" w:rsidRPr="00BA6A51" w14:paraId="0E3E6B08" w14:textId="77777777" w:rsidTr="00E95899">
        <w:trPr>
          <w:tblCellSpacing w:w="20" w:type="dxa"/>
        </w:trPr>
        <w:tc>
          <w:tcPr>
            <w:tcW w:w="2387" w:type="dxa"/>
            <w:hideMark/>
          </w:tcPr>
          <w:p w14:paraId="1F128D56"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557" w:type="dxa"/>
            <w:gridSpan w:val="2"/>
            <w:hideMark/>
          </w:tcPr>
          <w:p w14:paraId="25C4E97F" w14:textId="77777777" w:rsidR="00AA0055" w:rsidRPr="00BA6A51" w:rsidRDefault="00AA0055" w:rsidP="00E95899">
            <w:pPr>
              <w:rPr>
                <w:rFonts w:ascii="Segoe UI" w:hAnsi="Segoe UI" w:cs="Segoe UI"/>
                <w:sz w:val="20"/>
                <w:szCs w:val="20"/>
                <w:lang w:val="en-GB"/>
              </w:rPr>
            </w:pPr>
            <w:r w:rsidRPr="00BA6A51">
              <w:rPr>
                <w:rFonts w:ascii="Segoe UI" w:hAnsi="Segoe UI" w:cs="Segoe UI"/>
                <w:b/>
                <w:sz w:val="20"/>
                <w:szCs w:val="20"/>
                <w:lang w:val="en-GB"/>
              </w:rPr>
              <w:t xml:space="preserve">Euro 7 million </w:t>
            </w:r>
            <w:r w:rsidRPr="00BA6A51">
              <w:rPr>
                <w:rFonts w:ascii="Segoe UI" w:hAnsi="Segoe UI" w:cs="Segoe UI"/>
                <w:sz w:val="20"/>
                <w:szCs w:val="20"/>
                <w:lang w:val="en-GB"/>
              </w:rPr>
              <w:t>(+/- 30%, preliminary estimate at 2021 level)</w:t>
            </w:r>
          </w:p>
        </w:tc>
      </w:tr>
      <w:tr w:rsidR="00AA0055" w:rsidRPr="00BA6A51" w14:paraId="20B652DA" w14:textId="77777777" w:rsidTr="00E95899">
        <w:trPr>
          <w:tblCellSpacing w:w="20" w:type="dxa"/>
        </w:trPr>
        <w:tc>
          <w:tcPr>
            <w:tcW w:w="2387" w:type="dxa"/>
            <w:hideMark/>
          </w:tcPr>
          <w:p w14:paraId="0B9CC6BC"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557" w:type="dxa"/>
            <w:gridSpan w:val="2"/>
            <w:hideMark/>
          </w:tcPr>
          <w:p w14:paraId="1880CFF3" w14:textId="77777777" w:rsidR="00AA0055" w:rsidRPr="00BA6A51" w:rsidRDefault="00AA0055" w:rsidP="00E95899">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AA0055" w:rsidRPr="00BA6A51" w14:paraId="603F5D0C" w14:textId="77777777" w:rsidTr="00E95899">
        <w:trPr>
          <w:tblCellSpacing w:w="20" w:type="dxa"/>
        </w:trPr>
        <w:tc>
          <w:tcPr>
            <w:tcW w:w="3219" w:type="dxa"/>
            <w:gridSpan w:val="2"/>
            <w:hideMark/>
          </w:tcPr>
          <w:p w14:paraId="0D954A2B"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HYD-N-647</w:t>
            </w:r>
          </w:p>
        </w:tc>
        <w:tc>
          <w:tcPr>
            <w:tcW w:w="5725" w:type="dxa"/>
            <w:hideMark/>
          </w:tcPr>
          <w:p w14:paraId="334B0659"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AA0055" w:rsidRPr="00BA6A51" w14:paraId="58CFC50F" w14:textId="77777777" w:rsidTr="00E95899">
        <w:trPr>
          <w:tblCellSpacing w:w="20" w:type="dxa"/>
        </w:trPr>
        <w:tc>
          <w:tcPr>
            <w:tcW w:w="8984" w:type="dxa"/>
            <w:gridSpan w:val="3"/>
            <w:hideMark/>
          </w:tcPr>
          <w:p w14:paraId="79E17198" w14:textId="77777777" w:rsidR="00AA0055" w:rsidRPr="00BA6A51" w:rsidRDefault="00AA0055" w:rsidP="00E95899">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4B0D05D3" w14:textId="77777777" w:rsidR="00D3735B" w:rsidRDefault="00D3735B" w:rsidP="001F4CCB">
      <w:pPr>
        <w:jc w:val="both"/>
        <w:rPr>
          <w:rFonts w:ascii="Segoe UI" w:hAnsi="Segoe UI" w:cs="Segoe UI"/>
          <w:color w:val="FF0000"/>
          <w:sz w:val="22"/>
          <w:szCs w:val="22"/>
          <w:lang w:val="en-GB"/>
        </w:rPr>
      </w:pPr>
    </w:p>
    <w:p w14:paraId="4DA55BEC" w14:textId="77777777" w:rsidR="00D3735B" w:rsidRPr="00BA6A51" w:rsidRDefault="00D3735B" w:rsidP="00D3735B">
      <w:pPr>
        <w:pStyle w:val="Heading2"/>
        <w:shd w:val="clear" w:color="auto" w:fill="FFE599" w:themeFill="accent4" w:themeFillTint="66"/>
        <w:rPr>
          <w:rFonts w:ascii="Segoe UI" w:hAnsi="Segoe UI" w:cs="Segoe UI"/>
          <w:sz w:val="22"/>
          <w:szCs w:val="22"/>
          <w:lang w:val="en-GB"/>
        </w:rPr>
      </w:pPr>
      <w:bookmarkStart w:id="457" w:name="_Toc205544597"/>
      <w:r w:rsidRPr="00D3735B">
        <w:rPr>
          <w:rFonts w:ascii="Segoe UI" w:hAnsi="Segoe UI" w:cs="Segoe UI"/>
          <w:sz w:val="22"/>
          <w:szCs w:val="22"/>
          <w:lang w:val="en-GB"/>
        </w:rPr>
        <w:t xml:space="preserve">9.5.2 Dedicated </w:t>
      </w:r>
      <w:r w:rsidR="00101486">
        <w:rPr>
          <w:rFonts w:ascii="Segoe UI" w:hAnsi="Segoe UI" w:cs="Segoe UI"/>
          <w:sz w:val="22"/>
          <w:szCs w:val="22"/>
          <w:lang w:val="en-GB"/>
        </w:rPr>
        <w:t>h</w:t>
      </w:r>
      <w:r w:rsidRPr="00D3735B">
        <w:rPr>
          <w:rFonts w:ascii="Segoe UI" w:hAnsi="Segoe UI" w:cs="Segoe UI"/>
          <w:sz w:val="22"/>
          <w:szCs w:val="22"/>
          <w:lang w:val="en-GB"/>
        </w:rPr>
        <w:t>ydrogen transmission line development projects</w:t>
      </w:r>
      <w:bookmarkEnd w:id="457"/>
    </w:p>
    <w:p w14:paraId="5BC458A1" w14:textId="77777777" w:rsidR="00D3735B" w:rsidRDefault="00D3735B" w:rsidP="001F4CCB">
      <w:pPr>
        <w:jc w:val="both"/>
        <w:rPr>
          <w:rFonts w:ascii="Segoe UI" w:hAnsi="Segoe UI" w:cs="Segoe UI"/>
          <w:color w:val="FF0000"/>
          <w:sz w:val="22"/>
          <w:szCs w:val="22"/>
          <w:lang w:val="en-GB"/>
        </w:rPr>
      </w:pPr>
    </w:p>
    <w:p w14:paraId="22012CF2" w14:textId="77777777" w:rsidR="00C3381E" w:rsidRPr="00BA6A51" w:rsidRDefault="00C3381E" w:rsidP="00C3381E">
      <w:pPr>
        <w:pStyle w:val="Heading2"/>
        <w:shd w:val="clear" w:color="auto" w:fill="E2EFD9" w:themeFill="accent6" w:themeFillTint="33"/>
        <w:rPr>
          <w:rFonts w:ascii="Segoe UI" w:hAnsi="Segoe UI" w:cs="Segoe UI"/>
          <w:sz w:val="22"/>
          <w:szCs w:val="22"/>
          <w:lang w:val="en-GB"/>
        </w:rPr>
      </w:pPr>
      <w:bookmarkStart w:id="458" w:name="_Toc205544598"/>
      <w:proofErr w:type="gramStart"/>
      <w:r w:rsidRPr="00BA6A51">
        <w:rPr>
          <w:rFonts w:ascii="Segoe UI" w:hAnsi="Segoe UI" w:cs="Segoe UI"/>
          <w:sz w:val="22"/>
          <w:szCs w:val="22"/>
          <w:lang w:val="en-GB"/>
        </w:rPr>
        <w:t>9.5</w:t>
      </w:r>
      <w:r>
        <w:rPr>
          <w:rFonts w:ascii="Segoe UI" w:hAnsi="Segoe UI" w:cs="Segoe UI"/>
          <w:sz w:val="22"/>
          <w:szCs w:val="22"/>
          <w:lang w:val="en-GB"/>
        </w:rPr>
        <w:t xml:space="preserve">.2.1 </w:t>
      </w:r>
      <w:r w:rsidRPr="00BA6A51">
        <w:rPr>
          <w:rFonts w:ascii="Segoe UI" w:hAnsi="Segoe UI" w:cs="Segoe UI"/>
          <w:sz w:val="22"/>
          <w:szCs w:val="22"/>
          <w:lang w:val="en-GB"/>
        </w:rPr>
        <w:t xml:space="preserve"> </w:t>
      </w:r>
      <w:r w:rsidRPr="00C3381E">
        <w:rPr>
          <w:rFonts w:ascii="Segoe UI" w:hAnsi="Segoe UI" w:cs="Segoe UI"/>
          <w:sz w:val="22"/>
          <w:szCs w:val="22"/>
          <w:lang w:val="en-GB"/>
        </w:rPr>
        <w:t>Hydrogen</w:t>
      </w:r>
      <w:proofErr w:type="gramEnd"/>
      <w:r w:rsidRPr="00C3381E">
        <w:rPr>
          <w:rFonts w:ascii="Segoe UI" w:hAnsi="Segoe UI" w:cs="Segoe UI"/>
          <w:sz w:val="22"/>
          <w:szCs w:val="22"/>
          <w:lang w:val="en-GB"/>
        </w:rPr>
        <w:t xml:space="preserve"> transmission line in the Giurgiu-</w:t>
      </w:r>
      <w:proofErr w:type="spellStart"/>
      <w:r w:rsidRPr="00C3381E">
        <w:rPr>
          <w:rFonts w:ascii="Segoe UI" w:hAnsi="Segoe UI" w:cs="Segoe UI"/>
          <w:sz w:val="22"/>
          <w:szCs w:val="22"/>
          <w:lang w:val="en-GB"/>
        </w:rPr>
        <w:t>Podișor</w:t>
      </w:r>
      <w:proofErr w:type="spellEnd"/>
      <w:r w:rsidRPr="00C3381E">
        <w:rPr>
          <w:rFonts w:ascii="Segoe UI" w:hAnsi="Segoe UI" w:cs="Segoe UI"/>
          <w:sz w:val="22"/>
          <w:szCs w:val="22"/>
          <w:lang w:val="en-GB"/>
        </w:rPr>
        <w:t>-</w:t>
      </w:r>
      <w:proofErr w:type="spellStart"/>
      <w:r w:rsidRPr="00C3381E">
        <w:rPr>
          <w:rFonts w:ascii="Segoe UI" w:hAnsi="Segoe UI" w:cs="Segoe UI"/>
          <w:sz w:val="22"/>
          <w:szCs w:val="22"/>
          <w:lang w:val="en-GB"/>
        </w:rPr>
        <w:t>Bibești</w:t>
      </w:r>
      <w:proofErr w:type="spellEnd"/>
      <w:r w:rsidRPr="00C3381E">
        <w:rPr>
          <w:rFonts w:ascii="Segoe UI" w:hAnsi="Segoe UI" w:cs="Segoe UI"/>
          <w:sz w:val="22"/>
          <w:szCs w:val="22"/>
          <w:lang w:val="en-GB"/>
        </w:rPr>
        <w:t>-</w:t>
      </w:r>
      <w:proofErr w:type="spellStart"/>
      <w:r w:rsidRPr="00C3381E">
        <w:rPr>
          <w:rFonts w:ascii="Segoe UI" w:hAnsi="Segoe UI" w:cs="Segoe UI"/>
          <w:sz w:val="22"/>
          <w:szCs w:val="22"/>
          <w:lang w:val="en-GB"/>
        </w:rPr>
        <w:t>Jupa</w:t>
      </w:r>
      <w:proofErr w:type="spellEnd"/>
      <w:r w:rsidRPr="00C3381E">
        <w:rPr>
          <w:rFonts w:ascii="Segoe UI" w:hAnsi="Segoe UI" w:cs="Segoe UI"/>
          <w:sz w:val="22"/>
          <w:szCs w:val="22"/>
          <w:lang w:val="en-GB"/>
        </w:rPr>
        <w:t>-Horia-</w:t>
      </w:r>
      <w:proofErr w:type="spellStart"/>
      <w:r w:rsidRPr="00C3381E">
        <w:rPr>
          <w:rFonts w:ascii="Segoe UI" w:hAnsi="Segoe UI" w:cs="Segoe UI"/>
          <w:sz w:val="22"/>
          <w:szCs w:val="22"/>
          <w:lang w:val="en-GB"/>
        </w:rPr>
        <w:t>Nădlac</w:t>
      </w:r>
      <w:proofErr w:type="spellEnd"/>
      <w:r w:rsidR="00101486" w:rsidRPr="00101486">
        <w:rPr>
          <w:rFonts w:ascii="Segoe UI" w:hAnsi="Segoe UI" w:cs="Segoe UI"/>
          <w:sz w:val="22"/>
          <w:szCs w:val="22"/>
          <w:lang w:val="en-GB"/>
        </w:rPr>
        <w:t xml:space="preserve"> </w:t>
      </w:r>
      <w:r w:rsidR="00101486" w:rsidRPr="00C3381E">
        <w:rPr>
          <w:rFonts w:ascii="Segoe UI" w:hAnsi="Segoe UI" w:cs="Segoe UI"/>
          <w:sz w:val="22"/>
          <w:szCs w:val="22"/>
          <w:lang w:val="en-GB"/>
        </w:rPr>
        <w:t>direction</w:t>
      </w:r>
      <w:bookmarkEnd w:id="458"/>
    </w:p>
    <w:p w14:paraId="2225F557" w14:textId="77777777" w:rsidR="00C3381E" w:rsidRPr="00BA6A51" w:rsidRDefault="00C3381E" w:rsidP="001F4CCB">
      <w:pPr>
        <w:jc w:val="both"/>
        <w:rPr>
          <w:rFonts w:ascii="Segoe UI" w:hAnsi="Segoe UI" w:cs="Segoe UI"/>
          <w:color w:val="FF0000"/>
          <w:sz w:val="22"/>
          <w:szCs w:val="22"/>
          <w:lang w:val="en-GB"/>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EA729C" w:rsidRPr="00BA6A51" w14:paraId="483D41D3" w14:textId="77777777" w:rsidTr="00D4646D">
        <w:trPr>
          <w:tblCellSpacing w:w="20" w:type="dxa"/>
        </w:trPr>
        <w:tc>
          <w:tcPr>
            <w:tcW w:w="2387" w:type="dxa"/>
            <w:vAlign w:val="center"/>
            <w:hideMark/>
          </w:tcPr>
          <w:p w14:paraId="2541D1A4"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557" w:type="dxa"/>
            <w:gridSpan w:val="2"/>
            <w:hideMark/>
          </w:tcPr>
          <w:p w14:paraId="69143B8B"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Hydrogen transmission line in the Giurgiu-</w:t>
            </w:r>
            <w:proofErr w:type="spellStart"/>
            <w:r w:rsidRPr="00BA6A51">
              <w:rPr>
                <w:rFonts w:ascii="Segoe UI" w:hAnsi="Segoe UI" w:cs="Segoe UI"/>
                <w:b/>
                <w:color w:val="2F5496" w:themeColor="accent1" w:themeShade="BF"/>
                <w:sz w:val="20"/>
                <w:szCs w:val="20"/>
                <w:lang w:val="en-GB"/>
              </w:rPr>
              <w:t>Podișor</w:t>
            </w:r>
            <w:proofErr w:type="spellEnd"/>
            <w:r w:rsidRPr="00BA6A51">
              <w:rPr>
                <w:rFonts w:ascii="Segoe UI" w:hAnsi="Segoe UI" w:cs="Segoe UI"/>
                <w:b/>
                <w:color w:val="2F5496" w:themeColor="accent1" w:themeShade="BF"/>
                <w:sz w:val="20"/>
                <w:szCs w:val="20"/>
                <w:lang w:val="en-GB"/>
              </w:rPr>
              <w:t>-</w:t>
            </w:r>
            <w:proofErr w:type="spellStart"/>
            <w:r w:rsidRPr="00BA6A51">
              <w:rPr>
                <w:rFonts w:ascii="Segoe UI" w:hAnsi="Segoe UI" w:cs="Segoe UI"/>
                <w:b/>
                <w:color w:val="2F5496" w:themeColor="accent1" w:themeShade="BF"/>
                <w:sz w:val="20"/>
                <w:szCs w:val="20"/>
                <w:lang w:val="en-GB"/>
              </w:rPr>
              <w:t>Bibești</w:t>
            </w:r>
            <w:proofErr w:type="spellEnd"/>
            <w:r w:rsidRPr="00BA6A51">
              <w:rPr>
                <w:rFonts w:ascii="Segoe UI" w:hAnsi="Segoe UI" w:cs="Segoe UI"/>
                <w:b/>
                <w:color w:val="2F5496" w:themeColor="accent1" w:themeShade="BF"/>
                <w:sz w:val="20"/>
                <w:szCs w:val="20"/>
                <w:lang w:val="en-GB"/>
              </w:rPr>
              <w:t>-</w:t>
            </w:r>
            <w:proofErr w:type="spellStart"/>
            <w:r w:rsidRPr="00BA6A51">
              <w:rPr>
                <w:rFonts w:ascii="Segoe UI" w:hAnsi="Segoe UI" w:cs="Segoe UI"/>
                <w:b/>
                <w:color w:val="2F5496" w:themeColor="accent1" w:themeShade="BF"/>
                <w:sz w:val="20"/>
                <w:szCs w:val="20"/>
                <w:lang w:val="en-GB"/>
              </w:rPr>
              <w:t>Jupa</w:t>
            </w:r>
            <w:proofErr w:type="spellEnd"/>
            <w:r w:rsidRPr="00BA6A51">
              <w:rPr>
                <w:rFonts w:ascii="Segoe UI" w:hAnsi="Segoe UI" w:cs="Segoe UI"/>
                <w:b/>
                <w:color w:val="2F5496" w:themeColor="accent1" w:themeShade="BF"/>
                <w:sz w:val="20"/>
                <w:szCs w:val="20"/>
                <w:lang w:val="en-GB"/>
              </w:rPr>
              <w:t>-Horia-</w:t>
            </w:r>
            <w:proofErr w:type="spellStart"/>
            <w:r w:rsidRPr="00BA6A51">
              <w:rPr>
                <w:rFonts w:ascii="Segoe UI" w:hAnsi="Segoe UI" w:cs="Segoe UI"/>
                <w:b/>
                <w:color w:val="2F5496" w:themeColor="accent1" w:themeShade="BF"/>
                <w:sz w:val="20"/>
                <w:szCs w:val="20"/>
                <w:lang w:val="en-GB"/>
              </w:rPr>
              <w:t>Nădlac</w:t>
            </w:r>
            <w:proofErr w:type="spellEnd"/>
            <w:r w:rsidR="00101486" w:rsidRPr="00BA6A51">
              <w:rPr>
                <w:rFonts w:ascii="Segoe UI" w:hAnsi="Segoe UI" w:cs="Segoe UI"/>
                <w:b/>
                <w:color w:val="2F5496" w:themeColor="accent1" w:themeShade="BF"/>
                <w:sz w:val="20"/>
                <w:szCs w:val="20"/>
                <w:lang w:val="en-GB"/>
              </w:rPr>
              <w:t xml:space="preserve"> direction</w:t>
            </w:r>
          </w:p>
        </w:tc>
      </w:tr>
      <w:tr w:rsidR="00EA729C" w:rsidRPr="00BA6A51" w14:paraId="7A589106" w14:textId="77777777" w:rsidTr="00D4646D">
        <w:trPr>
          <w:tblCellSpacing w:w="20" w:type="dxa"/>
        </w:trPr>
        <w:tc>
          <w:tcPr>
            <w:tcW w:w="2387" w:type="dxa"/>
            <w:vAlign w:val="center"/>
            <w:hideMark/>
          </w:tcPr>
          <w:p w14:paraId="71131EE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557" w:type="dxa"/>
            <w:gridSpan w:val="2"/>
            <w:hideMark/>
          </w:tcPr>
          <w:p w14:paraId="0596842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9.5.2</w:t>
            </w:r>
            <w:r w:rsidRPr="00BA6A51">
              <w:rPr>
                <w:rFonts w:ascii="Segoe UI" w:hAnsi="Segoe UI" w:cs="Segoe UI"/>
                <w:sz w:val="20"/>
                <w:szCs w:val="20"/>
                <w:lang w:val="en-GB"/>
              </w:rPr>
              <w:t>.</w:t>
            </w:r>
            <w:r w:rsidRPr="00BA6A51">
              <w:rPr>
                <w:rFonts w:ascii="Segoe UI" w:hAnsi="Segoe UI" w:cs="Segoe UI"/>
                <w:b/>
                <w:sz w:val="20"/>
                <w:szCs w:val="20"/>
                <w:lang w:val="en-GB"/>
              </w:rPr>
              <w:t>1</w:t>
            </w:r>
          </w:p>
        </w:tc>
      </w:tr>
      <w:tr w:rsidR="00EA729C" w:rsidRPr="00BA6A51" w14:paraId="3B5FE8CB" w14:textId="77777777" w:rsidTr="00D4646D">
        <w:trPr>
          <w:tblCellSpacing w:w="20" w:type="dxa"/>
        </w:trPr>
        <w:tc>
          <w:tcPr>
            <w:tcW w:w="2387" w:type="dxa"/>
            <w:vAlign w:val="center"/>
            <w:hideMark/>
          </w:tcPr>
          <w:p w14:paraId="32C0909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557" w:type="dxa"/>
            <w:gridSpan w:val="2"/>
            <w:hideMark/>
          </w:tcPr>
          <w:p w14:paraId="20788D36"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11200" behindDoc="0" locked="0" layoutInCell="1" allowOverlap="1" wp14:anchorId="4EF88043" wp14:editId="2E5D6BD3">
                  <wp:simplePos x="0" y="0"/>
                  <wp:positionH relativeFrom="column">
                    <wp:posOffset>3147695</wp:posOffset>
                  </wp:positionH>
                  <wp:positionV relativeFrom="paragraph">
                    <wp:posOffset>27940</wp:posOffset>
                  </wp:positionV>
                  <wp:extent cx="1198880" cy="466725"/>
                  <wp:effectExtent l="0" t="0" r="1270" b="9525"/>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4BCE109B"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Transgaz SA</w:t>
            </w:r>
          </w:p>
        </w:tc>
      </w:tr>
      <w:tr w:rsidR="00EA729C" w:rsidRPr="00BA6A51" w14:paraId="0917CCEB" w14:textId="77777777" w:rsidTr="00D4646D">
        <w:trPr>
          <w:tblCellSpacing w:w="20" w:type="dxa"/>
        </w:trPr>
        <w:tc>
          <w:tcPr>
            <w:tcW w:w="2387" w:type="dxa"/>
            <w:vAlign w:val="center"/>
            <w:hideMark/>
          </w:tcPr>
          <w:p w14:paraId="69728F75"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557" w:type="dxa"/>
            <w:gridSpan w:val="2"/>
            <w:hideMark/>
          </w:tcPr>
          <w:p w14:paraId="6AF661EE"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Hydrogen transmission</w:t>
            </w:r>
          </w:p>
        </w:tc>
      </w:tr>
      <w:tr w:rsidR="00EA729C" w:rsidRPr="00BA6A51" w14:paraId="5CE08D76" w14:textId="77777777" w:rsidTr="00D4646D">
        <w:trPr>
          <w:tblCellSpacing w:w="20" w:type="dxa"/>
        </w:trPr>
        <w:tc>
          <w:tcPr>
            <w:tcW w:w="2387" w:type="dxa"/>
            <w:vAlign w:val="center"/>
            <w:hideMark/>
          </w:tcPr>
          <w:p w14:paraId="711D04B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557" w:type="dxa"/>
            <w:gridSpan w:val="2"/>
            <w:vAlign w:val="center"/>
            <w:hideMark/>
          </w:tcPr>
          <w:p w14:paraId="014C082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2030</w:t>
            </w:r>
          </w:p>
        </w:tc>
      </w:tr>
      <w:tr w:rsidR="00EA729C" w:rsidRPr="00BA6A51" w14:paraId="43E1C323" w14:textId="77777777" w:rsidTr="00D4646D">
        <w:trPr>
          <w:tblCellSpacing w:w="20" w:type="dxa"/>
        </w:trPr>
        <w:tc>
          <w:tcPr>
            <w:tcW w:w="2387" w:type="dxa"/>
            <w:vAlign w:val="center"/>
            <w:hideMark/>
          </w:tcPr>
          <w:p w14:paraId="2D9FDFE8"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557" w:type="dxa"/>
            <w:gridSpan w:val="2"/>
            <w:hideMark/>
          </w:tcPr>
          <w:p w14:paraId="695D85C5"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It contributes to security of supply and diversification of energy sources in the countries involved. Diversified sources of H2 will be beneficial for hydrogen prices and would allow a further reduction of greenhouse gas emissions by replacing fossil sources with hydrogen.</w:t>
            </w:r>
          </w:p>
        </w:tc>
      </w:tr>
      <w:tr w:rsidR="00EA729C" w:rsidRPr="00BA6A51" w14:paraId="79A54052" w14:textId="77777777" w:rsidTr="00D4646D">
        <w:trPr>
          <w:trHeight w:val="70"/>
          <w:tblCellSpacing w:w="20" w:type="dxa"/>
        </w:trPr>
        <w:tc>
          <w:tcPr>
            <w:tcW w:w="8984" w:type="dxa"/>
            <w:gridSpan w:val="3"/>
            <w:hideMark/>
          </w:tcPr>
          <w:p w14:paraId="4707F71F"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description:</w:t>
            </w:r>
          </w:p>
          <w:p w14:paraId="17A03F33" w14:textId="77777777" w:rsidR="00EA729C" w:rsidRPr="00BA6A51" w:rsidRDefault="00EA729C" w:rsidP="0001084C">
            <w:pPr>
              <w:jc w:val="both"/>
              <w:rPr>
                <w:rFonts w:ascii="Segoe UI" w:hAnsi="Segoe UI" w:cs="Segoe UI"/>
                <w:sz w:val="20"/>
                <w:szCs w:val="20"/>
                <w:lang w:val="en-GB"/>
              </w:rPr>
            </w:pPr>
            <w:r w:rsidRPr="00BA6A51">
              <w:rPr>
                <w:rFonts w:ascii="Segoe UI" w:hAnsi="Segoe UI" w:cs="Segoe UI"/>
                <w:sz w:val="20"/>
                <w:szCs w:val="20"/>
                <w:lang w:val="en-GB"/>
              </w:rPr>
              <w:t xml:space="preserve">The project involves the construction of a new hydrogen pipeline along the Giurgiu - </w:t>
            </w:r>
            <w:proofErr w:type="spellStart"/>
            <w:r w:rsidRPr="00BA6A51">
              <w:rPr>
                <w:rFonts w:ascii="Segoe UI" w:hAnsi="Segoe UI" w:cs="Segoe UI"/>
                <w:sz w:val="20"/>
                <w:szCs w:val="20"/>
                <w:lang w:val="en-GB"/>
              </w:rPr>
              <w:t>Podișor</w:t>
            </w:r>
            <w:proofErr w:type="spellEnd"/>
            <w:r w:rsidRPr="00BA6A51">
              <w:rPr>
                <w:rFonts w:ascii="Segoe UI" w:hAnsi="Segoe UI" w:cs="Segoe UI"/>
                <w:sz w:val="20"/>
                <w:szCs w:val="20"/>
                <w:lang w:val="en-GB"/>
              </w:rPr>
              <w:t xml:space="preserve"> - </w:t>
            </w:r>
            <w:proofErr w:type="spellStart"/>
            <w:r w:rsidRPr="00BA6A51">
              <w:rPr>
                <w:rFonts w:ascii="Segoe UI" w:hAnsi="Segoe UI" w:cs="Segoe UI"/>
                <w:sz w:val="20"/>
                <w:szCs w:val="20"/>
                <w:lang w:val="en-GB"/>
              </w:rPr>
              <w:t>Bibești</w:t>
            </w:r>
            <w:proofErr w:type="spellEnd"/>
            <w:r w:rsidRPr="00BA6A51">
              <w:rPr>
                <w:rFonts w:ascii="Segoe UI" w:hAnsi="Segoe UI" w:cs="Segoe UI"/>
                <w:sz w:val="20"/>
                <w:szCs w:val="20"/>
                <w:lang w:val="en-GB"/>
              </w:rPr>
              <w:t xml:space="preserve"> - </w:t>
            </w:r>
            <w:proofErr w:type="spellStart"/>
            <w:r w:rsidRPr="00BA6A51">
              <w:rPr>
                <w:rFonts w:ascii="Segoe UI" w:hAnsi="Segoe UI" w:cs="Segoe UI"/>
                <w:sz w:val="20"/>
                <w:szCs w:val="20"/>
                <w:lang w:val="en-GB"/>
              </w:rPr>
              <w:t>Jupa</w:t>
            </w:r>
            <w:proofErr w:type="spellEnd"/>
            <w:r w:rsidRPr="00BA6A51">
              <w:rPr>
                <w:rFonts w:ascii="Segoe UI" w:hAnsi="Segoe UI" w:cs="Segoe UI"/>
                <w:sz w:val="20"/>
                <w:szCs w:val="20"/>
                <w:lang w:val="en-GB"/>
              </w:rPr>
              <w:t xml:space="preserve"> - Horia - </w:t>
            </w:r>
            <w:proofErr w:type="spellStart"/>
            <w:r w:rsidRPr="00BA6A51">
              <w:rPr>
                <w:rFonts w:ascii="Segoe UI" w:hAnsi="Segoe UI" w:cs="Segoe UI"/>
                <w:sz w:val="20"/>
                <w:szCs w:val="20"/>
                <w:lang w:val="en-GB"/>
              </w:rPr>
              <w:t>Nădlac</w:t>
            </w:r>
            <w:proofErr w:type="spellEnd"/>
            <w:r w:rsidRPr="00BA6A51">
              <w:rPr>
                <w:rFonts w:ascii="Segoe UI" w:hAnsi="Segoe UI" w:cs="Segoe UI"/>
                <w:sz w:val="20"/>
                <w:szCs w:val="20"/>
                <w:lang w:val="en-GB"/>
              </w:rPr>
              <w:t xml:space="preserve"> corridor. The project connects future hydrogen systems in Bulgaria, Romania and Hungary and enables the creation of the hydrogen market and cross-border hydrogen trade. </w:t>
            </w:r>
            <w:r w:rsidRPr="00BA6A51">
              <w:rPr>
                <w:rFonts w:ascii="Segoe UI" w:hAnsi="Segoe UI" w:cs="Segoe UI"/>
                <w:sz w:val="20"/>
                <w:szCs w:val="20"/>
                <w:lang w:val="en-GB"/>
              </w:rPr>
              <w:lastRenderedPageBreak/>
              <w:t>The project will be part of the South East Europe Hydrogen Corridor (</w:t>
            </w:r>
            <w:proofErr w:type="spellStart"/>
            <w:r w:rsidRPr="00BA6A51">
              <w:rPr>
                <w:rFonts w:ascii="Segoe UI" w:hAnsi="Segoe UI" w:cs="Segoe UI"/>
                <w:sz w:val="20"/>
                <w:szCs w:val="20"/>
                <w:lang w:val="en-GB"/>
              </w:rPr>
              <w:t>SEEHyC</w:t>
            </w:r>
            <w:proofErr w:type="spellEnd"/>
            <w:r w:rsidRPr="00BA6A51">
              <w:rPr>
                <w:rFonts w:ascii="Segoe UI" w:hAnsi="Segoe UI" w:cs="Segoe UI"/>
                <w:sz w:val="20"/>
                <w:szCs w:val="20"/>
                <w:lang w:val="en-GB"/>
              </w:rPr>
              <w:t>), which provides hydrogen deliveries on the route Greece&gt;Bulgaria&gt;Romania&gt;Hungary&gt;Slovakia&gt;Czech Republic&gt;Germany to the EU market and will also be available for reverse flow.</w:t>
            </w:r>
          </w:p>
        </w:tc>
      </w:tr>
      <w:tr w:rsidR="00EA729C" w:rsidRPr="00BA6A51" w14:paraId="648048E3" w14:textId="77777777" w:rsidTr="00D4646D">
        <w:trPr>
          <w:tblCellSpacing w:w="20" w:type="dxa"/>
        </w:trPr>
        <w:tc>
          <w:tcPr>
            <w:tcW w:w="2387" w:type="dxa"/>
            <w:hideMark/>
          </w:tcPr>
          <w:p w14:paraId="53A17DDA"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lastRenderedPageBreak/>
              <w:t>Project justification:</w:t>
            </w:r>
          </w:p>
        </w:tc>
        <w:tc>
          <w:tcPr>
            <w:tcW w:w="6557" w:type="dxa"/>
            <w:gridSpan w:val="2"/>
            <w:hideMark/>
          </w:tcPr>
          <w:p w14:paraId="7565FBF8"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In an integrated energy system, hydrogen supports the decarbonisation of industry, transport and energy production. The project is aligned with the EU strategy on decarbonisation by reducing CO2 emissions, while creating the possibility to connect to Europe's future hydrogen infrastructure.</w:t>
            </w:r>
          </w:p>
        </w:tc>
      </w:tr>
      <w:tr w:rsidR="00EA729C" w:rsidRPr="00BA6A51" w14:paraId="69CDBDAD" w14:textId="77777777" w:rsidTr="00D4646D">
        <w:trPr>
          <w:tblCellSpacing w:w="20" w:type="dxa"/>
        </w:trPr>
        <w:tc>
          <w:tcPr>
            <w:tcW w:w="2387" w:type="dxa"/>
            <w:hideMark/>
          </w:tcPr>
          <w:p w14:paraId="2879069B"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557" w:type="dxa"/>
            <w:gridSpan w:val="2"/>
            <w:hideMark/>
          </w:tcPr>
          <w:p w14:paraId="45FF2F7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Euro 2.263 million </w:t>
            </w:r>
            <w:r w:rsidRPr="00BA6A51">
              <w:rPr>
                <w:rFonts w:ascii="Segoe UI" w:hAnsi="Segoe UI" w:cs="Segoe UI"/>
                <w:sz w:val="20"/>
                <w:szCs w:val="20"/>
                <w:lang w:val="en-GB"/>
              </w:rPr>
              <w:t>(+/- 30%, preliminary estimate at 2024 level)</w:t>
            </w:r>
          </w:p>
        </w:tc>
      </w:tr>
      <w:tr w:rsidR="00EA729C" w:rsidRPr="00BA6A51" w14:paraId="6EA51ED7" w14:textId="77777777" w:rsidTr="00D4646D">
        <w:trPr>
          <w:tblCellSpacing w:w="20" w:type="dxa"/>
        </w:trPr>
        <w:tc>
          <w:tcPr>
            <w:tcW w:w="2387" w:type="dxa"/>
            <w:hideMark/>
          </w:tcPr>
          <w:p w14:paraId="14F28BF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557" w:type="dxa"/>
            <w:gridSpan w:val="2"/>
            <w:hideMark/>
          </w:tcPr>
          <w:p w14:paraId="37EF33DB"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in the conceptual stage of analysis.</w:t>
            </w:r>
          </w:p>
        </w:tc>
      </w:tr>
      <w:tr w:rsidR="00EA729C" w:rsidRPr="00BA6A51" w14:paraId="040E028C" w14:textId="77777777" w:rsidTr="00D4646D">
        <w:trPr>
          <w:tblCellSpacing w:w="20" w:type="dxa"/>
        </w:trPr>
        <w:tc>
          <w:tcPr>
            <w:tcW w:w="3219" w:type="dxa"/>
            <w:gridSpan w:val="2"/>
            <w:hideMark/>
          </w:tcPr>
          <w:p w14:paraId="4F9D067B"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H2T-A-1014</w:t>
            </w:r>
          </w:p>
        </w:tc>
        <w:tc>
          <w:tcPr>
            <w:tcW w:w="5725" w:type="dxa"/>
            <w:hideMark/>
          </w:tcPr>
          <w:p w14:paraId="560E779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r>
      <w:tr w:rsidR="00EA729C" w:rsidRPr="00BA6A51" w14:paraId="77AC9F0E" w14:textId="77777777" w:rsidTr="00D4646D">
        <w:trPr>
          <w:tblCellSpacing w:w="20" w:type="dxa"/>
        </w:trPr>
        <w:tc>
          <w:tcPr>
            <w:tcW w:w="8984" w:type="dxa"/>
            <w:gridSpan w:val="3"/>
            <w:hideMark/>
          </w:tcPr>
          <w:p w14:paraId="2884548E"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3275BFD3" w14:textId="77777777" w:rsidR="00F223DB" w:rsidRPr="00BA6A51" w:rsidRDefault="00F223DB" w:rsidP="001F4CCB">
      <w:pPr>
        <w:jc w:val="both"/>
        <w:rPr>
          <w:rFonts w:ascii="Segoe UI" w:hAnsi="Segoe UI" w:cs="Segoe UI"/>
          <w:color w:val="FF0000"/>
          <w:sz w:val="22"/>
          <w:szCs w:val="22"/>
          <w:lang w:val="en-GB"/>
        </w:rPr>
      </w:pPr>
    </w:p>
    <w:p w14:paraId="6A4CDD5D" w14:textId="77777777" w:rsidR="00F223DB" w:rsidRPr="00BA6A51" w:rsidRDefault="00F223DB" w:rsidP="00F223DB">
      <w:pPr>
        <w:pStyle w:val="Heading2"/>
        <w:shd w:val="clear" w:color="auto" w:fill="E2EFD9" w:themeFill="accent6" w:themeFillTint="33"/>
        <w:rPr>
          <w:rFonts w:ascii="Segoe UI" w:hAnsi="Segoe UI" w:cs="Segoe UI"/>
          <w:sz w:val="22"/>
          <w:szCs w:val="22"/>
          <w:lang w:val="en-GB"/>
        </w:rPr>
      </w:pPr>
      <w:bookmarkStart w:id="459" w:name="_Toc205544599"/>
      <w:proofErr w:type="gramStart"/>
      <w:r w:rsidRPr="00BA6A51">
        <w:rPr>
          <w:rFonts w:ascii="Segoe UI" w:hAnsi="Segoe UI" w:cs="Segoe UI"/>
          <w:sz w:val="22"/>
          <w:szCs w:val="22"/>
          <w:lang w:val="en-GB"/>
        </w:rPr>
        <w:t>9.5</w:t>
      </w:r>
      <w:r>
        <w:rPr>
          <w:rFonts w:ascii="Segoe UI" w:hAnsi="Segoe UI" w:cs="Segoe UI"/>
          <w:sz w:val="22"/>
          <w:szCs w:val="22"/>
          <w:lang w:val="en-GB"/>
        </w:rPr>
        <w:t xml:space="preserve">.2.2 </w:t>
      </w:r>
      <w:r w:rsidRPr="00BA6A51">
        <w:rPr>
          <w:rFonts w:ascii="Segoe UI" w:hAnsi="Segoe UI" w:cs="Segoe UI"/>
          <w:sz w:val="22"/>
          <w:szCs w:val="22"/>
          <w:lang w:val="en-GB"/>
        </w:rPr>
        <w:t xml:space="preserve"> </w:t>
      </w:r>
      <w:r w:rsidRPr="00F223DB">
        <w:rPr>
          <w:rFonts w:ascii="Segoe UI" w:hAnsi="Segoe UI" w:cs="Segoe UI"/>
          <w:sz w:val="22"/>
          <w:szCs w:val="22"/>
          <w:lang w:val="en-GB"/>
        </w:rPr>
        <w:t>Hydrogen</w:t>
      </w:r>
      <w:proofErr w:type="gramEnd"/>
      <w:r w:rsidRPr="00F223DB">
        <w:rPr>
          <w:rFonts w:ascii="Segoe UI" w:hAnsi="Segoe UI" w:cs="Segoe UI"/>
          <w:sz w:val="22"/>
          <w:szCs w:val="22"/>
          <w:lang w:val="en-GB"/>
        </w:rPr>
        <w:t xml:space="preserve"> transmission line </w:t>
      </w:r>
      <w:r w:rsidR="00740E3D">
        <w:rPr>
          <w:rFonts w:ascii="Segoe UI" w:hAnsi="Segoe UI" w:cs="Segoe UI"/>
          <w:sz w:val="22"/>
          <w:szCs w:val="22"/>
          <w:lang w:val="en-GB"/>
        </w:rPr>
        <w:t>i</w:t>
      </w:r>
      <w:r w:rsidRPr="00F223DB">
        <w:rPr>
          <w:rFonts w:ascii="Segoe UI" w:hAnsi="Segoe UI" w:cs="Segoe UI"/>
          <w:sz w:val="22"/>
          <w:szCs w:val="22"/>
          <w:lang w:val="en-GB"/>
        </w:rPr>
        <w:t xml:space="preserve">n the Black Sea - </w:t>
      </w:r>
      <w:proofErr w:type="spellStart"/>
      <w:r w:rsidRPr="00F223DB">
        <w:rPr>
          <w:rFonts w:ascii="Segoe UI" w:hAnsi="Segoe UI" w:cs="Segoe UI"/>
          <w:sz w:val="22"/>
          <w:szCs w:val="22"/>
          <w:lang w:val="en-GB"/>
        </w:rPr>
        <w:t>Podișor</w:t>
      </w:r>
      <w:proofErr w:type="spellEnd"/>
      <w:r w:rsidRPr="00F223DB">
        <w:rPr>
          <w:rFonts w:ascii="Segoe UI" w:hAnsi="Segoe UI" w:cs="Segoe UI"/>
          <w:sz w:val="22"/>
          <w:szCs w:val="22"/>
          <w:lang w:val="en-GB"/>
        </w:rPr>
        <w:t xml:space="preserve"> direction</w:t>
      </w:r>
      <w:bookmarkEnd w:id="459"/>
    </w:p>
    <w:p w14:paraId="21D51F37" w14:textId="77777777" w:rsidR="00EA729C" w:rsidRPr="00BA6A51" w:rsidRDefault="00EA729C" w:rsidP="001F4CCB">
      <w:pPr>
        <w:jc w:val="both"/>
        <w:rPr>
          <w:rFonts w:ascii="Segoe UI" w:hAnsi="Segoe UI" w:cs="Segoe UI"/>
          <w:color w:val="FF0000"/>
          <w:lang w:val="en-GB"/>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3236"/>
        <w:gridCol w:w="2549"/>
      </w:tblGrid>
      <w:tr w:rsidR="00EA729C" w:rsidRPr="00BA6A51" w14:paraId="79D83AC9" w14:textId="77777777" w:rsidTr="00D4646D">
        <w:trPr>
          <w:tblCellSpacing w:w="20" w:type="dxa"/>
        </w:trPr>
        <w:tc>
          <w:tcPr>
            <w:tcW w:w="2387" w:type="dxa"/>
            <w:vAlign w:val="center"/>
            <w:hideMark/>
          </w:tcPr>
          <w:p w14:paraId="081B4013" w14:textId="77777777" w:rsidR="00EA729C" w:rsidRPr="00BA6A51" w:rsidRDefault="00EA729C" w:rsidP="001F4CCB">
            <w:pPr>
              <w:rPr>
                <w:rFonts w:ascii="Segoe UI" w:hAnsi="Segoe UI" w:cs="Segoe UI"/>
                <w:sz w:val="20"/>
                <w:szCs w:val="20"/>
                <w:lang w:val="en-GB"/>
              </w:rPr>
            </w:pPr>
            <w:r w:rsidRPr="00BA6A51">
              <w:rPr>
                <w:rFonts w:ascii="Segoe UI" w:hAnsi="Segoe UI" w:cs="Segoe UI"/>
                <w:b/>
                <w:sz w:val="20"/>
                <w:szCs w:val="20"/>
                <w:lang w:val="en-GB"/>
              </w:rPr>
              <w:t>Project name</w:t>
            </w:r>
            <w:r w:rsidRPr="00BA6A51">
              <w:rPr>
                <w:rFonts w:ascii="Segoe UI" w:hAnsi="Segoe UI" w:cs="Segoe UI"/>
                <w:sz w:val="20"/>
                <w:szCs w:val="20"/>
                <w:lang w:val="en-GB"/>
              </w:rPr>
              <w:t xml:space="preserve">: </w:t>
            </w:r>
          </w:p>
        </w:tc>
        <w:tc>
          <w:tcPr>
            <w:tcW w:w="6557" w:type="dxa"/>
            <w:gridSpan w:val="3"/>
            <w:hideMark/>
          </w:tcPr>
          <w:p w14:paraId="1875CA22" w14:textId="77777777" w:rsidR="00EA729C" w:rsidRPr="00BA6A51" w:rsidRDefault="00EA729C" w:rsidP="001F4CCB">
            <w:pPr>
              <w:jc w:val="both"/>
              <w:rPr>
                <w:rFonts w:ascii="Segoe UI" w:hAnsi="Segoe UI" w:cs="Segoe UI"/>
                <w:b/>
                <w:sz w:val="20"/>
                <w:szCs w:val="20"/>
                <w:lang w:val="en-GB"/>
              </w:rPr>
            </w:pPr>
            <w:r w:rsidRPr="00BA6A51">
              <w:rPr>
                <w:rFonts w:ascii="Segoe UI" w:hAnsi="Segoe UI" w:cs="Segoe UI"/>
                <w:b/>
                <w:color w:val="2F5496" w:themeColor="accent1" w:themeShade="BF"/>
                <w:sz w:val="20"/>
                <w:szCs w:val="20"/>
                <w:lang w:val="en-GB"/>
              </w:rPr>
              <w:t xml:space="preserve">Hydrogen transmission line in the Black Sea - </w:t>
            </w:r>
            <w:proofErr w:type="spellStart"/>
            <w:r w:rsidRPr="00BA6A51">
              <w:rPr>
                <w:rFonts w:ascii="Segoe UI" w:hAnsi="Segoe UI" w:cs="Segoe UI"/>
                <w:b/>
                <w:color w:val="2F5496" w:themeColor="accent1" w:themeShade="BF"/>
                <w:sz w:val="20"/>
                <w:szCs w:val="20"/>
                <w:lang w:val="en-GB"/>
              </w:rPr>
              <w:t>Podișor</w:t>
            </w:r>
            <w:proofErr w:type="spellEnd"/>
            <w:r w:rsidRPr="00BA6A51">
              <w:rPr>
                <w:rFonts w:ascii="Segoe UI" w:hAnsi="Segoe UI" w:cs="Segoe UI"/>
                <w:b/>
                <w:color w:val="2F5496" w:themeColor="accent1" w:themeShade="BF"/>
                <w:sz w:val="20"/>
                <w:szCs w:val="20"/>
                <w:lang w:val="en-GB"/>
              </w:rPr>
              <w:t xml:space="preserve"> direction</w:t>
            </w:r>
          </w:p>
        </w:tc>
      </w:tr>
      <w:tr w:rsidR="00EA729C" w:rsidRPr="00BA6A51" w14:paraId="0B84D3C5" w14:textId="77777777" w:rsidTr="00D4646D">
        <w:trPr>
          <w:tblCellSpacing w:w="20" w:type="dxa"/>
        </w:trPr>
        <w:tc>
          <w:tcPr>
            <w:tcW w:w="2387" w:type="dxa"/>
            <w:vAlign w:val="center"/>
            <w:hideMark/>
          </w:tcPr>
          <w:p w14:paraId="77543950"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number:</w:t>
            </w:r>
          </w:p>
        </w:tc>
        <w:tc>
          <w:tcPr>
            <w:tcW w:w="6557" w:type="dxa"/>
            <w:gridSpan w:val="3"/>
            <w:hideMark/>
          </w:tcPr>
          <w:p w14:paraId="75279B7C"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9.5.2.2</w:t>
            </w:r>
          </w:p>
        </w:tc>
      </w:tr>
      <w:tr w:rsidR="00EA729C" w:rsidRPr="00BA6A51" w14:paraId="78BBB8F9" w14:textId="77777777" w:rsidTr="00D4646D">
        <w:trPr>
          <w:tblCellSpacing w:w="20" w:type="dxa"/>
        </w:trPr>
        <w:tc>
          <w:tcPr>
            <w:tcW w:w="2387" w:type="dxa"/>
            <w:vAlign w:val="center"/>
            <w:hideMark/>
          </w:tcPr>
          <w:p w14:paraId="01BCD974"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holder:</w:t>
            </w:r>
          </w:p>
        </w:tc>
        <w:tc>
          <w:tcPr>
            <w:tcW w:w="6557" w:type="dxa"/>
            <w:gridSpan w:val="3"/>
            <w:hideMark/>
          </w:tcPr>
          <w:p w14:paraId="44EEE30C" w14:textId="77777777" w:rsidR="00EA729C" w:rsidRPr="00BA6A51" w:rsidRDefault="00EA729C" w:rsidP="001F4CCB">
            <w:pPr>
              <w:rPr>
                <w:rFonts w:ascii="Segoe UI" w:hAnsi="Segoe UI" w:cs="Segoe UI"/>
                <w:sz w:val="20"/>
                <w:szCs w:val="20"/>
                <w:lang w:val="en-GB"/>
              </w:rPr>
            </w:pPr>
            <w:r w:rsidRPr="00BA6A51">
              <w:rPr>
                <w:rFonts w:ascii="Segoe UI" w:hAnsi="Segoe UI" w:cs="Segoe UI"/>
                <w:noProof/>
                <w:lang w:val="en-GB"/>
              </w:rPr>
              <w:drawing>
                <wp:anchor distT="0" distB="0" distL="114300" distR="114300" simplePos="0" relativeHeight="252212224" behindDoc="0" locked="0" layoutInCell="1" allowOverlap="1" wp14:anchorId="50FE3D31" wp14:editId="447E5BD7">
                  <wp:simplePos x="0" y="0"/>
                  <wp:positionH relativeFrom="column">
                    <wp:posOffset>3147695</wp:posOffset>
                  </wp:positionH>
                  <wp:positionV relativeFrom="paragraph">
                    <wp:posOffset>27940</wp:posOffset>
                  </wp:positionV>
                  <wp:extent cx="1198880" cy="466725"/>
                  <wp:effectExtent l="0" t="0" r="1270" b="952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pic:spPr>
                      </pic:pic>
                    </a:graphicData>
                  </a:graphic>
                  <wp14:sizeRelH relativeFrom="page">
                    <wp14:pctWidth>0</wp14:pctWidth>
                  </wp14:sizeRelH>
                  <wp14:sizeRelV relativeFrom="page">
                    <wp14:pctHeight>0</wp14:pctHeight>
                  </wp14:sizeRelV>
                </wp:anchor>
              </w:drawing>
            </w:r>
            <w:r w:rsidRPr="00BA6A51">
              <w:rPr>
                <w:rFonts w:ascii="Segoe UI" w:hAnsi="Segoe UI" w:cs="Segoe UI"/>
                <w:sz w:val="20"/>
                <w:szCs w:val="20"/>
                <w:lang w:val="en-GB"/>
              </w:rPr>
              <w:t xml:space="preserve">        </w:t>
            </w:r>
          </w:p>
          <w:p w14:paraId="1B892E2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                    SNTGN Transgaz SA</w:t>
            </w:r>
          </w:p>
        </w:tc>
      </w:tr>
      <w:tr w:rsidR="00EA729C" w:rsidRPr="00BA6A51" w14:paraId="1C6CB9B8" w14:textId="77777777" w:rsidTr="00D4646D">
        <w:trPr>
          <w:tblCellSpacing w:w="20" w:type="dxa"/>
        </w:trPr>
        <w:tc>
          <w:tcPr>
            <w:tcW w:w="2387" w:type="dxa"/>
            <w:vAlign w:val="center"/>
            <w:hideMark/>
          </w:tcPr>
          <w:p w14:paraId="54B4148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type:</w:t>
            </w:r>
          </w:p>
        </w:tc>
        <w:tc>
          <w:tcPr>
            <w:tcW w:w="6557" w:type="dxa"/>
            <w:gridSpan w:val="3"/>
            <w:hideMark/>
          </w:tcPr>
          <w:p w14:paraId="1B837002"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Hydrogen transmission</w:t>
            </w:r>
          </w:p>
        </w:tc>
      </w:tr>
      <w:tr w:rsidR="00EA729C" w:rsidRPr="00BA6A51" w14:paraId="1BAD165F" w14:textId="77777777" w:rsidTr="00D4646D">
        <w:trPr>
          <w:tblCellSpacing w:w="20" w:type="dxa"/>
        </w:trPr>
        <w:tc>
          <w:tcPr>
            <w:tcW w:w="2387" w:type="dxa"/>
            <w:vAlign w:val="center"/>
            <w:hideMark/>
          </w:tcPr>
          <w:p w14:paraId="121D9C24"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Estimated completion date</w:t>
            </w:r>
          </w:p>
        </w:tc>
        <w:tc>
          <w:tcPr>
            <w:tcW w:w="6557" w:type="dxa"/>
            <w:gridSpan w:val="3"/>
            <w:vAlign w:val="center"/>
            <w:hideMark/>
          </w:tcPr>
          <w:p w14:paraId="14FBD1D2"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2030</w:t>
            </w:r>
          </w:p>
        </w:tc>
      </w:tr>
      <w:tr w:rsidR="00EA729C" w:rsidRPr="00BA6A51" w14:paraId="4BE9D0F0" w14:textId="77777777" w:rsidTr="00D4646D">
        <w:trPr>
          <w:tblCellSpacing w:w="20" w:type="dxa"/>
        </w:trPr>
        <w:tc>
          <w:tcPr>
            <w:tcW w:w="2387" w:type="dxa"/>
            <w:vAlign w:val="center"/>
            <w:hideMark/>
          </w:tcPr>
          <w:p w14:paraId="5A3FED03"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Objective:</w:t>
            </w:r>
          </w:p>
        </w:tc>
        <w:tc>
          <w:tcPr>
            <w:tcW w:w="6557" w:type="dxa"/>
            <w:gridSpan w:val="3"/>
            <w:hideMark/>
          </w:tcPr>
          <w:p w14:paraId="61747643"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It contributes to the security of supply and diversification of energy sources. Diversified sources of H2 will be beneficial for hydrogen prices and would allow a greater reduction in greenhouse gas emissions by replacing fossil sources with hydrogen.</w:t>
            </w:r>
          </w:p>
        </w:tc>
      </w:tr>
      <w:tr w:rsidR="00EA729C" w:rsidRPr="00BA6A51" w14:paraId="2F15AE72" w14:textId="77777777" w:rsidTr="00D4646D">
        <w:trPr>
          <w:trHeight w:val="70"/>
          <w:tblCellSpacing w:w="20" w:type="dxa"/>
        </w:trPr>
        <w:tc>
          <w:tcPr>
            <w:tcW w:w="8984" w:type="dxa"/>
            <w:gridSpan w:val="4"/>
            <w:hideMark/>
          </w:tcPr>
          <w:p w14:paraId="640176E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description:</w:t>
            </w:r>
          </w:p>
          <w:p w14:paraId="273B7574" w14:textId="77777777" w:rsidR="00EA729C" w:rsidRPr="00BA6A51" w:rsidRDefault="00EA729C" w:rsidP="00740E3D">
            <w:pPr>
              <w:jc w:val="both"/>
              <w:rPr>
                <w:rFonts w:ascii="Segoe UI" w:hAnsi="Segoe UI" w:cs="Segoe UI"/>
                <w:sz w:val="20"/>
                <w:szCs w:val="20"/>
                <w:lang w:val="en-GB"/>
              </w:rPr>
            </w:pPr>
            <w:r w:rsidRPr="00BA6A51">
              <w:rPr>
                <w:rFonts w:ascii="Segoe UI" w:hAnsi="Segoe UI" w:cs="Segoe UI"/>
                <w:sz w:val="20"/>
                <w:szCs w:val="20"/>
                <w:lang w:val="en-GB"/>
              </w:rPr>
              <w:t xml:space="preserve">Given the significant potential for renewable energy production in the S-E area of Romania, the proposed project creates the necessary infrastructure to take over the potential for green hydrogen production in this area, including the hydrogen production already reported in the procedure for requesting non-binding capacity on hydrogen, carried out by SNTGN Transgaz SA in 2023. The green hydrogen capacity taken over by this project will be directed to the Giurgiu - </w:t>
            </w:r>
            <w:proofErr w:type="spellStart"/>
            <w:r w:rsidRPr="00BA6A51">
              <w:rPr>
                <w:rFonts w:ascii="Segoe UI" w:hAnsi="Segoe UI" w:cs="Segoe UI"/>
                <w:sz w:val="20"/>
                <w:szCs w:val="20"/>
                <w:lang w:val="en-GB"/>
              </w:rPr>
              <w:t>Nădlac</w:t>
            </w:r>
            <w:proofErr w:type="spellEnd"/>
            <w:r w:rsidRPr="00BA6A51">
              <w:rPr>
                <w:rFonts w:ascii="Segoe UI" w:hAnsi="Segoe UI" w:cs="Segoe UI"/>
                <w:sz w:val="20"/>
                <w:szCs w:val="20"/>
                <w:lang w:val="en-GB"/>
              </w:rPr>
              <w:t xml:space="preserve"> hydrogen corridor which is part of the </w:t>
            </w:r>
            <w:proofErr w:type="spellStart"/>
            <w:r w:rsidRPr="00BA6A51">
              <w:rPr>
                <w:rFonts w:ascii="Segoe UI" w:hAnsi="Segoe UI" w:cs="Segoe UI"/>
                <w:sz w:val="20"/>
                <w:szCs w:val="20"/>
                <w:lang w:val="en-GB"/>
              </w:rPr>
              <w:t>SEEHyC</w:t>
            </w:r>
            <w:proofErr w:type="spellEnd"/>
            <w:r w:rsidRPr="00BA6A51">
              <w:rPr>
                <w:rFonts w:ascii="Segoe UI" w:hAnsi="Segoe UI" w:cs="Segoe UI"/>
                <w:sz w:val="20"/>
                <w:szCs w:val="20"/>
                <w:lang w:val="en-GB"/>
              </w:rPr>
              <w:t xml:space="preserve"> Corridor.</w:t>
            </w:r>
          </w:p>
        </w:tc>
      </w:tr>
      <w:tr w:rsidR="00EA729C" w:rsidRPr="00BA6A51" w14:paraId="444A3D3E" w14:textId="77777777" w:rsidTr="00D4646D">
        <w:trPr>
          <w:tblCellSpacing w:w="20" w:type="dxa"/>
        </w:trPr>
        <w:tc>
          <w:tcPr>
            <w:tcW w:w="2387" w:type="dxa"/>
            <w:vAlign w:val="center"/>
            <w:hideMark/>
          </w:tcPr>
          <w:p w14:paraId="6DD213F1"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justification:</w:t>
            </w:r>
          </w:p>
        </w:tc>
        <w:tc>
          <w:tcPr>
            <w:tcW w:w="6557" w:type="dxa"/>
            <w:gridSpan w:val="3"/>
            <w:hideMark/>
          </w:tcPr>
          <w:p w14:paraId="2F53FE29" w14:textId="77777777" w:rsidR="00EA729C" w:rsidRPr="00BA6A51" w:rsidRDefault="00EA729C" w:rsidP="001F4CCB">
            <w:pPr>
              <w:jc w:val="both"/>
              <w:rPr>
                <w:rFonts w:ascii="Segoe UI" w:hAnsi="Segoe UI" w:cs="Segoe UI"/>
                <w:sz w:val="20"/>
                <w:szCs w:val="20"/>
                <w:lang w:val="en-GB"/>
              </w:rPr>
            </w:pPr>
            <w:r w:rsidRPr="00BA6A51">
              <w:rPr>
                <w:rFonts w:ascii="Segoe UI" w:hAnsi="Segoe UI" w:cs="Segoe UI"/>
                <w:sz w:val="20"/>
                <w:szCs w:val="20"/>
                <w:lang w:val="en-GB"/>
              </w:rPr>
              <w:t>In an integrated energy system, hydrogen supports the decarbonisation of industry, transport and energy production. The project is aligned with the EU strategy on decarbonisation by reducing CO2 emissions, while creating the possibility to connect to Europe's future hydrogen infrastructure.</w:t>
            </w:r>
          </w:p>
        </w:tc>
      </w:tr>
      <w:tr w:rsidR="00EA729C" w:rsidRPr="00BA6A51" w14:paraId="5E781F12" w14:textId="77777777" w:rsidTr="00D4646D">
        <w:trPr>
          <w:tblCellSpacing w:w="20" w:type="dxa"/>
        </w:trPr>
        <w:tc>
          <w:tcPr>
            <w:tcW w:w="2387" w:type="dxa"/>
            <w:vAlign w:val="center"/>
            <w:hideMark/>
          </w:tcPr>
          <w:p w14:paraId="6F1C3EE6"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Economic data:</w:t>
            </w:r>
          </w:p>
        </w:tc>
        <w:tc>
          <w:tcPr>
            <w:tcW w:w="6557" w:type="dxa"/>
            <w:gridSpan w:val="3"/>
            <w:hideMark/>
          </w:tcPr>
          <w:p w14:paraId="29A5F36B"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Euro 1.073 million </w:t>
            </w:r>
            <w:r w:rsidRPr="00BA6A51">
              <w:rPr>
                <w:rFonts w:ascii="Segoe UI" w:hAnsi="Segoe UI" w:cs="Segoe UI"/>
                <w:sz w:val="20"/>
                <w:szCs w:val="20"/>
                <w:lang w:val="en-GB"/>
              </w:rPr>
              <w:t>(+/- 30%, preliminary estimate at 2024 level)</w:t>
            </w:r>
          </w:p>
        </w:tc>
      </w:tr>
      <w:tr w:rsidR="00EA729C" w:rsidRPr="00BA6A51" w14:paraId="23C9BF5D" w14:textId="77777777" w:rsidTr="00D4646D">
        <w:trPr>
          <w:tblCellSpacing w:w="20" w:type="dxa"/>
        </w:trPr>
        <w:tc>
          <w:tcPr>
            <w:tcW w:w="2387" w:type="dxa"/>
            <w:vAlign w:val="center"/>
            <w:hideMark/>
          </w:tcPr>
          <w:p w14:paraId="414CCF2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phase:</w:t>
            </w:r>
          </w:p>
        </w:tc>
        <w:tc>
          <w:tcPr>
            <w:tcW w:w="6557" w:type="dxa"/>
            <w:gridSpan w:val="3"/>
            <w:hideMark/>
          </w:tcPr>
          <w:p w14:paraId="3AB3EE4C" w14:textId="77777777" w:rsidR="00EA729C" w:rsidRPr="00BA6A51" w:rsidRDefault="00EA729C" w:rsidP="001F4CCB">
            <w:pPr>
              <w:rPr>
                <w:rFonts w:ascii="Segoe UI" w:hAnsi="Segoe UI" w:cs="Segoe UI"/>
                <w:sz w:val="20"/>
                <w:szCs w:val="20"/>
                <w:lang w:val="en-GB"/>
              </w:rPr>
            </w:pPr>
            <w:r w:rsidRPr="00BA6A51">
              <w:rPr>
                <w:rFonts w:ascii="Segoe UI" w:hAnsi="Segoe UI" w:cs="Segoe UI"/>
                <w:sz w:val="20"/>
                <w:szCs w:val="20"/>
                <w:lang w:val="en-GB"/>
              </w:rPr>
              <w:t>The project is under analysis, in the conceptual stage.</w:t>
            </w:r>
          </w:p>
        </w:tc>
      </w:tr>
      <w:tr w:rsidR="00EA729C" w:rsidRPr="00BA6A51" w14:paraId="0CF8D855" w14:textId="77777777" w:rsidTr="00D4646D">
        <w:trPr>
          <w:tblCellSpacing w:w="20" w:type="dxa"/>
        </w:trPr>
        <w:tc>
          <w:tcPr>
            <w:tcW w:w="3219" w:type="dxa"/>
            <w:gridSpan w:val="2"/>
            <w:hideMark/>
          </w:tcPr>
          <w:p w14:paraId="0DBF1FE4"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TYNDP: </w:t>
            </w:r>
            <w:r w:rsidRPr="00BA6A51">
              <w:rPr>
                <w:rFonts w:ascii="Segoe UI" w:hAnsi="Segoe UI" w:cs="Segoe UI"/>
                <w:sz w:val="20"/>
                <w:szCs w:val="20"/>
                <w:lang w:val="en-GB"/>
              </w:rPr>
              <w:t>H2T-N-1015</w:t>
            </w:r>
          </w:p>
        </w:tc>
        <w:tc>
          <w:tcPr>
            <w:tcW w:w="3196" w:type="dxa"/>
            <w:hideMark/>
          </w:tcPr>
          <w:p w14:paraId="78371DC7"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 xml:space="preserve">PCI status: </w:t>
            </w:r>
          </w:p>
        </w:tc>
        <w:tc>
          <w:tcPr>
            <w:tcW w:w="2489" w:type="dxa"/>
          </w:tcPr>
          <w:p w14:paraId="757E6515" w14:textId="77777777" w:rsidR="00EA729C" w:rsidRPr="00BA6A51" w:rsidRDefault="00EA729C" w:rsidP="001F4CCB">
            <w:pPr>
              <w:rPr>
                <w:rFonts w:ascii="Segoe UI" w:hAnsi="Segoe UI" w:cs="Segoe UI"/>
                <w:b/>
                <w:sz w:val="20"/>
                <w:szCs w:val="20"/>
                <w:lang w:val="en-GB"/>
              </w:rPr>
            </w:pPr>
          </w:p>
        </w:tc>
      </w:tr>
      <w:tr w:rsidR="00EA729C" w:rsidRPr="00BA6A51" w14:paraId="4B3EA0CC" w14:textId="77777777" w:rsidTr="00D4646D">
        <w:trPr>
          <w:tblCellSpacing w:w="20" w:type="dxa"/>
        </w:trPr>
        <w:tc>
          <w:tcPr>
            <w:tcW w:w="8984" w:type="dxa"/>
            <w:gridSpan w:val="4"/>
            <w:hideMark/>
          </w:tcPr>
          <w:p w14:paraId="418FF88A" w14:textId="77777777" w:rsidR="00EA729C" w:rsidRPr="00BA6A51" w:rsidRDefault="00EA729C" w:rsidP="001F4CCB">
            <w:pPr>
              <w:rPr>
                <w:rFonts w:ascii="Segoe UI" w:hAnsi="Segoe UI" w:cs="Segoe UI"/>
                <w:b/>
                <w:sz w:val="20"/>
                <w:szCs w:val="20"/>
                <w:lang w:val="en-GB"/>
              </w:rPr>
            </w:pPr>
            <w:r w:rsidRPr="00BA6A51">
              <w:rPr>
                <w:rFonts w:ascii="Segoe UI" w:hAnsi="Segoe UI" w:cs="Segoe UI"/>
                <w:b/>
                <w:sz w:val="20"/>
                <w:szCs w:val="20"/>
                <w:lang w:val="en-GB"/>
              </w:rPr>
              <w:t>Project changes: new project</w:t>
            </w:r>
          </w:p>
        </w:tc>
      </w:tr>
    </w:tbl>
    <w:p w14:paraId="3CAB83B5" w14:textId="77777777" w:rsidR="00EA729C" w:rsidRPr="00BA6A51" w:rsidRDefault="00EA729C" w:rsidP="001F4CCB">
      <w:pPr>
        <w:jc w:val="both"/>
        <w:rPr>
          <w:rFonts w:ascii="Segoe UI" w:hAnsi="Segoe UI" w:cs="Segoe UI"/>
          <w:color w:val="FF0000"/>
          <w:sz w:val="22"/>
          <w:szCs w:val="22"/>
          <w:lang w:val="en-GB"/>
        </w:rPr>
      </w:pPr>
    </w:p>
    <w:p w14:paraId="1AE8892D" w14:textId="77777777" w:rsidR="00EA729C" w:rsidRDefault="00EA729C" w:rsidP="001F4CCB">
      <w:pPr>
        <w:jc w:val="both"/>
        <w:rPr>
          <w:rFonts w:ascii="Segoe UI" w:hAnsi="Segoe UI" w:cs="Segoe UI"/>
          <w:b/>
          <w:sz w:val="22"/>
          <w:szCs w:val="22"/>
          <w:lang w:val="en-GB"/>
        </w:rPr>
      </w:pPr>
      <w:r w:rsidRPr="00BA6A51">
        <w:rPr>
          <w:rFonts w:ascii="Segoe UI" w:hAnsi="Segoe UI" w:cs="Segoe UI"/>
          <w:b/>
          <w:sz w:val="22"/>
          <w:szCs w:val="22"/>
          <w:lang w:val="en-GB"/>
        </w:rPr>
        <w:t xml:space="preserve">With financing from the European Investment Bank (EIB), SNTGN Transgaz SA has implemented the </w:t>
      </w:r>
      <w:r w:rsidR="00670B58" w:rsidRPr="00BA6A51">
        <w:rPr>
          <w:rFonts w:ascii="Segoe UI" w:hAnsi="Segoe UI" w:cs="Segoe UI"/>
          <w:b/>
          <w:sz w:val="22"/>
          <w:szCs w:val="22"/>
          <w:lang w:val="en-GB"/>
        </w:rPr>
        <w:t xml:space="preserve">Climate </w:t>
      </w:r>
      <w:r w:rsidRPr="00BA6A51">
        <w:rPr>
          <w:rFonts w:ascii="Segoe UI" w:hAnsi="Segoe UI" w:cs="Segoe UI"/>
          <w:b/>
          <w:sz w:val="22"/>
          <w:szCs w:val="22"/>
          <w:lang w:val="en-GB"/>
        </w:rPr>
        <w:t xml:space="preserve">and </w:t>
      </w:r>
      <w:r w:rsidR="00670B58" w:rsidRPr="00BA6A51">
        <w:rPr>
          <w:rFonts w:ascii="Segoe UI" w:hAnsi="Segoe UI" w:cs="Segoe UI"/>
          <w:b/>
          <w:sz w:val="22"/>
          <w:szCs w:val="22"/>
          <w:lang w:val="en-GB"/>
        </w:rPr>
        <w:t xml:space="preserve">Decarbonisation </w:t>
      </w:r>
      <w:r w:rsidRPr="00BA6A51">
        <w:rPr>
          <w:rFonts w:ascii="Segoe UI" w:hAnsi="Segoe UI" w:cs="Segoe UI"/>
          <w:b/>
          <w:sz w:val="22"/>
          <w:szCs w:val="22"/>
          <w:lang w:val="en-GB"/>
        </w:rPr>
        <w:t xml:space="preserve">Strategy. It includes a series of measures </w:t>
      </w:r>
      <w:r w:rsidRPr="00BA6A51">
        <w:rPr>
          <w:rFonts w:ascii="Segoe UI" w:hAnsi="Segoe UI" w:cs="Segoe UI"/>
          <w:b/>
          <w:sz w:val="22"/>
          <w:szCs w:val="22"/>
          <w:lang w:val="en-GB"/>
        </w:rPr>
        <w:lastRenderedPageBreak/>
        <w:t>leading to the reduction of greenhouse gas emissions in order to achieve the decarbonisation targets set out in the Strategy for the short (2030), medium (2040) and long term (2050). The Strategy also includes the Investment Plan necessary to implement the measures related to the decarbonisation process.</w:t>
      </w:r>
    </w:p>
    <w:p w14:paraId="669BEFC2" w14:textId="77777777" w:rsidR="00670B58" w:rsidRDefault="00670B58" w:rsidP="001F4CCB">
      <w:pPr>
        <w:jc w:val="both"/>
        <w:rPr>
          <w:rFonts w:ascii="Segoe UI" w:hAnsi="Segoe UI" w:cs="Segoe UI"/>
          <w:b/>
          <w:sz w:val="22"/>
          <w:szCs w:val="22"/>
          <w:lang w:val="en-GB"/>
        </w:rPr>
      </w:pPr>
    </w:p>
    <w:p w14:paraId="0749D5B9" w14:textId="77777777" w:rsidR="00C81838" w:rsidRPr="00A1183A" w:rsidRDefault="00C81838" w:rsidP="00C81838">
      <w:pPr>
        <w:rPr>
          <w:rFonts w:ascii="Segoe UI" w:eastAsiaTheme="minorHAnsi" w:hAnsi="Segoe UI" w:cs="Segoe UI"/>
          <w:b/>
          <w:sz w:val="22"/>
          <w:szCs w:val="22"/>
        </w:rPr>
      </w:pPr>
      <w:r w:rsidRPr="00397C9C">
        <w:rPr>
          <w:rFonts w:ascii="Segoe UI" w:eastAsiaTheme="minorHAnsi" w:hAnsi="Segoe UI" w:cs="Segoe UI"/>
          <w:b/>
          <w:sz w:val="22"/>
          <w:szCs w:val="22"/>
        </w:rPr>
        <w:t>Projects related to the Climate and Decarbonization Strategy of Transgaz</w:t>
      </w:r>
    </w:p>
    <w:p w14:paraId="3698D16E" w14:textId="77777777" w:rsidR="00C81838" w:rsidRPr="00A1183A" w:rsidRDefault="00C81838" w:rsidP="00C81838">
      <w:pPr>
        <w:contextualSpacing/>
        <w:rPr>
          <w:rFonts w:asciiTheme="minorHAnsi" w:eastAsiaTheme="minorHAnsi" w:hAnsiTheme="minorHAnsi" w:cstheme="minorBidi"/>
          <w:sz w:val="22"/>
          <w:szCs w:val="22"/>
          <w:highlight w:val="yellow"/>
        </w:rPr>
      </w:pPr>
    </w:p>
    <w:tbl>
      <w:tblPr>
        <w:tblStyle w:val="TableGrid23"/>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701"/>
        <w:gridCol w:w="4961"/>
        <w:gridCol w:w="1701"/>
        <w:gridCol w:w="1701"/>
      </w:tblGrid>
      <w:tr w:rsidR="00C81838" w:rsidRPr="008862E3" w14:paraId="5E62A9FD" w14:textId="77777777" w:rsidTr="00E95899">
        <w:trPr>
          <w:tblHeader/>
          <w:tblCellSpacing w:w="20" w:type="dxa"/>
        </w:trPr>
        <w:tc>
          <w:tcPr>
            <w:tcW w:w="641" w:type="dxa"/>
            <w:shd w:val="clear" w:color="auto" w:fill="D9E2F3" w:themeFill="accent1" w:themeFillTint="33"/>
            <w:vAlign w:val="center"/>
          </w:tcPr>
          <w:p w14:paraId="1FA73DC8" w14:textId="77777777" w:rsidR="00C81838" w:rsidRPr="008862E3" w:rsidRDefault="00C81838" w:rsidP="00E95899">
            <w:pPr>
              <w:jc w:val="center"/>
              <w:rPr>
                <w:rFonts w:ascii="Segoe UI" w:hAnsi="Segoe UI" w:cs="Segoe UI"/>
                <w:b/>
                <w:sz w:val="20"/>
                <w:szCs w:val="20"/>
              </w:rPr>
            </w:pPr>
            <w:r w:rsidRPr="008862E3">
              <w:rPr>
                <w:rFonts w:ascii="Segoe UI" w:hAnsi="Segoe UI" w:cs="Segoe UI"/>
                <w:b/>
                <w:sz w:val="20"/>
                <w:szCs w:val="20"/>
              </w:rPr>
              <w:t>N</w:t>
            </w:r>
            <w:r>
              <w:rPr>
                <w:rFonts w:ascii="Segoe UI" w:hAnsi="Segoe UI" w:cs="Segoe UI"/>
                <w:b/>
                <w:sz w:val="20"/>
                <w:szCs w:val="20"/>
              </w:rPr>
              <w:t>o.</w:t>
            </w:r>
          </w:p>
        </w:tc>
        <w:tc>
          <w:tcPr>
            <w:tcW w:w="4921" w:type="dxa"/>
            <w:shd w:val="clear" w:color="auto" w:fill="D9E2F3" w:themeFill="accent1" w:themeFillTint="33"/>
            <w:vAlign w:val="center"/>
          </w:tcPr>
          <w:p w14:paraId="6DF9ECCF" w14:textId="77777777" w:rsidR="00C81838" w:rsidRPr="008862E3" w:rsidRDefault="00C81838" w:rsidP="00E95899">
            <w:pPr>
              <w:jc w:val="center"/>
              <w:rPr>
                <w:rFonts w:ascii="Segoe UI" w:hAnsi="Segoe UI" w:cs="Segoe UI"/>
                <w:b/>
                <w:sz w:val="20"/>
                <w:szCs w:val="20"/>
              </w:rPr>
            </w:pPr>
            <w:r>
              <w:rPr>
                <w:rFonts w:ascii="Segoe UI" w:hAnsi="Segoe UI" w:cs="Segoe UI"/>
                <w:b/>
                <w:sz w:val="20"/>
                <w:szCs w:val="20"/>
              </w:rPr>
              <w:t>Project</w:t>
            </w:r>
          </w:p>
        </w:tc>
        <w:tc>
          <w:tcPr>
            <w:tcW w:w="1661" w:type="dxa"/>
            <w:shd w:val="clear" w:color="auto" w:fill="D9E2F3" w:themeFill="accent1" w:themeFillTint="33"/>
            <w:vAlign w:val="center"/>
          </w:tcPr>
          <w:p w14:paraId="27FEA229" w14:textId="77777777" w:rsidR="00C81838" w:rsidRPr="008862E3" w:rsidRDefault="00C81838" w:rsidP="00E95899">
            <w:pPr>
              <w:jc w:val="center"/>
              <w:rPr>
                <w:rFonts w:ascii="Segoe UI" w:hAnsi="Segoe UI" w:cs="Segoe UI"/>
                <w:b/>
                <w:sz w:val="20"/>
                <w:szCs w:val="20"/>
              </w:rPr>
            </w:pPr>
            <w:r>
              <w:rPr>
                <w:rFonts w:ascii="Segoe UI" w:hAnsi="Segoe UI" w:cs="Segoe UI"/>
                <w:b/>
                <w:sz w:val="20"/>
                <w:szCs w:val="20"/>
              </w:rPr>
              <w:t>Deadline</w:t>
            </w:r>
          </w:p>
        </w:tc>
        <w:tc>
          <w:tcPr>
            <w:tcW w:w="1641" w:type="dxa"/>
            <w:shd w:val="clear" w:color="auto" w:fill="D9E2F3" w:themeFill="accent1" w:themeFillTint="33"/>
            <w:vAlign w:val="center"/>
          </w:tcPr>
          <w:p w14:paraId="6E9FB42B" w14:textId="77777777" w:rsidR="00C81838" w:rsidRPr="008862E3" w:rsidRDefault="00C81838" w:rsidP="00E95899">
            <w:pPr>
              <w:jc w:val="center"/>
              <w:rPr>
                <w:rFonts w:ascii="Segoe UI" w:hAnsi="Segoe UI" w:cs="Segoe UI"/>
                <w:b/>
                <w:sz w:val="20"/>
                <w:szCs w:val="20"/>
              </w:rPr>
            </w:pPr>
            <w:r w:rsidRPr="008862E3">
              <w:rPr>
                <w:rFonts w:ascii="Segoe UI" w:hAnsi="Segoe UI" w:cs="Segoe UI"/>
                <w:b/>
                <w:sz w:val="20"/>
                <w:szCs w:val="20"/>
              </w:rPr>
              <w:t>Val</w:t>
            </w:r>
            <w:r>
              <w:rPr>
                <w:rFonts w:ascii="Segoe UI" w:hAnsi="Segoe UI" w:cs="Segoe UI"/>
                <w:b/>
                <w:sz w:val="20"/>
                <w:szCs w:val="20"/>
              </w:rPr>
              <w:t>ue</w:t>
            </w:r>
            <w:r w:rsidRPr="008862E3">
              <w:rPr>
                <w:rFonts w:ascii="Segoe UI" w:hAnsi="Segoe UI" w:cs="Segoe UI"/>
                <w:b/>
                <w:sz w:val="20"/>
                <w:szCs w:val="20"/>
              </w:rPr>
              <w:t xml:space="preserve"> </w:t>
            </w:r>
          </w:p>
          <w:p w14:paraId="7FCFB514" w14:textId="77777777" w:rsidR="00C81838" w:rsidRPr="00300DFA" w:rsidRDefault="00C81838" w:rsidP="00E95899">
            <w:pPr>
              <w:jc w:val="center"/>
              <w:rPr>
                <w:rFonts w:ascii="Segoe UI" w:hAnsi="Segoe UI" w:cs="Segoe UI"/>
                <w:b/>
                <w:bCs/>
                <w:sz w:val="20"/>
                <w:szCs w:val="20"/>
              </w:rPr>
            </w:pPr>
            <w:r w:rsidRPr="00300DFA">
              <w:rPr>
                <w:rFonts w:ascii="Segoe UI" w:hAnsi="Segoe UI" w:cs="Segoe UI"/>
                <w:b/>
                <w:bCs/>
                <w:sz w:val="20"/>
                <w:szCs w:val="20"/>
              </w:rPr>
              <w:t>-</w:t>
            </w:r>
            <w:r>
              <w:rPr>
                <w:rFonts w:ascii="Segoe UI" w:hAnsi="Segoe UI" w:cs="Segoe UI"/>
                <w:b/>
                <w:bCs/>
                <w:sz w:val="20"/>
                <w:szCs w:val="20"/>
              </w:rPr>
              <w:t>thousand</w:t>
            </w:r>
            <w:r w:rsidRPr="00300DFA">
              <w:rPr>
                <w:rFonts w:ascii="Segoe UI" w:hAnsi="Segoe UI" w:cs="Segoe UI"/>
                <w:b/>
                <w:bCs/>
                <w:sz w:val="20"/>
                <w:szCs w:val="20"/>
              </w:rPr>
              <w:t xml:space="preserve"> lei-</w:t>
            </w:r>
          </w:p>
        </w:tc>
      </w:tr>
      <w:tr w:rsidR="00C81838" w:rsidRPr="008862E3" w14:paraId="3C7AB389" w14:textId="77777777" w:rsidTr="00E95899">
        <w:trPr>
          <w:tblCellSpacing w:w="20" w:type="dxa"/>
        </w:trPr>
        <w:tc>
          <w:tcPr>
            <w:tcW w:w="641" w:type="dxa"/>
          </w:tcPr>
          <w:p w14:paraId="0A203424"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 xml:space="preserve">1. </w:t>
            </w:r>
          </w:p>
        </w:tc>
        <w:tc>
          <w:tcPr>
            <w:tcW w:w="4921" w:type="dxa"/>
          </w:tcPr>
          <w:p w14:paraId="107D0BC4" w14:textId="77777777" w:rsidR="00C81838" w:rsidRPr="006D730F" w:rsidRDefault="00C81838" w:rsidP="00E95899">
            <w:pPr>
              <w:jc w:val="both"/>
              <w:rPr>
                <w:rFonts w:ascii="Segoe UI" w:hAnsi="Segoe UI" w:cs="Segoe UI"/>
                <w:sz w:val="20"/>
                <w:szCs w:val="20"/>
              </w:rPr>
            </w:pPr>
            <w:r w:rsidRPr="006D730F">
              <w:rPr>
                <w:rFonts w:ascii="Segoe UI" w:hAnsi="Segoe UI" w:cs="Segoe UI"/>
                <w:sz w:val="20"/>
                <w:szCs w:val="20"/>
              </w:rPr>
              <w:t>Decreas</w:t>
            </w:r>
            <w:r>
              <w:rPr>
                <w:rFonts w:ascii="Segoe UI" w:hAnsi="Segoe UI" w:cs="Segoe UI"/>
                <w:sz w:val="20"/>
                <w:szCs w:val="20"/>
              </w:rPr>
              <w:t>ing</w:t>
            </w:r>
            <w:r w:rsidRPr="006D730F">
              <w:rPr>
                <w:rFonts w:ascii="Segoe UI" w:hAnsi="Segoe UI" w:cs="Segoe UI"/>
                <w:sz w:val="20"/>
                <w:szCs w:val="20"/>
              </w:rPr>
              <w:t xml:space="preserve"> energy consumption by energy monitoring of all facilities and implementation of energy efficiency actions on company assets/objectives</w:t>
            </w:r>
          </w:p>
        </w:tc>
        <w:tc>
          <w:tcPr>
            <w:tcW w:w="1661" w:type="dxa"/>
            <w:vAlign w:val="center"/>
          </w:tcPr>
          <w:p w14:paraId="28392B02"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2028</w:t>
            </w:r>
          </w:p>
        </w:tc>
        <w:tc>
          <w:tcPr>
            <w:tcW w:w="1641" w:type="dxa"/>
            <w:vAlign w:val="center"/>
          </w:tcPr>
          <w:p w14:paraId="3433A62C"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46.697</w:t>
            </w:r>
          </w:p>
        </w:tc>
      </w:tr>
      <w:tr w:rsidR="00C81838" w:rsidRPr="008862E3" w14:paraId="12C5A2B1" w14:textId="77777777" w:rsidTr="00E95899">
        <w:trPr>
          <w:tblCellSpacing w:w="20" w:type="dxa"/>
        </w:trPr>
        <w:tc>
          <w:tcPr>
            <w:tcW w:w="641" w:type="dxa"/>
          </w:tcPr>
          <w:p w14:paraId="4A466889"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2.</w:t>
            </w:r>
          </w:p>
        </w:tc>
        <w:tc>
          <w:tcPr>
            <w:tcW w:w="4921" w:type="dxa"/>
          </w:tcPr>
          <w:p w14:paraId="0A251A7A" w14:textId="77777777" w:rsidR="00C81838" w:rsidRPr="00955CC0" w:rsidRDefault="00C81838" w:rsidP="00E95899">
            <w:pPr>
              <w:jc w:val="both"/>
              <w:rPr>
                <w:rFonts w:ascii="Segoe UI" w:hAnsi="Segoe UI" w:cs="Segoe UI"/>
                <w:sz w:val="20"/>
                <w:szCs w:val="20"/>
              </w:rPr>
            </w:pPr>
            <w:r w:rsidRPr="00955CC0">
              <w:rPr>
                <w:rFonts w:ascii="Segoe UI" w:hAnsi="Segoe UI" w:cs="Segoe UI"/>
                <w:sz w:val="20"/>
                <w:szCs w:val="20"/>
              </w:rPr>
              <w:t>Active monitoring and detection of methane leak/emission sources (LDAR) at large NTS facilities/objectives (Natural Gas Compressor Stations, TN) by installing laser detection systems.</w:t>
            </w:r>
          </w:p>
        </w:tc>
        <w:tc>
          <w:tcPr>
            <w:tcW w:w="1661" w:type="dxa"/>
            <w:vAlign w:val="center"/>
          </w:tcPr>
          <w:p w14:paraId="4C757178"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2030</w:t>
            </w:r>
          </w:p>
        </w:tc>
        <w:tc>
          <w:tcPr>
            <w:tcW w:w="1641" w:type="dxa"/>
            <w:vAlign w:val="center"/>
          </w:tcPr>
          <w:p w14:paraId="508ED672" w14:textId="77777777" w:rsidR="00C81838" w:rsidRPr="008862E3" w:rsidRDefault="00C81838" w:rsidP="00E95899">
            <w:pPr>
              <w:jc w:val="center"/>
              <w:rPr>
                <w:rFonts w:ascii="Segoe UI" w:hAnsi="Segoe UI" w:cs="Segoe UI"/>
                <w:sz w:val="20"/>
                <w:szCs w:val="20"/>
              </w:rPr>
            </w:pPr>
            <w:r>
              <w:rPr>
                <w:rFonts w:ascii="Segoe UI" w:hAnsi="Segoe UI" w:cs="Segoe UI"/>
                <w:sz w:val="20"/>
                <w:szCs w:val="20"/>
              </w:rPr>
              <w:t>16.600</w:t>
            </w:r>
          </w:p>
        </w:tc>
      </w:tr>
      <w:tr w:rsidR="00C81838" w:rsidRPr="008862E3" w14:paraId="4C743C5F" w14:textId="77777777" w:rsidTr="00E95899">
        <w:trPr>
          <w:tblCellSpacing w:w="20" w:type="dxa"/>
        </w:trPr>
        <w:tc>
          <w:tcPr>
            <w:tcW w:w="641" w:type="dxa"/>
          </w:tcPr>
          <w:p w14:paraId="42FF1A85"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3.</w:t>
            </w:r>
          </w:p>
        </w:tc>
        <w:tc>
          <w:tcPr>
            <w:tcW w:w="4921" w:type="dxa"/>
          </w:tcPr>
          <w:p w14:paraId="4FA93F53" w14:textId="77777777" w:rsidR="00C81838" w:rsidRPr="00955CC0" w:rsidRDefault="00C81838" w:rsidP="00E95899">
            <w:pPr>
              <w:jc w:val="both"/>
              <w:rPr>
                <w:rFonts w:ascii="Segoe UI" w:hAnsi="Segoe UI" w:cs="Segoe UI"/>
                <w:sz w:val="20"/>
                <w:szCs w:val="20"/>
              </w:rPr>
            </w:pPr>
            <w:r>
              <w:rPr>
                <w:rFonts w:ascii="Segoe UI" w:hAnsi="Segoe UI" w:cs="Segoe UI"/>
                <w:sz w:val="20"/>
                <w:szCs w:val="20"/>
              </w:rPr>
              <w:t>Reducing</w:t>
            </w:r>
            <w:r w:rsidRPr="00955CC0">
              <w:rPr>
                <w:rFonts w:ascii="Segoe UI" w:hAnsi="Segoe UI" w:cs="Segoe UI"/>
                <w:sz w:val="20"/>
                <w:szCs w:val="20"/>
              </w:rPr>
              <w:t xml:space="preserve"> methane emissions by recovering purged gas at compressor stations </w:t>
            </w:r>
          </w:p>
        </w:tc>
        <w:tc>
          <w:tcPr>
            <w:tcW w:w="1661" w:type="dxa"/>
            <w:vAlign w:val="center"/>
          </w:tcPr>
          <w:p w14:paraId="2AEF3948"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2035</w:t>
            </w:r>
          </w:p>
        </w:tc>
        <w:tc>
          <w:tcPr>
            <w:tcW w:w="1641" w:type="dxa"/>
            <w:vAlign w:val="center"/>
          </w:tcPr>
          <w:p w14:paraId="367548BD" w14:textId="77777777" w:rsidR="00C81838" w:rsidRPr="008862E3" w:rsidRDefault="00C81838" w:rsidP="00E95899">
            <w:pPr>
              <w:jc w:val="center"/>
              <w:rPr>
                <w:rFonts w:ascii="Segoe UI" w:hAnsi="Segoe UI" w:cs="Segoe UI"/>
                <w:sz w:val="20"/>
                <w:szCs w:val="20"/>
              </w:rPr>
            </w:pPr>
            <w:r>
              <w:rPr>
                <w:rFonts w:ascii="Segoe UI" w:hAnsi="Segoe UI" w:cs="Segoe UI"/>
                <w:sz w:val="20"/>
                <w:szCs w:val="20"/>
              </w:rPr>
              <w:t>15.000</w:t>
            </w:r>
          </w:p>
        </w:tc>
      </w:tr>
      <w:tr w:rsidR="00C81838" w:rsidRPr="008862E3" w14:paraId="717C07A1" w14:textId="77777777" w:rsidTr="00E95899">
        <w:trPr>
          <w:tblCellSpacing w:w="20" w:type="dxa"/>
        </w:trPr>
        <w:tc>
          <w:tcPr>
            <w:tcW w:w="641" w:type="dxa"/>
          </w:tcPr>
          <w:p w14:paraId="223CEDD1"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4.</w:t>
            </w:r>
          </w:p>
        </w:tc>
        <w:tc>
          <w:tcPr>
            <w:tcW w:w="4921" w:type="dxa"/>
          </w:tcPr>
          <w:p w14:paraId="167C3495" w14:textId="77777777" w:rsidR="00C81838" w:rsidRPr="00955CC0" w:rsidRDefault="00C81838" w:rsidP="00E95899">
            <w:pPr>
              <w:jc w:val="both"/>
              <w:rPr>
                <w:rFonts w:ascii="Segoe UI" w:hAnsi="Segoe UI" w:cs="Segoe UI"/>
                <w:sz w:val="20"/>
                <w:szCs w:val="20"/>
              </w:rPr>
            </w:pPr>
            <w:r>
              <w:rPr>
                <w:rFonts w:ascii="Segoe UI" w:hAnsi="Segoe UI" w:cs="Segoe UI"/>
                <w:sz w:val="20"/>
                <w:szCs w:val="20"/>
              </w:rPr>
              <w:t>Reducing</w:t>
            </w:r>
            <w:r w:rsidRPr="00955CC0">
              <w:rPr>
                <w:rFonts w:ascii="Segoe UI" w:hAnsi="Segoe UI" w:cs="Segoe UI"/>
                <w:sz w:val="20"/>
                <w:szCs w:val="20"/>
              </w:rPr>
              <w:t xml:space="preserve"> emissions by replacing natural gas fired heating solutions/processes with heat pumps/cogeneration.</w:t>
            </w:r>
          </w:p>
        </w:tc>
        <w:tc>
          <w:tcPr>
            <w:tcW w:w="1661" w:type="dxa"/>
            <w:vAlign w:val="center"/>
          </w:tcPr>
          <w:p w14:paraId="35FA00CF"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2040</w:t>
            </w:r>
          </w:p>
        </w:tc>
        <w:tc>
          <w:tcPr>
            <w:tcW w:w="1641" w:type="dxa"/>
            <w:vAlign w:val="center"/>
          </w:tcPr>
          <w:p w14:paraId="52FDE661" w14:textId="77777777" w:rsidR="00C81838" w:rsidRPr="008862E3" w:rsidRDefault="00C81838" w:rsidP="00E95899">
            <w:pPr>
              <w:jc w:val="center"/>
              <w:rPr>
                <w:rFonts w:ascii="Segoe UI" w:hAnsi="Segoe UI" w:cs="Segoe UI"/>
                <w:sz w:val="20"/>
                <w:szCs w:val="20"/>
              </w:rPr>
            </w:pPr>
            <w:r>
              <w:rPr>
                <w:rFonts w:ascii="Segoe UI" w:hAnsi="Segoe UI" w:cs="Segoe UI"/>
                <w:sz w:val="20"/>
                <w:szCs w:val="20"/>
              </w:rPr>
              <w:t>3.000</w:t>
            </w:r>
          </w:p>
        </w:tc>
      </w:tr>
      <w:tr w:rsidR="00C81838" w:rsidRPr="008862E3" w14:paraId="0545CF91" w14:textId="77777777" w:rsidTr="00E95899">
        <w:trPr>
          <w:tblCellSpacing w:w="20" w:type="dxa"/>
        </w:trPr>
        <w:tc>
          <w:tcPr>
            <w:tcW w:w="641" w:type="dxa"/>
          </w:tcPr>
          <w:p w14:paraId="3E3D9703"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5.</w:t>
            </w:r>
          </w:p>
        </w:tc>
        <w:tc>
          <w:tcPr>
            <w:tcW w:w="4921" w:type="dxa"/>
          </w:tcPr>
          <w:p w14:paraId="5BD71ABD" w14:textId="77777777" w:rsidR="00C81838" w:rsidRPr="00955CC0" w:rsidRDefault="00C81838" w:rsidP="00E95899">
            <w:pPr>
              <w:jc w:val="both"/>
              <w:rPr>
                <w:rFonts w:ascii="Segoe UI" w:hAnsi="Segoe UI" w:cs="Segoe UI"/>
                <w:sz w:val="20"/>
                <w:szCs w:val="20"/>
              </w:rPr>
            </w:pPr>
            <w:r w:rsidRPr="00955CC0">
              <w:rPr>
                <w:rFonts w:ascii="Segoe UI" w:hAnsi="Segoe UI" w:cs="Segoe UI"/>
                <w:sz w:val="20"/>
                <w:szCs w:val="20"/>
              </w:rPr>
              <w:t>Pilot project on the conversion of potential energy from natural gas to power at delivery stations where pressure drops and gas flow are high (expansion).</w:t>
            </w:r>
          </w:p>
        </w:tc>
        <w:tc>
          <w:tcPr>
            <w:tcW w:w="1661" w:type="dxa"/>
            <w:vAlign w:val="center"/>
          </w:tcPr>
          <w:p w14:paraId="6629BDE4"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2030</w:t>
            </w:r>
          </w:p>
        </w:tc>
        <w:tc>
          <w:tcPr>
            <w:tcW w:w="1641" w:type="dxa"/>
            <w:vAlign w:val="center"/>
          </w:tcPr>
          <w:p w14:paraId="6A66CFFB" w14:textId="77777777" w:rsidR="00C81838" w:rsidRPr="008862E3" w:rsidRDefault="00C81838" w:rsidP="00E95899">
            <w:pPr>
              <w:jc w:val="center"/>
              <w:rPr>
                <w:rFonts w:ascii="Segoe UI" w:hAnsi="Segoe UI" w:cs="Segoe UI"/>
                <w:sz w:val="20"/>
                <w:szCs w:val="20"/>
              </w:rPr>
            </w:pPr>
            <w:r>
              <w:rPr>
                <w:rFonts w:ascii="Segoe UI" w:hAnsi="Segoe UI" w:cs="Segoe UI"/>
                <w:sz w:val="20"/>
                <w:szCs w:val="20"/>
              </w:rPr>
              <w:t>5.000</w:t>
            </w:r>
          </w:p>
        </w:tc>
      </w:tr>
      <w:tr w:rsidR="00C81838" w:rsidRPr="008862E3" w14:paraId="467F9037" w14:textId="77777777" w:rsidTr="00E95899">
        <w:trPr>
          <w:trHeight w:val="130"/>
          <w:tblCellSpacing w:w="20" w:type="dxa"/>
        </w:trPr>
        <w:tc>
          <w:tcPr>
            <w:tcW w:w="641" w:type="dxa"/>
          </w:tcPr>
          <w:p w14:paraId="6238990F"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6.</w:t>
            </w:r>
          </w:p>
        </w:tc>
        <w:tc>
          <w:tcPr>
            <w:tcW w:w="4921" w:type="dxa"/>
          </w:tcPr>
          <w:p w14:paraId="3054B4CF" w14:textId="77777777" w:rsidR="00C81838" w:rsidRPr="00955CC0" w:rsidRDefault="00C81838" w:rsidP="00E95899">
            <w:pPr>
              <w:jc w:val="both"/>
              <w:rPr>
                <w:rFonts w:ascii="Segoe UI" w:hAnsi="Segoe UI" w:cs="Segoe UI"/>
                <w:sz w:val="20"/>
                <w:szCs w:val="20"/>
              </w:rPr>
            </w:pPr>
            <w:r w:rsidRPr="00955CC0">
              <w:rPr>
                <w:rFonts w:ascii="Segoe UI" w:hAnsi="Segoe UI" w:cs="Segoe UI"/>
                <w:sz w:val="20"/>
                <w:szCs w:val="20"/>
              </w:rPr>
              <w:t>Adaptation of the gas-combustion systems equipping the existing gas turbines of compressor stations and gas heating boilers for operation with a mix of 20% hydrogen in the combustion gas. .</w:t>
            </w:r>
          </w:p>
        </w:tc>
        <w:tc>
          <w:tcPr>
            <w:tcW w:w="1661" w:type="dxa"/>
            <w:vAlign w:val="center"/>
          </w:tcPr>
          <w:p w14:paraId="3CA9334E" w14:textId="77777777" w:rsidR="00C81838" w:rsidRPr="008862E3" w:rsidRDefault="00C81838" w:rsidP="00E95899">
            <w:pPr>
              <w:jc w:val="center"/>
              <w:rPr>
                <w:rFonts w:ascii="Segoe UI" w:hAnsi="Segoe UI" w:cs="Segoe UI"/>
                <w:sz w:val="20"/>
                <w:szCs w:val="20"/>
              </w:rPr>
            </w:pPr>
          </w:p>
          <w:p w14:paraId="42220377"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2050</w:t>
            </w:r>
          </w:p>
        </w:tc>
        <w:tc>
          <w:tcPr>
            <w:tcW w:w="1641" w:type="dxa"/>
            <w:vAlign w:val="center"/>
          </w:tcPr>
          <w:p w14:paraId="2DEBB4B0" w14:textId="77777777" w:rsidR="00C81838" w:rsidRPr="008862E3" w:rsidRDefault="00C81838" w:rsidP="00E95899">
            <w:pPr>
              <w:jc w:val="center"/>
              <w:rPr>
                <w:rFonts w:ascii="Segoe UI" w:hAnsi="Segoe UI" w:cs="Segoe UI"/>
                <w:sz w:val="20"/>
                <w:szCs w:val="20"/>
              </w:rPr>
            </w:pPr>
            <w:r w:rsidRPr="00397C9C">
              <w:rPr>
                <w:rFonts w:ascii="Segoe UI" w:hAnsi="Segoe UI" w:cs="Segoe UI"/>
                <w:sz w:val="20"/>
                <w:szCs w:val="20"/>
              </w:rPr>
              <w:t>Waiting for the technology to be finalized at compressor manufacturers</w:t>
            </w:r>
          </w:p>
        </w:tc>
      </w:tr>
      <w:tr w:rsidR="00C81838" w:rsidRPr="008862E3" w14:paraId="6D53DC51" w14:textId="77777777" w:rsidTr="00E95899">
        <w:trPr>
          <w:trHeight w:val="620"/>
          <w:tblCellSpacing w:w="20" w:type="dxa"/>
        </w:trPr>
        <w:tc>
          <w:tcPr>
            <w:tcW w:w="641" w:type="dxa"/>
          </w:tcPr>
          <w:p w14:paraId="26CC6460"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7.</w:t>
            </w:r>
          </w:p>
        </w:tc>
        <w:tc>
          <w:tcPr>
            <w:tcW w:w="4921" w:type="dxa"/>
          </w:tcPr>
          <w:p w14:paraId="0A337AEA" w14:textId="77777777" w:rsidR="00C81838" w:rsidRPr="00955CC0" w:rsidRDefault="00C81838" w:rsidP="00E95899">
            <w:pPr>
              <w:jc w:val="both"/>
              <w:rPr>
                <w:rFonts w:ascii="Segoe UI" w:hAnsi="Segoe UI" w:cs="Segoe UI"/>
                <w:sz w:val="20"/>
                <w:szCs w:val="20"/>
              </w:rPr>
            </w:pPr>
            <w:r w:rsidRPr="00955CC0">
              <w:rPr>
                <w:rFonts w:ascii="Segoe UI" w:hAnsi="Segoe UI" w:cs="Segoe UI"/>
                <w:sz w:val="20"/>
                <w:szCs w:val="20"/>
              </w:rPr>
              <w:t>Generation of renewable power by installing photovoltaic panel systems at company sites.</w:t>
            </w:r>
          </w:p>
        </w:tc>
        <w:tc>
          <w:tcPr>
            <w:tcW w:w="1661" w:type="dxa"/>
            <w:vAlign w:val="center"/>
          </w:tcPr>
          <w:p w14:paraId="73FF13C9"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2030</w:t>
            </w:r>
          </w:p>
        </w:tc>
        <w:tc>
          <w:tcPr>
            <w:tcW w:w="1641" w:type="dxa"/>
            <w:vAlign w:val="center"/>
          </w:tcPr>
          <w:p w14:paraId="1BA6E961"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6.908</w:t>
            </w:r>
          </w:p>
        </w:tc>
      </w:tr>
      <w:tr w:rsidR="00C81838" w:rsidRPr="008862E3" w14:paraId="38FE1E91" w14:textId="77777777" w:rsidTr="00E95899">
        <w:trPr>
          <w:trHeight w:val="1070"/>
          <w:tblCellSpacing w:w="20" w:type="dxa"/>
        </w:trPr>
        <w:tc>
          <w:tcPr>
            <w:tcW w:w="641" w:type="dxa"/>
          </w:tcPr>
          <w:p w14:paraId="45380477"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8.</w:t>
            </w:r>
          </w:p>
        </w:tc>
        <w:tc>
          <w:tcPr>
            <w:tcW w:w="4921" w:type="dxa"/>
          </w:tcPr>
          <w:p w14:paraId="11101895" w14:textId="77777777" w:rsidR="00C81838" w:rsidRPr="00955CC0" w:rsidRDefault="00C81838" w:rsidP="00E95899">
            <w:pPr>
              <w:jc w:val="both"/>
              <w:rPr>
                <w:rFonts w:ascii="Segoe UI" w:hAnsi="Segoe UI" w:cs="Segoe UI"/>
                <w:sz w:val="20"/>
                <w:szCs w:val="20"/>
              </w:rPr>
            </w:pPr>
            <w:r w:rsidRPr="00955CC0">
              <w:rPr>
                <w:rFonts w:ascii="Segoe UI" w:hAnsi="Segoe UI" w:cs="Segoe UI"/>
                <w:sz w:val="20"/>
                <w:szCs w:val="20"/>
              </w:rPr>
              <w:t>Expansion of natural gas recompression technology to limit purging during maintenance/repairs by purchasing specific equipment.</w:t>
            </w:r>
          </w:p>
        </w:tc>
        <w:tc>
          <w:tcPr>
            <w:tcW w:w="1661" w:type="dxa"/>
            <w:vAlign w:val="center"/>
          </w:tcPr>
          <w:p w14:paraId="318BCD51" w14:textId="77777777" w:rsidR="00C81838" w:rsidRPr="008862E3" w:rsidRDefault="00C81838" w:rsidP="00E95899">
            <w:pPr>
              <w:jc w:val="center"/>
              <w:rPr>
                <w:rFonts w:ascii="Segoe UI" w:hAnsi="Segoe UI" w:cs="Segoe UI"/>
                <w:sz w:val="20"/>
                <w:szCs w:val="20"/>
              </w:rPr>
            </w:pPr>
            <w:r w:rsidRPr="008862E3">
              <w:rPr>
                <w:rFonts w:ascii="Segoe UI" w:hAnsi="Segoe UI" w:cs="Segoe UI"/>
                <w:sz w:val="20"/>
                <w:szCs w:val="20"/>
              </w:rPr>
              <w:t>2027</w:t>
            </w:r>
          </w:p>
        </w:tc>
        <w:tc>
          <w:tcPr>
            <w:tcW w:w="1641" w:type="dxa"/>
            <w:vAlign w:val="center"/>
          </w:tcPr>
          <w:p w14:paraId="5B507750" w14:textId="77777777" w:rsidR="00C81838" w:rsidRPr="008862E3" w:rsidRDefault="00C81838" w:rsidP="00E95899">
            <w:pPr>
              <w:jc w:val="center"/>
              <w:rPr>
                <w:rFonts w:ascii="Segoe UI" w:hAnsi="Segoe UI" w:cs="Segoe UI"/>
                <w:sz w:val="20"/>
                <w:szCs w:val="20"/>
              </w:rPr>
            </w:pPr>
            <w:r>
              <w:rPr>
                <w:rFonts w:ascii="Segoe UI" w:hAnsi="Segoe UI" w:cs="Segoe UI"/>
                <w:sz w:val="20"/>
                <w:szCs w:val="20"/>
              </w:rPr>
              <w:t>30.000</w:t>
            </w:r>
          </w:p>
        </w:tc>
      </w:tr>
      <w:tr w:rsidR="00C81838" w:rsidRPr="008862E3" w14:paraId="533C570C" w14:textId="77777777" w:rsidTr="00E95899">
        <w:trPr>
          <w:trHeight w:val="263"/>
          <w:tblCellSpacing w:w="20" w:type="dxa"/>
        </w:trPr>
        <w:tc>
          <w:tcPr>
            <w:tcW w:w="641" w:type="dxa"/>
          </w:tcPr>
          <w:p w14:paraId="07E766BD" w14:textId="77777777" w:rsidR="00C81838" w:rsidRPr="008862E3" w:rsidRDefault="00C81838" w:rsidP="00E95899">
            <w:pPr>
              <w:rPr>
                <w:rFonts w:ascii="Segoe UI" w:hAnsi="Segoe UI" w:cs="Segoe UI"/>
                <w:sz w:val="20"/>
                <w:szCs w:val="20"/>
              </w:rPr>
            </w:pPr>
            <w:r w:rsidRPr="008862E3">
              <w:rPr>
                <w:rFonts w:ascii="Segoe UI" w:hAnsi="Segoe UI" w:cs="Segoe UI"/>
                <w:sz w:val="20"/>
                <w:szCs w:val="20"/>
              </w:rPr>
              <w:t xml:space="preserve">9. </w:t>
            </w:r>
          </w:p>
        </w:tc>
        <w:tc>
          <w:tcPr>
            <w:tcW w:w="4921" w:type="dxa"/>
          </w:tcPr>
          <w:p w14:paraId="535D0DC4" w14:textId="77777777" w:rsidR="00C81838" w:rsidRPr="00955CC0" w:rsidRDefault="00C81838" w:rsidP="00E95899">
            <w:pPr>
              <w:jc w:val="both"/>
              <w:rPr>
                <w:rFonts w:ascii="Segoe UI" w:hAnsi="Segoe UI" w:cs="Segoe UI"/>
                <w:sz w:val="20"/>
                <w:szCs w:val="20"/>
              </w:rPr>
            </w:pPr>
            <w:r w:rsidRPr="00955CC0">
              <w:rPr>
                <w:rFonts w:ascii="Segoe UI" w:hAnsi="Segoe UI" w:cs="Segoe UI"/>
                <w:sz w:val="20"/>
                <w:szCs w:val="20"/>
              </w:rPr>
              <w:t>Replacement of existing diesel/gasoline vehicles with electric/hybrid vehicles.</w:t>
            </w:r>
          </w:p>
        </w:tc>
        <w:tc>
          <w:tcPr>
            <w:tcW w:w="1661" w:type="dxa"/>
            <w:vAlign w:val="center"/>
          </w:tcPr>
          <w:p w14:paraId="33E5FF61" w14:textId="77777777" w:rsidR="00C81838" w:rsidRPr="008862E3" w:rsidRDefault="00C81838" w:rsidP="00E95899">
            <w:pPr>
              <w:jc w:val="center"/>
              <w:rPr>
                <w:rFonts w:ascii="Segoe UI" w:hAnsi="Segoe UI" w:cs="Segoe UI"/>
                <w:sz w:val="20"/>
                <w:szCs w:val="20"/>
                <w:lang w:val="ro-RO"/>
              </w:rPr>
            </w:pPr>
            <w:r w:rsidRPr="008862E3">
              <w:rPr>
                <w:rFonts w:ascii="Segoe UI" w:hAnsi="Segoe UI" w:cs="Segoe UI"/>
                <w:sz w:val="20"/>
                <w:szCs w:val="20"/>
              </w:rPr>
              <w:t>2050</w:t>
            </w:r>
          </w:p>
        </w:tc>
        <w:tc>
          <w:tcPr>
            <w:tcW w:w="1641" w:type="dxa"/>
            <w:vAlign w:val="center"/>
          </w:tcPr>
          <w:p w14:paraId="19830AA7" w14:textId="77777777" w:rsidR="00C81838" w:rsidRPr="008862E3" w:rsidRDefault="00C81838" w:rsidP="00E95899">
            <w:pPr>
              <w:jc w:val="center"/>
              <w:rPr>
                <w:rFonts w:ascii="Segoe UI" w:hAnsi="Segoe UI" w:cs="Segoe UI"/>
                <w:sz w:val="20"/>
                <w:szCs w:val="20"/>
              </w:rPr>
            </w:pPr>
            <w:r>
              <w:rPr>
                <w:rFonts w:ascii="Segoe UI" w:hAnsi="Segoe UI" w:cs="Segoe UI"/>
                <w:sz w:val="20"/>
                <w:szCs w:val="20"/>
              </w:rPr>
              <w:t>52.500</w:t>
            </w:r>
          </w:p>
        </w:tc>
      </w:tr>
      <w:tr w:rsidR="00C81838" w:rsidRPr="008862E3" w14:paraId="6C91A288" w14:textId="77777777" w:rsidTr="00E95899">
        <w:trPr>
          <w:trHeight w:val="263"/>
          <w:tblCellSpacing w:w="20" w:type="dxa"/>
        </w:trPr>
        <w:tc>
          <w:tcPr>
            <w:tcW w:w="7303" w:type="dxa"/>
            <w:gridSpan w:val="3"/>
          </w:tcPr>
          <w:p w14:paraId="4CE451E8" w14:textId="77777777" w:rsidR="00C81838" w:rsidRPr="00300DFA" w:rsidRDefault="00C81838" w:rsidP="00E95899">
            <w:pPr>
              <w:jc w:val="center"/>
              <w:rPr>
                <w:rFonts w:ascii="Segoe UI" w:hAnsi="Segoe UI" w:cs="Segoe UI"/>
                <w:b/>
                <w:sz w:val="20"/>
                <w:szCs w:val="20"/>
              </w:rPr>
            </w:pPr>
            <w:r w:rsidRPr="00300DFA">
              <w:rPr>
                <w:rFonts w:ascii="Segoe UI" w:hAnsi="Segoe UI" w:cs="Segoe UI"/>
                <w:b/>
                <w:sz w:val="20"/>
                <w:szCs w:val="20"/>
              </w:rPr>
              <w:t>TOTAL</w:t>
            </w:r>
          </w:p>
        </w:tc>
        <w:tc>
          <w:tcPr>
            <w:tcW w:w="1641" w:type="dxa"/>
            <w:vAlign w:val="center"/>
          </w:tcPr>
          <w:p w14:paraId="6E27165B" w14:textId="77777777" w:rsidR="00C81838" w:rsidRPr="00300DFA" w:rsidRDefault="00C81838" w:rsidP="00E95899">
            <w:pPr>
              <w:jc w:val="center"/>
              <w:rPr>
                <w:rFonts w:ascii="Segoe UI" w:hAnsi="Segoe UI" w:cs="Segoe UI"/>
                <w:b/>
                <w:sz w:val="20"/>
                <w:szCs w:val="20"/>
              </w:rPr>
            </w:pPr>
            <w:r w:rsidRPr="00300DFA">
              <w:rPr>
                <w:rFonts w:ascii="Segoe UI" w:hAnsi="Segoe UI" w:cs="Segoe UI"/>
                <w:b/>
                <w:sz w:val="20"/>
                <w:szCs w:val="20"/>
              </w:rPr>
              <w:t>175.705</w:t>
            </w:r>
          </w:p>
        </w:tc>
      </w:tr>
    </w:tbl>
    <w:p w14:paraId="2A1536D1" w14:textId="77777777" w:rsidR="002B4B82" w:rsidRDefault="002B4B82" w:rsidP="002B4B82"/>
    <w:p w14:paraId="0AE4A9B3" w14:textId="77777777" w:rsidR="006B747A" w:rsidRDefault="006B747A" w:rsidP="002B4B82">
      <w:pPr>
        <w:rPr>
          <w:rFonts w:asciiTheme="minorHAnsi" w:eastAsiaTheme="minorHAnsi" w:hAnsiTheme="minorHAnsi" w:cstheme="minorBidi"/>
        </w:rPr>
      </w:pPr>
    </w:p>
    <w:p w14:paraId="014EED3B" w14:textId="77777777" w:rsidR="001C21B4" w:rsidRDefault="001C21B4" w:rsidP="002B4B82">
      <w:pPr>
        <w:rPr>
          <w:rFonts w:asciiTheme="minorHAnsi" w:eastAsiaTheme="minorHAnsi" w:hAnsiTheme="minorHAnsi" w:cstheme="minorBidi"/>
        </w:rPr>
      </w:pPr>
    </w:p>
    <w:p w14:paraId="4BEFA28F" w14:textId="77777777" w:rsidR="001C21B4" w:rsidRDefault="001C21B4" w:rsidP="002B4B82">
      <w:pPr>
        <w:rPr>
          <w:rFonts w:asciiTheme="minorHAnsi" w:eastAsiaTheme="minorHAnsi" w:hAnsiTheme="minorHAnsi" w:cstheme="minorBidi"/>
        </w:rPr>
      </w:pPr>
    </w:p>
    <w:p w14:paraId="433C35A5" w14:textId="77777777" w:rsidR="001C21B4" w:rsidRDefault="001C21B4" w:rsidP="002B4B82">
      <w:pPr>
        <w:rPr>
          <w:rFonts w:asciiTheme="minorHAnsi" w:eastAsiaTheme="minorHAnsi" w:hAnsiTheme="minorHAnsi" w:cstheme="minorBidi"/>
        </w:rPr>
      </w:pPr>
    </w:p>
    <w:p w14:paraId="77E2DD3F" w14:textId="77777777" w:rsidR="001C21B4" w:rsidRDefault="001C21B4" w:rsidP="002B4B82">
      <w:pPr>
        <w:rPr>
          <w:rFonts w:asciiTheme="minorHAnsi" w:eastAsiaTheme="minorHAnsi" w:hAnsiTheme="minorHAnsi" w:cstheme="minorBidi"/>
        </w:rPr>
      </w:pPr>
    </w:p>
    <w:p w14:paraId="554E9FB7" w14:textId="77777777" w:rsidR="001C21B4" w:rsidRDefault="001C21B4" w:rsidP="002B4B82">
      <w:pPr>
        <w:rPr>
          <w:rFonts w:asciiTheme="minorHAnsi" w:eastAsiaTheme="minorHAnsi" w:hAnsiTheme="minorHAnsi" w:cstheme="minorBidi"/>
        </w:rPr>
      </w:pPr>
    </w:p>
    <w:p w14:paraId="445203A0" w14:textId="77777777" w:rsidR="001C21B4" w:rsidRDefault="001C21B4" w:rsidP="002B4B82">
      <w:pPr>
        <w:rPr>
          <w:rFonts w:asciiTheme="minorHAnsi" w:eastAsiaTheme="minorHAnsi" w:hAnsiTheme="minorHAnsi" w:cstheme="minorBidi"/>
        </w:rPr>
      </w:pPr>
    </w:p>
    <w:p w14:paraId="1961EA4B" w14:textId="77777777" w:rsidR="00EA729C" w:rsidRPr="00BA6A51" w:rsidRDefault="00EA729C" w:rsidP="001F4CCB">
      <w:pPr>
        <w:jc w:val="both"/>
        <w:rPr>
          <w:rFonts w:ascii="Segoe UI" w:hAnsi="Segoe UI" w:cs="Segoe UI"/>
          <w:color w:val="FF0000"/>
          <w:sz w:val="22"/>
          <w:szCs w:val="22"/>
          <w:lang w:val="en-GB"/>
        </w:rPr>
      </w:pPr>
    </w:p>
    <w:p w14:paraId="5C65F891" w14:textId="77777777" w:rsidR="00EA729C" w:rsidRPr="00BA6A51" w:rsidRDefault="00EA729C" w:rsidP="001F4CCB">
      <w:pPr>
        <w:pStyle w:val="Heading1"/>
        <w:shd w:val="clear" w:color="auto" w:fill="DEEAF6" w:themeFill="accent5" w:themeFillTint="33"/>
        <w:rPr>
          <w:rFonts w:ascii="Segoe UI" w:hAnsi="Segoe UI" w:cs="Segoe UI"/>
          <w:sz w:val="24"/>
          <w:szCs w:val="24"/>
          <w:lang w:val="en-GB"/>
        </w:rPr>
      </w:pPr>
      <w:bookmarkStart w:id="460" w:name="_Toc205544600"/>
      <w:r w:rsidRPr="00BA6A51">
        <w:rPr>
          <w:rFonts w:ascii="Segoe UI" w:hAnsi="Segoe UI" w:cs="Segoe UI"/>
          <w:sz w:val="24"/>
          <w:szCs w:val="24"/>
          <w:lang w:val="en-GB"/>
        </w:rPr>
        <w:t>10. ANALYSIS OF MAJOR PROJECTS</w:t>
      </w:r>
      <w:bookmarkEnd w:id="460"/>
      <w:r w:rsidRPr="00BA6A51">
        <w:rPr>
          <w:rFonts w:ascii="Segoe UI" w:hAnsi="Segoe UI" w:cs="Segoe UI"/>
          <w:sz w:val="24"/>
          <w:szCs w:val="24"/>
          <w:lang w:val="en-GB"/>
        </w:rPr>
        <w:t xml:space="preserve"> </w:t>
      </w:r>
    </w:p>
    <w:p w14:paraId="4EFDAACA" w14:textId="77777777" w:rsidR="00EA729C" w:rsidRPr="00BA6A51" w:rsidRDefault="00EA729C" w:rsidP="001F4CCB">
      <w:pPr>
        <w:pStyle w:val="ListParagraph"/>
        <w:spacing w:after="0" w:line="240" w:lineRule="auto"/>
        <w:ind w:left="0"/>
        <w:jc w:val="both"/>
        <w:rPr>
          <w:rFonts w:ascii="Segoe UI" w:hAnsi="Segoe UI" w:cs="Segoe UI"/>
          <w:lang w:val="en-GB"/>
        </w:rPr>
      </w:pPr>
    </w:p>
    <w:p w14:paraId="748DF899" w14:textId="77777777" w:rsidR="00EA729C" w:rsidRPr="00BA6A51" w:rsidRDefault="00EA729C" w:rsidP="001F4CCB">
      <w:pPr>
        <w:pStyle w:val="Heading2"/>
        <w:shd w:val="clear" w:color="auto" w:fill="FBE4D5" w:themeFill="accent2" w:themeFillTint="33"/>
        <w:rPr>
          <w:rFonts w:ascii="Segoe UI" w:hAnsi="Segoe UI" w:cs="Segoe UI"/>
          <w:sz w:val="22"/>
          <w:szCs w:val="22"/>
          <w:lang w:val="en-GB"/>
        </w:rPr>
      </w:pPr>
      <w:bookmarkStart w:id="461" w:name="_Toc205544601"/>
      <w:r w:rsidRPr="00BA6A51">
        <w:rPr>
          <w:rFonts w:ascii="Segoe UI" w:hAnsi="Segoe UI" w:cs="Segoe UI"/>
          <w:sz w:val="22"/>
          <w:szCs w:val="22"/>
          <w:lang w:val="en-GB"/>
        </w:rPr>
        <w:t>I. Analysis of major gas transmission projects</w:t>
      </w:r>
      <w:bookmarkEnd w:id="461"/>
    </w:p>
    <w:bookmarkStart w:id="462" w:name="_Toc166851502"/>
    <w:bookmarkStart w:id="463" w:name="_Toc182552829"/>
    <w:bookmarkStart w:id="464" w:name="_Toc199927577"/>
    <w:bookmarkStart w:id="465" w:name="_Toc205544602"/>
    <w:p w14:paraId="0586F108" w14:textId="77777777" w:rsidR="00EA729C" w:rsidRPr="00BA6A51" w:rsidRDefault="00EA729C" w:rsidP="001F4CCB">
      <w:pPr>
        <w:pStyle w:val="Heading2"/>
        <w:rPr>
          <w:rFonts w:ascii="Segoe UI" w:hAnsi="Segoe UI" w:cs="Segoe UI"/>
          <w:sz w:val="22"/>
          <w:szCs w:val="22"/>
          <w:lang w:val="en-GB"/>
        </w:rPr>
      </w:pPr>
      <w:r w:rsidRPr="00BA6A51">
        <w:rPr>
          <w:rFonts w:ascii="Segoe UI" w:hAnsi="Segoe UI" w:cs="Segoe UI"/>
          <w:noProof/>
          <w:lang w:val="en-GB"/>
        </w:rPr>
        <mc:AlternateContent>
          <mc:Choice Requires="wps">
            <w:drawing>
              <wp:anchor distT="0" distB="0" distL="114300" distR="114300" simplePos="0" relativeHeight="252217344" behindDoc="0" locked="0" layoutInCell="1" allowOverlap="1" wp14:anchorId="3E96152E" wp14:editId="1EB769E4">
                <wp:simplePos x="0" y="0"/>
                <wp:positionH relativeFrom="column">
                  <wp:posOffset>47625</wp:posOffset>
                </wp:positionH>
                <wp:positionV relativeFrom="paragraph">
                  <wp:posOffset>133350</wp:posOffset>
                </wp:positionV>
                <wp:extent cx="5667375" cy="0"/>
                <wp:effectExtent l="0" t="0" r="0" b="0"/>
                <wp:wrapNone/>
                <wp:docPr id="508" name="Straight Arrow Connector 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0136271" id="Straight Arrow Connector 508" o:spid="_x0000_s1026" type="#_x0000_t32" style="position:absolute;margin-left:3.75pt;margin-top:10.5pt;width:446.25pt;height:0;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" strokecolor="#4472c4" strokeweight="1.5pt">
                <v:shadow color="#1f3763" offset="1pt"/>
              </v:shape>
            </w:pict>
          </mc:Fallback>
        </mc:AlternateContent>
      </w:r>
      <w:bookmarkStart w:id="466" w:name="_Toc166665424"/>
      <w:bookmarkStart w:id="467" w:name="_Toc166595214"/>
      <w:bookmarkStart w:id="468" w:name="_Toc161739968"/>
      <w:bookmarkStart w:id="469" w:name="_Toc161659982"/>
      <w:bookmarkStart w:id="470" w:name="_Toc161657375"/>
      <w:bookmarkEnd w:id="462"/>
      <w:bookmarkEnd w:id="463"/>
      <w:bookmarkEnd w:id="464"/>
      <w:bookmarkEnd w:id="465"/>
      <w:bookmarkEnd w:id="466"/>
      <w:bookmarkEnd w:id="467"/>
      <w:bookmarkEnd w:id="468"/>
      <w:bookmarkEnd w:id="469"/>
      <w:bookmarkEnd w:id="470"/>
    </w:p>
    <w:p w14:paraId="24D985AB" w14:textId="77777777" w:rsidR="00EA729C" w:rsidRPr="00BA6A51" w:rsidRDefault="00755518" w:rsidP="001F4CCB">
      <w:pPr>
        <w:pStyle w:val="Heading2"/>
        <w:shd w:val="clear" w:color="auto" w:fill="E2EFD9" w:themeFill="accent6" w:themeFillTint="33"/>
        <w:rPr>
          <w:rFonts w:ascii="Segoe UI" w:hAnsi="Segoe UI" w:cs="Segoe UI"/>
          <w:sz w:val="22"/>
          <w:szCs w:val="22"/>
          <w:lang w:val="en-GB"/>
        </w:rPr>
      </w:pPr>
      <w:bookmarkStart w:id="471" w:name="_Toc205544603"/>
      <w:r w:rsidRPr="00BA6A51">
        <w:rPr>
          <w:rFonts w:ascii="Segoe UI" w:hAnsi="Segoe UI" w:cs="Segoe UI"/>
          <w:sz w:val="22"/>
          <w:szCs w:val="22"/>
          <w:lang w:val="en-GB"/>
        </w:rPr>
        <w:t xml:space="preserve">10.I.1 </w:t>
      </w:r>
      <w:r w:rsidR="00EA729C" w:rsidRPr="00BA6A51">
        <w:rPr>
          <w:rFonts w:ascii="Segoe UI" w:hAnsi="Segoe UI" w:cs="Segoe UI"/>
          <w:sz w:val="22"/>
          <w:szCs w:val="22"/>
          <w:lang w:val="en-GB"/>
        </w:rPr>
        <w:t>Status of Projects</w:t>
      </w:r>
      <w:bookmarkEnd w:id="471"/>
    </w:p>
    <w:p w14:paraId="47E9A8B8" w14:textId="77777777" w:rsidR="00EA729C" w:rsidRPr="00BA6A51" w:rsidRDefault="00EA729C" w:rsidP="001F4CCB">
      <w:pPr>
        <w:jc w:val="both"/>
        <w:rPr>
          <w:rFonts w:ascii="Segoe UI" w:hAnsi="Segoe UI" w:cs="Segoe UI"/>
          <w:color w:val="FF0000"/>
          <w:sz w:val="22"/>
          <w:szCs w:val="22"/>
          <w:lang w:val="en-GB"/>
        </w:rPr>
      </w:pPr>
    </w:p>
    <w:p w14:paraId="69FA6C24" w14:textId="77777777" w:rsidR="00EA729C" w:rsidRPr="00BA6A51" w:rsidRDefault="00EA729C" w:rsidP="001F4CCB">
      <w:pPr>
        <w:jc w:val="both"/>
        <w:rPr>
          <w:rFonts w:ascii="Segoe UI" w:hAnsi="Segoe UI" w:cs="Segoe UI"/>
          <w:sz w:val="22"/>
          <w:szCs w:val="22"/>
          <w:lang w:val="en-GB"/>
        </w:rPr>
      </w:pPr>
      <w:r w:rsidRPr="00BA6A51">
        <w:rPr>
          <w:rFonts w:ascii="Segoe UI" w:hAnsi="Segoe UI" w:cs="Segoe UI"/>
          <w:sz w:val="22"/>
          <w:szCs w:val="22"/>
          <w:lang w:val="en-GB"/>
        </w:rPr>
        <w:t xml:space="preserve">According to the Final Investment Decision (FID) in TYNDP 2015 projects were classified into two categories: FID-projects for which the final investment decision was taken and non-FID-projects for which the final investment decision was not taken. </w:t>
      </w:r>
    </w:p>
    <w:p w14:paraId="47137DFD" w14:textId="77777777" w:rsidR="00EA729C" w:rsidRPr="00BA6A51" w:rsidRDefault="00EA729C" w:rsidP="001F4CCB">
      <w:pPr>
        <w:jc w:val="both"/>
        <w:rPr>
          <w:rFonts w:ascii="Segoe UI" w:hAnsi="Segoe UI" w:cs="Segoe UI"/>
          <w:sz w:val="22"/>
          <w:szCs w:val="22"/>
          <w:lang w:val="en-GB"/>
        </w:rPr>
      </w:pPr>
    </w:p>
    <w:p w14:paraId="51D535BD" w14:textId="77777777" w:rsidR="00EA729C" w:rsidRPr="00BA6A51" w:rsidRDefault="00EA729C" w:rsidP="001F4CCB">
      <w:pPr>
        <w:jc w:val="both"/>
        <w:rPr>
          <w:rFonts w:ascii="Segoe UI" w:hAnsi="Segoe UI" w:cs="Segoe UI"/>
          <w:sz w:val="22"/>
          <w:szCs w:val="22"/>
          <w:lang w:val="en-GB"/>
        </w:rPr>
      </w:pPr>
      <w:r w:rsidRPr="00BA6A51">
        <w:rPr>
          <w:rFonts w:ascii="Segoe UI" w:hAnsi="Segoe UI" w:cs="Segoe UI"/>
          <w:sz w:val="22"/>
          <w:szCs w:val="22"/>
          <w:lang w:val="en-GB"/>
        </w:rPr>
        <w:t xml:space="preserve">In the TYNDP 2017 the basic non-FID status has been divided into subcategories: </w:t>
      </w:r>
    </w:p>
    <w:p w14:paraId="7B7B83E6" w14:textId="77777777" w:rsidR="00EA729C" w:rsidRPr="00BA6A51" w:rsidRDefault="00EA729C" w:rsidP="001F4CCB">
      <w:pPr>
        <w:numPr>
          <w:ilvl w:val="0"/>
          <w:numId w:val="10"/>
        </w:numPr>
        <w:ind w:left="567" w:hanging="283"/>
        <w:jc w:val="both"/>
        <w:rPr>
          <w:rFonts w:ascii="Segoe UI" w:hAnsi="Segoe UI" w:cs="Segoe UI"/>
          <w:sz w:val="22"/>
          <w:szCs w:val="22"/>
          <w:lang w:val="en-GB"/>
        </w:rPr>
      </w:pPr>
      <w:r w:rsidRPr="00BA6A51">
        <w:rPr>
          <w:rFonts w:ascii="Segoe UI" w:hAnsi="Segoe UI" w:cs="Segoe UI"/>
          <w:sz w:val="22"/>
          <w:szCs w:val="22"/>
          <w:lang w:val="en-GB"/>
        </w:rPr>
        <w:t xml:space="preserve">advanced non-FID (A non-FID); </w:t>
      </w:r>
    </w:p>
    <w:p w14:paraId="4C801281" w14:textId="77777777" w:rsidR="00EA729C" w:rsidRPr="00BA6A51" w:rsidRDefault="00EA729C" w:rsidP="001F4CCB">
      <w:pPr>
        <w:numPr>
          <w:ilvl w:val="0"/>
          <w:numId w:val="10"/>
        </w:numPr>
        <w:ind w:left="567" w:hanging="283"/>
        <w:jc w:val="both"/>
        <w:rPr>
          <w:rFonts w:ascii="Segoe UI" w:hAnsi="Segoe UI" w:cs="Segoe UI"/>
          <w:sz w:val="22"/>
          <w:szCs w:val="22"/>
          <w:lang w:val="en-GB"/>
        </w:rPr>
      </w:pPr>
      <w:r w:rsidRPr="00BA6A51">
        <w:rPr>
          <w:rFonts w:ascii="Segoe UI" w:hAnsi="Segoe UI" w:cs="Segoe UI"/>
          <w:sz w:val="22"/>
          <w:szCs w:val="22"/>
          <w:lang w:val="en-GB"/>
        </w:rPr>
        <w:t xml:space="preserve">less advanced non-FID (LA non-FID). </w:t>
      </w:r>
    </w:p>
    <w:p w14:paraId="6852B3C1" w14:textId="77777777" w:rsidR="00EA729C" w:rsidRPr="00BA6A51" w:rsidRDefault="00EA729C" w:rsidP="001F4CCB">
      <w:pPr>
        <w:jc w:val="both"/>
        <w:rPr>
          <w:rFonts w:ascii="Segoe UI" w:hAnsi="Segoe UI" w:cs="Segoe UI"/>
          <w:sz w:val="22"/>
          <w:szCs w:val="22"/>
          <w:lang w:val="en-GB"/>
        </w:rPr>
      </w:pPr>
    </w:p>
    <w:p w14:paraId="47C6EB99" w14:textId="77777777" w:rsidR="00EA729C" w:rsidRDefault="00EA729C" w:rsidP="001F4CCB">
      <w:pPr>
        <w:jc w:val="both"/>
        <w:rPr>
          <w:rFonts w:ascii="Segoe UI" w:hAnsi="Segoe UI" w:cs="Segoe UI"/>
          <w:sz w:val="22"/>
          <w:szCs w:val="22"/>
          <w:lang w:val="en-GB"/>
        </w:rPr>
      </w:pPr>
      <w:r w:rsidRPr="00BA6A51">
        <w:rPr>
          <w:rFonts w:ascii="Segoe UI" w:hAnsi="Segoe UI" w:cs="Segoe UI"/>
          <w:sz w:val="22"/>
          <w:szCs w:val="22"/>
          <w:lang w:val="en-GB"/>
        </w:rPr>
        <w:t>According to this classification, the projects of the National Gas Transmission System Development Plan 2024-2033 are as follows:</w:t>
      </w:r>
    </w:p>
    <w:p w14:paraId="3549296B" w14:textId="77777777" w:rsidR="008B337D" w:rsidRDefault="008B337D" w:rsidP="001F4CCB">
      <w:pPr>
        <w:jc w:val="both"/>
        <w:rPr>
          <w:rFonts w:ascii="Segoe UI" w:hAnsi="Segoe UI" w:cs="Segoe UI"/>
          <w:sz w:val="22"/>
          <w:szCs w:val="22"/>
          <w:lang w:val="en-GB"/>
        </w:rPr>
      </w:pPr>
    </w:p>
    <w:tbl>
      <w:tblPr>
        <w:tblW w:w="917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559"/>
        <w:gridCol w:w="1331"/>
        <w:gridCol w:w="6022"/>
        <w:gridCol w:w="1260"/>
      </w:tblGrid>
      <w:tr w:rsidR="008B337D" w:rsidRPr="001D4BD4" w14:paraId="083EAD31" w14:textId="77777777" w:rsidTr="00CE4898">
        <w:trPr>
          <w:trHeight w:val="464"/>
          <w:tblHeader/>
          <w:tblCellSpacing w:w="20" w:type="dxa"/>
          <w:jc w:val="center"/>
        </w:trPr>
        <w:tc>
          <w:tcPr>
            <w:tcW w:w="499" w:type="dxa"/>
            <w:shd w:val="clear" w:color="auto" w:fill="E1E8F7"/>
            <w:vAlign w:val="center"/>
          </w:tcPr>
          <w:p w14:paraId="52C6C9BB" w14:textId="77777777" w:rsidR="008B337D" w:rsidRPr="001D4BD4" w:rsidRDefault="008B337D" w:rsidP="008B337D">
            <w:pPr>
              <w:pStyle w:val="ListParagraph"/>
              <w:spacing w:after="0" w:line="240" w:lineRule="auto"/>
              <w:ind w:left="0"/>
              <w:jc w:val="center"/>
              <w:rPr>
                <w:rFonts w:ascii="Segoe UI" w:hAnsi="Segoe UI" w:cs="Segoe UI"/>
                <w:b/>
                <w:sz w:val="18"/>
                <w:szCs w:val="18"/>
              </w:rPr>
            </w:pPr>
            <w:r w:rsidRPr="001D4BD4">
              <w:rPr>
                <w:rFonts w:ascii="Segoe UI" w:hAnsi="Segoe UI" w:cs="Segoe UI"/>
                <w:b/>
                <w:sz w:val="18"/>
                <w:szCs w:val="18"/>
              </w:rPr>
              <w:t>No.</w:t>
            </w:r>
          </w:p>
        </w:tc>
        <w:tc>
          <w:tcPr>
            <w:tcW w:w="1291" w:type="dxa"/>
            <w:shd w:val="clear" w:color="auto" w:fill="E1E8F7"/>
            <w:vAlign w:val="center"/>
          </w:tcPr>
          <w:p w14:paraId="2F35FF4C" w14:textId="77777777" w:rsidR="008B337D" w:rsidRPr="001D4BD4" w:rsidRDefault="008B337D" w:rsidP="008B337D">
            <w:pPr>
              <w:jc w:val="center"/>
              <w:rPr>
                <w:rFonts w:ascii="Segoe UI" w:hAnsi="Segoe UI" w:cs="Segoe UI"/>
                <w:b/>
                <w:sz w:val="18"/>
                <w:szCs w:val="18"/>
                <w:lang w:val="en-GB"/>
              </w:rPr>
            </w:pPr>
            <w:r w:rsidRPr="001D4BD4">
              <w:rPr>
                <w:rFonts w:ascii="Segoe UI" w:hAnsi="Segoe UI" w:cs="Segoe UI"/>
                <w:b/>
                <w:sz w:val="18"/>
                <w:szCs w:val="18"/>
                <w:lang w:val="en-GB"/>
              </w:rPr>
              <w:t xml:space="preserve">Project No. </w:t>
            </w:r>
          </w:p>
          <w:p w14:paraId="458FE3D2" w14:textId="77777777" w:rsidR="008B337D" w:rsidRPr="001D4BD4" w:rsidRDefault="008B337D" w:rsidP="008B337D">
            <w:pPr>
              <w:jc w:val="center"/>
              <w:rPr>
                <w:rFonts w:ascii="Segoe UI" w:hAnsi="Segoe UI" w:cs="Segoe UI"/>
                <w:sz w:val="18"/>
                <w:szCs w:val="18"/>
                <w:lang w:val="en-GB"/>
              </w:rPr>
            </w:pPr>
            <w:r w:rsidRPr="001D4BD4">
              <w:rPr>
                <w:rFonts w:ascii="Segoe UI" w:hAnsi="Segoe UI" w:cs="Segoe UI"/>
                <w:sz w:val="18"/>
                <w:szCs w:val="18"/>
                <w:lang w:val="en-GB"/>
              </w:rPr>
              <w:t>according to</w:t>
            </w:r>
          </w:p>
          <w:p w14:paraId="3C23C7A1" w14:textId="77777777" w:rsidR="008B337D" w:rsidRPr="001D4BD4" w:rsidRDefault="008B337D" w:rsidP="008B337D">
            <w:pPr>
              <w:pStyle w:val="ListParagraph"/>
              <w:spacing w:after="0" w:line="240" w:lineRule="auto"/>
              <w:ind w:left="0"/>
              <w:jc w:val="center"/>
              <w:rPr>
                <w:rFonts w:ascii="Segoe UI" w:hAnsi="Segoe UI" w:cs="Segoe UI"/>
                <w:b/>
                <w:sz w:val="18"/>
                <w:szCs w:val="18"/>
              </w:rPr>
            </w:pPr>
            <w:r w:rsidRPr="001D4BD4">
              <w:rPr>
                <w:rFonts w:ascii="Segoe UI" w:hAnsi="Segoe UI" w:cs="Segoe UI"/>
                <w:b/>
                <w:sz w:val="18"/>
                <w:szCs w:val="18"/>
                <w:lang w:val="en-GB"/>
              </w:rPr>
              <w:t>NTS TYNDP 2024-2033</w:t>
            </w:r>
            <w:r w:rsidR="00740E3D">
              <w:rPr>
                <w:rFonts w:ascii="Segoe UI" w:hAnsi="Segoe UI" w:cs="Segoe UI"/>
                <w:b/>
                <w:sz w:val="18"/>
                <w:szCs w:val="18"/>
                <w:lang w:val="en-GB"/>
              </w:rPr>
              <w:t xml:space="preserve"> updated 2025</w:t>
            </w:r>
          </w:p>
        </w:tc>
        <w:tc>
          <w:tcPr>
            <w:tcW w:w="5982" w:type="dxa"/>
            <w:shd w:val="clear" w:color="auto" w:fill="E1E8F7"/>
            <w:vAlign w:val="center"/>
          </w:tcPr>
          <w:p w14:paraId="43AE4B3F" w14:textId="77777777" w:rsidR="008B337D" w:rsidRPr="001D4BD4" w:rsidRDefault="008B337D" w:rsidP="008B337D">
            <w:pPr>
              <w:pStyle w:val="ListParagraph"/>
              <w:spacing w:after="0" w:line="240" w:lineRule="auto"/>
              <w:ind w:left="0"/>
              <w:jc w:val="center"/>
              <w:rPr>
                <w:rFonts w:ascii="Segoe UI" w:hAnsi="Segoe UI" w:cs="Segoe UI"/>
                <w:b/>
                <w:sz w:val="18"/>
                <w:szCs w:val="18"/>
              </w:rPr>
            </w:pPr>
            <w:r w:rsidRPr="001D4BD4">
              <w:rPr>
                <w:rFonts w:ascii="Segoe UI" w:hAnsi="Segoe UI" w:cs="Segoe UI"/>
                <w:b/>
                <w:sz w:val="18"/>
                <w:szCs w:val="18"/>
              </w:rPr>
              <w:t>Project</w:t>
            </w:r>
          </w:p>
        </w:tc>
        <w:tc>
          <w:tcPr>
            <w:tcW w:w="1200" w:type="dxa"/>
            <w:shd w:val="clear" w:color="auto" w:fill="E1E8F7"/>
            <w:vAlign w:val="center"/>
          </w:tcPr>
          <w:p w14:paraId="10898EF9" w14:textId="77777777" w:rsidR="008B337D" w:rsidRPr="001D4BD4" w:rsidRDefault="008B337D" w:rsidP="008B337D">
            <w:pPr>
              <w:pStyle w:val="ListParagraph"/>
              <w:spacing w:after="0" w:line="240" w:lineRule="auto"/>
              <w:ind w:left="0"/>
              <w:jc w:val="center"/>
              <w:rPr>
                <w:rFonts w:ascii="Segoe UI" w:hAnsi="Segoe UI" w:cs="Segoe UI"/>
                <w:b/>
                <w:sz w:val="18"/>
                <w:szCs w:val="18"/>
                <w:lang w:val="en-GB"/>
              </w:rPr>
            </w:pPr>
            <w:r w:rsidRPr="001D4BD4">
              <w:rPr>
                <w:rFonts w:ascii="Segoe UI" w:hAnsi="Segoe UI" w:cs="Segoe UI"/>
                <w:b/>
                <w:sz w:val="18"/>
                <w:szCs w:val="18"/>
                <w:lang w:val="en-GB"/>
              </w:rPr>
              <w:t>Project status</w:t>
            </w:r>
          </w:p>
        </w:tc>
      </w:tr>
      <w:tr w:rsidR="008B337D" w:rsidRPr="001D4BD4" w14:paraId="76772638" w14:textId="77777777" w:rsidTr="00CE4898">
        <w:trPr>
          <w:trHeight w:val="778"/>
          <w:tblCellSpacing w:w="20" w:type="dxa"/>
          <w:jc w:val="center"/>
        </w:trPr>
        <w:tc>
          <w:tcPr>
            <w:tcW w:w="499" w:type="dxa"/>
            <w:vAlign w:val="center"/>
          </w:tcPr>
          <w:p w14:paraId="6786F642" w14:textId="77777777" w:rsidR="008B337D" w:rsidRPr="001D4BD4" w:rsidRDefault="008B337D" w:rsidP="00E95899">
            <w:pPr>
              <w:pStyle w:val="ListParagraph"/>
              <w:spacing w:after="0" w:line="240" w:lineRule="auto"/>
              <w:ind w:left="0"/>
              <w:jc w:val="center"/>
              <w:rPr>
                <w:rFonts w:ascii="Segoe UI" w:hAnsi="Segoe UI" w:cs="Segoe UI"/>
                <w:sz w:val="18"/>
                <w:szCs w:val="18"/>
              </w:rPr>
            </w:pPr>
            <w:r w:rsidRPr="001D4BD4">
              <w:rPr>
                <w:rFonts w:ascii="Segoe UI" w:hAnsi="Segoe UI" w:cs="Segoe UI"/>
                <w:sz w:val="18"/>
                <w:szCs w:val="18"/>
              </w:rPr>
              <w:t>1</w:t>
            </w:r>
          </w:p>
        </w:tc>
        <w:tc>
          <w:tcPr>
            <w:tcW w:w="1291" w:type="dxa"/>
            <w:shd w:val="clear" w:color="auto" w:fill="auto"/>
            <w:vAlign w:val="center"/>
          </w:tcPr>
          <w:p w14:paraId="3FA22A6D" w14:textId="77777777" w:rsidR="008B337D" w:rsidRPr="001D4BD4" w:rsidRDefault="008B337D" w:rsidP="00E95899">
            <w:pPr>
              <w:pStyle w:val="ListParagraph"/>
              <w:spacing w:after="0" w:line="240" w:lineRule="auto"/>
              <w:ind w:left="0"/>
              <w:jc w:val="center"/>
              <w:rPr>
                <w:rFonts w:ascii="Segoe UI" w:hAnsi="Segoe UI" w:cs="Segoe UI"/>
                <w:b/>
                <w:sz w:val="18"/>
                <w:szCs w:val="18"/>
              </w:rPr>
            </w:pPr>
            <w:r w:rsidRPr="001D4BD4">
              <w:rPr>
                <w:rFonts w:ascii="Segoe UI" w:hAnsi="Segoe UI" w:cs="Segoe UI"/>
                <w:b/>
                <w:sz w:val="18"/>
                <w:szCs w:val="18"/>
              </w:rPr>
              <w:t>7.1</w:t>
            </w:r>
          </w:p>
        </w:tc>
        <w:tc>
          <w:tcPr>
            <w:tcW w:w="5982" w:type="dxa"/>
            <w:shd w:val="clear" w:color="auto" w:fill="auto"/>
            <w:vAlign w:val="center"/>
          </w:tcPr>
          <w:p w14:paraId="4B427961" w14:textId="77777777" w:rsidR="008B337D" w:rsidRPr="001D4BD4" w:rsidRDefault="008B337D" w:rsidP="00E95899">
            <w:pPr>
              <w:pStyle w:val="ListParagraph"/>
              <w:spacing w:after="0" w:line="240" w:lineRule="auto"/>
              <w:ind w:left="0"/>
              <w:jc w:val="both"/>
              <w:rPr>
                <w:rFonts w:ascii="Segoe UI" w:hAnsi="Segoe UI" w:cs="Segoe UI"/>
                <w:sz w:val="18"/>
                <w:szCs w:val="18"/>
              </w:rPr>
            </w:pPr>
            <w:r w:rsidRPr="001D4BD4">
              <w:rPr>
                <w:rFonts w:ascii="Segoe UI" w:hAnsi="Segoe UI" w:cs="Segoe UI"/>
                <w:sz w:val="18"/>
                <w:szCs w:val="18"/>
                <w:lang w:val="en-GB"/>
              </w:rPr>
              <w:t xml:space="preserve">Expansion of the </w:t>
            </w:r>
            <w:proofErr w:type="spellStart"/>
            <w:r w:rsidRPr="001D4BD4">
              <w:rPr>
                <w:rFonts w:ascii="Segoe UI" w:hAnsi="Segoe UI" w:cs="Segoe UI"/>
                <w:sz w:val="18"/>
                <w:szCs w:val="18"/>
                <w:lang w:val="en-GB"/>
              </w:rPr>
              <w:t>Podișor</w:t>
            </w:r>
            <w:proofErr w:type="spellEnd"/>
            <w:r w:rsidRPr="001D4BD4">
              <w:rPr>
                <w:rFonts w:ascii="Segoe UI" w:hAnsi="Segoe UI" w:cs="Segoe UI"/>
                <w:sz w:val="18"/>
                <w:szCs w:val="18"/>
                <w:lang w:val="en-GB"/>
              </w:rPr>
              <w:t xml:space="preserve"> </w:t>
            </w:r>
            <w:r w:rsidR="00A94171">
              <w:rPr>
                <w:rFonts w:ascii="Segoe UI" w:hAnsi="Segoe UI" w:cs="Segoe UI"/>
                <w:sz w:val="18"/>
                <w:szCs w:val="18"/>
                <w:lang w:val="en-GB"/>
              </w:rPr>
              <w:t xml:space="preserve">and </w:t>
            </w:r>
            <w:proofErr w:type="spellStart"/>
            <w:r w:rsidR="00A94171">
              <w:rPr>
                <w:rFonts w:ascii="Segoe UI" w:hAnsi="Segoe UI" w:cs="Segoe UI"/>
                <w:sz w:val="18"/>
                <w:szCs w:val="18"/>
                <w:lang w:val="en-GB"/>
              </w:rPr>
              <w:t>Bibești</w:t>
            </w:r>
            <w:proofErr w:type="spellEnd"/>
            <w:r w:rsidR="00A94171">
              <w:rPr>
                <w:rFonts w:ascii="Segoe UI" w:hAnsi="Segoe UI" w:cs="Segoe UI"/>
                <w:sz w:val="18"/>
                <w:szCs w:val="18"/>
                <w:lang w:val="en-GB"/>
              </w:rPr>
              <w:t xml:space="preserve"> </w:t>
            </w:r>
            <w:r w:rsidRPr="001D4BD4">
              <w:rPr>
                <w:rFonts w:ascii="Segoe UI" w:hAnsi="Segoe UI" w:cs="Segoe UI"/>
                <w:sz w:val="18"/>
                <w:szCs w:val="18"/>
                <w:lang w:val="en-GB"/>
              </w:rPr>
              <w:t>Compressor Station</w:t>
            </w:r>
            <w:r w:rsidR="00A94171">
              <w:rPr>
                <w:rFonts w:ascii="Segoe UI" w:hAnsi="Segoe UI" w:cs="Segoe UI"/>
                <w:sz w:val="18"/>
                <w:szCs w:val="18"/>
                <w:lang w:val="en-GB"/>
              </w:rPr>
              <w:t>s</w:t>
            </w:r>
            <w:r w:rsidRPr="001D4BD4">
              <w:rPr>
                <w:rFonts w:ascii="Segoe UI" w:hAnsi="Segoe UI" w:cs="Segoe UI"/>
                <w:sz w:val="18"/>
                <w:szCs w:val="18"/>
                <w:lang w:val="en-GB"/>
              </w:rPr>
              <w:t xml:space="preserve"> in order to increase the transmission capacit</w:t>
            </w:r>
            <w:r w:rsidR="00EE3727">
              <w:rPr>
                <w:rFonts w:ascii="Segoe UI" w:hAnsi="Segoe UI" w:cs="Segoe UI"/>
                <w:sz w:val="18"/>
                <w:szCs w:val="18"/>
                <w:lang w:val="en-GB"/>
              </w:rPr>
              <w:t>y</w:t>
            </w:r>
            <w:r w:rsidRPr="001D4BD4">
              <w:rPr>
                <w:rFonts w:ascii="Segoe UI" w:hAnsi="Segoe UI" w:cs="Segoe UI"/>
                <w:sz w:val="18"/>
                <w:szCs w:val="18"/>
                <w:lang w:val="en-GB"/>
              </w:rPr>
              <w:t xml:space="preserve"> in the NTS for gas supply to the </w:t>
            </w:r>
            <w:proofErr w:type="spellStart"/>
            <w:r w:rsidRPr="001D4BD4">
              <w:rPr>
                <w:rFonts w:ascii="Segoe UI" w:hAnsi="Segoe UI" w:cs="Segoe UI"/>
                <w:sz w:val="18"/>
                <w:szCs w:val="18"/>
                <w:lang w:val="en-GB"/>
              </w:rPr>
              <w:t>Mintia</w:t>
            </w:r>
            <w:proofErr w:type="spellEnd"/>
            <w:r w:rsidRPr="001D4BD4">
              <w:rPr>
                <w:rFonts w:ascii="Segoe UI" w:hAnsi="Segoe UI" w:cs="Segoe UI"/>
                <w:sz w:val="18"/>
                <w:szCs w:val="18"/>
                <w:lang w:val="en-GB"/>
              </w:rPr>
              <w:t xml:space="preserve">, </w:t>
            </w:r>
            <w:proofErr w:type="spellStart"/>
            <w:r w:rsidRPr="001D4BD4">
              <w:rPr>
                <w:rFonts w:ascii="Segoe UI" w:hAnsi="Segoe UI" w:cs="Segoe UI"/>
                <w:sz w:val="18"/>
                <w:szCs w:val="18"/>
                <w:lang w:val="en-GB"/>
              </w:rPr>
              <w:t>Ișalnița</w:t>
            </w:r>
            <w:proofErr w:type="spellEnd"/>
            <w:r w:rsidRPr="001D4BD4">
              <w:rPr>
                <w:rFonts w:ascii="Segoe UI" w:hAnsi="Segoe UI" w:cs="Segoe UI"/>
                <w:sz w:val="18"/>
                <w:szCs w:val="18"/>
                <w:lang w:val="en-GB"/>
              </w:rPr>
              <w:t xml:space="preserve"> and </w:t>
            </w:r>
            <w:proofErr w:type="spellStart"/>
            <w:r w:rsidRPr="001D4BD4">
              <w:rPr>
                <w:rFonts w:ascii="Segoe UI" w:hAnsi="Segoe UI" w:cs="Segoe UI"/>
                <w:sz w:val="18"/>
                <w:szCs w:val="18"/>
                <w:lang w:val="en-GB"/>
              </w:rPr>
              <w:t>Turceni</w:t>
            </w:r>
            <w:proofErr w:type="spellEnd"/>
            <w:r w:rsidRPr="001D4BD4">
              <w:rPr>
                <w:rFonts w:ascii="Segoe UI" w:hAnsi="Segoe UI" w:cs="Segoe UI"/>
                <w:sz w:val="18"/>
                <w:szCs w:val="18"/>
                <w:lang w:val="en-GB"/>
              </w:rPr>
              <w:t xml:space="preserve"> </w:t>
            </w:r>
            <w:r w:rsidR="00A94171">
              <w:rPr>
                <w:rFonts w:ascii="Segoe UI" w:hAnsi="Segoe UI" w:cs="Segoe UI"/>
                <w:sz w:val="18"/>
                <w:szCs w:val="18"/>
                <w:lang w:val="en-GB"/>
              </w:rPr>
              <w:t xml:space="preserve">combined cycle </w:t>
            </w:r>
            <w:r w:rsidRPr="001D4BD4">
              <w:rPr>
                <w:rFonts w:ascii="Segoe UI" w:hAnsi="Segoe UI" w:cs="Segoe UI"/>
                <w:sz w:val="18"/>
                <w:szCs w:val="18"/>
                <w:lang w:val="en-GB"/>
              </w:rPr>
              <w:t xml:space="preserve">power plants, including the </w:t>
            </w:r>
            <w:r w:rsidR="00A94171">
              <w:rPr>
                <w:rFonts w:ascii="Segoe UI" w:hAnsi="Segoe UI" w:cs="Segoe UI"/>
                <w:sz w:val="18"/>
                <w:szCs w:val="18"/>
                <w:lang w:val="en-GB"/>
              </w:rPr>
              <w:t>t</w:t>
            </w:r>
            <w:r w:rsidRPr="001D4BD4">
              <w:rPr>
                <w:rFonts w:ascii="Segoe UI" w:hAnsi="Segoe UI" w:cs="Segoe UI"/>
                <w:sz w:val="18"/>
                <w:szCs w:val="18"/>
                <w:lang w:val="en-GB"/>
              </w:rPr>
              <w:t xml:space="preserve">erritorial </w:t>
            </w:r>
            <w:r w:rsidR="00A94171">
              <w:rPr>
                <w:rFonts w:ascii="Segoe UI" w:hAnsi="Segoe UI" w:cs="Segoe UI"/>
                <w:sz w:val="18"/>
                <w:szCs w:val="18"/>
                <w:lang w:val="en-GB"/>
              </w:rPr>
              <w:t>a</w:t>
            </w:r>
            <w:r w:rsidRPr="001D4BD4">
              <w:rPr>
                <w:rFonts w:ascii="Segoe UI" w:hAnsi="Segoe UI" w:cs="Segoe UI"/>
                <w:sz w:val="18"/>
                <w:szCs w:val="18"/>
                <w:lang w:val="en-GB"/>
              </w:rPr>
              <w:t xml:space="preserve">dministrative </w:t>
            </w:r>
            <w:r w:rsidR="00A94171">
              <w:rPr>
                <w:rFonts w:ascii="Segoe UI" w:hAnsi="Segoe UI" w:cs="Segoe UI"/>
                <w:sz w:val="18"/>
                <w:szCs w:val="18"/>
                <w:lang w:val="en-GB"/>
              </w:rPr>
              <w:t>u</w:t>
            </w:r>
            <w:r w:rsidRPr="001D4BD4">
              <w:rPr>
                <w:rFonts w:ascii="Segoe UI" w:hAnsi="Segoe UI" w:cs="Segoe UI"/>
                <w:sz w:val="18"/>
                <w:szCs w:val="18"/>
                <w:lang w:val="en-GB"/>
              </w:rPr>
              <w:t>nits and other industrial consumers in the area</w:t>
            </w:r>
          </w:p>
        </w:tc>
        <w:tc>
          <w:tcPr>
            <w:tcW w:w="1200" w:type="dxa"/>
            <w:vAlign w:val="center"/>
          </w:tcPr>
          <w:p w14:paraId="503759A6" w14:textId="77777777" w:rsidR="008B337D" w:rsidRPr="001D4BD4" w:rsidRDefault="008B337D" w:rsidP="00E95899">
            <w:pPr>
              <w:pStyle w:val="ListParagraph"/>
              <w:spacing w:after="0" w:line="240" w:lineRule="auto"/>
              <w:ind w:left="0"/>
              <w:jc w:val="center"/>
              <w:rPr>
                <w:rFonts w:ascii="Segoe UI" w:hAnsi="Segoe UI" w:cs="Segoe UI"/>
                <w:sz w:val="18"/>
                <w:szCs w:val="18"/>
                <w:lang w:val="fr-FR"/>
              </w:rPr>
            </w:pPr>
            <w:r w:rsidRPr="001D4BD4">
              <w:rPr>
                <w:rFonts w:ascii="Segoe UI" w:hAnsi="Segoe UI" w:cs="Segoe UI"/>
                <w:sz w:val="18"/>
                <w:szCs w:val="18"/>
                <w:lang w:val="fr-FR"/>
              </w:rPr>
              <w:t>FID</w:t>
            </w:r>
          </w:p>
        </w:tc>
      </w:tr>
      <w:tr w:rsidR="008B337D" w:rsidRPr="001D4BD4" w14:paraId="4A810597" w14:textId="77777777" w:rsidTr="00CE4898">
        <w:trPr>
          <w:trHeight w:val="513"/>
          <w:tblCellSpacing w:w="20" w:type="dxa"/>
          <w:jc w:val="center"/>
        </w:trPr>
        <w:tc>
          <w:tcPr>
            <w:tcW w:w="499" w:type="dxa"/>
            <w:vAlign w:val="center"/>
          </w:tcPr>
          <w:p w14:paraId="54022848" w14:textId="77777777" w:rsidR="008B337D" w:rsidRPr="001D4BD4" w:rsidRDefault="00A94171" w:rsidP="00E95899">
            <w:pPr>
              <w:pStyle w:val="ListParagraph"/>
              <w:spacing w:after="0" w:line="240" w:lineRule="auto"/>
              <w:ind w:left="0"/>
              <w:jc w:val="center"/>
              <w:rPr>
                <w:rFonts w:ascii="Segoe UI" w:hAnsi="Segoe UI" w:cs="Segoe UI"/>
                <w:sz w:val="18"/>
                <w:szCs w:val="18"/>
              </w:rPr>
            </w:pPr>
            <w:r>
              <w:rPr>
                <w:rFonts w:ascii="Segoe UI" w:hAnsi="Segoe UI" w:cs="Segoe UI"/>
                <w:sz w:val="18"/>
                <w:szCs w:val="18"/>
              </w:rPr>
              <w:t>2</w:t>
            </w:r>
          </w:p>
        </w:tc>
        <w:tc>
          <w:tcPr>
            <w:tcW w:w="1291" w:type="dxa"/>
            <w:shd w:val="clear" w:color="auto" w:fill="auto"/>
            <w:vAlign w:val="center"/>
          </w:tcPr>
          <w:p w14:paraId="71D02865" w14:textId="77777777" w:rsidR="008B337D" w:rsidRPr="001D4BD4" w:rsidRDefault="008B337D" w:rsidP="00E95899">
            <w:pPr>
              <w:pStyle w:val="ListParagraph"/>
              <w:spacing w:after="0" w:line="240" w:lineRule="auto"/>
              <w:ind w:left="0"/>
              <w:jc w:val="center"/>
              <w:rPr>
                <w:rFonts w:ascii="Segoe UI" w:hAnsi="Segoe UI" w:cs="Segoe UI"/>
                <w:b/>
                <w:sz w:val="18"/>
                <w:szCs w:val="18"/>
              </w:rPr>
            </w:pPr>
            <w:r w:rsidRPr="001D4BD4">
              <w:rPr>
                <w:rFonts w:ascii="Segoe UI" w:hAnsi="Segoe UI" w:cs="Segoe UI"/>
                <w:b/>
                <w:sz w:val="18"/>
                <w:szCs w:val="18"/>
              </w:rPr>
              <w:t>7.</w:t>
            </w:r>
            <w:r w:rsidR="00A94171">
              <w:rPr>
                <w:rFonts w:ascii="Segoe UI" w:hAnsi="Segoe UI" w:cs="Segoe UI"/>
                <w:b/>
                <w:sz w:val="18"/>
                <w:szCs w:val="18"/>
              </w:rPr>
              <w:t>2</w:t>
            </w:r>
          </w:p>
        </w:tc>
        <w:tc>
          <w:tcPr>
            <w:tcW w:w="5982" w:type="dxa"/>
            <w:shd w:val="clear" w:color="auto" w:fill="auto"/>
            <w:vAlign w:val="center"/>
          </w:tcPr>
          <w:p w14:paraId="59AAAD84" w14:textId="77777777" w:rsidR="008B337D" w:rsidRPr="001D4BD4" w:rsidRDefault="008B337D" w:rsidP="00E95899">
            <w:pPr>
              <w:pStyle w:val="ListParagraph"/>
              <w:spacing w:after="0" w:line="240" w:lineRule="auto"/>
              <w:ind w:left="0"/>
              <w:jc w:val="both"/>
              <w:rPr>
                <w:rFonts w:ascii="Segoe UI" w:hAnsi="Segoe UI" w:cs="Segoe UI"/>
                <w:sz w:val="18"/>
                <w:szCs w:val="18"/>
              </w:rPr>
            </w:pPr>
            <w:r w:rsidRPr="001D4BD4">
              <w:rPr>
                <w:rFonts w:ascii="Segoe UI" w:hAnsi="Segoe UI" w:cs="Segoe UI"/>
                <w:sz w:val="18"/>
                <w:szCs w:val="18"/>
                <w:lang w:val="en-GB"/>
              </w:rPr>
              <w:t xml:space="preserve">Expansion of the </w:t>
            </w:r>
            <w:proofErr w:type="spellStart"/>
            <w:r w:rsidRPr="001D4BD4">
              <w:rPr>
                <w:rFonts w:ascii="Segoe UI" w:hAnsi="Segoe UI" w:cs="Segoe UI"/>
                <w:sz w:val="18"/>
                <w:szCs w:val="18"/>
                <w:lang w:val="en-GB"/>
              </w:rPr>
              <w:t>Jupa</w:t>
            </w:r>
            <w:proofErr w:type="spellEnd"/>
            <w:r w:rsidRPr="001D4BD4">
              <w:rPr>
                <w:rFonts w:ascii="Segoe UI" w:hAnsi="Segoe UI" w:cs="Segoe UI"/>
                <w:sz w:val="18"/>
                <w:szCs w:val="18"/>
                <w:lang w:val="en-GB"/>
              </w:rPr>
              <w:t xml:space="preserve"> Compressor Station </w:t>
            </w:r>
            <w:r w:rsidR="00A94171" w:rsidRPr="00A94171">
              <w:rPr>
                <w:rFonts w:ascii="Segoe UI" w:hAnsi="Segoe UI" w:cs="Segoe UI"/>
                <w:sz w:val="18"/>
                <w:szCs w:val="18"/>
                <w:lang w:val="en-GB"/>
              </w:rPr>
              <w:t xml:space="preserve">and the construction of the gas transmission pipeline in the TN </w:t>
            </w:r>
            <w:proofErr w:type="spellStart"/>
            <w:r w:rsidR="00A94171" w:rsidRPr="00A94171">
              <w:rPr>
                <w:rFonts w:ascii="Segoe UI" w:hAnsi="Segoe UI" w:cs="Segoe UI"/>
                <w:sz w:val="18"/>
                <w:szCs w:val="18"/>
                <w:lang w:val="en-GB"/>
              </w:rPr>
              <w:t>Recaș</w:t>
            </w:r>
            <w:proofErr w:type="spellEnd"/>
            <w:r w:rsidR="00A94171" w:rsidRPr="00A94171">
              <w:rPr>
                <w:rFonts w:ascii="Segoe UI" w:hAnsi="Segoe UI" w:cs="Segoe UI"/>
                <w:sz w:val="18"/>
                <w:szCs w:val="18"/>
                <w:lang w:val="en-GB"/>
              </w:rPr>
              <w:t xml:space="preserve">-TN Horia direction </w:t>
            </w:r>
            <w:r w:rsidRPr="001D4BD4">
              <w:rPr>
                <w:rFonts w:ascii="Segoe UI" w:hAnsi="Segoe UI" w:cs="Segoe UI"/>
                <w:sz w:val="18"/>
                <w:szCs w:val="18"/>
                <w:lang w:val="en-GB"/>
              </w:rPr>
              <w:t>in order to increase the transmission capacity and security of gas supply in Western Romania</w:t>
            </w:r>
          </w:p>
        </w:tc>
        <w:tc>
          <w:tcPr>
            <w:tcW w:w="1200" w:type="dxa"/>
            <w:vAlign w:val="center"/>
          </w:tcPr>
          <w:p w14:paraId="03CF807E" w14:textId="77777777" w:rsidR="008B337D" w:rsidRPr="001D4BD4" w:rsidRDefault="008B337D" w:rsidP="00E95899">
            <w:pPr>
              <w:pStyle w:val="ListParagraph"/>
              <w:spacing w:after="0" w:line="240" w:lineRule="auto"/>
              <w:ind w:left="0"/>
              <w:jc w:val="center"/>
              <w:rPr>
                <w:rFonts w:ascii="Segoe UI" w:hAnsi="Segoe UI" w:cs="Segoe UI"/>
                <w:sz w:val="18"/>
                <w:szCs w:val="18"/>
                <w:lang w:val="fr-FR"/>
              </w:rPr>
            </w:pPr>
            <w:r w:rsidRPr="001D4BD4">
              <w:rPr>
                <w:rFonts w:ascii="Segoe UI" w:hAnsi="Segoe UI" w:cs="Segoe UI"/>
                <w:sz w:val="18"/>
                <w:szCs w:val="18"/>
                <w:lang w:val="fr-FR"/>
              </w:rPr>
              <w:t>A non FID</w:t>
            </w:r>
          </w:p>
        </w:tc>
      </w:tr>
      <w:tr w:rsidR="008E085A" w:rsidRPr="001D4BD4" w14:paraId="387B01F6" w14:textId="77777777" w:rsidTr="00CE4898">
        <w:trPr>
          <w:trHeight w:val="45"/>
          <w:tblCellSpacing w:w="20" w:type="dxa"/>
          <w:jc w:val="center"/>
        </w:trPr>
        <w:tc>
          <w:tcPr>
            <w:tcW w:w="499" w:type="dxa"/>
            <w:vAlign w:val="center"/>
          </w:tcPr>
          <w:p w14:paraId="52C044F3" w14:textId="77777777" w:rsidR="008E085A" w:rsidRPr="001D4BD4" w:rsidRDefault="00A94171" w:rsidP="008E085A">
            <w:pPr>
              <w:pStyle w:val="ListParagraph"/>
              <w:spacing w:after="0" w:line="240" w:lineRule="auto"/>
              <w:ind w:left="0"/>
              <w:jc w:val="center"/>
              <w:rPr>
                <w:rFonts w:ascii="Segoe UI" w:hAnsi="Segoe UI" w:cs="Segoe UI"/>
                <w:sz w:val="18"/>
                <w:szCs w:val="18"/>
              </w:rPr>
            </w:pPr>
            <w:r>
              <w:rPr>
                <w:rFonts w:ascii="Segoe UI" w:hAnsi="Segoe UI" w:cs="Segoe UI"/>
                <w:sz w:val="18"/>
                <w:szCs w:val="18"/>
                <w:lang w:val="fr-FR"/>
              </w:rPr>
              <w:t>3</w:t>
            </w:r>
          </w:p>
        </w:tc>
        <w:tc>
          <w:tcPr>
            <w:tcW w:w="1291" w:type="dxa"/>
            <w:shd w:val="clear" w:color="auto" w:fill="auto"/>
            <w:vAlign w:val="center"/>
          </w:tcPr>
          <w:p w14:paraId="352208FA" w14:textId="77777777" w:rsidR="008E085A" w:rsidRPr="001D4BD4" w:rsidRDefault="008E085A" w:rsidP="008E085A">
            <w:pPr>
              <w:pStyle w:val="ListParagraph"/>
              <w:spacing w:after="0" w:line="240" w:lineRule="auto"/>
              <w:ind w:left="0"/>
              <w:jc w:val="center"/>
              <w:rPr>
                <w:rFonts w:ascii="Segoe UI" w:hAnsi="Segoe UI" w:cs="Segoe UI"/>
                <w:b/>
                <w:sz w:val="18"/>
                <w:szCs w:val="18"/>
              </w:rPr>
            </w:pPr>
            <w:r w:rsidRPr="001D4BD4">
              <w:rPr>
                <w:rFonts w:ascii="Segoe UI" w:hAnsi="Segoe UI"/>
                <w:b/>
                <w:sz w:val="18"/>
                <w:lang w:val="fr-FR"/>
              </w:rPr>
              <w:t>7.</w:t>
            </w:r>
            <w:r w:rsidR="00A94171">
              <w:rPr>
                <w:rFonts w:ascii="Segoe UI" w:hAnsi="Segoe UI" w:cs="Segoe UI"/>
                <w:b/>
                <w:sz w:val="18"/>
                <w:szCs w:val="18"/>
                <w:lang w:val="fr-FR"/>
              </w:rPr>
              <w:t>3</w:t>
            </w:r>
          </w:p>
        </w:tc>
        <w:tc>
          <w:tcPr>
            <w:tcW w:w="5982" w:type="dxa"/>
            <w:shd w:val="clear" w:color="auto" w:fill="auto"/>
            <w:vAlign w:val="center"/>
          </w:tcPr>
          <w:p w14:paraId="75BF2B78" w14:textId="77777777" w:rsidR="008E085A" w:rsidRPr="00E95899" w:rsidRDefault="008E085A" w:rsidP="008E085A">
            <w:pPr>
              <w:pStyle w:val="ListParagraph"/>
              <w:spacing w:after="0" w:line="240" w:lineRule="auto"/>
              <w:ind w:left="0"/>
              <w:jc w:val="both"/>
              <w:rPr>
                <w:rFonts w:ascii="Segoe UI" w:hAnsi="Segoe UI" w:cs="Segoe UI"/>
                <w:sz w:val="18"/>
                <w:szCs w:val="18"/>
              </w:rPr>
            </w:pPr>
            <w:r w:rsidRPr="001D4BD4">
              <w:rPr>
                <w:rFonts w:ascii="Segoe UI" w:hAnsi="Segoe UI" w:cs="Segoe UI"/>
                <w:sz w:val="18"/>
                <w:szCs w:val="18"/>
                <w:lang w:val="en-GB"/>
              </w:rPr>
              <w:t xml:space="preserve">Development of the Black Sea - </w:t>
            </w:r>
            <w:proofErr w:type="spellStart"/>
            <w:r w:rsidRPr="001D4BD4">
              <w:rPr>
                <w:rFonts w:ascii="Segoe UI" w:hAnsi="Segoe UI" w:cs="Segoe UI"/>
                <w:sz w:val="18"/>
                <w:szCs w:val="18"/>
                <w:lang w:val="en-GB"/>
              </w:rPr>
              <w:t>Podișor</w:t>
            </w:r>
            <w:proofErr w:type="spellEnd"/>
            <w:r w:rsidRPr="001D4BD4">
              <w:rPr>
                <w:rFonts w:ascii="Segoe UI" w:hAnsi="Segoe UI" w:cs="Segoe UI"/>
                <w:sz w:val="18"/>
                <w:szCs w:val="18"/>
                <w:lang w:val="en-GB"/>
              </w:rPr>
              <w:t xml:space="preserve"> natural gas transmission pipeline in Romania </w:t>
            </w:r>
          </w:p>
        </w:tc>
        <w:tc>
          <w:tcPr>
            <w:tcW w:w="1200" w:type="dxa"/>
            <w:vAlign w:val="center"/>
          </w:tcPr>
          <w:p w14:paraId="41F393D4" w14:textId="77777777" w:rsidR="008E085A" w:rsidRPr="001D4BD4" w:rsidRDefault="008E085A" w:rsidP="008E085A">
            <w:pPr>
              <w:pStyle w:val="ListParagraph"/>
              <w:spacing w:after="0" w:line="240" w:lineRule="auto"/>
              <w:ind w:left="0"/>
              <w:jc w:val="center"/>
              <w:rPr>
                <w:rFonts w:ascii="Segoe UI" w:hAnsi="Segoe UI" w:cs="Segoe UI"/>
                <w:sz w:val="18"/>
                <w:szCs w:val="18"/>
              </w:rPr>
            </w:pPr>
            <w:r w:rsidRPr="001D4BD4">
              <w:rPr>
                <w:rFonts w:ascii="Segoe UI" w:hAnsi="Segoe UI" w:cs="Segoe UI"/>
                <w:sz w:val="18"/>
                <w:lang w:val="en-GB"/>
              </w:rPr>
              <w:t>FID</w:t>
            </w:r>
          </w:p>
        </w:tc>
      </w:tr>
      <w:tr w:rsidR="008B337D" w:rsidRPr="001D4BD4" w14:paraId="60A19DB0" w14:textId="77777777" w:rsidTr="00CE4898">
        <w:trPr>
          <w:trHeight w:val="549"/>
          <w:tblCellSpacing w:w="20" w:type="dxa"/>
          <w:jc w:val="center"/>
        </w:trPr>
        <w:tc>
          <w:tcPr>
            <w:tcW w:w="499" w:type="dxa"/>
            <w:vAlign w:val="center"/>
          </w:tcPr>
          <w:p w14:paraId="6206FAF4" w14:textId="77777777" w:rsidR="008B337D" w:rsidRPr="001D4BD4" w:rsidRDefault="00A94171" w:rsidP="00E95899">
            <w:pPr>
              <w:pStyle w:val="ListParagraph"/>
              <w:spacing w:after="0" w:line="240" w:lineRule="auto"/>
              <w:ind w:left="0"/>
              <w:jc w:val="center"/>
              <w:rPr>
                <w:rFonts w:ascii="Segoe UI" w:hAnsi="Segoe UI" w:cs="Segoe UI"/>
                <w:sz w:val="18"/>
                <w:szCs w:val="18"/>
              </w:rPr>
            </w:pPr>
            <w:r>
              <w:rPr>
                <w:rFonts w:ascii="Segoe UI" w:hAnsi="Segoe UI" w:cs="Segoe UI"/>
                <w:sz w:val="18"/>
                <w:szCs w:val="18"/>
                <w:lang w:val="fr-FR"/>
              </w:rPr>
              <w:t>4</w:t>
            </w:r>
          </w:p>
        </w:tc>
        <w:tc>
          <w:tcPr>
            <w:tcW w:w="1291" w:type="dxa"/>
            <w:shd w:val="clear" w:color="auto" w:fill="auto"/>
            <w:vAlign w:val="center"/>
          </w:tcPr>
          <w:p w14:paraId="40D65282" w14:textId="77777777" w:rsidR="008B337D" w:rsidRPr="001D4BD4" w:rsidRDefault="008B337D" w:rsidP="00E95899">
            <w:pPr>
              <w:pStyle w:val="ListParagraph"/>
              <w:spacing w:after="0" w:line="240" w:lineRule="auto"/>
              <w:ind w:left="0"/>
              <w:jc w:val="center"/>
              <w:rPr>
                <w:rFonts w:ascii="Segoe UI" w:hAnsi="Segoe UI" w:cs="Segoe UI"/>
                <w:b/>
                <w:sz w:val="18"/>
                <w:szCs w:val="18"/>
              </w:rPr>
            </w:pPr>
            <w:r w:rsidRPr="001D4BD4">
              <w:rPr>
                <w:rFonts w:ascii="Segoe UI" w:hAnsi="Segoe UI"/>
                <w:b/>
                <w:sz w:val="18"/>
                <w:lang w:val="fr-FR"/>
              </w:rPr>
              <w:t>7.</w:t>
            </w:r>
            <w:r w:rsidR="00A94171">
              <w:rPr>
                <w:rFonts w:ascii="Segoe UI" w:hAnsi="Segoe UI" w:cs="Segoe UI"/>
                <w:b/>
                <w:sz w:val="18"/>
                <w:szCs w:val="18"/>
                <w:lang w:val="fr-FR"/>
              </w:rPr>
              <w:t>4</w:t>
            </w:r>
          </w:p>
        </w:tc>
        <w:tc>
          <w:tcPr>
            <w:tcW w:w="5982" w:type="dxa"/>
            <w:shd w:val="clear" w:color="auto" w:fill="auto"/>
            <w:vAlign w:val="center"/>
          </w:tcPr>
          <w:p w14:paraId="79282655" w14:textId="77777777" w:rsidR="008B337D" w:rsidRPr="001D4BD4" w:rsidRDefault="008B337D" w:rsidP="008E085A">
            <w:pPr>
              <w:contextualSpacing/>
              <w:rPr>
                <w:rFonts w:ascii="Segoe UI" w:hAnsi="Segoe UI"/>
                <w:sz w:val="18"/>
              </w:rPr>
            </w:pPr>
            <w:r w:rsidRPr="001D4BD4">
              <w:rPr>
                <w:rFonts w:ascii="Segoe UI" w:hAnsi="Segoe UI" w:cs="Segoe UI"/>
                <w:sz w:val="18"/>
                <w:szCs w:val="18"/>
                <w:lang w:val="en-GB"/>
              </w:rPr>
              <w:t xml:space="preserve">Expansion of the </w:t>
            </w:r>
            <w:r w:rsidRPr="001D4BD4">
              <w:rPr>
                <w:rFonts w:ascii="Segoe UI" w:eastAsia="Calibri" w:hAnsi="Segoe UI" w:cs="Segoe UI"/>
                <w:bCs/>
                <w:iCs/>
                <w:sz w:val="18"/>
                <w:szCs w:val="18"/>
                <w:lang w:val="en-GB" w:bidi="lo-LA"/>
              </w:rPr>
              <w:t>National Gas Transmission System</w:t>
            </w:r>
            <w:r w:rsidRPr="001D4BD4">
              <w:rPr>
                <w:rFonts w:ascii="Segoe UI" w:hAnsi="Segoe UI" w:cs="Segoe UI"/>
                <w:sz w:val="18"/>
                <w:szCs w:val="18"/>
                <w:lang w:val="en-GB"/>
              </w:rPr>
              <w:t xml:space="preserve">, part of the Vertical Corridor  </w:t>
            </w:r>
          </w:p>
        </w:tc>
        <w:tc>
          <w:tcPr>
            <w:tcW w:w="1200" w:type="dxa"/>
            <w:vAlign w:val="center"/>
          </w:tcPr>
          <w:p w14:paraId="1453744E" w14:textId="77777777" w:rsidR="008B337D" w:rsidRPr="001D4BD4" w:rsidRDefault="008B337D" w:rsidP="00E95899">
            <w:pPr>
              <w:jc w:val="center"/>
              <w:rPr>
                <w:rFonts w:ascii="Segoe UI" w:eastAsia="Calibri" w:hAnsi="Segoe UI" w:cs="Segoe UI"/>
                <w:sz w:val="18"/>
                <w:szCs w:val="18"/>
                <w:lang w:val="ro-RO"/>
              </w:rPr>
            </w:pPr>
            <w:r w:rsidRPr="001D4BD4">
              <w:rPr>
                <w:rFonts w:ascii="Segoe UI" w:eastAsia="Calibri" w:hAnsi="Segoe UI" w:cs="Segoe UI"/>
                <w:sz w:val="18"/>
                <w:szCs w:val="18"/>
                <w:lang w:val="ro-RO"/>
              </w:rPr>
              <w:t>LA non FID</w:t>
            </w:r>
          </w:p>
        </w:tc>
      </w:tr>
      <w:tr w:rsidR="008F4502" w:rsidRPr="001D4BD4" w14:paraId="26A7C140" w14:textId="77777777" w:rsidTr="001D4BD4">
        <w:trPr>
          <w:trHeight w:val="477"/>
          <w:tblCellSpacing w:w="20" w:type="dxa"/>
          <w:jc w:val="center"/>
        </w:trPr>
        <w:tc>
          <w:tcPr>
            <w:tcW w:w="499" w:type="dxa"/>
            <w:vAlign w:val="center"/>
          </w:tcPr>
          <w:p w14:paraId="332B6279" w14:textId="77777777" w:rsidR="008F4502" w:rsidRPr="001D4BD4" w:rsidRDefault="00A94171" w:rsidP="008F4502">
            <w:pPr>
              <w:pStyle w:val="ListParagraph"/>
              <w:spacing w:after="0" w:line="240" w:lineRule="auto"/>
              <w:ind w:left="0"/>
              <w:jc w:val="center"/>
              <w:rPr>
                <w:rFonts w:ascii="Segoe UI" w:hAnsi="Segoe UI" w:cs="Segoe UI"/>
                <w:sz w:val="18"/>
                <w:szCs w:val="18"/>
              </w:rPr>
            </w:pPr>
            <w:r>
              <w:rPr>
                <w:rFonts w:ascii="Segoe UI" w:hAnsi="Segoe UI" w:cs="Segoe UI"/>
                <w:sz w:val="18"/>
                <w:szCs w:val="18"/>
                <w:lang w:val="fr-FR"/>
              </w:rPr>
              <w:t>5</w:t>
            </w:r>
          </w:p>
        </w:tc>
        <w:tc>
          <w:tcPr>
            <w:tcW w:w="1291" w:type="dxa"/>
            <w:shd w:val="clear" w:color="auto" w:fill="auto"/>
            <w:vAlign w:val="center"/>
          </w:tcPr>
          <w:p w14:paraId="226D8743" w14:textId="77777777" w:rsidR="008F4502" w:rsidRPr="001D4BD4" w:rsidRDefault="008F4502" w:rsidP="008F4502">
            <w:pPr>
              <w:pStyle w:val="ListParagraph"/>
              <w:spacing w:after="0" w:line="240" w:lineRule="auto"/>
              <w:ind w:left="0"/>
              <w:jc w:val="center"/>
              <w:rPr>
                <w:rFonts w:ascii="Segoe UI" w:hAnsi="Segoe UI" w:cs="Segoe UI"/>
                <w:b/>
                <w:sz w:val="18"/>
                <w:szCs w:val="18"/>
              </w:rPr>
            </w:pPr>
            <w:r w:rsidRPr="001D4BD4">
              <w:rPr>
                <w:rFonts w:ascii="Segoe UI" w:hAnsi="Segoe UI"/>
                <w:b/>
                <w:sz w:val="18"/>
                <w:lang w:val="fr-FR"/>
              </w:rPr>
              <w:t>7.</w:t>
            </w:r>
            <w:r w:rsidR="00A94171">
              <w:rPr>
                <w:rFonts w:ascii="Segoe UI" w:hAnsi="Segoe UI" w:cs="Segoe UI"/>
                <w:b/>
                <w:sz w:val="18"/>
                <w:szCs w:val="18"/>
                <w:lang w:val="fr-FR"/>
              </w:rPr>
              <w:t>5</w:t>
            </w:r>
          </w:p>
        </w:tc>
        <w:tc>
          <w:tcPr>
            <w:tcW w:w="5982" w:type="dxa"/>
            <w:shd w:val="clear" w:color="auto" w:fill="auto"/>
            <w:vAlign w:val="center"/>
          </w:tcPr>
          <w:p w14:paraId="5EEADDDE" w14:textId="77777777" w:rsidR="008F4502" w:rsidRPr="001D4BD4" w:rsidRDefault="008F4502" w:rsidP="008F4502">
            <w:pPr>
              <w:pStyle w:val="ListParagraph"/>
              <w:spacing w:after="0" w:line="240" w:lineRule="auto"/>
              <w:ind w:left="0"/>
              <w:jc w:val="both"/>
              <w:rPr>
                <w:rFonts w:ascii="Segoe UI" w:hAnsi="Segoe UI"/>
                <w:sz w:val="18"/>
                <w:lang w:val="ro-RO"/>
              </w:rPr>
            </w:pPr>
            <w:r w:rsidRPr="001D4BD4">
              <w:rPr>
                <w:rFonts w:ascii="Segoe UI" w:hAnsi="Segoe UI" w:cs="Segoe UI"/>
                <w:sz w:val="18"/>
                <w:szCs w:val="18"/>
                <w:lang w:val="en-GB"/>
              </w:rPr>
              <w:t>Romania-Serbia Interconnection</w:t>
            </w:r>
          </w:p>
        </w:tc>
        <w:tc>
          <w:tcPr>
            <w:tcW w:w="1200" w:type="dxa"/>
            <w:vAlign w:val="center"/>
          </w:tcPr>
          <w:p w14:paraId="734E8741" w14:textId="77777777" w:rsidR="008F4502" w:rsidRPr="001D4BD4" w:rsidRDefault="008F4502" w:rsidP="008F4502">
            <w:pPr>
              <w:jc w:val="center"/>
              <w:rPr>
                <w:rFonts w:ascii="Segoe UI" w:eastAsia="Calibri" w:hAnsi="Segoe UI" w:cs="Segoe UI"/>
                <w:sz w:val="18"/>
                <w:szCs w:val="18"/>
                <w:lang w:val="ro-RO"/>
              </w:rPr>
            </w:pPr>
            <w:r w:rsidRPr="001D4BD4">
              <w:rPr>
                <w:rFonts w:ascii="Segoe UI" w:hAnsi="Segoe UI" w:cs="Segoe UI"/>
                <w:sz w:val="18"/>
                <w:lang w:val="en-GB"/>
              </w:rPr>
              <w:t xml:space="preserve">A </w:t>
            </w:r>
            <w:proofErr w:type="spellStart"/>
            <w:proofErr w:type="gramStart"/>
            <w:r w:rsidRPr="001D4BD4">
              <w:rPr>
                <w:rFonts w:ascii="Segoe UI" w:hAnsi="Segoe UI" w:cs="Segoe UI"/>
                <w:sz w:val="18"/>
                <w:lang w:val="en-GB"/>
              </w:rPr>
              <w:t>non FID</w:t>
            </w:r>
            <w:proofErr w:type="spellEnd"/>
            <w:proofErr w:type="gramEnd"/>
          </w:p>
        </w:tc>
      </w:tr>
      <w:tr w:rsidR="00F27EDF" w:rsidRPr="001D4BD4" w14:paraId="6A24838C" w14:textId="77777777" w:rsidTr="00CE4898">
        <w:trPr>
          <w:trHeight w:val="558"/>
          <w:tblCellSpacing w:w="20" w:type="dxa"/>
          <w:jc w:val="center"/>
        </w:trPr>
        <w:tc>
          <w:tcPr>
            <w:tcW w:w="499" w:type="dxa"/>
            <w:shd w:val="clear" w:color="auto" w:fill="FFFFFF"/>
            <w:vAlign w:val="center"/>
          </w:tcPr>
          <w:p w14:paraId="0CAD78D0" w14:textId="77777777" w:rsidR="00F27EDF" w:rsidRPr="001D4BD4" w:rsidRDefault="00A94171" w:rsidP="00F27EDF">
            <w:pPr>
              <w:jc w:val="center"/>
              <w:rPr>
                <w:rFonts w:ascii="Segoe UI" w:hAnsi="Segoe UI" w:cs="Segoe UI"/>
                <w:sz w:val="18"/>
                <w:szCs w:val="18"/>
                <w:lang w:val="fr-FR"/>
              </w:rPr>
            </w:pPr>
            <w:r>
              <w:rPr>
                <w:rFonts w:ascii="Segoe UI" w:hAnsi="Segoe UI" w:cs="Segoe UI"/>
                <w:sz w:val="18"/>
                <w:szCs w:val="18"/>
                <w:lang w:val="fr-FR"/>
              </w:rPr>
              <w:t>6</w:t>
            </w:r>
          </w:p>
        </w:tc>
        <w:tc>
          <w:tcPr>
            <w:tcW w:w="1291" w:type="dxa"/>
            <w:shd w:val="clear" w:color="auto" w:fill="FFFFFF"/>
            <w:vAlign w:val="center"/>
          </w:tcPr>
          <w:p w14:paraId="76007EC1" w14:textId="77777777" w:rsidR="00F27EDF" w:rsidRPr="001D4BD4" w:rsidRDefault="00F27EDF" w:rsidP="00F27EDF">
            <w:pPr>
              <w:jc w:val="center"/>
              <w:rPr>
                <w:rFonts w:ascii="Segoe UI" w:hAnsi="Segoe UI" w:cs="Segoe UI"/>
                <w:b/>
                <w:sz w:val="18"/>
                <w:szCs w:val="18"/>
                <w:lang w:val="fr-FR"/>
              </w:rPr>
            </w:pPr>
            <w:r w:rsidRPr="001D4BD4">
              <w:rPr>
                <w:rFonts w:ascii="Segoe UI" w:hAnsi="Segoe UI" w:cs="Segoe UI"/>
                <w:b/>
                <w:sz w:val="18"/>
                <w:szCs w:val="18"/>
                <w:lang w:val="fr-FR"/>
              </w:rPr>
              <w:t>7.</w:t>
            </w:r>
            <w:r w:rsidR="00A94171">
              <w:rPr>
                <w:rFonts w:ascii="Segoe UI" w:hAnsi="Segoe UI" w:cs="Segoe UI"/>
                <w:b/>
                <w:sz w:val="18"/>
                <w:szCs w:val="18"/>
                <w:lang w:val="fr-FR"/>
              </w:rPr>
              <w:t>6</w:t>
            </w:r>
          </w:p>
        </w:tc>
        <w:tc>
          <w:tcPr>
            <w:tcW w:w="5982" w:type="dxa"/>
            <w:shd w:val="clear" w:color="auto" w:fill="auto"/>
            <w:vAlign w:val="center"/>
          </w:tcPr>
          <w:p w14:paraId="0C0B9EFD" w14:textId="77777777" w:rsidR="00F27EDF" w:rsidRPr="002B2575" w:rsidRDefault="00F27EDF" w:rsidP="00F27EDF">
            <w:pPr>
              <w:jc w:val="both"/>
              <w:rPr>
                <w:rFonts w:ascii="Segoe UI" w:hAnsi="Segoe UI" w:cs="Segoe UI"/>
                <w:sz w:val="18"/>
                <w:szCs w:val="18"/>
                <w:lang w:val="en-GB"/>
              </w:rPr>
            </w:pPr>
            <w:r w:rsidRPr="002B2575">
              <w:rPr>
                <w:rFonts w:ascii="Segoe UI" w:hAnsi="Segoe UI" w:cs="Segoe UI"/>
                <w:sz w:val="18"/>
                <w:szCs w:val="18"/>
                <w:lang w:val="en-GB"/>
              </w:rPr>
              <w:t>Development-Upgrading of the gas transmission infrastructure in the North-Western part of Romania</w:t>
            </w:r>
          </w:p>
        </w:tc>
        <w:tc>
          <w:tcPr>
            <w:tcW w:w="1200" w:type="dxa"/>
            <w:vAlign w:val="center"/>
          </w:tcPr>
          <w:p w14:paraId="34DF008A"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szCs w:val="18"/>
              </w:rPr>
              <w:t xml:space="preserve">LA </w:t>
            </w:r>
            <w:proofErr w:type="gramStart"/>
            <w:r w:rsidRPr="001D4BD4">
              <w:rPr>
                <w:rFonts w:ascii="Segoe UI" w:hAnsi="Segoe UI" w:cs="Segoe UI"/>
                <w:sz w:val="18"/>
                <w:szCs w:val="18"/>
              </w:rPr>
              <w:t>non FID</w:t>
            </w:r>
            <w:proofErr w:type="gramEnd"/>
          </w:p>
        </w:tc>
      </w:tr>
      <w:tr w:rsidR="00F27EDF" w:rsidRPr="001D4BD4" w14:paraId="69B5470B" w14:textId="77777777" w:rsidTr="00CE4898">
        <w:trPr>
          <w:trHeight w:val="648"/>
          <w:tblCellSpacing w:w="20" w:type="dxa"/>
          <w:jc w:val="center"/>
        </w:trPr>
        <w:tc>
          <w:tcPr>
            <w:tcW w:w="499" w:type="dxa"/>
            <w:shd w:val="clear" w:color="auto" w:fill="FFFFFF"/>
            <w:vAlign w:val="center"/>
          </w:tcPr>
          <w:p w14:paraId="15D794C3" w14:textId="77777777" w:rsidR="00F27EDF" w:rsidRPr="001D4BD4" w:rsidRDefault="00A94171" w:rsidP="00F27EDF">
            <w:pPr>
              <w:jc w:val="center"/>
              <w:rPr>
                <w:rFonts w:ascii="Segoe UI" w:hAnsi="Segoe UI" w:cs="Segoe UI"/>
                <w:sz w:val="18"/>
                <w:szCs w:val="18"/>
                <w:lang w:val="fr-FR"/>
              </w:rPr>
            </w:pPr>
            <w:r>
              <w:rPr>
                <w:rFonts w:ascii="Segoe UI" w:hAnsi="Segoe UI" w:cs="Segoe UI"/>
                <w:sz w:val="18"/>
                <w:szCs w:val="18"/>
                <w:lang w:val="fr-FR"/>
              </w:rPr>
              <w:t>7</w:t>
            </w:r>
          </w:p>
        </w:tc>
        <w:tc>
          <w:tcPr>
            <w:tcW w:w="1291" w:type="dxa"/>
            <w:shd w:val="clear" w:color="auto" w:fill="FFFFFF"/>
            <w:vAlign w:val="center"/>
          </w:tcPr>
          <w:p w14:paraId="0A72BCD5" w14:textId="77777777" w:rsidR="00F27EDF" w:rsidRPr="001D4BD4" w:rsidRDefault="00F27EDF" w:rsidP="00F27EDF">
            <w:pPr>
              <w:jc w:val="center"/>
              <w:rPr>
                <w:rFonts w:ascii="Segoe UI" w:hAnsi="Segoe UI" w:cs="Segoe UI"/>
                <w:b/>
                <w:sz w:val="18"/>
                <w:szCs w:val="18"/>
                <w:lang w:val="fr-FR"/>
              </w:rPr>
            </w:pPr>
            <w:r w:rsidRPr="001D4BD4">
              <w:rPr>
                <w:rFonts w:ascii="Segoe UI" w:hAnsi="Segoe UI" w:cs="Segoe UI"/>
                <w:b/>
                <w:sz w:val="18"/>
                <w:szCs w:val="18"/>
                <w:lang w:val="fr-FR"/>
              </w:rPr>
              <w:t>7.</w:t>
            </w:r>
            <w:r w:rsidR="00A94171">
              <w:rPr>
                <w:rFonts w:ascii="Segoe UI" w:hAnsi="Segoe UI" w:cs="Segoe UI"/>
                <w:b/>
                <w:sz w:val="18"/>
                <w:szCs w:val="18"/>
                <w:lang w:val="fr-FR"/>
              </w:rPr>
              <w:t>7</w:t>
            </w:r>
          </w:p>
        </w:tc>
        <w:tc>
          <w:tcPr>
            <w:tcW w:w="5982" w:type="dxa"/>
            <w:shd w:val="clear" w:color="auto" w:fill="auto"/>
            <w:vAlign w:val="center"/>
          </w:tcPr>
          <w:p w14:paraId="6EC2EF7F" w14:textId="77777777" w:rsidR="00F27EDF" w:rsidRPr="002B2575" w:rsidRDefault="00F27EDF" w:rsidP="00F27EDF">
            <w:pPr>
              <w:jc w:val="both"/>
              <w:rPr>
                <w:rFonts w:ascii="Segoe UI" w:hAnsi="Segoe UI" w:cs="Segoe UI"/>
                <w:sz w:val="18"/>
                <w:szCs w:val="18"/>
                <w:lang w:val="en-GB"/>
              </w:rPr>
            </w:pPr>
            <w:r w:rsidRPr="002B2575">
              <w:rPr>
                <w:rFonts w:ascii="Segoe UI" w:hAnsi="Segoe UI" w:cs="Segoe UI"/>
                <w:sz w:val="18"/>
                <w:szCs w:val="18"/>
                <w:lang w:val="en-GB"/>
              </w:rPr>
              <w:t>Increase in the gas transmission capacity of the interconnection Romania-Bulgaria, in the Giurgiu-Ruse direction</w:t>
            </w:r>
          </w:p>
        </w:tc>
        <w:tc>
          <w:tcPr>
            <w:tcW w:w="1200" w:type="dxa"/>
            <w:shd w:val="clear" w:color="auto" w:fill="FFFFFF"/>
            <w:vAlign w:val="center"/>
          </w:tcPr>
          <w:p w14:paraId="476ADD36"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szCs w:val="18"/>
                <w:lang w:val="fr-FR"/>
              </w:rPr>
              <w:t>LA non FID*</w:t>
            </w:r>
          </w:p>
        </w:tc>
      </w:tr>
      <w:tr w:rsidR="008B337D" w:rsidRPr="001D4BD4" w14:paraId="44B2E79A" w14:textId="77777777" w:rsidTr="00CE4898">
        <w:trPr>
          <w:trHeight w:val="468"/>
          <w:tblCellSpacing w:w="20" w:type="dxa"/>
          <w:jc w:val="center"/>
        </w:trPr>
        <w:tc>
          <w:tcPr>
            <w:tcW w:w="499" w:type="dxa"/>
            <w:vAlign w:val="center"/>
          </w:tcPr>
          <w:p w14:paraId="6A735672" w14:textId="77777777" w:rsidR="008B337D" w:rsidRPr="001D4BD4" w:rsidRDefault="00A94171" w:rsidP="00E95899">
            <w:pPr>
              <w:jc w:val="center"/>
              <w:rPr>
                <w:rFonts w:ascii="Segoe UI" w:hAnsi="Segoe UI" w:cs="Segoe UI"/>
                <w:sz w:val="18"/>
                <w:szCs w:val="18"/>
                <w:lang w:val="fr-FR"/>
              </w:rPr>
            </w:pPr>
            <w:r>
              <w:rPr>
                <w:rFonts w:ascii="Segoe UI" w:hAnsi="Segoe UI" w:cs="Segoe UI"/>
                <w:sz w:val="18"/>
                <w:szCs w:val="18"/>
                <w:lang w:val="fr-FR"/>
              </w:rPr>
              <w:t>8</w:t>
            </w:r>
          </w:p>
        </w:tc>
        <w:tc>
          <w:tcPr>
            <w:tcW w:w="1291" w:type="dxa"/>
            <w:shd w:val="clear" w:color="auto" w:fill="auto"/>
            <w:vAlign w:val="center"/>
          </w:tcPr>
          <w:p w14:paraId="65C8515E" w14:textId="77777777" w:rsidR="008B337D" w:rsidRPr="001D4BD4" w:rsidRDefault="008B337D" w:rsidP="00E95899">
            <w:pPr>
              <w:jc w:val="center"/>
              <w:rPr>
                <w:rFonts w:ascii="Segoe UI" w:hAnsi="Segoe UI" w:cs="Segoe UI"/>
                <w:b/>
                <w:sz w:val="18"/>
                <w:szCs w:val="18"/>
                <w:lang w:val="fr-FR"/>
              </w:rPr>
            </w:pPr>
            <w:r w:rsidRPr="001D4BD4">
              <w:rPr>
                <w:rFonts w:ascii="Segoe UI" w:hAnsi="Segoe UI"/>
                <w:b/>
                <w:sz w:val="18"/>
              </w:rPr>
              <w:t>7.</w:t>
            </w:r>
            <w:r w:rsidR="00A94171">
              <w:rPr>
                <w:rFonts w:ascii="Segoe UI" w:hAnsi="Segoe UI" w:cs="Segoe UI"/>
                <w:b/>
                <w:sz w:val="18"/>
                <w:szCs w:val="18"/>
              </w:rPr>
              <w:t>8</w:t>
            </w:r>
          </w:p>
        </w:tc>
        <w:tc>
          <w:tcPr>
            <w:tcW w:w="5982" w:type="dxa"/>
            <w:shd w:val="clear" w:color="auto" w:fill="auto"/>
            <w:vAlign w:val="center"/>
          </w:tcPr>
          <w:p w14:paraId="50E669F3" w14:textId="77777777" w:rsidR="008B337D" w:rsidRPr="001D4BD4" w:rsidRDefault="008B337D" w:rsidP="00E95899">
            <w:pPr>
              <w:jc w:val="both"/>
              <w:rPr>
                <w:rFonts w:ascii="Segoe UI" w:hAnsi="Segoe UI" w:cs="Segoe UI"/>
                <w:sz w:val="18"/>
                <w:szCs w:val="18"/>
              </w:rPr>
            </w:pPr>
            <w:proofErr w:type="spellStart"/>
            <w:r w:rsidRPr="001D4BD4">
              <w:rPr>
                <w:rFonts w:ascii="Segoe UI" w:hAnsi="Segoe UI" w:cs="Segoe UI"/>
                <w:sz w:val="18"/>
                <w:szCs w:val="18"/>
              </w:rPr>
              <w:t>Eastring</w:t>
            </w:r>
            <w:proofErr w:type="spellEnd"/>
            <w:r w:rsidRPr="001D4BD4">
              <w:rPr>
                <w:rFonts w:ascii="Segoe UI" w:hAnsi="Segoe UI" w:cs="Segoe UI"/>
                <w:sz w:val="18"/>
                <w:szCs w:val="18"/>
              </w:rPr>
              <w:t>–</w:t>
            </w:r>
            <w:proofErr w:type="spellStart"/>
            <w:r w:rsidRPr="001D4BD4">
              <w:rPr>
                <w:rFonts w:ascii="Segoe UI" w:hAnsi="Segoe UI" w:cs="Segoe UI"/>
                <w:sz w:val="18"/>
                <w:szCs w:val="18"/>
              </w:rPr>
              <w:t>România</w:t>
            </w:r>
            <w:proofErr w:type="spellEnd"/>
          </w:p>
        </w:tc>
        <w:tc>
          <w:tcPr>
            <w:tcW w:w="1200" w:type="dxa"/>
            <w:vAlign w:val="center"/>
          </w:tcPr>
          <w:p w14:paraId="327B7136" w14:textId="77777777" w:rsidR="008B337D" w:rsidRPr="001D4BD4" w:rsidRDefault="008B337D" w:rsidP="00E95899">
            <w:pPr>
              <w:jc w:val="center"/>
              <w:rPr>
                <w:rFonts w:ascii="Segoe UI" w:hAnsi="Segoe UI" w:cs="Segoe UI"/>
                <w:sz w:val="18"/>
                <w:szCs w:val="18"/>
              </w:rPr>
            </w:pPr>
            <w:r w:rsidRPr="001D4BD4">
              <w:rPr>
                <w:rFonts w:ascii="Segoe UI" w:hAnsi="Segoe UI" w:cs="Segoe UI"/>
                <w:sz w:val="18"/>
                <w:szCs w:val="18"/>
              </w:rPr>
              <w:t xml:space="preserve">LA </w:t>
            </w:r>
            <w:proofErr w:type="gramStart"/>
            <w:r w:rsidRPr="001D4BD4">
              <w:rPr>
                <w:rFonts w:ascii="Segoe UI" w:hAnsi="Segoe UI" w:cs="Segoe UI"/>
                <w:sz w:val="18"/>
                <w:szCs w:val="18"/>
              </w:rPr>
              <w:t>non FID</w:t>
            </w:r>
            <w:proofErr w:type="gramEnd"/>
          </w:p>
        </w:tc>
      </w:tr>
      <w:tr w:rsidR="00F27EDF" w:rsidRPr="001D4BD4" w14:paraId="509FBCDB" w14:textId="77777777" w:rsidTr="00CE4898">
        <w:trPr>
          <w:trHeight w:val="621"/>
          <w:tblCellSpacing w:w="20" w:type="dxa"/>
          <w:jc w:val="center"/>
        </w:trPr>
        <w:tc>
          <w:tcPr>
            <w:tcW w:w="499" w:type="dxa"/>
            <w:vAlign w:val="center"/>
          </w:tcPr>
          <w:p w14:paraId="1E6BE79F" w14:textId="77777777" w:rsidR="00F27EDF" w:rsidRPr="001D4BD4" w:rsidRDefault="00A94171" w:rsidP="00F27EDF">
            <w:pPr>
              <w:jc w:val="center"/>
              <w:rPr>
                <w:rFonts w:ascii="Segoe UI" w:hAnsi="Segoe UI" w:cs="Segoe UI"/>
                <w:sz w:val="18"/>
                <w:szCs w:val="18"/>
                <w:lang w:val="fr-FR"/>
              </w:rPr>
            </w:pPr>
            <w:r>
              <w:rPr>
                <w:rFonts w:ascii="Segoe UI" w:hAnsi="Segoe UI" w:cs="Segoe UI"/>
                <w:sz w:val="18"/>
                <w:szCs w:val="18"/>
                <w:lang w:val="fr-FR"/>
              </w:rPr>
              <w:t>9</w:t>
            </w:r>
          </w:p>
        </w:tc>
        <w:tc>
          <w:tcPr>
            <w:tcW w:w="1291" w:type="dxa"/>
            <w:shd w:val="clear" w:color="auto" w:fill="auto"/>
            <w:vAlign w:val="center"/>
          </w:tcPr>
          <w:p w14:paraId="2CA18F16" w14:textId="77777777" w:rsidR="00F27EDF" w:rsidRPr="001D4BD4" w:rsidRDefault="00F27EDF" w:rsidP="00F27EDF">
            <w:pPr>
              <w:jc w:val="center"/>
              <w:rPr>
                <w:rFonts w:ascii="Segoe UI" w:hAnsi="Segoe UI" w:cs="Segoe UI"/>
                <w:b/>
                <w:sz w:val="18"/>
                <w:szCs w:val="18"/>
                <w:lang w:val="fr-FR"/>
              </w:rPr>
            </w:pPr>
            <w:r w:rsidRPr="001D4BD4">
              <w:rPr>
                <w:rFonts w:ascii="Segoe UI" w:hAnsi="Segoe UI"/>
                <w:b/>
                <w:sz w:val="18"/>
              </w:rPr>
              <w:t>7.</w:t>
            </w:r>
            <w:r w:rsidR="00A94171">
              <w:rPr>
                <w:rFonts w:ascii="Segoe UI" w:hAnsi="Segoe UI" w:cs="Segoe UI"/>
                <w:b/>
                <w:sz w:val="18"/>
                <w:szCs w:val="18"/>
              </w:rPr>
              <w:t>9</w:t>
            </w:r>
          </w:p>
        </w:tc>
        <w:tc>
          <w:tcPr>
            <w:tcW w:w="5982" w:type="dxa"/>
            <w:shd w:val="clear" w:color="auto" w:fill="auto"/>
            <w:vAlign w:val="center"/>
          </w:tcPr>
          <w:p w14:paraId="4CFB0E0B" w14:textId="77777777" w:rsidR="00F27EDF" w:rsidRPr="002B2575" w:rsidRDefault="00F27EDF" w:rsidP="00F27EDF">
            <w:pPr>
              <w:jc w:val="both"/>
              <w:rPr>
                <w:rFonts w:ascii="Segoe UI" w:hAnsi="Segoe UI" w:cs="Segoe UI"/>
                <w:sz w:val="18"/>
                <w:szCs w:val="18"/>
                <w:lang w:val="en-GB"/>
              </w:rPr>
            </w:pPr>
            <w:r w:rsidRPr="002B2575">
              <w:rPr>
                <w:rFonts w:ascii="Segoe UI" w:eastAsiaTheme="majorEastAsia" w:hAnsi="Segoe UI" w:cs="Segoe UI"/>
                <w:sz w:val="18"/>
                <w:szCs w:val="18"/>
                <w:lang w:val="en-GB"/>
              </w:rPr>
              <w:t>Monitoring system, data control and acquisition for the cathodic protection stations related to the National Gas Transmission System</w:t>
            </w:r>
          </w:p>
        </w:tc>
        <w:tc>
          <w:tcPr>
            <w:tcW w:w="1200" w:type="dxa"/>
            <w:vAlign w:val="center"/>
          </w:tcPr>
          <w:p w14:paraId="565687AC"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szCs w:val="18"/>
                <w:lang w:val="fr-FR"/>
              </w:rPr>
              <w:t>LA non FID*</w:t>
            </w:r>
          </w:p>
        </w:tc>
      </w:tr>
      <w:tr w:rsidR="00F27EDF" w:rsidRPr="001D4BD4" w14:paraId="75E1ACF3" w14:textId="77777777" w:rsidTr="001C21B4">
        <w:trPr>
          <w:trHeight w:val="342"/>
          <w:tblCellSpacing w:w="20" w:type="dxa"/>
          <w:jc w:val="center"/>
        </w:trPr>
        <w:tc>
          <w:tcPr>
            <w:tcW w:w="499" w:type="dxa"/>
            <w:vAlign w:val="center"/>
          </w:tcPr>
          <w:p w14:paraId="1B1D0291" w14:textId="77777777" w:rsidR="00F27EDF" w:rsidRPr="001D4BD4" w:rsidRDefault="00F27EDF" w:rsidP="00F27EDF">
            <w:pPr>
              <w:jc w:val="center"/>
              <w:rPr>
                <w:rFonts w:ascii="Segoe UI" w:hAnsi="Segoe UI" w:cs="Segoe UI"/>
                <w:sz w:val="18"/>
                <w:szCs w:val="18"/>
                <w:lang w:val="fr-FR"/>
              </w:rPr>
            </w:pPr>
            <w:r w:rsidRPr="001D4BD4">
              <w:rPr>
                <w:rFonts w:ascii="Segoe UI" w:hAnsi="Segoe UI" w:cs="Segoe UI"/>
                <w:sz w:val="18"/>
                <w:szCs w:val="18"/>
                <w:lang w:val="fr-FR"/>
              </w:rPr>
              <w:t>1</w:t>
            </w:r>
            <w:r w:rsidR="00A94171">
              <w:rPr>
                <w:rFonts w:ascii="Segoe UI" w:hAnsi="Segoe UI" w:cs="Segoe UI"/>
                <w:sz w:val="18"/>
                <w:szCs w:val="18"/>
                <w:lang w:val="fr-FR"/>
              </w:rPr>
              <w:t>0</w:t>
            </w:r>
          </w:p>
        </w:tc>
        <w:tc>
          <w:tcPr>
            <w:tcW w:w="1291" w:type="dxa"/>
            <w:shd w:val="clear" w:color="auto" w:fill="auto"/>
            <w:vAlign w:val="center"/>
          </w:tcPr>
          <w:p w14:paraId="42F82275" w14:textId="77777777" w:rsidR="00F27EDF" w:rsidRPr="001D4BD4" w:rsidRDefault="00F27EDF" w:rsidP="00F27EDF">
            <w:pPr>
              <w:jc w:val="center"/>
              <w:rPr>
                <w:rFonts w:ascii="Segoe UI" w:hAnsi="Segoe UI" w:cs="Segoe UI"/>
                <w:b/>
                <w:sz w:val="18"/>
                <w:szCs w:val="18"/>
                <w:lang w:val="fr-FR"/>
              </w:rPr>
            </w:pPr>
            <w:r w:rsidRPr="001D4BD4">
              <w:rPr>
                <w:rFonts w:ascii="Segoe UI" w:hAnsi="Segoe UI"/>
                <w:b/>
                <w:sz w:val="18"/>
              </w:rPr>
              <w:t>7.</w:t>
            </w:r>
            <w:r w:rsidRPr="001D4BD4">
              <w:rPr>
                <w:rFonts w:ascii="Segoe UI" w:hAnsi="Segoe UI" w:cs="Segoe UI"/>
                <w:b/>
                <w:sz w:val="18"/>
                <w:szCs w:val="18"/>
              </w:rPr>
              <w:t>1</w:t>
            </w:r>
            <w:r w:rsidR="00A94171">
              <w:rPr>
                <w:rFonts w:ascii="Segoe UI" w:hAnsi="Segoe UI" w:cs="Segoe UI"/>
                <w:b/>
                <w:sz w:val="18"/>
                <w:szCs w:val="18"/>
              </w:rPr>
              <w:t>0</w:t>
            </w:r>
          </w:p>
        </w:tc>
        <w:tc>
          <w:tcPr>
            <w:tcW w:w="5982" w:type="dxa"/>
            <w:shd w:val="clear" w:color="auto" w:fill="auto"/>
            <w:vAlign w:val="center"/>
          </w:tcPr>
          <w:p w14:paraId="444EBBAB" w14:textId="77777777" w:rsidR="00F27EDF" w:rsidRPr="002B2575" w:rsidRDefault="00F27EDF" w:rsidP="00F27EDF">
            <w:pPr>
              <w:jc w:val="both"/>
              <w:rPr>
                <w:rFonts w:ascii="Segoe UI" w:hAnsi="Segoe UI" w:cs="Segoe UI"/>
                <w:sz w:val="18"/>
                <w:szCs w:val="18"/>
                <w:lang w:val="en-GB"/>
              </w:rPr>
            </w:pPr>
            <w:r w:rsidRPr="002B2575">
              <w:rPr>
                <w:rFonts w:ascii="Segoe UI" w:eastAsiaTheme="majorEastAsia" w:hAnsi="Segoe UI" w:cs="Segoe UI"/>
                <w:sz w:val="18"/>
                <w:szCs w:val="18"/>
                <w:lang w:val="en-GB"/>
              </w:rPr>
              <w:t>Development of the SCADA system for the National Gas Transmission System</w:t>
            </w:r>
          </w:p>
        </w:tc>
        <w:tc>
          <w:tcPr>
            <w:tcW w:w="1200" w:type="dxa"/>
            <w:vAlign w:val="center"/>
          </w:tcPr>
          <w:p w14:paraId="1B826ECF"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szCs w:val="18"/>
              </w:rPr>
              <w:t>FID</w:t>
            </w:r>
          </w:p>
        </w:tc>
      </w:tr>
      <w:tr w:rsidR="00F27EDF" w:rsidRPr="001D4BD4" w14:paraId="528A6E69" w14:textId="77777777" w:rsidTr="001C21B4">
        <w:trPr>
          <w:trHeight w:val="513"/>
          <w:tblCellSpacing w:w="20" w:type="dxa"/>
          <w:jc w:val="center"/>
        </w:trPr>
        <w:tc>
          <w:tcPr>
            <w:tcW w:w="499" w:type="dxa"/>
            <w:vAlign w:val="center"/>
          </w:tcPr>
          <w:p w14:paraId="6DB4D77E" w14:textId="77777777" w:rsidR="00F27EDF" w:rsidRPr="001D4BD4" w:rsidRDefault="00F27EDF" w:rsidP="00F27EDF">
            <w:pPr>
              <w:jc w:val="center"/>
              <w:rPr>
                <w:rFonts w:ascii="Segoe UI" w:hAnsi="Segoe UI" w:cs="Segoe UI"/>
                <w:sz w:val="18"/>
                <w:szCs w:val="18"/>
                <w:lang w:val="fr-FR"/>
              </w:rPr>
            </w:pPr>
            <w:r w:rsidRPr="001D4BD4">
              <w:rPr>
                <w:rFonts w:ascii="Segoe UI" w:hAnsi="Segoe UI" w:cs="Segoe UI"/>
                <w:sz w:val="18"/>
                <w:szCs w:val="18"/>
                <w:lang w:val="fr-FR"/>
              </w:rPr>
              <w:lastRenderedPageBreak/>
              <w:t>1</w:t>
            </w:r>
            <w:r w:rsidR="00A94171">
              <w:rPr>
                <w:rFonts w:ascii="Segoe UI" w:hAnsi="Segoe UI" w:cs="Segoe UI"/>
                <w:sz w:val="18"/>
                <w:szCs w:val="18"/>
                <w:lang w:val="fr-FR"/>
              </w:rPr>
              <w:t>1</w:t>
            </w:r>
          </w:p>
        </w:tc>
        <w:tc>
          <w:tcPr>
            <w:tcW w:w="1291" w:type="dxa"/>
            <w:shd w:val="clear" w:color="auto" w:fill="auto"/>
            <w:vAlign w:val="center"/>
          </w:tcPr>
          <w:p w14:paraId="4DBBE84C" w14:textId="77777777" w:rsidR="00F27EDF" w:rsidRPr="001D4BD4" w:rsidRDefault="00F27EDF" w:rsidP="00F27EDF">
            <w:pPr>
              <w:jc w:val="center"/>
              <w:rPr>
                <w:rFonts w:ascii="Segoe UI" w:hAnsi="Segoe UI" w:cs="Segoe UI"/>
                <w:b/>
                <w:sz w:val="18"/>
                <w:szCs w:val="18"/>
              </w:rPr>
            </w:pPr>
            <w:r w:rsidRPr="001D4BD4">
              <w:rPr>
                <w:rFonts w:ascii="Segoe UI" w:hAnsi="Segoe UI" w:cs="Segoe UI"/>
                <w:b/>
                <w:sz w:val="18"/>
                <w:szCs w:val="18"/>
              </w:rPr>
              <w:t>7.1</w:t>
            </w:r>
            <w:r w:rsidR="00A94171">
              <w:rPr>
                <w:rFonts w:ascii="Segoe UI" w:hAnsi="Segoe UI" w:cs="Segoe UI"/>
                <w:b/>
                <w:sz w:val="18"/>
                <w:szCs w:val="18"/>
              </w:rPr>
              <w:t>1</w:t>
            </w:r>
          </w:p>
        </w:tc>
        <w:tc>
          <w:tcPr>
            <w:tcW w:w="5982" w:type="dxa"/>
            <w:shd w:val="clear" w:color="auto" w:fill="auto"/>
            <w:vAlign w:val="center"/>
          </w:tcPr>
          <w:p w14:paraId="3CCB7843" w14:textId="77777777" w:rsidR="00F27EDF" w:rsidRPr="002B2575" w:rsidRDefault="00F27EDF" w:rsidP="00F27EDF">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2 and GMS Negru </w:t>
            </w:r>
            <w:proofErr w:type="spellStart"/>
            <w:r w:rsidRPr="002B2575">
              <w:rPr>
                <w:rFonts w:ascii="Segoe UI" w:hAnsi="Segoe UI" w:cs="Segoe UI"/>
                <w:sz w:val="18"/>
                <w:szCs w:val="18"/>
                <w:lang w:val="en-GB"/>
              </w:rPr>
              <w:t>Voda</w:t>
            </w:r>
            <w:proofErr w:type="spellEnd"/>
            <w:r w:rsidRPr="002B2575">
              <w:rPr>
                <w:rFonts w:ascii="Segoe UI" w:hAnsi="Segoe UI" w:cs="Segoe UI"/>
                <w:sz w:val="18"/>
                <w:szCs w:val="18"/>
                <w:lang w:val="en-GB"/>
              </w:rPr>
              <w:t xml:space="preserve"> 2 for enabling bidirectional flow on the T2 pipeline</w:t>
            </w:r>
          </w:p>
        </w:tc>
        <w:tc>
          <w:tcPr>
            <w:tcW w:w="1200" w:type="dxa"/>
            <w:vAlign w:val="center"/>
          </w:tcPr>
          <w:p w14:paraId="64D17535"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lang w:val="en-GB"/>
              </w:rPr>
              <w:t xml:space="preserve">LA </w:t>
            </w:r>
            <w:proofErr w:type="gramStart"/>
            <w:r w:rsidRPr="001D4BD4">
              <w:rPr>
                <w:rFonts w:ascii="Segoe UI" w:hAnsi="Segoe UI" w:cs="Segoe UI"/>
                <w:sz w:val="18"/>
                <w:lang w:val="en-GB"/>
              </w:rPr>
              <w:t>non FID</w:t>
            </w:r>
            <w:proofErr w:type="gramEnd"/>
            <w:r w:rsidRPr="001D4BD4">
              <w:rPr>
                <w:rFonts w:ascii="Segoe UI" w:hAnsi="Segoe UI" w:cs="Segoe UI"/>
                <w:sz w:val="18"/>
                <w:lang w:val="en-GB"/>
              </w:rPr>
              <w:t>*</w:t>
            </w:r>
          </w:p>
        </w:tc>
      </w:tr>
      <w:tr w:rsidR="00F27EDF" w:rsidRPr="001D4BD4" w14:paraId="2E89BA60" w14:textId="77777777" w:rsidTr="001D4BD4">
        <w:trPr>
          <w:trHeight w:val="378"/>
          <w:tblCellSpacing w:w="20" w:type="dxa"/>
          <w:jc w:val="center"/>
        </w:trPr>
        <w:tc>
          <w:tcPr>
            <w:tcW w:w="499" w:type="dxa"/>
            <w:vAlign w:val="center"/>
          </w:tcPr>
          <w:p w14:paraId="23BA8B29" w14:textId="77777777" w:rsidR="00F27EDF" w:rsidRPr="001D4BD4" w:rsidRDefault="00F27EDF" w:rsidP="00F27EDF">
            <w:pPr>
              <w:jc w:val="center"/>
              <w:rPr>
                <w:rFonts w:ascii="Segoe UI" w:hAnsi="Segoe UI" w:cs="Segoe UI"/>
                <w:sz w:val="18"/>
                <w:szCs w:val="18"/>
                <w:lang w:val="fr-FR"/>
              </w:rPr>
            </w:pPr>
            <w:r w:rsidRPr="001D4BD4">
              <w:rPr>
                <w:rFonts w:ascii="Segoe UI" w:hAnsi="Segoe UI" w:cs="Segoe UI"/>
                <w:sz w:val="18"/>
                <w:szCs w:val="18"/>
                <w:lang w:val="fr-FR"/>
              </w:rPr>
              <w:t>1</w:t>
            </w:r>
            <w:r w:rsidR="00A94171">
              <w:rPr>
                <w:rFonts w:ascii="Segoe UI" w:hAnsi="Segoe UI" w:cs="Segoe UI"/>
                <w:sz w:val="18"/>
                <w:szCs w:val="18"/>
                <w:lang w:val="fr-FR"/>
              </w:rPr>
              <w:t>2</w:t>
            </w:r>
          </w:p>
        </w:tc>
        <w:tc>
          <w:tcPr>
            <w:tcW w:w="1291" w:type="dxa"/>
            <w:shd w:val="clear" w:color="auto" w:fill="auto"/>
            <w:vAlign w:val="center"/>
          </w:tcPr>
          <w:p w14:paraId="467975A4" w14:textId="77777777" w:rsidR="00F27EDF" w:rsidRPr="001D4BD4" w:rsidRDefault="00F27EDF" w:rsidP="00F27EDF">
            <w:pPr>
              <w:jc w:val="center"/>
              <w:rPr>
                <w:rFonts w:ascii="Segoe UI" w:hAnsi="Segoe UI" w:cs="Segoe UI"/>
                <w:b/>
                <w:sz w:val="18"/>
                <w:szCs w:val="18"/>
              </w:rPr>
            </w:pPr>
            <w:r w:rsidRPr="001D4BD4">
              <w:rPr>
                <w:rFonts w:ascii="Segoe UI" w:hAnsi="Segoe UI" w:cs="Segoe UI"/>
                <w:b/>
                <w:sz w:val="18"/>
                <w:szCs w:val="18"/>
              </w:rPr>
              <w:t>7.1</w:t>
            </w:r>
            <w:r w:rsidR="00A94171">
              <w:rPr>
                <w:rFonts w:ascii="Segoe UI" w:hAnsi="Segoe UI" w:cs="Segoe UI"/>
                <w:b/>
                <w:sz w:val="18"/>
                <w:szCs w:val="18"/>
              </w:rPr>
              <w:t>2</w:t>
            </w:r>
          </w:p>
        </w:tc>
        <w:tc>
          <w:tcPr>
            <w:tcW w:w="5982" w:type="dxa"/>
            <w:shd w:val="clear" w:color="auto" w:fill="auto"/>
            <w:vAlign w:val="center"/>
          </w:tcPr>
          <w:p w14:paraId="3CA2F4F0" w14:textId="77777777" w:rsidR="00F27EDF" w:rsidRPr="002B2575" w:rsidRDefault="00F27EDF" w:rsidP="00F27EDF">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3 and GMS Negru </w:t>
            </w:r>
            <w:proofErr w:type="spellStart"/>
            <w:r w:rsidRPr="002B2575">
              <w:rPr>
                <w:rFonts w:ascii="Segoe UI" w:hAnsi="Segoe UI" w:cs="Segoe UI"/>
                <w:sz w:val="18"/>
                <w:szCs w:val="18"/>
                <w:lang w:val="en-GB"/>
              </w:rPr>
              <w:t>Voda</w:t>
            </w:r>
            <w:proofErr w:type="spellEnd"/>
            <w:r w:rsidRPr="002B2575">
              <w:rPr>
                <w:rFonts w:ascii="Segoe UI" w:hAnsi="Segoe UI" w:cs="Segoe UI"/>
                <w:sz w:val="18"/>
                <w:szCs w:val="18"/>
                <w:lang w:val="en-GB"/>
              </w:rPr>
              <w:t xml:space="preserve"> 3 for enabling bidirectional flow on the T3 pipeline</w:t>
            </w:r>
          </w:p>
        </w:tc>
        <w:tc>
          <w:tcPr>
            <w:tcW w:w="1200" w:type="dxa"/>
            <w:vAlign w:val="center"/>
          </w:tcPr>
          <w:p w14:paraId="529B654A"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lang w:val="en-GB"/>
              </w:rPr>
              <w:t xml:space="preserve">LA </w:t>
            </w:r>
            <w:proofErr w:type="gramStart"/>
            <w:r w:rsidRPr="001D4BD4">
              <w:rPr>
                <w:rFonts w:ascii="Segoe UI" w:hAnsi="Segoe UI" w:cs="Segoe UI"/>
                <w:sz w:val="18"/>
                <w:lang w:val="en-GB"/>
              </w:rPr>
              <w:t>non FID</w:t>
            </w:r>
            <w:proofErr w:type="gramEnd"/>
            <w:r w:rsidRPr="001D4BD4">
              <w:rPr>
                <w:rFonts w:ascii="Segoe UI" w:hAnsi="Segoe UI" w:cs="Segoe UI"/>
                <w:sz w:val="18"/>
                <w:lang w:val="en-GB"/>
              </w:rPr>
              <w:t>*</w:t>
            </w:r>
          </w:p>
        </w:tc>
      </w:tr>
      <w:tr w:rsidR="00F27EDF" w:rsidRPr="001D4BD4" w14:paraId="52443938" w14:textId="77777777" w:rsidTr="00CE4898">
        <w:trPr>
          <w:trHeight w:val="216"/>
          <w:tblCellSpacing w:w="20" w:type="dxa"/>
          <w:jc w:val="center"/>
        </w:trPr>
        <w:tc>
          <w:tcPr>
            <w:tcW w:w="499" w:type="dxa"/>
            <w:vAlign w:val="center"/>
          </w:tcPr>
          <w:p w14:paraId="74BFBD54" w14:textId="77777777" w:rsidR="00F27EDF" w:rsidRPr="001D4BD4" w:rsidRDefault="00F27EDF" w:rsidP="00F27EDF">
            <w:pPr>
              <w:jc w:val="center"/>
              <w:rPr>
                <w:rFonts w:ascii="Segoe UI" w:hAnsi="Segoe UI" w:cs="Segoe UI"/>
                <w:sz w:val="18"/>
                <w:szCs w:val="18"/>
                <w:lang w:val="fr-FR"/>
              </w:rPr>
            </w:pPr>
            <w:r w:rsidRPr="001D4BD4">
              <w:rPr>
                <w:rFonts w:ascii="Segoe UI" w:hAnsi="Segoe UI" w:cs="Segoe UI"/>
                <w:sz w:val="18"/>
                <w:szCs w:val="18"/>
                <w:lang w:val="fr-FR"/>
              </w:rPr>
              <w:t>1</w:t>
            </w:r>
            <w:r w:rsidR="00A94171">
              <w:rPr>
                <w:rFonts w:ascii="Segoe UI" w:hAnsi="Segoe UI" w:cs="Segoe UI"/>
                <w:sz w:val="18"/>
                <w:szCs w:val="18"/>
                <w:lang w:val="fr-FR"/>
              </w:rPr>
              <w:t>3</w:t>
            </w:r>
          </w:p>
        </w:tc>
        <w:tc>
          <w:tcPr>
            <w:tcW w:w="1291" w:type="dxa"/>
            <w:shd w:val="clear" w:color="auto" w:fill="auto"/>
            <w:vAlign w:val="center"/>
          </w:tcPr>
          <w:p w14:paraId="7ACF3227" w14:textId="77777777" w:rsidR="00F27EDF" w:rsidRPr="001D4BD4" w:rsidRDefault="00F27EDF" w:rsidP="00F27EDF">
            <w:pPr>
              <w:jc w:val="center"/>
              <w:rPr>
                <w:rFonts w:ascii="Segoe UI" w:hAnsi="Segoe UI" w:cs="Segoe UI"/>
                <w:b/>
                <w:sz w:val="18"/>
                <w:szCs w:val="18"/>
              </w:rPr>
            </w:pPr>
            <w:r w:rsidRPr="001D4BD4">
              <w:rPr>
                <w:rFonts w:ascii="Segoe UI" w:hAnsi="Segoe UI" w:cs="Segoe UI"/>
                <w:b/>
                <w:sz w:val="18"/>
                <w:szCs w:val="18"/>
              </w:rPr>
              <w:t>7.1</w:t>
            </w:r>
            <w:r w:rsidR="00A94171">
              <w:rPr>
                <w:rFonts w:ascii="Segoe UI" w:hAnsi="Segoe UI" w:cs="Segoe UI"/>
                <w:b/>
                <w:sz w:val="18"/>
                <w:szCs w:val="18"/>
              </w:rPr>
              <w:t>3</w:t>
            </w:r>
          </w:p>
        </w:tc>
        <w:tc>
          <w:tcPr>
            <w:tcW w:w="5982" w:type="dxa"/>
            <w:shd w:val="clear" w:color="auto" w:fill="auto"/>
            <w:vAlign w:val="center"/>
          </w:tcPr>
          <w:p w14:paraId="79C3FF12" w14:textId="77777777" w:rsidR="00F27EDF" w:rsidRPr="002B2575" w:rsidRDefault="00F27EDF" w:rsidP="00F27EDF">
            <w:pPr>
              <w:jc w:val="both"/>
              <w:rPr>
                <w:rFonts w:ascii="Segoe UI" w:hAnsi="Segoe UI" w:cs="Segoe UI"/>
                <w:sz w:val="18"/>
                <w:szCs w:val="18"/>
                <w:lang w:val="en-GB"/>
              </w:rPr>
            </w:pPr>
            <w:r w:rsidRPr="002B2575">
              <w:rPr>
                <w:rFonts w:ascii="Segoe UI" w:hAnsi="Segoe UI" w:cs="Segoe UI"/>
                <w:sz w:val="18"/>
                <w:szCs w:val="18"/>
                <w:lang w:val="en-GB"/>
              </w:rPr>
              <w:t>Interconnection between NTS and the Black Sea LNG Terminal</w:t>
            </w:r>
          </w:p>
        </w:tc>
        <w:tc>
          <w:tcPr>
            <w:tcW w:w="1200" w:type="dxa"/>
            <w:vAlign w:val="center"/>
          </w:tcPr>
          <w:p w14:paraId="6F1D4DF2" w14:textId="77777777" w:rsidR="00F27EDF" w:rsidRPr="001D4BD4" w:rsidRDefault="00F27EDF" w:rsidP="00F27EDF">
            <w:pPr>
              <w:jc w:val="center"/>
              <w:rPr>
                <w:rFonts w:ascii="Segoe UI" w:hAnsi="Segoe UI" w:cs="Segoe UI"/>
                <w:sz w:val="18"/>
                <w:szCs w:val="18"/>
              </w:rPr>
            </w:pPr>
            <w:r w:rsidRPr="001D4BD4">
              <w:rPr>
                <w:rFonts w:ascii="Segoe UI" w:hAnsi="Segoe UI" w:cs="Segoe UI"/>
                <w:sz w:val="18"/>
                <w:lang w:val="en-GB"/>
              </w:rPr>
              <w:t xml:space="preserve">LA </w:t>
            </w:r>
            <w:proofErr w:type="gramStart"/>
            <w:r w:rsidRPr="001D4BD4">
              <w:rPr>
                <w:rFonts w:ascii="Segoe UI" w:hAnsi="Segoe UI" w:cs="Segoe UI"/>
                <w:sz w:val="18"/>
                <w:lang w:val="en-GB"/>
              </w:rPr>
              <w:t>non FID</w:t>
            </w:r>
            <w:proofErr w:type="gramEnd"/>
            <w:r w:rsidRPr="001D4BD4">
              <w:rPr>
                <w:rFonts w:ascii="Segoe UI" w:hAnsi="Segoe UI" w:cs="Segoe UI"/>
                <w:sz w:val="18"/>
                <w:lang w:val="en-GB"/>
              </w:rPr>
              <w:t>*</w:t>
            </w:r>
          </w:p>
        </w:tc>
      </w:tr>
      <w:tr w:rsidR="00CE4898" w:rsidRPr="00726617" w14:paraId="1DA9D204" w14:textId="77777777" w:rsidTr="001C21B4">
        <w:trPr>
          <w:trHeight w:val="360"/>
          <w:tblCellSpacing w:w="20" w:type="dxa"/>
          <w:jc w:val="center"/>
        </w:trPr>
        <w:tc>
          <w:tcPr>
            <w:tcW w:w="499" w:type="dxa"/>
            <w:vAlign w:val="center"/>
          </w:tcPr>
          <w:p w14:paraId="1E54005F" w14:textId="77777777" w:rsidR="00CE4898" w:rsidRPr="001D4BD4" w:rsidRDefault="00CE4898" w:rsidP="00CE4898">
            <w:pPr>
              <w:jc w:val="center"/>
              <w:rPr>
                <w:rFonts w:ascii="Segoe UI" w:hAnsi="Segoe UI" w:cs="Segoe UI"/>
                <w:sz w:val="18"/>
                <w:szCs w:val="18"/>
                <w:lang w:val="fr-FR"/>
              </w:rPr>
            </w:pPr>
            <w:r w:rsidRPr="001D4BD4">
              <w:rPr>
                <w:rFonts w:ascii="Segoe UI" w:hAnsi="Segoe UI" w:cs="Segoe UI"/>
                <w:sz w:val="18"/>
                <w:szCs w:val="18"/>
                <w:lang w:val="fr-FR"/>
              </w:rPr>
              <w:t>1</w:t>
            </w:r>
            <w:r w:rsidR="00A94171">
              <w:rPr>
                <w:rFonts w:ascii="Segoe UI" w:hAnsi="Segoe UI" w:cs="Segoe UI"/>
                <w:sz w:val="18"/>
                <w:szCs w:val="18"/>
                <w:lang w:val="fr-FR"/>
              </w:rPr>
              <w:t>4</w:t>
            </w:r>
          </w:p>
        </w:tc>
        <w:tc>
          <w:tcPr>
            <w:tcW w:w="1291" w:type="dxa"/>
            <w:shd w:val="clear" w:color="auto" w:fill="auto"/>
            <w:vAlign w:val="center"/>
          </w:tcPr>
          <w:p w14:paraId="179F0CFD" w14:textId="77777777" w:rsidR="00CE4898" w:rsidRPr="001D4BD4" w:rsidRDefault="00CE4898" w:rsidP="00CE4898">
            <w:pPr>
              <w:jc w:val="center"/>
              <w:rPr>
                <w:rFonts w:ascii="Segoe UI" w:hAnsi="Segoe UI" w:cs="Segoe UI"/>
                <w:b/>
                <w:sz w:val="18"/>
                <w:szCs w:val="18"/>
              </w:rPr>
            </w:pPr>
            <w:r w:rsidRPr="001D4BD4">
              <w:rPr>
                <w:rFonts w:ascii="Segoe UI" w:hAnsi="Segoe UI" w:cs="Segoe UI"/>
                <w:b/>
                <w:sz w:val="18"/>
                <w:szCs w:val="18"/>
              </w:rPr>
              <w:t>7.1</w:t>
            </w:r>
            <w:r w:rsidR="00A94171">
              <w:rPr>
                <w:rFonts w:ascii="Segoe UI" w:hAnsi="Segoe UI" w:cs="Segoe UI"/>
                <w:b/>
                <w:sz w:val="18"/>
                <w:szCs w:val="18"/>
              </w:rPr>
              <w:t>4</w:t>
            </w:r>
          </w:p>
        </w:tc>
        <w:tc>
          <w:tcPr>
            <w:tcW w:w="5982" w:type="dxa"/>
            <w:shd w:val="clear" w:color="auto" w:fill="auto"/>
            <w:vAlign w:val="center"/>
          </w:tcPr>
          <w:p w14:paraId="4BC1FC88" w14:textId="77777777" w:rsidR="00CE4898" w:rsidRPr="001D4BD4" w:rsidRDefault="00CE4898" w:rsidP="00CE4898">
            <w:pPr>
              <w:rPr>
                <w:rFonts w:ascii="Segoe UI" w:hAnsi="Segoe UI" w:cs="Segoe UI"/>
                <w:sz w:val="18"/>
                <w:szCs w:val="18"/>
              </w:rPr>
            </w:pPr>
            <w:r w:rsidRPr="001D4BD4">
              <w:rPr>
                <w:rFonts w:ascii="Segoe UI" w:hAnsi="Segoe UI" w:cs="Segoe UI"/>
                <w:sz w:val="18"/>
                <w:szCs w:val="18"/>
                <w:lang w:val="en-GB"/>
              </w:rPr>
              <w:t>Black Sea LNG Terminal</w:t>
            </w:r>
          </w:p>
        </w:tc>
        <w:tc>
          <w:tcPr>
            <w:tcW w:w="1200" w:type="dxa"/>
            <w:vAlign w:val="center"/>
          </w:tcPr>
          <w:p w14:paraId="6C01D734" w14:textId="77777777" w:rsidR="00CE4898" w:rsidRPr="00726617" w:rsidRDefault="00CE4898" w:rsidP="00CE4898">
            <w:pPr>
              <w:jc w:val="center"/>
              <w:rPr>
                <w:rFonts w:ascii="Segoe UI" w:hAnsi="Segoe UI" w:cs="Segoe UI"/>
                <w:sz w:val="18"/>
                <w:szCs w:val="18"/>
              </w:rPr>
            </w:pPr>
            <w:r w:rsidRPr="001D4BD4">
              <w:rPr>
                <w:rFonts w:ascii="Segoe UI" w:hAnsi="Segoe UI" w:cs="Segoe UI"/>
                <w:sz w:val="18"/>
                <w:lang w:val="en-GB"/>
              </w:rPr>
              <w:t xml:space="preserve">LA </w:t>
            </w:r>
            <w:proofErr w:type="gramStart"/>
            <w:r w:rsidRPr="001D4BD4">
              <w:rPr>
                <w:rFonts w:ascii="Segoe UI" w:hAnsi="Segoe UI" w:cs="Segoe UI"/>
                <w:sz w:val="18"/>
                <w:lang w:val="en-GB"/>
              </w:rPr>
              <w:t>non FID</w:t>
            </w:r>
            <w:proofErr w:type="gramEnd"/>
            <w:r w:rsidRPr="001D4BD4">
              <w:rPr>
                <w:rFonts w:ascii="Segoe UI" w:hAnsi="Segoe UI" w:cs="Segoe UI"/>
                <w:sz w:val="18"/>
                <w:lang w:val="en-GB"/>
              </w:rPr>
              <w:t>*</w:t>
            </w:r>
          </w:p>
        </w:tc>
      </w:tr>
    </w:tbl>
    <w:p w14:paraId="16EA9B21" w14:textId="77777777" w:rsidR="00EA729C" w:rsidRPr="00BA6A51" w:rsidRDefault="00EA729C" w:rsidP="001F4CCB">
      <w:pPr>
        <w:pStyle w:val="Caption"/>
        <w:rPr>
          <w:rFonts w:ascii="Segoe UI" w:hAnsi="Segoe UI" w:cs="Segoe UI"/>
          <w:b w:val="0"/>
          <w:lang w:val="en-GB"/>
        </w:rPr>
      </w:pPr>
      <w:r w:rsidRPr="00BA6A51">
        <w:rPr>
          <w:rFonts w:ascii="Segoe UI" w:hAnsi="Segoe UI" w:cs="Segoe UI"/>
          <w:b w:val="0"/>
          <w:lang w:val="en-GB"/>
        </w:rPr>
        <w:t>*Projects not included in TYNDP 2022</w:t>
      </w:r>
    </w:p>
    <w:p w14:paraId="414DF2E4" w14:textId="77777777" w:rsidR="00EA729C" w:rsidRPr="00BA6A51" w:rsidRDefault="00EA729C" w:rsidP="00EF1885">
      <w:pPr>
        <w:pStyle w:val="Caption"/>
        <w:shd w:val="clear" w:color="auto" w:fill="FFFFFF" w:themeFill="background1"/>
        <w:ind w:right="-471"/>
        <w:jc w:val="center"/>
        <w:rPr>
          <w:rFonts w:ascii="Segoe UI" w:hAnsi="Segoe UI" w:cs="Segoe UI"/>
          <w:color w:val="FF0000"/>
          <w:sz w:val="12"/>
          <w:lang w:val="en-GB"/>
        </w:rPr>
      </w:pPr>
    </w:p>
    <w:p w14:paraId="666BED9E" w14:textId="77777777" w:rsidR="00EA729C" w:rsidRPr="00EF1885" w:rsidRDefault="00FE0169" w:rsidP="00EF1885">
      <w:pPr>
        <w:pStyle w:val="Caption"/>
        <w:shd w:val="clear" w:color="auto" w:fill="FFFFFF" w:themeFill="background1"/>
        <w:jc w:val="center"/>
        <w:rPr>
          <w:rFonts w:ascii="Segoe UI" w:hAnsi="Segoe UI" w:cs="Segoe UI"/>
          <w:szCs w:val="16"/>
          <w:lang w:val="en-GB"/>
        </w:rPr>
      </w:pPr>
      <w:bookmarkStart w:id="472" w:name="_Toc161734388"/>
      <w:bookmarkStart w:id="473" w:name="_Toc201238305"/>
      <w:r w:rsidRPr="00EF1885">
        <w:rPr>
          <w:rFonts w:ascii="Segoe UI" w:hAnsi="Segoe UI" w:cs="Segoe UI"/>
          <w:lang w:val="en-GB"/>
        </w:rPr>
        <w:t xml:space="preserve">Table </w:t>
      </w:r>
      <w:r w:rsidRPr="00EF1885">
        <w:rPr>
          <w:rFonts w:ascii="Segoe UI" w:hAnsi="Segoe UI" w:cs="Segoe UI"/>
          <w:lang w:val="en-GB"/>
        </w:rPr>
        <w:fldChar w:fldCharType="begin"/>
      </w:r>
      <w:r w:rsidRPr="00EF1885">
        <w:rPr>
          <w:rFonts w:ascii="Segoe UI" w:hAnsi="Segoe UI" w:cs="Segoe UI"/>
          <w:lang w:val="en-GB"/>
        </w:rPr>
        <w:instrText xml:space="preserve"> SEQ Table \* ARABIC </w:instrText>
      </w:r>
      <w:r w:rsidRPr="00EF1885">
        <w:rPr>
          <w:rFonts w:ascii="Segoe UI" w:hAnsi="Segoe UI" w:cs="Segoe UI"/>
          <w:lang w:val="en-GB"/>
        </w:rPr>
        <w:fldChar w:fldCharType="separate"/>
      </w:r>
      <w:r w:rsidR="0036170F" w:rsidRPr="00EF1885">
        <w:rPr>
          <w:rFonts w:ascii="Segoe UI" w:hAnsi="Segoe UI" w:cs="Segoe UI"/>
          <w:lang w:val="en-GB"/>
        </w:rPr>
        <w:t>4</w:t>
      </w:r>
      <w:r w:rsidRPr="00EF1885">
        <w:rPr>
          <w:rFonts w:ascii="Segoe UI" w:hAnsi="Segoe UI" w:cs="Segoe UI"/>
          <w:lang w:val="en-GB"/>
        </w:rPr>
        <w:fldChar w:fldCharType="end"/>
      </w:r>
      <w:r w:rsidR="00EA729C" w:rsidRPr="00EF1885">
        <w:rPr>
          <w:rFonts w:ascii="Segoe UI" w:hAnsi="Segoe UI" w:cs="Segoe UI"/>
          <w:szCs w:val="16"/>
          <w:lang w:val="en-GB"/>
        </w:rPr>
        <w:t xml:space="preserve"> - Status of Transgaz Major Projects for natural gas transmission</w:t>
      </w:r>
      <w:bookmarkEnd w:id="472"/>
      <w:bookmarkEnd w:id="473"/>
    </w:p>
    <w:p w14:paraId="5587A99A" w14:textId="77777777" w:rsidR="00EA729C" w:rsidRPr="00EF1885" w:rsidRDefault="003002CA" w:rsidP="00EF1885">
      <w:pPr>
        <w:shd w:val="clear" w:color="auto" w:fill="FFFFFF" w:themeFill="background1"/>
        <w:ind w:firstLine="284"/>
        <w:rPr>
          <w:rFonts w:ascii="Segoe UI" w:hAnsi="Segoe UI" w:cs="Segoe UI"/>
          <w:color w:val="FF0000"/>
          <w:lang w:val="en-GB"/>
        </w:rPr>
      </w:pPr>
      <w:r w:rsidRPr="00EF1885">
        <w:rPr>
          <w:noProof/>
        </w:rPr>
        <w:drawing>
          <wp:inline distT="0" distB="0" distL="0" distR="0" wp14:anchorId="7D66240B" wp14:editId="291F787C">
            <wp:extent cx="5667375" cy="1089660"/>
            <wp:effectExtent l="0" t="0" r="0" b="0"/>
            <wp:docPr id="450" name="Chart 450">
              <a:extLst xmlns:a="http://schemas.openxmlformats.org/drawingml/2006/main">
                <a:ext uri="{FF2B5EF4-FFF2-40B4-BE49-F238E27FC236}">
                  <a16:creationId xmlns:a16="http://schemas.microsoft.com/office/drawing/2014/main" id="{F1675944-BE52-410B-BD5A-72FF7B7ADC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08265AA" w14:textId="77777777" w:rsidR="00EA729C" w:rsidRPr="00EF1885" w:rsidRDefault="00EA729C" w:rsidP="00EF1885">
      <w:pPr>
        <w:pStyle w:val="Caption"/>
        <w:shd w:val="clear" w:color="auto" w:fill="FFFFFF" w:themeFill="background1"/>
        <w:jc w:val="center"/>
        <w:rPr>
          <w:rFonts w:ascii="Segoe UI" w:hAnsi="Segoe UI" w:cs="Segoe UI"/>
          <w:color w:val="FF0000"/>
          <w:szCs w:val="16"/>
          <w:lang w:val="en-GB"/>
        </w:rPr>
      </w:pPr>
    </w:p>
    <w:p w14:paraId="35831A1A" w14:textId="77777777" w:rsidR="00EA729C" w:rsidRPr="00EF1885" w:rsidRDefault="00EA729C" w:rsidP="00EF1885">
      <w:pPr>
        <w:pStyle w:val="Caption"/>
        <w:shd w:val="clear" w:color="auto" w:fill="FFFFFF" w:themeFill="background1"/>
        <w:jc w:val="center"/>
        <w:rPr>
          <w:rFonts w:ascii="Segoe UI" w:hAnsi="Segoe UI" w:cs="Segoe UI"/>
          <w:bCs w:val="0"/>
          <w:iCs/>
          <w:szCs w:val="16"/>
          <w:lang w:val="en-GB"/>
        </w:rPr>
      </w:pPr>
      <w:bookmarkStart w:id="474" w:name="_Toc163051966"/>
      <w:proofErr w:type="gramStart"/>
      <w:r w:rsidRPr="00EF1885">
        <w:rPr>
          <w:rFonts w:ascii="Segoe UI" w:hAnsi="Segoe UI" w:cs="Segoe UI"/>
          <w:lang w:val="en-GB"/>
        </w:rPr>
        <w:t xml:space="preserve">Chart </w:t>
      </w:r>
      <w:r w:rsidR="00740E3D" w:rsidRPr="00EF1885">
        <w:rPr>
          <w:rFonts w:ascii="Segoe UI" w:hAnsi="Segoe UI" w:cs="Segoe UI"/>
          <w:lang w:val="en-GB"/>
        </w:rPr>
        <w:t xml:space="preserve"> 18</w:t>
      </w:r>
      <w:proofErr w:type="gramEnd"/>
      <w:r w:rsidRPr="00EF1885">
        <w:rPr>
          <w:rFonts w:ascii="Segoe UI" w:hAnsi="Segoe UI" w:cs="Segoe UI"/>
          <w:lang w:val="en-GB"/>
        </w:rPr>
        <w:t xml:space="preserve"> </w:t>
      </w:r>
      <w:r w:rsidRPr="00EF1885">
        <w:rPr>
          <w:rFonts w:ascii="Segoe UI" w:hAnsi="Segoe UI" w:cs="Segoe UI"/>
          <w:bCs w:val="0"/>
          <w:iCs/>
          <w:szCs w:val="16"/>
          <w:lang w:val="en-GB"/>
        </w:rPr>
        <w:t>- Status of Major Gas Transmission Projects</w:t>
      </w:r>
      <w:bookmarkEnd w:id="474"/>
    </w:p>
    <w:p w14:paraId="6DF8DBE3" w14:textId="77777777" w:rsidR="00EF1885" w:rsidRDefault="00EF1885" w:rsidP="00EF1885">
      <w:pPr>
        <w:shd w:val="clear" w:color="auto" w:fill="FFFFFF" w:themeFill="background1"/>
        <w:tabs>
          <w:tab w:val="left" w:pos="3261"/>
        </w:tabs>
        <w:jc w:val="both"/>
        <w:rPr>
          <w:rFonts w:ascii="Segoe UI" w:hAnsi="Segoe UI" w:cs="Segoe UI"/>
          <w:b/>
          <w:i/>
          <w:iCs/>
          <w:sz w:val="22"/>
          <w:szCs w:val="22"/>
          <w:lang w:val="en-GB"/>
        </w:rPr>
      </w:pPr>
    </w:p>
    <w:p w14:paraId="018D2E24" w14:textId="7F188773" w:rsidR="00EA729C" w:rsidRDefault="00EA729C" w:rsidP="00EF1885">
      <w:pPr>
        <w:shd w:val="clear" w:color="auto" w:fill="FFFFFF" w:themeFill="background1"/>
        <w:tabs>
          <w:tab w:val="left" w:pos="3261"/>
        </w:tabs>
        <w:jc w:val="both"/>
        <w:rPr>
          <w:rFonts w:ascii="Segoe UI" w:hAnsi="Segoe UI" w:cs="Segoe UI"/>
          <w:b/>
          <w:i/>
          <w:iCs/>
          <w:sz w:val="22"/>
          <w:szCs w:val="22"/>
          <w:lang w:val="en-GB"/>
        </w:rPr>
      </w:pPr>
      <w:r w:rsidRPr="00EF1885">
        <w:rPr>
          <w:rFonts w:ascii="Segoe UI" w:hAnsi="Segoe UI" w:cs="Segoe UI"/>
          <w:b/>
          <w:i/>
          <w:iCs/>
          <w:sz w:val="22"/>
          <w:szCs w:val="22"/>
          <w:lang w:val="en-GB"/>
        </w:rPr>
        <w:t>Note</w:t>
      </w:r>
    </w:p>
    <w:p w14:paraId="6B114DDF" w14:textId="77777777" w:rsidR="00EF1885" w:rsidRPr="00BA6A51" w:rsidRDefault="00EF1885" w:rsidP="00EF1885">
      <w:pPr>
        <w:shd w:val="clear" w:color="auto" w:fill="FFFFFF" w:themeFill="background1"/>
        <w:tabs>
          <w:tab w:val="left" w:pos="3261"/>
        </w:tabs>
        <w:jc w:val="both"/>
        <w:rPr>
          <w:rFonts w:ascii="Segoe UI" w:hAnsi="Segoe UI" w:cs="Segoe UI"/>
          <w:b/>
          <w:i/>
          <w:iCs/>
          <w:sz w:val="22"/>
          <w:szCs w:val="22"/>
          <w:lang w:val="en-GB"/>
        </w:rPr>
      </w:pPr>
    </w:p>
    <w:p w14:paraId="202FD4A0" w14:textId="77777777" w:rsidR="00EA729C" w:rsidRDefault="00D852D9" w:rsidP="001F4CCB">
      <w:pPr>
        <w:jc w:val="both"/>
        <w:rPr>
          <w:rFonts w:ascii="Segoe UI" w:hAnsi="Segoe UI" w:cs="Segoe UI"/>
          <w:sz w:val="22"/>
          <w:szCs w:val="22"/>
          <w:lang w:val="en-GB"/>
        </w:rPr>
      </w:pPr>
      <w:r>
        <w:rPr>
          <w:rFonts w:ascii="Segoe UI" w:hAnsi="Segoe UI" w:cs="Segoe UI"/>
          <w:sz w:val="22"/>
          <w:szCs w:val="22"/>
          <w:lang w:val="en-GB"/>
        </w:rPr>
        <w:t>The following</w:t>
      </w:r>
      <w:r w:rsidR="00EA729C" w:rsidRPr="00BA6A51">
        <w:rPr>
          <w:rFonts w:ascii="Segoe UI" w:hAnsi="Segoe UI" w:cs="Segoe UI"/>
          <w:sz w:val="22"/>
          <w:szCs w:val="22"/>
          <w:lang w:val="en-GB"/>
        </w:rPr>
        <w:t xml:space="preserve"> projects have been completed in relation to the</w:t>
      </w:r>
      <w:r>
        <w:rPr>
          <w:rFonts w:ascii="Segoe UI" w:hAnsi="Segoe UI" w:cs="Segoe UI"/>
          <w:sz w:val="22"/>
          <w:szCs w:val="22"/>
          <w:lang w:val="en-GB"/>
        </w:rPr>
        <w:t xml:space="preserve"> previous versions of the </w:t>
      </w:r>
      <w:r w:rsidR="00EA729C" w:rsidRPr="00BA6A51">
        <w:rPr>
          <w:rFonts w:ascii="Segoe UI" w:hAnsi="Segoe UI" w:cs="Segoe UI"/>
          <w:sz w:val="22"/>
          <w:szCs w:val="22"/>
          <w:lang w:val="en-GB"/>
        </w:rPr>
        <w:t xml:space="preserve">National Gas Transmission System Development Plan </w:t>
      </w:r>
      <w:r>
        <w:rPr>
          <w:rFonts w:ascii="Segoe UI" w:hAnsi="Segoe UI" w:cs="Segoe UI"/>
          <w:sz w:val="22"/>
          <w:szCs w:val="22"/>
          <w:lang w:val="en-GB"/>
        </w:rPr>
        <w:t xml:space="preserve">(2021-2030 and </w:t>
      </w:r>
      <w:r w:rsidR="00EA729C" w:rsidRPr="00BA6A51">
        <w:rPr>
          <w:rFonts w:ascii="Segoe UI" w:hAnsi="Segoe UI" w:cs="Segoe UI"/>
          <w:sz w:val="22"/>
          <w:szCs w:val="22"/>
          <w:lang w:val="en-GB"/>
        </w:rPr>
        <w:t>2022-2031</w:t>
      </w:r>
      <w:r>
        <w:rPr>
          <w:rFonts w:ascii="Segoe UI" w:hAnsi="Segoe UI" w:cs="Segoe UI"/>
          <w:sz w:val="22"/>
          <w:szCs w:val="22"/>
          <w:lang w:val="en-GB"/>
        </w:rPr>
        <w:t>)</w:t>
      </w:r>
      <w:r w:rsidR="00EA729C" w:rsidRPr="00BA6A51">
        <w:rPr>
          <w:rFonts w:ascii="Segoe UI" w:hAnsi="Segoe UI" w:cs="Segoe UI"/>
          <w:sz w:val="22"/>
          <w:szCs w:val="22"/>
          <w:lang w:val="en-GB"/>
        </w:rPr>
        <w:t xml:space="preserve">: </w:t>
      </w:r>
    </w:p>
    <w:p w14:paraId="65FCC4C8" w14:textId="77777777" w:rsidR="00D852D9" w:rsidRDefault="00D852D9" w:rsidP="00D852D9">
      <w:pPr>
        <w:pStyle w:val="ListParagraph"/>
        <w:numPr>
          <w:ilvl w:val="0"/>
          <w:numId w:val="39"/>
        </w:numPr>
        <w:spacing w:line="240" w:lineRule="auto"/>
        <w:jc w:val="both"/>
        <w:rPr>
          <w:rFonts w:ascii="Segoe UI" w:hAnsi="Segoe UI" w:cs="Segoe UI"/>
          <w:lang w:val="en-GB"/>
        </w:rPr>
      </w:pPr>
      <w:r w:rsidRPr="00D852D9">
        <w:rPr>
          <w:rFonts w:ascii="Segoe UI" w:hAnsi="Segoe UI" w:cs="Segoe UI"/>
          <w:lang w:val="en-GB"/>
        </w:rPr>
        <w:t xml:space="preserve">Development of the National Natural Gas Transmission System on the Bulgaria-Romania-Hungary-Austria Corridor in Romania - Phase I; </w:t>
      </w:r>
    </w:p>
    <w:p w14:paraId="2D161D03" w14:textId="77777777" w:rsidR="00D852D9" w:rsidRDefault="00D852D9" w:rsidP="00D852D9">
      <w:pPr>
        <w:pStyle w:val="ListParagraph"/>
        <w:numPr>
          <w:ilvl w:val="0"/>
          <w:numId w:val="39"/>
        </w:numPr>
        <w:spacing w:line="240" w:lineRule="auto"/>
        <w:jc w:val="both"/>
        <w:rPr>
          <w:rFonts w:ascii="Segoe UI" w:hAnsi="Segoe UI" w:cs="Segoe UI"/>
          <w:lang w:val="en-GB"/>
        </w:rPr>
      </w:pPr>
      <w:r w:rsidRPr="00D852D9">
        <w:rPr>
          <w:rFonts w:ascii="Segoe UI" w:hAnsi="Segoe UI" w:cs="Segoe UI"/>
          <w:lang w:val="en-GB"/>
        </w:rPr>
        <w:t xml:space="preserve">The interconnection of the national gas transmission system with the international gas transmission pipeline T1 and reverse flow </w:t>
      </w:r>
      <w:proofErr w:type="spellStart"/>
      <w:r w:rsidRPr="00D852D9">
        <w:rPr>
          <w:rFonts w:ascii="Segoe UI" w:hAnsi="Segoe UI" w:cs="Segoe UI"/>
          <w:lang w:val="en-GB"/>
        </w:rPr>
        <w:t>Isaccea</w:t>
      </w:r>
      <w:proofErr w:type="spellEnd"/>
      <w:r>
        <w:rPr>
          <w:rFonts w:ascii="Segoe UI" w:hAnsi="Segoe UI" w:cs="Segoe UI"/>
          <w:lang w:val="en-GB"/>
        </w:rPr>
        <w:t>;</w:t>
      </w:r>
    </w:p>
    <w:p w14:paraId="4463D0E9" w14:textId="77777777" w:rsidR="00D852D9" w:rsidRPr="00D852D9" w:rsidRDefault="00D852D9" w:rsidP="00D852D9">
      <w:pPr>
        <w:pStyle w:val="ListParagraph"/>
        <w:numPr>
          <w:ilvl w:val="0"/>
          <w:numId w:val="39"/>
        </w:numPr>
        <w:spacing w:line="240" w:lineRule="auto"/>
        <w:jc w:val="both"/>
        <w:rPr>
          <w:rFonts w:ascii="Segoe UI" w:hAnsi="Segoe UI" w:cs="Segoe UI"/>
          <w:lang w:val="en-GB"/>
        </w:rPr>
      </w:pPr>
      <w:r w:rsidRPr="00D852D9">
        <w:rPr>
          <w:rFonts w:ascii="Segoe UI" w:hAnsi="Segoe UI" w:cs="Segoe UI"/>
          <w:lang w:val="en-GB"/>
        </w:rPr>
        <w:t xml:space="preserve">Upgrading GMS </w:t>
      </w:r>
      <w:proofErr w:type="spellStart"/>
      <w:r w:rsidRPr="00D852D9">
        <w:rPr>
          <w:rFonts w:ascii="Segoe UI" w:hAnsi="Segoe UI" w:cs="Segoe UI"/>
          <w:lang w:val="en-GB"/>
        </w:rPr>
        <w:t>Isaccea</w:t>
      </w:r>
      <w:proofErr w:type="spellEnd"/>
      <w:r w:rsidRPr="00D852D9">
        <w:rPr>
          <w:rFonts w:ascii="Segoe UI" w:hAnsi="Segoe UI" w:cs="Segoe UI"/>
          <w:lang w:val="en-GB"/>
        </w:rPr>
        <w:t xml:space="preserve"> 1</w:t>
      </w:r>
      <w:r>
        <w:rPr>
          <w:rFonts w:ascii="Segoe UI" w:hAnsi="Segoe UI" w:cs="Segoe UI"/>
          <w:lang w:val="en-GB"/>
        </w:rPr>
        <w:t>;</w:t>
      </w:r>
    </w:p>
    <w:p w14:paraId="445245CC" w14:textId="77777777" w:rsidR="00EA729C" w:rsidRPr="00BA6A51" w:rsidRDefault="00EA729C" w:rsidP="001F4CCB">
      <w:pPr>
        <w:pStyle w:val="ListParagraph"/>
        <w:numPr>
          <w:ilvl w:val="0"/>
          <w:numId w:val="32"/>
        </w:numPr>
        <w:spacing w:after="0" w:line="240" w:lineRule="auto"/>
        <w:jc w:val="both"/>
        <w:rPr>
          <w:rFonts w:ascii="Segoe UI" w:hAnsi="Segoe UI" w:cs="Segoe UI"/>
          <w:i/>
          <w:color w:val="FF0000"/>
          <w:lang w:val="en-GB"/>
        </w:rPr>
      </w:pPr>
      <w:r w:rsidRPr="00BA6A51">
        <w:rPr>
          <w:rFonts w:ascii="Segoe UI" w:hAnsi="Segoe UI" w:cs="Segoe UI"/>
          <w:lang w:val="en-GB"/>
        </w:rPr>
        <w:t>Developments of the NTS in the North-Eastern part of Romania in order to improve the natural gas supply of the area as well as to ensure trans</w:t>
      </w:r>
      <w:r w:rsidR="00EE3727">
        <w:rPr>
          <w:rFonts w:ascii="Segoe UI" w:hAnsi="Segoe UI" w:cs="Segoe UI"/>
          <w:lang w:val="en-GB"/>
        </w:rPr>
        <w:t>mission</w:t>
      </w:r>
      <w:r w:rsidRPr="00BA6A51">
        <w:rPr>
          <w:rFonts w:ascii="Segoe UI" w:hAnsi="Segoe UI" w:cs="Segoe UI"/>
          <w:lang w:val="en-GB"/>
        </w:rPr>
        <w:t xml:space="preserve"> capacities to the Republic of Moldova;</w:t>
      </w:r>
    </w:p>
    <w:p w14:paraId="234C8412" w14:textId="77777777" w:rsidR="00EA729C" w:rsidRPr="00BA6A51" w:rsidRDefault="00EA729C" w:rsidP="001F4CCB">
      <w:pPr>
        <w:pStyle w:val="ListParagraph"/>
        <w:numPr>
          <w:ilvl w:val="0"/>
          <w:numId w:val="32"/>
        </w:numPr>
        <w:spacing w:after="0" w:line="240" w:lineRule="auto"/>
        <w:jc w:val="both"/>
        <w:rPr>
          <w:rFonts w:ascii="Segoe UI" w:hAnsi="Segoe UI" w:cs="Segoe UI"/>
          <w:i/>
          <w:color w:val="FF0000"/>
          <w:lang w:val="en-GB"/>
        </w:rPr>
      </w:pPr>
      <w:r w:rsidRPr="00BA6A51">
        <w:rPr>
          <w:rFonts w:ascii="Segoe UI" w:hAnsi="Segoe UI" w:cs="Segoe UI"/>
          <w:lang w:val="en-GB"/>
        </w:rPr>
        <w:t xml:space="preserve">New NTS developments to take </w:t>
      </w:r>
      <w:r w:rsidR="00EE3727">
        <w:rPr>
          <w:rFonts w:ascii="Segoe UI" w:hAnsi="Segoe UI" w:cs="Segoe UI"/>
          <w:lang w:val="en-GB"/>
        </w:rPr>
        <w:t xml:space="preserve">over </w:t>
      </w:r>
      <w:r w:rsidRPr="00BA6A51">
        <w:rPr>
          <w:rFonts w:ascii="Segoe UI" w:hAnsi="Segoe UI" w:cs="Segoe UI"/>
          <w:lang w:val="en-GB"/>
        </w:rPr>
        <w:t xml:space="preserve">gas from the Black Sea shore. </w:t>
      </w:r>
    </w:p>
    <w:p w14:paraId="49735BAA" w14:textId="77777777" w:rsidR="00EA729C" w:rsidRPr="00BA6A51" w:rsidRDefault="00EA729C" w:rsidP="001F4CCB">
      <w:pPr>
        <w:jc w:val="both"/>
        <w:rPr>
          <w:rFonts w:ascii="Segoe UI" w:hAnsi="Segoe UI" w:cs="Segoe UI"/>
          <w:i/>
          <w:color w:val="FF0000"/>
          <w:sz w:val="22"/>
          <w:szCs w:val="22"/>
          <w:lang w:val="en-GB"/>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291"/>
        <w:gridCol w:w="5811"/>
        <w:gridCol w:w="1909"/>
      </w:tblGrid>
      <w:tr w:rsidR="00EA729C" w:rsidRPr="00BA6A51" w14:paraId="350AEA15" w14:textId="77777777" w:rsidTr="001C21B4">
        <w:trPr>
          <w:trHeight w:val="494"/>
          <w:tblCellSpacing w:w="20" w:type="dxa"/>
          <w:jc w:val="center"/>
        </w:trPr>
        <w:tc>
          <w:tcPr>
            <w:tcW w:w="1231"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69905A47" w14:textId="77777777" w:rsidR="00EA729C" w:rsidRPr="00BA6A51" w:rsidRDefault="00EA729C" w:rsidP="001F4CCB">
            <w:pPr>
              <w:jc w:val="center"/>
              <w:rPr>
                <w:rFonts w:ascii="Segoe UI" w:hAnsi="Segoe UI" w:cs="Segoe UI"/>
                <w:b/>
                <w:bCs/>
                <w:sz w:val="18"/>
                <w:szCs w:val="18"/>
                <w:lang w:val="en-GB"/>
              </w:rPr>
            </w:pPr>
            <w:r w:rsidRPr="00BA6A51">
              <w:rPr>
                <w:rFonts w:ascii="Segoe UI" w:hAnsi="Segoe UI" w:cs="Segoe UI"/>
                <w:b/>
                <w:bCs/>
                <w:sz w:val="18"/>
                <w:szCs w:val="18"/>
                <w:lang w:val="en-GB"/>
              </w:rPr>
              <w:t>Project no.</w:t>
            </w:r>
          </w:p>
        </w:tc>
        <w:tc>
          <w:tcPr>
            <w:tcW w:w="5771"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61E4479B" w14:textId="77777777" w:rsidR="00EA729C" w:rsidRPr="00BA6A51" w:rsidRDefault="00EA729C" w:rsidP="001F4CCB">
            <w:pPr>
              <w:jc w:val="center"/>
              <w:rPr>
                <w:rFonts w:ascii="Segoe UI" w:hAnsi="Segoe UI" w:cs="Segoe UI"/>
                <w:b/>
                <w:bCs/>
                <w:sz w:val="18"/>
                <w:szCs w:val="18"/>
                <w:lang w:val="en-GB"/>
              </w:rPr>
            </w:pPr>
            <w:r w:rsidRPr="00BA6A51">
              <w:rPr>
                <w:rFonts w:ascii="Segoe UI" w:hAnsi="Segoe UI" w:cs="Segoe UI"/>
                <w:b/>
                <w:bCs/>
                <w:sz w:val="18"/>
                <w:szCs w:val="18"/>
                <w:lang w:val="en-GB"/>
              </w:rPr>
              <w:t>Project name</w:t>
            </w:r>
          </w:p>
        </w:tc>
        <w:tc>
          <w:tcPr>
            <w:tcW w:w="1849"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0D9C0224" w14:textId="77777777" w:rsidR="00EA729C" w:rsidRPr="00BA6A51" w:rsidRDefault="00EA729C" w:rsidP="001F4CCB">
            <w:pPr>
              <w:jc w:val="center"/>
              <w:rPr>
                <w:rFonts w:ascii="Segoe UI" w:hAnsi="Segoe UI" w:cs="Segoe UI"/>
                <w:b/>
                <w:bCs/>
                <w:sz w:val="18"/>
                <w:szCs w:val="18"/>
                <w:lang w:val="en-GB"/>
              </w:rPr>
            </w:pPr>
            <w:r w:rsidRPr="00BA6A51">
              <w:rPr>
                <w:rFonts w:ascii="Segoe UI" w:hAnsi="Segoe UI" w:cs="Segoe UI"/>
                <w:b/>
                <w:bCs/>
                <w:sz w:val="18"/>
                <w:szCs w:val="18"/>
                <w:lang w:val="en-GB"/>
              </w:rPr>
              <w:t>Projects for which the open season procedure applies</w:t>
            </w:r>
          </w:p>
        </w:tc>
      </w:tr>
      <w:tr w:rsidR="00EA729C" w:rsidRPr="00BA6A51" w14:paraId="52EC605D" w14:textId="77777777" w:rsidTr="001C21B4">
        <w:trPr>
          <w:trHeight w:val="482"/>
          <w:tblCellSpacing w:w="20" w:type="dxa"/>
          <w:jc w:val="center"/>
        </w:trPr>
        <w:tc>
          <w:tcPr>
            <w:tcW w:w="1231" w:type="dxa"/>
            <w:tcBorders>
              <w:top w:val="outset" w:sz="6" w:space="0" w:color="auto"/>
              <w:left w:val="outset" w:sz="6" w:space="0" w:color="auto"/>
              <w:bottom w:val="outset" w:sz="6" w:space="0" w:color="auto"/>
              <w:right w:val="outset" w:sz="6" w:space="0" w:color="auto"/>
            </w:tcBorders>
            <w:vAlign w:val="center"/>
            <w:hideMark/>
          </w:tcPr>
          <w:p w14:paraId="7EC2FAA5" w14:textId="77777777" w:rsidR="00EA729C" w:rsidRPr="00BA6A51" w:rsidRDefault="00EA729C" w:rsidP="001F4CCB">
            <w:pPr>
              <w:jc w:val="center"/>
              <w:rPr>
                <w:rFonts w:ascii="Segoe UI" w:hAnsi="Segoe UI" w:cs="Segoe UI"/>
                <w:b/>
                <w:sz w:val="18"/>
                <w:szCs w:val="18"/>
                <w:lang w:val="en-GB"/>
              </w:rPr>
            </w:pPr>
            <w:r w:rsidRPr="00BA6A51">
              <w:rPr>
                <w:rFonts w:ascii="Segoe UI" w:hAnsi="Segoe UI" w:cs="Segoe UI"/>
                <w:b/>
                <w:sz w:val="18"/>
                <w:szCs w:val="18"/>
                <w:lang w:val="en-GB"/>
              </w:rPr>
              <w:t>7.</w:t>
            </w:r>
            <w:r w:rsidR="00D852D9">
              <w:rPr>
                <w:rFonts w:ascii="Segoe UI" w:hAnsi="Segoe UI" w:cs="Segoe UI"/>
                <w:b/>
                <w:sz w:val="18"/>
                <w:szCs w:val="18"/>
                <w:lang w:val="en-GB"/>
              </w:rPr>
              <w:t>5</w:t>
            </w:r>
          </w:p>
        </w:tc>
        <w:tc>
          <w:tcPr>
            <w:tcW w:w="5771" w:type="dxa"/>
            <w:tcBorders>
              <w:top w:val="outset" w:sz="6" w:space="0" w:color="auto"/>
              <w:left w:val="outset" w:sz="6" w:space="0" w:color="auto"/>
              <w:bottom w:val="outset" w:sz="6" w:space="0" w:color="auto"/>
              <w:right w:val="outset" w:sz="6" w:space="0" w:color="auto"/>
            </w:tcBorders>
            <w:hideMark/>
          </w:tcPr>
          <w:p w14:paraId="19169609" w14:textId="77777777" w:rsidR="00EA729C" w:rsidRPr="00BA6A51" w:rsidRDefault="00EA729C" w:rsidP="001F4CCB">
            <w:pPr>
              <w:jc w:val="both"/>
              <w:rPr>
                <w:rFonts w:ascii="Segoe UI" w:hAnsi="Segoe UI" w:cs="Segoe UI"/>
                <w:sz w:val="18"/>
                <w:szCs w:val="18"/>
                <w:lang w:val="en-GB"/>
              </w:rPr>
            </w:pPr>
            <w:r w:rsidRPr="00BA6A51">
              <w:rPr>
                <w:rFonts w:ascii="Segoe UI" w:hAnsi="Segoe UI" w:cs="Segoe UI"/>
                <w:sz w:val="18"/>
                <w:szCs w:val="18"/>
                <w:lang w:val="en-GB"/>
              </w:rPr>
              <w:t xml:space="preserve">Development of the </w:t>
            </w:r>
            <w:r w:rsidR="00D852D9">
              <w:rPr>
                <w:rFonts w:ascii="Segoe UI" w:hAnsi="Segoe UI" w:cs="Segoe UI"/>
                <w:sz w:val="18"/>
                <w:szCs w:val="18"/>
                <w:lang w:val="en-GB"/>
              </w:rPr>
              <w:t>transmission pipeline</w:t>
            </w:r>
            <w:r w:rsidRPr="00BA6A51">
              <w:rPr>
                <w:rFonts w:ascii="Segoe UI" w:hAnsi="Segoe UI" w:cs="Segoe UI"/>
                <w:sz w:val="18"/>
                <w:szCs w:val="18"/>
                <w:lang w:val="en-GB"/>
              </w:rPr>
              <w:t xml:space="preserve"> on the territory of Romania to take over natural gas from the Black Sea coast</w:t>
            </w:r>
          </w:p>
        </w:tc>
        <w:tc>
          <w:tcPr>
            <w:tcW w:w="1849" w:type="dxa"/>
            <w:tcBorders>
              <w:top w:val="outset" w:sz="6" w:space="0" w:color="auto"/>
              <w:left w:val="outset" w:sz="6" w:space="0" w:color="auto"/>
              <w:bottom w:val="outset" w:sz="6" w:space="0" w:color="auto"/>
              <w:right w:val="outset" w:sz="6" w:space="0" w:color="auto"/>
            </w:tcBorders>
            <w:vAlign w:val="center"/>
            <w:hideMark/>
          </w:tcPr>
          <w:p w14:paraId="1286A81F" w14:textId="77777777" w:rsidR="00EA729C" w:rsidRPr="00BA6A51" w:rsidRDefault="00EA729C" w:rsidP="001F4CCB">
            <w:pPr>
              <w:jc w:val="center"/>
              <w:rPr>
                <w:rFonts w:ascii="Segoe UI" w:hAnsi="Segoe UI" w:cs="Segoe UI"/>
                <w:sz w:val="18"/>
                <w:szCs w:val="18"/>
                <w:lang w:val="en-GB"/>
              </w:rPr>
            </w:pPr>
            <w:r w:rsidRPr="00BA6A51">
              <w:rPr>
                <w:rFonts w:ascii="Segoe UI" w:hAnsi="Segoe UI" w:cs="Segoe UI"/>
                <w:sz w:val="18"/>
                <w:szCs w:val="18"/>
                <w:lang w:val="en-GB"/>
              </w:rPr>
              <w:t>x</w:t>
            </w:r>
          </w:p>
        </w:tc>
      </w:tr>
      <w:tr w:rsidR="00D852D9" w:rsidRPr="00BA6A51" w14:paraId="7B371F26" w14:textId="77777777" w:rsidTr="001C21B4">
        <w:trPr>
          <w:trHeight w:val="497"/>
          <w:tblCellSpacing w:w="20" w:type="dxa"/>
          <w:jc w:val="center"/>
        </w:trPr>
        <w:tc>
          <w:tcPr>
            <w:tcW w:w="1231" w:type="dxa"/>
            <w:tcBorders>
              <w:top w:val="outset" w:sz="6" w:space="0" w:color="auto"/>
              <w:left w:val="outset" w:sz="6" w:space="0" w:color="auto"/>
              <w:bottom w:val="outset" w:sz="6" w:space="0" w:color="auto"/>
              <w:right w:val="outset" w:sz="6" w:space="0" w:color="auto"/>
            </w:tcBorders>
            <w:vAlign w:val="center"/>
            <w:hideMark/>
          </w:tcPr>
          <w:p w14:paraId="5139A4FA" w14:textId="77777777" w:rsidR="00D852D9" w:rsidRPr="00BA6A51" w:rsidRDefault="00D852D9" w:rsidP="00D852D9">
            <w:pPr>
              <w:jc w:val="center"/>
              <w:rPr>
                <w:rFonts w:ascii="Segoe UI" w:hAnsi="Segoe UI" w:cs="Segoe UI"/>
                <w:b/>
                <w:sz w:val="18"/>
                <w:szCs w:val="18"/>
                <w:lang w:val="en-GB"/>
              </w:rPr>
            </w:pPr>
            <w:r w:rsidRPr="00BA6A51">
              <w:rPr>
                <w:rFonts w:ascii="Segoe UI" w:hAnsi="Segoe UI" w:cs="Segoe UI"/>
                <w:b/>
                <w:sz w:val="18"/>
                <w:szCs w:val="18"/>
                <w:lang w:val="en-GB"/>
              </w:rPr>
              <w:t>7.</w:t>
            </w:r>
            <w:r>
              <w:rPr>
                <w:rFonts w:ascii="Segoe UI" w:hAnsi="Segoe UI" w:cs="Segoe UI"/>
                <w:b/>
                <w:sz w:val="18"/>
                <w:szCs w:val="18"/>
                <w:lang w:val="en-GB"/>
              </w:rPr>
              <w:t>6</w:t>
            </w:r>
          </w:p>
        </w:tc>
        <w:tc>
          <w:tcPr>
            <w:tcW w:w="5771" w:type="dxa"/>
            <w:tcBorders>
              <w:top w:val="outset" w:sz="6" w:space="0" w:color="auto"/>
              <w:left w:val="outset" w:sz="6" w:space="0" w:color="auto"/>
              <w:bottom w:val="outset" w:sz="6" w:space="0" w:color="auto"/>
              <w:right w:val="outset" w:sz="6" w:space="0" w:color="auto"/>
            </w:tcBorders>
            <w:vAlign w:val="center"/>
            <w:hideMark/>
          </w:tcPr>
          <w:p w14:paraId="2B7AF8D1" w14:textId="77777777" w:rsidR="00D852D9" w:rsidRPr="00D852D9" w:rsidRDefault="00D852D9" w:rsidP="00D852D9">
            <w:pPr>
              <w:jc w:val="both"/>
              <w:rPr>
                <w:rFonts w:ascii="Segoe UI" w:hAnsi="Segoe UI" w:cs="Segoe UI"/>
                <w:sz w:val="18"/>
                <w:szCs w:val="18"/>
                <w:highlight w:val="yellow"/>
                <w:lang w:val="en-GB"/>
              </w:rPr>
            </w:pPr>
            <w:r w:rsidRPr="001D4BD4">
              <w:rPr>
                <w:rFonts w:ascii="Segoe UI" w:hAnsi="Segoe UI" w:cs="Segoe UI"/>
                <w:sz w:val="18"/>
                <w:szCs w:val="18"/>
                <w:lang w:val="en-GB"/>
              </w:rPr>
              <w:t xml:space="preserve">Expansion of the </w:t>
            </w:r>
            <w:r w:rsidRPr="001D4BD4">
              <w:rPr>
                <w:rFonts w:ascii="Segoe UI" w:eastAsia="Calibri" w:hAnsi="Segoe UI" w:cs="Segoe UI"/>
                <w:bCs/>
                <w:iCs/>
                <w:sz w:val="18"/>
                <w:szCs w:val="18"/>
                <w:lang w:val="en-GB" w:bidi="lo-LA"/>
              </w:rPr>
              <w:t>National Gas Transmission System</w:t>
            </w:r>
            <w:r w:rsidRPr="001D4BD4">
              <w:rPr>
                <w:rFonts w:ascii="Segoe UI" w:hAnsi="Segoe UI" w:cs="Segoe UI"/>
                <w:sz w:val="18"/>
                <w:szCs w:val="18"/>
                <w:lang w:val="en-GB"/>
              </w:rPr>
              <w:t xml:space="preserve">, part of the Vertical Corridor  </w:t>
            </w:r>
          </w:p>
        </w:tc>
        <w:tc>
          <w:tcPr>
            <w:tcW w:w="1849" w:type="dxa"/>
            <w:tcBorders>
              <w:top w:val="outset" w:sz="6" w:space="0" w:color="auto"/>
              <w:left w:val="outset" w:sz="6" w:space="0" w:color="auto"/>
              <w:bottom w:val="outset" w:sz="6" w:space="0" w:color="auto"/>
              <w:right w:val="outset" w:sz="6" w:space="0" w:color="auto"/>
            </w:tcBorders>
            <w:vAlign w:val="center"/>
            <w:hideMark/>
          </w:tcPr>
          <w:p w14:paraId="27A83648" w14:textId="77777777" w:rsidR="00D852D9" w:rsidRPr="00BA6A51" w:rsidRDefault="00D852D9" w:rsidP="00D852D9">
            <w:pPr>
              <w:jc w:val="center"/>
              <w:rPr>
                <w:rFonts w:ascii="Segoe UI" w:hAnsi="Segoe UI" w:cs="Segoe UI"/>
                <w:sz w:val="18"/>
                <w:szCs w:val="18"/>
                <w:lang w:val="en-GB"/>
              </w:rPr>
            </w:pPr>
            <w:r w:rsidRPr="00BA6A51">
              <w:rPr>
                <w:rFonts w:ascii="Segoe UI" w:hAnsi="Segoe UI" w:cs="Segoe UI"/>
                <w:sz w:val="18"/>
                <w:szCs w:val="18"/>
                <w:lang w:val="en-GB"/>
              </w:rPr>
              <w:t>x</w:t>
            </w:r>
          </w:p>
        </w:tc>
      </w:tr>
    </w:tbl>
    <w:p w14:paraId="0CB30173" w14:textId="4F8ED2EB" w:rsidR="00EA729C" w:rsidRDefault="00DC042B" w:rsidP="001F4CCB">
      <w:pPr>
        <w:pStyle w:val="Caption"/>
        <w:keepNext/>
        <w:jc w:val="center"/>
        <w:rPr>
          <w:rFonts w:ascii="Segoe UI" w:hAnsi="Segoe UI" w:cs="Segoe UI"/>
          <w:lang w:val="en-GB"/>
        </w:rPr>
      </w:pPr>
      <w:bookmarkStart w:id="475" w:name="_Toc161734389"/>
      <w:bookmarkStart w:id="476" w:name="_Toc201238306"/>
      <w:r w:rsidRPr="00BA6A51">
        <w:rPr>
          <w:rFonts w:ascii="Segoe UI" w:hAnsi="Segoe UI" w:cs="Segoe UI"/>
          <w:lang w:val="en-GB"/>
        </w:rPr>
        <w:t xml:space="preserve">Table </w:t>
      </w:r>
      <w:r w:rsidR="00DF4B11" w:rsidRPr="00BA6A51">
        <w:rPr>
          <w:rFonts w:ascii="Segoe UI" w:hAnsi="Segoe UI" w:cs="Segoe UI"/>
          <w:lang w:val="en-GB"/>
        </w:rPr>
        <w:fldChar w:fldCharType="begin"/>
      </w:r>
      <w:r w:rsidR="00DF4B11" w:rsidRPr="00BA6A51">
        <w:rPr>
          <w:rFonts w:ascii="Segoe UI" w:hAnsi="Segoe UI" w:cs="Segoe UI"/>
          <w:lang w:val="en-GB"/>
        </w:rPr>
        <w:instrText xml:space="preserve"> SEQ Table \* ARABIC </w:instrText>
      </w:r>
      <w:r w:rsidR="00DF4B11" w:rsidRPr="00BA6A51">
        <w:rPr>
          <w:rFonts w:ascii="Segoe UI" w:hAnsi="Segoe UI" w:cs="Segoe UI"/>
          <w:lang w:val="en-GB"/>
        </w:rPr>
        <w:fldChar w:fldCharType="separate"/>
      </w:r>
      <w:r w:rsidR="0036170F" w:rsidRPr="00BA6A51">
        <w:rPr>
          <w:rFonts w:ascii="Segoe UI" w:hAnsi="Segoe UI" w:cs="Segoe UI"/>
          <w:lang w:val="en-GB"/>
        </w:rPr>
        <w:t>5</w:t>
      </w:r>
      <w:r w:rsidR="00DF4B11" w:rsidRPr="00BA6A51">
        <w:rPr>
          <w:rFonts w:ascii="Segoe UI" w:hAnsi="Segoe UI" w:cs="Segoe UI"/>
          <w:lang w:val="en-GB"/>
        </w:rPr>
        <w:fldChar w:fldCharType="end"/>
      </w:r>
      <w:r w:rsidR="00EA729C" w:rsidRPr="00BA6A51">
        <w:rPr>
          <w:rFonts w:ascii="Segoe UI" w:hAnsi="Segoe UI" w:cs="Segoe UI"/>
          <w:lang w:val="en-GB"/>
        </w:rPr>
        <w:t xml:space="preserve"> - Projects for which the Open Season procedure applies</w:t>
      </w:r>
      <w:bookmarkEnd w:id="475"/>
      <w:bookmarkEnd w:id="476"/>
    </w:p>
    <w:p w14:paraId="353E5EA8" w14:textId="34C23257" w:rsidR="00EF1885" w:rsidRDefault="00EF1885" w:rsidP="00EF1885">
      <w:pPr>
        <w:rPr>
          <w:lang w:val="en-GB"/>
        </w:rPr>
      </w:pPr>
    </w:p>
    <w:p w14:paraId="19120F3F" w14:textId="64DF9CFB" w:rsidR="00EF1885" w:rsidRDefault="00EF1885" w:rsidP="00EF1885">
      <w:pPr>
        <w:rPr>
          <w:lang w:val="en-GB"/>
        </w:rPr>
      </w:pPr>
    </w:p>
    <w:p w14:paraId="719632C1" w14:textId="2A2613B2" w:rsidR="00EF1885" w:rsidRDefault="00EF1885" w:rsidP="00EF1885">
      <w:pPr>
        <w:rPr>
          <w:lang w:val="en-GB"/>
        </w:rPr>
      </w:pPr>
    </w:p>
    <w:p w14:paraId="11CE57A1" w14:textId="77777777" w:rsidR="00EF1885" w:rsidRPr="00EF1885" w:rsidRDefault="00EF1885" w:rsidP="00EF1885">
      <w:pPr>
        <w:rPr>
          <w:lang w:val="en-GB"/>
        </w:rPr>
      </w:pPr>
    </w:p>
    <w:p w14:paraId="4562EF2A" w14:textId="77777777" w:rsidR="00EA729C" w:rsidRPr="00BA6A51" w:rsidRDefault="00EA729C" w:rsidP="001F4CCB">
      <w:pPr>
        <w:jc w:val="both"/>
        <w:rPr>
          <w:rFonts w:ascii="Segoe UI" w:hAnsi="Segoe UI" w:cs="Segoe UI"/>
          <w:color w:val="FF0000"/>
          <w:sz w:val="22"/>
          <w:szCs w:val="22"/>
          <w:lang w:val="en-GB"/>
        </w:rPr>
      </w:pPr>
      <w:r w:rsidRPr="00BA6A51">
        <w:rPr>
          <w:rFonts w:ascii="Segoe UI" w:hAnsi="Segoe UI" w:cs="Segoe UI"/>
          <w:noProof/>
          <w:lang w:val="en-GB"/>
        </w:rPr>
        <w:lastRenderedPageBreak/>
        <mc:AlternateContent>
          <mc:Choice Requires="wps">
            <w:drawing>
              <wp:anchor distT="0" distB="0" distL="114300" distR="114300" simplePos="0" relativeHeight="252213248" behindDoc="0" locked="0" layoutInCell="1" allowOverlap="1" wp14:anchorId="56C27D69" wp14:editId="7E52049A">
                <wp:simplePos x="0" y="0"/>
                <wp:positionH relativeFrom="column">
                  <wp:posOffset>0</wp:posOffset>
                </wp:positionH>
                <wp:positionV relativeFrom="paragraph">
                  <wp:posOffset>24765</wp:posOffset>
                </wp:positionV>
                <wp:extent cx="5667375" cy="0"/>
                <wp:effectExtent l="0" t="0" r="0" b="0"/>
                <wp:wrapNone/>
                <wp:docPr id="507" name="Straight Arrow Connector 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29FC7FB" id="Straight Arrow Connector 507" o:spid="_x0000_s1026" type="#_x0000_t32" style="position:absolute;margin-left:0;margin-top:1.95pt;width:446.25pt;height:0;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" strokecolor="#4472c4" strokeweight="1.5pt">
                <v:shadow color="#1f3763" offset="1pt"/>
              </v:shape>
            </w:pict>
          </mc:Fallback>
        </mc:AlternateContent>
      </w:r>
    </w:p>
    <w:p w14:paraId="7F7E002F" w14:textId="77777777" w:rsidR="00EA729C" w:rsidRPr="00BA6A51" w:rsidRDefault="00EA729C" w:rsidP="001F4CCB">
      <w:pPr>
        <w:pStyle w:val="Heading2"/>
        <w:shd w:val="clear" w:color="auto" w:fill="E2EFD9" w:themeFill="accent6" w:themeFillTint="33"/>
        <w:rPr>
          <w:rFonts w:ascii="Segoe UI" w:hAnsi="Segoe UI" w:cs="Segoe UI"/>
          <w:sz w:val="22"/>
          <w:szCs w:val="22"/>
          <w:lang w:val="en-GB"/>
        </w:rPr>
      </w:pPr>
      <w:bookmarkStart w:id="477" w:name="_Toc205544604"/>
      <w:r w:rsidRPr="00BA6A51">
        <w:rPr>
          <w:rFonts w:ascii="Segoe UI" w:hAnsi="Segoe UI" w:cs="Segoe UI"/>
          <w:sz w:val="22"/>
          <w:szCs w:val="22"/>
          <w:lang w:val="en-GB"/>
        </w:rPr>
        <w:t>10.I.2 Cost of Projects</w:t>
      </w:r>
      <w:bookmarkEnd w:id="477"/>
    </w:p>
    <w:p w14:paraId="1FDA1ACA" w14:textId="77777777" w:rsidR="00EA729C" w:rsidRPr="00BA6A51" w:rsidRDefault="00EA729C" w:rsidP="0001084C">
      <w:pPr>
        <w:pStyle w:val="Caption"/>
        <w:rPr>
          <w:rFonts w:ascii="Segoe UI" w:hAnsi="Segoe UI" w:cs="Segoe UI"/>
          <w:color w:val="FF0000"/>
          <w:lang w:val="en-GB"/>
        </w:rPr>
      </w:pPr>
    </w:p>
    <w:p w14:paraId="0D4279D9" w14:textId="77777777" w:rsidR="00EA729C" w:rsidRPr="00BA6A51" w:rsidRDefault="003002CA" w:rsidP="0001084C">
      <w:pPr>
        <w:pStyle w:val="Caption"/>
        <w:ind w:hanging="360"/>
        <w:jc w:val="center"/>
        <w:rPr>
          <w:rFonts w:ascii="Segoe UI" w:hAnsi="Segoe UI" w:cs="Segoe UI"/>
          <w:color w:val="FF0000"/>
          <w:lang w:val="en-GB"/>
        </w:rPr>
      </w:pPr>
      <w:r>
        <w:rPr>
          <w:noProof/>
        </w:rPr>
        <w:drawing>
          <wp:inline distT="0" distB="0" distL="0" distR="0" wp14:anchorId="2B877185" wp14:editId="061AD29D">
            <wp:extent cx="5974715" cy="1043940"/>
            <wp:effectExtent l="0" t="0" r="6985" b="3810"/>
            <wp:docPr id="452" name="Chart 452">
              <a:extLst xmlns:a="http://schemas.openxmlformats.org/drawingml/2006/main">
                <a:ext uri="{FF2B5EF4-FFF2-40B4-BE49-F238E27FC236}">
                  <a16:creationId xmlns:a16="http://schemas.microsoft.com/office/drawing/2014/main" id="{6AB57473-2370-4CE7-9129-13F08E5127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A4931BA" w14:textId="77777777" w:rsidR="00EA729C" w:rsidRPr="00BA6A51" w:rsidRDefault="00EA729C" w:rsidP="001F4CCB">
      <w:pPr>
        <w:pStyle w:val="Caption"/>
        <w:jc w:val="center"/>
        <w:rPr>
          <w:rFonts w:ascii="Segoe UI" w:hAnsi="Segoe UI" w:cs="Segoe UI"/>
          <w:color w:val="FF0000"/>
          <w:lang w:val="en-GB"/>
        </w:rPr>
      </w:pPr>
    </w:p>
    <w:p w14:paraId="750599BD" w14:textId="77777777" w:rsidR="00EA729C" w:rsidRPr="00BA6A51" w:rsidRDefault="00EA729C" w:rsidP="001F4CCB">
      <w:pPr>
        <w:pStyle w:val="Caption"/>
        <w:jc w:val="center"/>
        <w:rPr>
          <w:rFonts w:ascii="Segoe UI" w:hAnsi="Segoe UI" w:cs="Segoe UI"/>
          <w:sz w:val="24"/>
          <w:szCs w:val="24"/>
          <w:lang w:val="en-GB"/>
        </w:rPr>
      </w:pPr>
      <w:bookmarkStart w:id="478" w:name="_Toc163051967"/>
      <w:bookmarkStart w:id="479" w:name="_Toc201238860"/>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18</w:t>
      </w:r>
      <w:r w:rsidRPr="00BA6A51">
        <w:rPr>
          <w:rFonts w:ascii="Segoe UI" w:hAnsi="Segoe UI" w:cs="Segoe UI"/>
          <w:lang w:val="en-GB"/>
        </w:rPr>
        <w:fldChar w:fldCharType="end"/>
      </w:r>
      <w:r w:rsidRPr="00BA6A51">
        <w:rPr>
          <w:rFonts w:ascii="Segoe UI" w:hAnsi="Segoe UI" w:cs="Segoe UI"/>
          <w:lang w:val="en-GB"/>
        </w:rPr>
        <w:t xml:space="preserve"> - Cost of major </w:t>
      </w:r>
      <w:r w:rsidRPr="00BA6A51">
        <w:rPr>
          <w:rFonts w:ascii="Segoe UI" w:hAnsi="Segoe UI" w:cs="Segoe UI"/>
          <w:bCs w:val="0"/>
          <w:iCs/>
          <w:szCs w:val="16"/>
          <w:lang w:val="en-GB"/>
        </w:rPr>
        <w:t xml:space="preserve">natural gas transmission </w:t>
      </w:r>
      <w:r w:rsidRPr="00BA6A51">
        <w:rPr>
          <w:rFonts w:ascii="Segoe UI" w:hAnsi="Segoe UI" w:cs="Segoe UI"/>
          <w:lang w:val="en-GB"/>
        </w:rPr>
        <w:t>projects (€ million)</w:t>
      </w:r>
      <w:bookmarkEnd w:id="478"/>
      <w:bookmarkEnd w:id="479"/>
    </w:p>
    <w:p w14:paraId="72E7DA73" w14:textId="77777777" w:rsidR="00EA729C" w:rsidRPr="00BA6A51" w:rsidRDefault="00EA729C" w:rsidP="001F4CCB">
      <w:pPr>
        <w:pStyle w:val="ListParagraph"/>
        <w:spacing w:after="0" w:line="240" w:lineRule="auto"/>
        <w:ind w:left="0"/>
        <w:jc w:val="both"/>
        <w:rPr>
          <w:rFonts w:ascii="Segoe UI" w:hAnsi="Segoe UI" w:cs="Segoe UI"/>
          <w:color w:val="FF0000"/>
          <w:lang w:val="en-GB"/>
        </w:rPr>
      </w:pPr>
    </w:p>
    <w:p w14:paraId="43B4521B" w14:textId="77777777" w:rsidR="00EA729C" w:rsidRDefault="00EA729C" w:rsidP="001F4CCB">
      <w:pPr>
        <w:pStyle w:val="ListParagraph"/>
        <w:spacing w:after="0" w:line="240" w:lineRule="auto"/>
        <w:ind w:left="0"/>
        <w:jc w:val="both"/>
        <w:rPr>
          <w:rFonts w:ascii="Segoe UI" w:hAnsi="Segoe UI" w:cs="Segoe UI"/>
          <w:lang w:val="en-GB"/>
        </w:rPr>
      </w:pPr>
      <w:r w:rsidRPr="00BA6A51">
        <w:rPr>
          <w:rFonts w:ascii="Segoe UI" w:hAnsi="Segoe UI" w:cs="Segoe UI"/>
          <w:lang w:val="en-GB"/>
        </w:rPr>
        <w:t>The following is a summary of the major gas transmission projects:</w:t>
      </w:r>
    </w:p>
    <w:p w14:paraId="77BEB809" w14:textId="77777777" w:rsidR="00E87551" w:rsidRDefault="00E87551" w:rsidP="001F4CCB">
      <w:pPr>
        <w:pStyle w:val="ListParagraph"/>
        <w:spacing w:after="0" w:line="240" w:lineRule="auto"/>
        <w:ind w:left="0"/>
        <w:jc w:val="both"/>
        <w:rPr>
          <w:rFonts w:ascii="Segoe UI" w:hAnsi="Segoe UI" w:cs="Segoe UI"/>
          <w:lang w:val="en-GB"/>
        </w:rPr>
      </w:pPr>
    </w:p>
    <w:tbl>
      <w:tblPr>
        <w:tblW w:w="9489"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559"/>
        <w:gridCol w:w="851"/>
        <w:gridCol w:w="2232"/>
        <w:gridCol w:w="1028"/>
        <w:gridCol w:w="992"/>
        <w:gridCol w:w="2835"/>
        <w:gridCol w:w="992"/>
      </w:tblGrid>
      <w:tr w:rsidR="00E87551" w:rsidRPr="00726617" w14:paraId="6AB2355B" w14:textId="77777777" w:rsidTr="00E95899">
        <w:trPr>
          <w:trHeight w:val="464"/>
          <w:tblHeader/>
          <w:tblCellSpacing w:w="20" w:type="dxa"/>
          <w:jc w:val="center"/>
        </w:trPr>
        <w:tc>
          <w:tcPr>
            <w:tcW w:w="499" w:type="dxa"/>
            <w:shd w:val="clear" w:color="auto" w:fill="E1E8F7"/>
            <w:vAlign w:val="center"/>
          </w:tcPr>
          <w:p w14:paraId="6AA7367D" w14:textId="77777777" w:rsidR="00E87551" w:rsidRPr="00726617" w:rsidRDefault="00E87551" w:rsidP="00E95899">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w:t>
            </w:r>
            <w:r>
              <w:rPr>
                <w:rFonts w:ascii="Segoe UI" w:hAnsi="Segoe UI" w:cs="Segoe UI"/>
                <w:b/>
                <w:sz w:val="18"/>
                <w:szCs w:val="18"/>
              </w:rPr>
              <w:t>o</w:t>
            </w:r>
            <w:r w:rsidRPr="00726617">
              <w:rPr>
                <w:rFonts w:ascii="Segoe UI" w:hAnsi="Segoe UI" w:cs="Segoe UI"/>
                <w:b/>
                <w:sz w:val="18"/>
                <w:szCs w:val="18"/>
              </w:rPr>
              <w:t>.</w:t>
            </w:r>
          </w:p>
        </w:tc>
        <w:tc>
          <w:tcPr>
            <w:tcW w:w="811" w:type="dxa"/>
            <w:shd w:val="clear" w:color="auto" w:fill="E1E8F7"/>
            <w:vAlign w:val="center"/>
          </w:tcPr>
          <w:p w14:paraId="2BE2581E" w14:textId="77777777" w:rsidR="00E87551" w:rsidRPr="00756120" w:rsidRDefault="00E87551" w:rsidP="00E95899">
            <w:pPr>
              <w:pStyle w:val="ListParagraph"/>
              <w:spacing w:after="0" w:line="240" w:lineRule="auto"/>
              <w:ind w:left="0"/>
              <w:jc w:val="center"/>
              <w:rPr>
                <w:rFonts w:ascii="Segoe UI" w:hAnsi="Segoe UI" w:cs="Segoe UI"/>
                <w:b/>
                <w:sz w:val="18"/>
                <w:szCs w:val="18"/>
              </w:rPr>
            </w:pPr>
            <w:r w:rsidRPr="00756120">
              <w:rPr>
                <w:rFonts w:ascii="Segoe UI" w:hAnsi="Segoe UI" w:cs="Segoe UI"/>
                <w:b/>
                <w:bCs/>
                <w:sz w:val="18"/>
                <w:szCs w:val="18"/>
                <w:lang w:val="en-GB"/>
              </w:rPr>
              <w:t>Project number</w:t>
            </w:r>
          </w:p>
        </w:tc>
        <w:tc>
          <w:tcPr>
            <w:tcW w:w="2192" w:type="dxa"/>
            <w:shd w:val="clear" w:color="auto" w:fill="E1E8F7"/>
            <w:vAlign w:val="center"/>
          </w:tcPr>
          <w:p w14:paraId="255B304C" w14:textId="77777777" w:rsidR="00E87551" w:rsidRPr="00726617" w:rsidRDefault="00E87551" w:rsidP="00E95899">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w:t>
            </w:r>
            <w:r>
              <w:rPr>
                <w:rFonts w:ascii="Segoe UI" w:hAnsi="Segoe UI" w:cs="Segoe UI"/>
                <w:b/>
                <w:sz w:val="18"/>
                <w:szCs w:val="18"/>
              </w:rPr>
              <w:t>ject</w:t>
            </w:r>
          </w:p>
        </w:tc>
        <w:tc>
          <w:tcPr>
            <w:tcW w:w="988" w:type="dxa"/>
            <w:shd w:val="clear" w:color="auto" w:fill="E1E8F7"/>
            <w:vAlign w:val="center"/>
          </w:tcPr>
          <w:p w14:paraId="36588C55" w14:textId="77777777" w:rsidR="00E87551" w:rsidRPr="00994CFD" w:rsidRDefault="00E87551" w:rsidP="00E95899">
            <w:pPr>
              <w:pStyle w:val="ListParagraph"/>
              <w:spacing w:after="0" w:line="240" w:lineRule="auto"/>
              <w:ind w:left="0"/>
              <w:jc w:val="center"/>
              <w:rPr>
                <w:rFonts w:ascii="Segoe UI" w:hAnsi="Segoe UI" w:cs="Segoe UI"/>
                <w:b/>
                <w:sz w:val="18"/>
                <w:szCs w:val="18"/>
                <w:lang w:val="en-GB"/>
              </w:rPr>
            </w:pPr>
            <w:r w:rsidRPr="00994CFD">
              <w:rPr>
                <w:rFonts w:ascii="Segoe UI" w:hAnsi="Segoe UI" w:cs="Segoe UI"/>
                <w:b/>
                <w:sz w:val="18"/>
                <w:szCs w:val="18"/>
                <w:lang w:val="en-GB"/>
              </w:rPr>
              <w:t xml:space="preserve">Estimated amount mill. </w:t>
            </w:r>
            <w:r>
              <w:rPr>
                <w:rFonts w:ascii="Segoe UI" w:hAnsi="Segoe UI" w:cs="Segoe UI"/>
                <w:b/>
                <w:sz w:val="18"/>
                <w:szCs w:val="18"/>
                <w:lang w:val="en-GB"/>
              </w:rPr>
              <w:t>euro</w:t>
            </w:r>
          </w:p>
        </w:tc>
        <w:tc>
          <w:tcPr>
            <w:tcW w:w="952" w:type="dxa"/>
            <w:shd w:val="clear" w:color="auto" w:fill="E1E8F7"/>
            <w:vAlign w:val="center"/>
          </w:tcPr>
          <w:p w14:paraId="7E0C5F9C" w14:textId="77777777" w:rsidR="00E87551" w:rsidRPr="00994CFD" w:rsidRDefault="00E87551" w:rsidP="00E95899">
            <w:pPr>
              <w:pStyle w:val="ListParagraph"/>
              <w:spacing w:after="0" w:line="240" w:lineRule="auto"/>
              <w:ind w:left="0"/>
              <w:jc w:val="center"/>
              <w:rPr>
                <w:rFonts w:ascii="Segoe UI" w:hAnsi="Segoe UI" w:cs="Segoe UI"/>
                <w:b/>
                <w:sz w:val="18"/>
                <w:szCs w:val="18"/>
                <w:lang w:val="en-GB"/>
              </w:rPr>
            </w:pPr>
            <w:r w:rsidRPr="00994CFD">
              <w:rPr>
                <w:rFonts w:ascii="Segoe UI" w:hAnsi="Segoe UI" w:cs="Segoe UI"/>
                <w:b/>
                <w:sz w:val="18"/>
                <w:szCs w:val="18"/>
                <w:lang w:val="en-GB"/>
              </w:rPr>
              <w:t>Completion deadline</w:t>
            </w:r>
          </w:p>
        </w:tc>
        <w:tc>
          <w:tcPr>
            <w:tcW w:w="2795" w:type="dxa"/>
            <w:shd w:val="clear" w:color="auto" w:fill="E1E8F7"/>
            <w:vAlign w:val="center"/>
          </w:tcPr>
          <w:p w14:paraId="3BBCCF7F" w14:textId="77777777" w:rsidR="00E87551" w:rsidRPr="00994CFD" w:rsidRDefault="00E87551" w:rsidP="00E95899">
            <w:pPr>
              <w:pStyle w:val="ListParagraph"/>
              <w:spacing w:after="0" w:line="240" w:lineRule="auto"/>
              <w:ind w:left="0"/>
              <w:jc w:val="center"/>
              <w:rPr>
                <w:rFonts w:ascii="Segoe UI" w:hAnsi="Segoe UI" w:cs="Segoe UI"/>
                <w:b/>
                <w:sz w:val="18"/>
                <w:szCs w:val="18"/>
                <w:lang w:val="en-GB"/>
              </w:rPr>
            </w:pPr>
            <w:r w:rsidRPr="00994CFD">
              <w:rPr>
                <w:rFonts w:ascii="Segoe UI" w:hAnsi="Segoe UI" w:cs="Segoe UI"/>
                <w:b/>
                <w:sz w:val="18"/>
                <w:szCs w:val="18"/>
                <w:lang w:val="en-GB"/>
              </w:rPr>
              <w:t>Importance of the project</w:t>
            </w:r>
          </w:p>
        </w:tc>
        <w:tc>
          <w:tcPr>
            <w:tcW w:w="932" w:type="dxa"/>
            <w:shd w:val="clear" w:color="auto" w:fill="E1E8F7"/>
            <w:vAlign w:val="center"/>
          </w:tcPr>
          <w:p w14:paraId="5570FD4C" w14:textId="77777777" w:rsidR="00E87551" w:rsidRPr="00994CFD" w:rsidRDefault="00E87551" w:rsidP="00E95899">
            <w:pPr>
              <w:pStyle w:val="ListParagraph"/>
              <w:spacing w:after="0" w:line="240" w:lineRule="auto"/>
              <w:ind w:left="0"/>
              <w:jc w:val="center"/>
              <w:rPr>
                <w:rFonts w:ascii="Segoe UI" w:hAnsi="Segoe UI" w:cs="Segoe UI"/>
                <w:b/>
                <w:sz w:val="18"/>
                <w:szCs w:val="18"/>
                <w:lang w:val="en-GB"/>
              </w:rPr>
            </w:pPr>
            <w:r w:rsidRPr="00994CFD">
              <w:rPr>
                <w:rFonts w:ascii="Segoe UI" w:hAnsi="Segoe UI" w:cs="Segoe UI"/>
                <w:b/>
                <w:sz w:val="18"/>
                <w:szCs w:val="18"/>
                <w:lang w:val="en-GB"/>
              </w:rPr>
              <w:t>Project status</w:t>
            </w:r>
          </w:p>
        </w:tc>
      </w:tr>
      <w:tr w:rsidR="00E87551" w:rsidRPr="003F3D71" w14:paraId="13B79C85" w14:textId="77777777" w:rsidTr="00E95899">
        <w:trPr>
          <w:trHeight w:val="778"/>
          <w:tblCellSpacing w:w="20" w:type="dxa"/>
          <w:jc w:val="center"/>
        </w:trPr>
        <w:tc>
          <w:tcPr>
            <w:tcW w:w="499" w:type="dxa"/>
            <w:vAlign w:val="center"/>
          </w:tcPr>
          <w:p w14:paraId="51B5E1B6"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1</w:t>
            </w:r>
          </w:p>
        </w:tc>
        <w:tc>
          <w:tcPr>
            <w:tcW w:w="811" w:type="dxa"/>
            <w:shd w:val="clear" w:color="auto" w:fill="auto"/>
            <w:vAlign w:val="center"/>
          </w:tcPr>
          <w:p w14:paraId="49A0F469" w14:textId="77777777" w:rsidR="00E87551" w:rsidRPr="00E87551" w:rsidRDefault="00E87551" w:rsidP="00E95899">
            <w:pPr>
              <w:pStyle w:val="ListParagraph"/>
              <w:spacing w:after="0" w:line="240" w:lineRule="auto"/>
              <w:ind w:left="0"/>
              <w:jc w:val="center"/>
              <w:rPr>
                <w:rFonts w:ascii="Segoe UI" w:hAnsi="Segoe UI" w:cs="Segoe UI"/>
                <w:b/>
                <w:sz w:val="18"/>
                <w:szCs w:val="18"/>
              </w:rPr>
            </w:pPr>
            <w:r w:rsidRPr="00E87551">
              <w:rPr>
                <w:rFonts w:ascii="Segoe UI" w:hAnsi="Segoe UI" w:cs="Segoe UI"/>
                <w:b/>
                <w:sz w:val="18"/>
                <w:szCs w:val="18"/>
              </w:rPr>
              <w:t>7.1</w:t>
            </w:r>
          </w:p>
        </w:tc>
        <w:tc>
          <w:tcPr>
            <w:tcW w:w="2192" w:type="dxa"/>
            <w:shd w:val="clear" w:color="auto" w:fill="auto"/>
            <w:vAlign w:val="center"/>
          </w:tcPr>
          <w:p w14:paraId="3ECD2C32" w14:textId="77777777" w:rsidR="00E87551" w:rsidRPr="00E87551" w:rsidRDefault="00E87551" w:rsidP="00E95899">
            <w:pPr>
              <w:pStyle w:val="ListParagraph"/>
              <w:spacing w:after="0" w:line="240" w:lineRule="auto"/>
              <w:ind w:left="0"/>
              <w:jc w:val="both"/>
              <w:rPr>
                <w:rFonts w:ascii="Segoe UI" w:hAnsi="Segoe UI" w:cs="Segoe UI"/>
                <w:sz w:val="18"/>
                <w:szCs w:val="18"/>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Podișor</w:t>
            </w:r>
            <w:proofErr w:type="spellEnd"/>
            <w:r w:rsidRPr="00E87551">
              <w:rPr>
                <w:rFonts w:ascii="Segoe UI" w:hAnsi="Segoe UI" w:cs="Segoe UI"/>
                <w:sz w:val="18"/>
                <w:szCs w:val="18"/>
                <w:lang w:val="en-GB"/>
              </w:rPr>
              <w:t xml:space="preserve"> </w:t>
            </w:r>
            <w:r w:rsidR="00A94171">
              <w:rPr>
                <w:rFonts w:ascii="Segoe UI" w:hAnsi="Segoe UI" w:cs="Segoe UI"/>
                <w:sz w:val="18"/>
                <w:szCs w:val="18"/>
                <w:lang w:val="en-GB"/>
              </w:rPr>
              <w:t xml:space="preserve">and </w:t>
            </w:r>
            <w:proofErr w:type="spellStart"/>
            <w:r w:rsidR="00A94171">
              <w:rPr>
                <w:rFonts w:ascii="Segoe UI" w:hAnsi="Segoe UI" w:cs="Segoe UI"/>
                <w:sz w:val="18"/>
                <w:szCs w:val="18"/>
                <w:lang w:val="en-GB"/>
              </w:rPr>
              <w:t>Bibești</w:t>
            </w:r>
            <w:proofErr w:type="spellEnd"/>
            <w:r w:rsidR="00A94171">
              <w:rPr>
                <w:rFonts w:ascii="Segoe UI" w:hAnsi="Segoe UI" w:cs="Segoe UI"/>
                <w:sz w:val="18"/>
                <w:szCs w:val="18"/>
                <w:lang w:val="en-GB"/>
              </w:rPr>
              <w:t xml:space="preserve"> </w:t>
            </w:r>
            <w:r w:rsidRPr="00E87551">
              <w:rPr>
                <w:rFonts w:ascii="Segoe UI" w:hAnsi="Segoe UI" w:cs="Segoe UI"/>
                <w:sz w:val="18"/>
                <w:szCs w:val="18"/>
                <w:lang w:val="en-GB"/>
              </w:rPr>
              <w:t>Compressor Station</w:t>
            </w:r>
            <w:r w:rsidR="00A94171">
              <w:rPr>
                <w:rFonts w:ascii="Segoe UI" w:hAnsi="Segoe UI" w:cs="Segoe UI"/>
                <w:sz w:val="18"/>
                <w:szCs w:val="18"/>
                <w:lang w:val="en-GB"/>
              </w:rPr>
              <w:t>s</w:t>
            </w:r>
            <w:r w:rsidRPr="00E87551">
              <w:rPr>
                <w:rFonts w:ascii="Segoe UI" w:hAnsi="Segoe UI" w:cs="Segoe UI"/>
                <w:sz w:val="18"/>
                <w:szCs w:val="18"/>
                <w:lang w:val="en-GB"/>
              </w:rPr>
              <w:t xml:space="preserve"> in order to increase the transmission capacit</w:t>
            </w:r>
            <w:r w:rsidR="00EE3727">
              <w:rPr>
                <w:rFonts w:ascii="Segoe UI" w:hAnsi="Segoe UI" w:cs="Segoe UI"/>
                <w:sz w:val="18"/>
                <w:szCs w:val="18"/>
                <w:lang w:val="en-GB"/>
              </w:rPr>
              <w:t>y</w:t>
            </w:r>
            <w:r w:rsidRPr="00E87551">
              <w:rPr>
                <w:rFonts w:ascii="Segoe UI" w:hAnsi="Segoe UI" w:cs="Segoe UI"/>
                <w:sz w:val="18"/>
                <w:szCs w:val="18"/>
                <w:lang w:val="en-GB"/>
              </w:rPr>
              <w:t xml:space="preserve">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w:t>
            </w:r>
            <w:r w:rsidR="00A94171">
              <w:rPr>
                <w:rFonts w:ascii="Segoe UI" w:hAnsi="Segoe UI" w:cs="Segoe UI"/>
                <w:sz w:val="18"/>
                <w:szCs w:val="18"/>
                <w:lang w:val="en-GB"/>
              </w:rPr>
              <w:t xml:space="preserve">combined cycle </w:t>
            </w:r>
            <w:r w:rsidRPr="00E87551">
              <w:rPr>
                <w:rFonts w:ascii="Segoe UI" w:hAnsi="Segoe UI" w:cs="Segoe UI"/>
                <w:sz w:val="18"/>
                <w:szCs w:val="18"/>
                <w:lang w:val="en-GB"/>
              </w:rPr>
              <w:t xml:space="preserve">power plants, including the </w:t>
            </w:r>
            <w:r w:rsidR="00A94171">
              <w:rPr>
                <w:rFonts w:ascii="Segoe UI" w:hAnsi="Segoe UI" w:cs="Segoe UI"/>
                <w:sz w:val="18"/>
                <w:szCs w:val="18"/>
                <w:lang w:val="en-GB"/>
              </w:rPr>
              <w:t>t</w:t>
            </w:r>
            <w:r w:rsidRPr="00E87551">
              <w:rPr>
                <w:rFonts w:ascii="Segoe UI" w:hAnsi="Segoe UI" w:cs="Segoe UI"/>
                <w:sz w:val="18"/>
                <w:szCs w:val="18"/>
                <w:lang w:val="en-GB"/>
              </w:rPr>
              <w:t xml:space="preserve">erritorial </w:t>
            </w:r>
            <w:r w:rsidR="00A94171">
              <w:rPr>
                <w:rFonts w:ascii="Segoe UI" w:hAnsi="Segoe UI" w:cs="Segoe UI"/>
                <w:sz w:val="18"/>
                <w:szCs w:val="18"/>
                <w:lang w:val="en-GB"/>
              </w:rPr>
              <w:t>a</w:t>
            </w:r>
            <w:r w:rsidRPr="00E87551">
              <w:rPr>
                <w:rFonts w:ascii="Segoe UI" w:hAnsi="Segoe UI" w:cs="Segoe UI"/>
                <w:sz w:val="18"/>
                <w:szCs w:val="18"/>
                <w:lang w:val="en-GB"/>
              </w:rPr>
              <w:t xml:space="preserve">dministrative </w:t>
            </w:r>
            <w:r w:rsidR="00A94171">
              <w:rPr>
                <w:rFonts w:ascii="Segoe UI" w:hAnsi="Segoe UI" w:cs="Segoe UI"/>
                <w:sz w:val="18"/>
                <w:szCs w:val="18"/>
                <w:lang w:val="en-GB"/>
              </w:rPr>
              <w:t>u</w:t>
            </w:r>
            <w:r w:rsidRPr="00E87551">
              <w:rPr>
                <w:rFonts w:ascii="Segoe UI" w:hAnsi="Segoe UI" w:cs="Segoe UI"/>
                <w:sz w:val="18"/>
                <w:szCs w:val="18"/>
                <w:lang w:val="en-GB"/>
              </w:rPr>
              <w:t>nits and other industrial consumers in the area</w:t>
            </w:r>
          </w:p>
        </w:tc>
        <w:tc>
          <w:tcPr>
            <w:tcW w:w="988" w:type="dxa"/>
            <w:shd w:val="clear" w:color="auto" w:fill="auto"/>
            <w:vAlign w:val="center"/>
          </w:tcPr>
          <w:p w14:paraId="60256203" w14:textId="3D8F2455" w:rsidR="00E87551" w:rsidRPr="00E87551" w:rsidRDefault="003002CA" w:rsidP="00E95899">
            <w:pPr>
              <w:pStyle w:val="ListParagraph"/>
              <w:spacing w:after="0" w:line="240" w:lineRule="auto"/>
              <w:ind w:left="0"/>
              <w:jc w:val="center"/>
              <w:rPr>
                <w:rFonts w:ascii="Segoe UI" w:hAnsi="Segoe UI" w:cs="Segoe UI"/>
                <w:sz w:val="18"/>
                <w:szCs w:val="18"/>
              </w:rPr>
            </w:pPr>
            <w:r>
              <w:rPr>
                <w:rFonts w:ascii="Segoe UI" w:hAnsi="Segoe UI" w:cs="Segoe UI"/>
                <w:sz w:val="18"/>
                <w:szCs w:val="18"/>
              </w:rPr>
              <w:t>5</w:t>
            </w:r>
            <w:r w:rsidR="00EF1885">
              <w:rPr>
                <w:rFonts w:ascii="Segoe UI" w:hAnsi="Segoe UI" w:cs="Segoe UI"/>
                <w:sz w:val="18"/>
                <w:szCs w:val="18"/>
              </w:rPr>
              <w:t>5,</w:t>
            </w:r>
            <w:r>
              <w:rPr>
                <w:rFonts w:ascii="Segoe UI" w:hAnsi="Segoe UI" w:cs="Segoe UI"/>
                <w:sz w:val="18"/>
                <w:szCs w:val="18"/>
              </w:rPr>
              <w:t>54</w:t>
            </w:r>
          </w:p>
        </w:tc>
        <w:tc>
          <w:tcPr>
            <w:tcW w:w="952" w:type="dxa"/>
            <w:shd w:val="clear" w:color="auto" w:fill="auto"/>
            <w:vAlign w:val="center"/>
          </w:tcPr>
          <w:p w14:paraId="152E03DB"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2026</w:t>
            </w:r>
          </w:p>
        </w:tc>
        <w:tc>
          <w:tcPr>
            <w:tcW w:w="2795" w:type="dxa"/>
            <w:shd w:val="clear" w:color="auto" w:fill="auto"/>
            <w:vAlign w:val="center"/>
          </w:tcPr>
          <w:p w14:paraId="21569837" w14:textId="77777777" w:rsidR="00E87551" w:rsidRPr="00E95899" w:rsidRDefault="00E87551" w:rsidP="00E95899">
            <w:pPr>
              <w:pStyle w:val="ListParagraph"/>
              <w:spacing w:after="0" w:line="240" w:lineRule="auto"/>
              <w:ind w:left="0"/>
              <w:jc w:val="both"/>
              <w:rPr>
                <w:rFonts w:ascii="Segoe UI" w:hAnsi="Segoe UI" w:cs="Segoe UI"/>
                <w:sz w:val="18"/>
                <w:szCs w:val="18"/>
              </w:rPr>
            </w:pPr>
            <w:r w:rsidRPr="00E87551">
              <w:rPr>
                <w:rFonts w:ascii="Segoe UI" w:hAnsi="Segoe UI" w:cs="Segoe UI"/>
                <w:sz w:val="18"/>
                <w:szCs w:val="18"/>
                <w:lang w:val="en-GB"/>
              </w:rPr>
              <w:t>The expansion of the compressor station</w:t>
            </w:r>
            <w:r w:rsidR="00A94171">
              <w:rPr>
                <w:rFonts w:ascii="Segoe UI" w:hAnsi="Segoe UI" w:cs="Segoe UI"/>
                <w:sz w:val="18"/>
                <w:szCs w:val="18"/>
                <w:lang w:val="en-GB"/>
              </w:rPr>
              <w:t xml:space="preserve">s </w:t>
            </w:r>
            <w:proofErr w:type="spellStart"/>
            <w:r w:rsidR="00A94171">
              <w:rPr>
                <w:rFonts w:ascii="Segoe UI" w:hAnsi="Segoe UI" w:cs="Segoe UI"/>
                <w:sz w:val="18"/>
                <w:szCs w:val="18"/>
                <w:lang w:val="en-GB"/>
              </w:rPr>
              <w:t>Podișor</w:t>
            </w:r>
            <w:proofErr w:type="spellEnd"/>
            <w:r w:rsidR="00A94171">
              <w:rPr>
                <w:rFonts w:ascii="Segoe UI" w:hAnsi="Segoe UI" w:cs="Segoe UI"/>
                <w:sz w:val="18"/>
                <w:szCs w:val="18"/>
                <w:lang w:val="en-GB"/>
              </w:rPr>
              <w:t xml:space="preserve"> and </w:t>
            </w:r>
            <w:proofErr w:type="spellStart"/>
            <w:r w:rsidR="00A94171">
              <w:rPr>
                <w:rFonts w:ascii="Segoe UI" w:hAnsi="Segoe UI" w:cs="Segoe UI"/>
                <w:sz w:val="18"/>
                <w:szCs w:val="18"/>
                <w:lang w:val="en-GB"/>
              </w:rPr>
              <w:t>Bibești</w:t>
            </w:r>
            <w:proofErr w:type="spellEnd"/>
            <w:r w:rsidRPr="00E87551">
              <w:rPr>
                <w:rFonts w:ascii="Segoe UI" w:hAnsi="Segoe UI" w:cs="Segoe UI"/>
                <w:sz w:val="18"/>
                <w:szCs w:val="18"/>
                <w:lang w:val="en-GB"/>
              </w:rPr>
              <w:t xml:space="preserve"> will ensure a constant gas supply for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as well as for other industrial facilities and Territorial Administrative Units, thus increasing the reliability of the region's energy system. The project will increase the gas capacity and pressure in order to ensure a constant and stable gas flow to industrial customers and power plants, and it will support the industrial development of the region by ensuring a constant gas flow, contributing to energy stability and increasing industrial competitivity</w:t>
            </w:r>
            <w:r w:rsidRPr="00E95899">
              <w:rPr>
                <w:rFonts w:ascii="Segoe UI" w:hAnsi="Segoe UI" w:cs="Segoe UI"/>
                <w:sz w:val="18"/>
                <w:szCs w:val="18"/>
              </w:rPr>
              <w:t>.</w:t>
            </w:r>
          </w:p>
        </w:tc>
        <w:tc>
          <w:tcPr>
            <w:tcW w:w="932" w:type="dxa"/>
            <w:vAlign w:val="center"/>
          </w:tcPr>
          <w:p w14:paraId="121A3D8A" w14:textId="77777777" w:rsidR="00E87551" w:rsidRPr="00E87551" w:rsidRDefault="00E87551" w:rsidP="00E95899">
            <w:pPr>
              <w:pStyle w:val="ListParagraph"/>
              <w:spacing w:after="0" w:line="240" w:lineRule="auto"/>
              <w:ind w:left="0"/>
              <w:jc w:val="center"/>
              <w:rPr>
                <w:rFonts w:ascii="Segoe UI" w:hAnsi="Segoe UI" w:cs="Segoe UI"/>
                <w:sz w:val="18"/>
                <w:szCs w:val="18"/>
                <w:lang w:val="fr-FR"/>
              </w:rPr>
            </w:pPr>
            <w:r w:rsidRPr="00E87551">
              <w:rPr>
                <w:rFonts w:ascii="Segoe UI" w:hAnsi="Segoe UI" w:cs="Segoe UI"/>
                <w:sz w:val="18"/>
                <w:szCs w:val="18"/>
                <w:lang w:val="fr-FR"/>
              </w:rPr>
              <w:t>FID</w:t>
            </w:r>
          </w:p>
        </w:tc>
      </w:tr>
      <w:tr w:rsidR="00E87551" w:rsidRPr="00726617" w14:paraId="04631A4B" w14:textId="77777777" w:rsidTr="00E95899">
        <w:trPr>
          <w:trHeight w:val="3533"/>
          <w:tblCellSpacing w:w="20" w:type="dxa"/>
          <w:jc w:val="center"/>
        </w:trPr>
        <w:tc>
          <w:tcPr>
            <w:tcW w:w="499" w:type="dxa"/>
            <w:vAlign w:val="center"/>
          </w:tcPr>
          <w:p w14:paraId="05FC5570" w14:textId="77777777" w:rsidR="00E87551" w:rsidRPr="00E87551" w:rsidRDefault="00A94171" w:rsidP="00E95899">
            <w:pPr>
              <w:pStyle w:val="ListParagraph"/>
              <w:spacing w:after="0" w:line="240" w:lineRule="auto"/>
              <w:ind w:left="0"/>
              <w:jc w:val="center"/>
              <w:rPr>
                <w:rFonts w:ascii="Segoe UI" w:hAnsi="Segoe UI" w:cs="Segoe UI"/>
                <w:sz w:val="18"/>
                <w:szCs w:val="18"/>
              </w:rPr>
            </w:pPr>
            <w:r>
              <w:rPr>
                <w:rFonts w:ascii="Segoe UI" w:hAnsi="Segoe UI" w:cs="Segoe UI"/>
                <w:sz w:val="18"/>
                <w:szCs w:val="18"/>
              </w:rPr>
              <w:t>2</w:t>
            </w:r>
          </w:p>
        </w:tc>
        <w:tc>
          <w:tcPr>
            <w:tcW w:w="811" w:type="dxa"/>
            <w:shd w:val="clear" w:color="auto" w:fill="auto"/>
            <w:vAlign w:val="center"/>
          </w:tcPr>
          <w:p w14:paraId="3C66693A" w14:textId="77777777" w:rsidR="00E87551" w:rsidRPr="00E87551" w:rsidRDefault="00E87551" w:rsidP="00E95899">
            <w:pPr>
              <w:pStyle w:val="ListParagraph"/>
              <w:spacing w:after="0" w:line="240" w:lineRule="auto"/>
              <w:ind w:left="0"/>
              <w:jc w:val="center"/>
              <w:rPr>
                <w:rFonts w:ascii="Segoe UI" w:hAnsi="Segoe UI" w:cs="Segoe UI"/>
                <w:b/>
                <w:sz w:val="18"/>
                <w:szCs w:val="18"/>
              </w:rPr>
            </w:pPr>
            <w:r w:rsidRPr="00E87551">
              <w:rPr>
                <w:rFonts w:ascii="Segoe UI" w:hAnsi="Segoe UI" w:cs="Segoe UI"/>
                <w:b/>
                <w:sz w:val="18"/>
                <w:szCs w:val="18"/>
              </w:rPr>
              <w:t>7.</w:t>
            </w:r>
            <w:r w:rsidR="00A94171">
              <w:rPr>
                <w:rFonts w:ascii="Segoe UI" w:hAnsi="Segoe UI" w:cs="Segoe UI"/>
                <w:b/>
                <w:sz w:val="18"/>
                <w:szCs w:val="18"/>
              </w:rPr>
              <w:t>2</w:t>
            </w:r>
          </w:p>
        </w:tc>
        <w:tc>
          <w:tcPr>
            <w:tcW w:w="2192" w:type="dxa"/>
            <w:shd w:val="clear" w:color="auto" w:fill="auto"/>
            <w:vAlign w:val="center"/>
          </w:tcPr>
          <w:p w14:paraId="3FDFB11C" w14:textId="77777777" w:rsidR="00E87551" w:rsidRPr="00E87551" w:rsidRDefault="00E87551" w:rsidP="00E95899">
            <w:pPr>
              <w:pStyle w:val="ListParagraph"/>
              <w:spacing w:after="0" w:line="240" w:lineRule="auto"/>
              <w:ind w:left="0"/>
              <w:jc w:val="both"/>
              <w:rPr>
                <w:rFonts w:ascii="Segoe UI" w:hAnsi="Segoe UI" w:cs="Segoe UI"/>
                <w:sz w:val="18"/>
                <w:szCs w:val="18"/>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Jupa</w:t>
            </w:r>
            <w:proofErr w:type="spellEnd"/>
            <w:r w:rsidRPr="00E87551">
              <w:rPr>
                <w:rFonts w:ascii="Segoe UI" w:hAnsi="Segoe UI" w:cs="Segoe UI"/>
                <w:sz w:val="18"/>
                <w:szCs w:val="18"/>
                <w:lang w:val="en-GB"/>
              </w:rPr>
              <w:t xml:space="preserve"> Compressor Station</w:t>
            </w:r>
            <w:r w:rsidR="00A94171">
              <w:rPr>
                <w:rFonts w:ascii="Segoe UI" w:hAnsi="Segoe UI" w:cs="Segoe UI"/>
                <w:sz w:val="18"/>
                <w:szCs w:val="18"/>
                <w:lang w:val="en-GB"/>
              </w:rPr>
              <w:t xml:space="preserve"> </w:t>
            </w:r>
            <w:r w:rsidR="00A94171" w:rsidRPr="00A94171">
              <w:rPr>
                <w:rFonts w:ascii="Segoe UI" w:hAnsi="Segoe UI" w:cs="Segoe UI"/>
                <w:sz w:val="18"/>
                <w:szCs w:val="18"/>
                <w:lang w:val="en-GB"/>
              </w:rPr>
              <w:t xml:space="preserve">and the construction of the gas transmission pipeline in the TN </w:t>
            </w:r>
            <w:proofErr w:type="spellStart"/>
            <w:r w:rsidR="00A94171" w:rsidRPr="00A94171">
              <w:rPr>
                <w:rFonts w:ascii="Segoe UI" w:hAnsi="Segoe UI" w:cs="Segoe UI"/>
                <w:sz w:val="18"/>
                <w:szCs w:val="18"/>
                <w:lang w:val="en-GB"/>
              </w:rPr>
              <w:t>Recaș</w:t>
            </w:r>
            <w:proofErr w:type="spellEnd"/>
            <w:r w:rsidR="00A94171" w:rsidRPr="00A94171">
              <w:rPr>
                <w:rFonts w:ascii="Segoe UI" w:hAnsi="Segoe UI" w:cs="Segoe UI"/>
                <w:sz w:val="18"/>
                <w:szCs w:val="18"/>
                <w:lang w:val="en-GB"/>
              </w:rPr>
              <w:t>-TN Horia direction</w:t>
            </w:r>
            <w:r w:rsidRPr="00E87551">
              <w:rPr>
                <w:rFonts w:ascii="Segoe UI" w:hAnsi="Segoe UI" w:cs="Segoe UI"/>
                <w:sz w:val="18"/>
                <w:szCs w:val="18"/>
                <w:lang w:val="en-GB"/>
              </w:rPr>
              <w:t xml:space="preserve"> in order to increase the transmission capacity and security of gas supply in Western Romania</w:t>
            </w:r>
          </w:p>
        </w:tc>
        <w:tc>
          <w:tcPr>
            <w:tcW w:w="988" w:type="dxa"/>
            <w:shd w:val="clear" w:color="auto" w:fill="auto"/>
            <w:vAlign w:val="center"/>
          </w:tcPr>
          <w:p w14:paraId="039A4D40" w14:textId="77777777" w:rsidR="00E87551" w:rsidRPr="00E87551" w:rsidRDefault="00A94171" w:rsidP="00E95899">
            <w:pPr>
              <w:pStyle w:val="ListParagraph"/>
              <w:spacing w:after="0" w:line="240" w:lineRule="auto"/>
              <w:ind w:left="0"/>
              <w:jc w:val="center"/>
              <w:rPr>
                <w:rFonts w:ascii="Segoe UI" w:hAnsi="Segoe UI" w:cs="Segoe UI"/>
                <w:sz w:val="18"/>
                <w:szCs w:val="18"/>
              </w:rPr>
            </w:pPr>
            <w:r>
              <w:rPr>
                <w:rFonts w:ascii="Segoe UI" w:hAnsi="Segoe UI" w:cs="Segoe UI"/>
                <w:sz w:val="18"/>
                <w:szCs w:val="18"/>
              </w:rPr>
              <w:t>100,21</w:t>
            </w:r>
          </w:p>
        </w:tc>
        <w:tc>
          <w:tcPr>
            <w:tcW w:w="952" w:type="dxa"/>
            <w:shd w:val="clear" w:color="auto" w:fill="auto"/>
            <w:vAlign w:val="center"/>
          </w:tcPr>
          <w:p w14:paraId="51924E11" w14:textId="77777777" w:rsidR="00E87551" w:rsidRPr="00E87551" w:rsidRDefault="00E87551" w:rsidP="00E95899">
            <w:pPr>
              <w:pStyle w:val="ListParagraph"/>
              <w:spacing w:after="0" w:line="240" w:lineRule="auto"/>
              <w:ind w:left="0"/>
              <w:jc w:val="center"/>
              <w:rPr>
                <w:rFonts w:ascii="Segoe UI" w:hAnsi="Segoe UI" w:cs="Segoe UI"/>
                <w:sz w:val="18"/>
                <w:szCs w:val="18"/>
              </w:rPr>
            </w:pPr>
            <w:r w:rsidRPr="00E87551">
              <w:rPr>
                <w:rFonts w:ascii="Segoe UI" w:hAnsi="Segoe UI" w:cs="Segoe UI"/>
                <w:sz w:val="18"/>
                <w:szCs w:val="18"/>
              </w:rPr>
              <w:t>2027</w:t>
            </w:r>
          </w:p>
        </w:tc>
        <w:tc>
          <w:tcPr>
            <w:tcW w:w="2795" w:type="dxa"/>
            <w:shd w:val="clear" w:color="auto" w:fill="auto"/>
            <w:vAlign w:val="center"/>
          </w:tcPr>
          <w:p w14:paraId="74C9B664" w14:textId="77777777" w:rsidR="00E87551" w:rsidRPr="00E95899" w:rsidRDefault="00E87551" w:rsidP="00E95899">
            <w:pPr>
              <w:pStyle w:val="ListParagraph"/>
              <w:spacing w:after="0" w:line="240" w:lineRule="auto"/>
              <w:ind w:left="0"/>
              <w:jc w:val="both"/>
              <w:rPr>
                <w:rFonts w:ascii="Segoe UI" w:hAnsi="Segoe UI" w:cs="Segoe UI"/>
                <w:sz w:val="18"/>
                <w:szCs w:val="18"/>
              </w:rPr>
            </w:pPr>
            <w:r w:rsidRPr="00E87551">
              <w:rPr>
                <w:rFonts w:ascii="Segoe UI" w:hAnsi="Segoe UI" w:cs="Segoe UI"/>
                <w:sz w:val="18"/>
                <w:szCs w:val="18"/>
                <w:lang w:val="en-GB"/>
              </w:rPr>
              <w:t>The expansion of the compressor station</w:t>
            </w:r>
            <w:r w:rsidR="00A94171">
              <w:rPr>
                <w:rFonts w:ascii="Segoe UI" w:hAnsi="Segoe UI" w:cs="Segoe UI"/>
                <w:sz w:val="18"/>
                <w:szCs w:val="18"/>
                <w:lang w:val="en-GB"/>
              </w:rPr>
              <w:t xml:space="preserve"> </w:t>
            </w:r>
            <w:proofErr w:type="spellStart"/>
            <w:r w:rsidR="00A94171">
              <w:rPr>
                <w:rFonts w:ascii="Segoe UI" w:hAnsi="Segoe UI" w:cs="Segoe UI"/>
                <w:sz w:val="18"/>
                <w:szCs w:val="18"/>
                <w:lang w:val="en-GB"/>
              </w:rPr>
              <w:t>Jupa</w:t>
            </w:r>
            <w:proofErr w:type="spellEnd"/>
            <w:r w:rsidR="00A94171">
              <w:rPr>
                <w:rFonts w:ascii="Segoe UI" w:hAnsi="Segoe UI" w:cs="Segoe UI"/>
                <w:sz w:val="18"/>
                <w:szCs w:val="18"/>
                <w:lang w:val="en-GB"/>
              </w:rPr>
              <w:t xml:space="preserve"> </w:t>
            </w:r>
            <w:r w:rsidR="00A94171" w:rsidRPr="00A94171">
              <w:rPr>
                <w:rFonts w:ascii="Segoe UI" w:hAnsi="Segoe UI" w:cs="Segoe UI"/>
                <w:sz w:val="18"/>
                <w:szCs w:val="18"/>
                <w:lang w:val="en-GB"/>
              </w:rPr>
              <w:t xml:space="preserve">and the construction of the gas transmission pipeline in the TN </w:t>
            </w:r>
            <w:proofErr w:type="spellStart"/>
            <w:r w:rsidR="00A94171" w:rsidRPr="00A94171">
              <w:rPr>
                <w:rFonts w:ascii="Segoe UI" w:hAnsi="Segoe UI" w:cs="Segoe UI"/>
                <w:sz w:val="18"/>
                <w:szCs w:val="18"/>
                <w:lang w:val="en-GB"/>
              </w:rPr>
              <w:t>Recaș</w:t>
            </w:r>
            <w:proofErr w:type="spellEnd"/>
            <w:r w:rsidR="00A94171" w:rsidRPr="00A94171">
              <w:rPr>
                <w:rFonts w:ascii="Segoe UI" w:hAnsi="Segoe UI" w:cs="Segoe UI"/>
                <w:sz w:val="18"/>
                <w:szCs w:val="18"/>
                <w:lang w:val="en-GB"/>
              </w:rPr>
              <w:t>-TN Horia direction</w:t>
            </w:r>
            <w:r w:rsidRPr="00E87551">
              <w:rPr>
                <w:rFonts w:ascii="Segoe UI" w:hAnsi="Segoe UI" w:cs="Segoe UI"/>
                <w:sz w:val="18"/>
                <w:szCs w:val="18"/>
                <w:lang w:val="en-GB"/>
              </w:rPr>
              <w:t xml:space="preserve"> will ensure the circulation of additional volumes and pressures needed in the system to supply consumers in the western part of the country, balance the gas transmission system in the western part of the country, increase the security of gas transmission to the Central European markets and the possibility of further development of the gas transmission/supply network in the region.</w:t>
            </w:r>
          </w:p>
        </w:tc>
        <w:tc>
          <w:tcPr>
            <w:tcW w:w="932" w:type="dxa"/>
            <w:vAlign w:val="center"/>
          </w:tcPr>
          <w:p w14:paraId="796720D2" w14:textId="77777777" w:rsidR="00E87551" w:rsidRPr="00E87551" w:rsidRDefault="00A94171" w:rsidP="00A94171">
            <w:pPr>
              <w:pStyle w:val="ListParagraph"/>
              <w:spacing w:after="0" w:line="240" w:lineRule="auto"/>
              <w:ind w:left="0"/>
              <w:rPr>
                <w:rFonts w:ascii="Segoe UI" w:hAnsi="Segoe UI" w:cs="Segoe UI"/>
                <w:sz w:val="18"/>
                <w:szCs w:val="18"/>
                <w:lang w:val="fr-FR"/>
              </w:rPr>
            </w:pPr>
            <w:r w:rsidRPr="00EE3727">
              <w:rPr>
                <w:rFonts w:ascii="Segoe UI" w:hAnsi="Segoe UI" w:cs="Segoe UI"/>
                <w:sz w:val="18"/>
                <w:szCs w:val="18"/>
              </w:rPr>
              <w:t xml:space="preserve">  </w:t>
            </w:r>
            <w:r w:rsidR="00E87551" w:rsidRPr="00EE3727">
              <w:rPr>
                <w:rFonts w:ascii="Segoe UI" w:hAnsi="Segoe UI" w:cs="Segoe UI"/>
                <w:sz w:val="18"/>
                <w:szCs w:val="18"/>
              </w:rPr>
              <w:t xml:space="preserve"> </w:t>
            </w:r>
            <w:r w:rsidR="00E87551" w:rsidRPr="00E87551">
              <w:rPr>
                <w:rFonts w:ascii="Segoe UI" w:hAnsi="Segoe UI" w:cs="Segoe UI"/>
                <w:sz w:val="18"/>
                <w:szCs w:val="18"/>
                <w:lang w:val="fr-FR"/>
              </w:rPr>
              <w:t>FID</w:t>
            </w:r>
          </w:p>
        </w:tc>
      </w:tr>
      <w:tr w:rsidR="00420338" w:rsidRPr="00726617" w14:paraId="269AB3BD" w14:textId="77777777" w:rsidTr="00E95899">
        <w:trPr>
          <w:trHeight w:val="45"/>
          <w:tblCellSpacing w:w="20" w:type="dxa"/>
          <w:jc w:val="center"/>
        </w:trPr>
        <w:tc>
          <w:tcPr>
            <w:tcW w:w="499" w:type="dxa"/>
            <w:vAlign w:val="center"/>
          </w:tcPr>
          <w:p w14:paraId="68F4686A" w14:textId="77777777" w:rsidR="00420338" w:rsidRPr="00420338" w:rsidRDefault="00A94171" w:rsidP="00420338">
            <w:pPr>
              <w:pStyle w:val="ListParagraph"/>
              <w:spacing w:after="0" w:line="240" w:lineRule="auto"/>
              <w:ind w:left="0"/>
              <w:jc w:val="center"/>
              <w:rPr>
                <w:rFonts w:ascii="Segoe UI" w:hAnsi="Segoe UI" w:cs="Segoe UI"/>
                <w:sz w:val="18"/>
                <w:szCs w:val="18"/>
              </w:rPr>
            </w:pPr>
            <w:r>
              <w:rPr>
                <w:rFonts w:ascii="Segoe UI" w:hAnsi="Segoe UI" w:cs="Segoe UI"/>
                <w:sz w:val="18"/>
                <w:szCs w:val="18"/>
                <w:lang w:val="fr-FR"/>
              </w:rPr>
              <w:lastRenderedPageBreak/>
              <w:t>3</w:t>
            </w:r>
          </w:p>
        </w:tc>
        <w:tc>
          <w:tcPr>
            <w:tcW w:w="811" w:type="dxa"/>
            <w:shd w:val="clear" w:color="auto" w:fill="auto"/>
            <w:vAlign w:val="center"/>
          </w:tcPr>
          <w:p w14:paraId="03569B0E" w14:textId="77777777" w:rsidR="00420338" w:rsidRPr="00420338" w:rsidRDefault="00420338" w:rsidP="00420338">
            <w:pPr>
              <w:pStyle w:val="ListParagraph"/>
              <w:spacing w:after="0" w:line="240" w:lineRule="auto"/>
              <w:ind w:left="0"/>
              <w:jc w:val="center"/>
              <w:rPr>
                <w:rFonts w:ascii="Segoe UI" w:hAnsi="Segoe UI" w:cs="Segoe UI"/>
                <w:b/>
                <w:sz w:val="18"/>
                <w:szCs w:val="18"/>
              </w:rPr>
            </w:pPr>
            <w:r w:rsidRPr="00420338">
              <w:rPr>
                <w:rFonts w:ascii="Segoe UI" w:hAnsi="Segoe UI" w:cs="Segoe UI"/>
                <w:b/>
                <w:sz w:val="18"/>
                <w:szCs w:val="18"/>
                <w:lang w:val="en-GB"/>
              </w:rPr>
              <w:t>7.</w:t>
            </w:r>
            <w:r w:rsidR="00A94171">
              <w:rPr>
                <w:rFonts w:ascii="Segoe UI" w:hAnsi="Segoe UI" w:cs="Segoe UI"/>
                <w:b/>
                <w:sz w:val="18"/>
                <w:szCs w:val="18"/>
                <w:lang w:val="en-GB"/>
              </w:rPr>
              <w:t>3</w:t>
            </w:r>
          </w:p>
        </w:tc>
        <w:tc>
          <w:tcPr>
            <w:tcW w:w="2192" w:type="dxa"/>
            <w:shd w:val="clear" w:color="auto" w:fill="auto"/>
            <w:vAlign w:val="center"/>
          </w:tcPr>
          <w:p w14:paraId="2C8714D2" w14:textId="77777777" w:rsidR="00420338" w:rsidRPr="00E95899" w:rsidRDefault="00420338" w:rsidP="00420338">
            <w:pPr>
              <w:pStyle w:val="ListParagraph"/>
              <w:spacing w:after="0" w:line="240" w:lineRule="auto"/>
              <w:ind w:left="0"/>
              <w:jc w:val="both"/>
              <w:rPr>
                <w:rFonts w:ascii="Segoe UI" w:hAnsi="Segoe UI" w:cs="Segoe UI"/>
                <w:sz w:val="18"/>
                <w:szCs w:val="18"/>
              </w:rPr>
            </w:pPr>
            <w:r w:rsidRPr="00420338">
              <w:rPr>
                <w:rFonts w:ascii="Segoe UI" w:hAnsi="Segoe UI" w:cs="Segoe UI"/>
                <w:sz w:val="18"/>
                <w:szCs w:val="18"/>
                <w:lang w:val="en-GB"/>
              </w:rPr>
              <w:t xml:space="preserve">Development on the territory of Romania of the natural gas </w:t>
            </w:r>
            <w:r w:rsidRPr="00420338">
              <w:rPr>
                <w:rFonts w:ascii="Segoe UI" w:hAnsi="Segoe UI" w:cs="Segoe UI"/>
                <w:b/>
                <w:sz w:val="18"/>
                <w:szCs w:val="18"/>
                <w:lang w:val="en-GB"/>
              </w:rPr>
              <w:t xml:space="preserve">Transmission Corridor </w:t>
            </w:r>
            <w:r w:rsidRPr="00420338">
              <w:rPr>
                <w:rFonts w:ascii="Segoe UI" w:hAnsi="Segoe UI" w:cs="Segoe UI"/>
                <w:sz w:val="18"/>
                <w:szCs w:val="18"/>
                <w:lang w:val="en-GB"/>
              </w:rPr>
              <w:t xml:space="preserve">from the Black Sea coast (Tuzla - </w:t>
            </w:r>
            <w:proofErr w:type="spellStart"/>
            <w:r w:rsidRPr="00420338">
              <w:rPr>
                <w:rFonts w:ascii="Segoe UI" w:hAnsi="Segoe UI" w:cs="Segoe UI"/>
                <w:sz w:val="18"/>
                <w:szCs w:val="18"/>
                <w:lang w:val="en-GB"/>
              </w:rPr>
              <w:t>Podișor</w:t>
            </w:r>
            <w:proofErr w:type="spellEnd"/>
            <w:r w:rsidRPr="00420338">
              <w:rPr>
                <w:rFonts w:ascii="Segoe UI" w:hAnsi="Segoe UI" w:cs="Segoe UI"/>
                <w:sz w:val="18"/>
                <w:szCs w:val="18"/>
                <w:lang w:val="en-GB"/>
              </w:rPr>
              <w:t>).</w:t>
            </w:r>
          </w:p>
        </w:tc>
        <w:tc>
          <w:tcPr>
            <w:tcW w:w="988" w:type="dxa"/>
            <w:shd w:val="clear" w:color="auto" w:fill="auto"/>
            <w:vAlign w:val="center"/>
          </w:tcPr>
          <w:p w14:paraId="5536809F" w14:textId="77777777" w:rsidR="00420338" w:rsidRPr="00420338" w:rsidRDefault="00420338" w:rsidP="00420338">
            <w:pPr>
              <w:pStyle w:val="ListParagraph"/>
              <w:spacing w:after="0" w:line="240" w:lineRule="auto"/>
              <w:ind w:left="0"/>
              <w:jc w:val="center"/>
              <w:rPr>
                <w:rFonts w:ascii="Segoe UI" w:hAnsi="Segoe UI" w:cs="Segoe UI"/>
                <w:sz w:val="18"/>
                <w:szCs w:val="18"/>
              </w:rPr>
            </w:pPr>
            <w:r w:rsidRPr="00420338">
              <w:rPr>
                <w:rFonts w:ascii="Segoe UI" w:hAnsi="Segoe UI" w:cs="Segoe UI"/>
                <w:sz w:val="18"/>
                <w:szCs w:val="18"/>
                <w:lang w:val="en-GB"/>
              </w:rPr>
              <w:t>493,9</w:t>
            </w:r>
          </w:p>
        </w:tc>
        <w:tc>
          <w:tcPr>
            <w:tcW w:w="952" w:type="dxa"/>
            <w:shd w:val="clear" w:color="auto" w:fill="auto"/>
            <w:vAlign w:val="center"/>
          </w:tcPr>
          <w:p w14:paraId="26F146C7" w14:textId="77777777" w:rsidR="00420338" w:rsidRPr="00420338" w:rsidRDefault="00420338" w:rsidP="00420338">
            <w:pPr>
              <w:pStyle w:val="ListParagraph"/>
              <w:spacing w:after="0" w:line="240" w:lineRule="auto"/>
              <w:ind w:left="0"/>
              <w:jc w:val="center"/>
              <w:rPr>
                <w:rFonts w:ascii="Segoe UI" w:hAnsi="Segoe UI" w:cs="Segoe UI"/>
                <w:sz w:val="18"/>
                <w:szCs w:val="18"/>
              </w:rPr>
            </w:pPr>
            <w:r w:rsidRPr="00420338">
              <w:rPr>
                <w:rFonts w:ascii="Segoe UI" w:hAnsi="Segoe UI" w:cs="Segoe UI"/>
                <w:sz w:val="18"/>
                <w:szCs w:val="18"/>
                <w:lang w:val="en-GB"/>
              </w:rPr>
              <w:t>2025</w:t>
            </w:r>
          </w:p>
        </w:tc>
        <w:tc>
          <w:tcPr>
            <w:tcW w:w="2795" w:type="dxa"/>
            <w:shd w:val="clear" w:color="auto" w:fill="auto"/>
            <w:vAlign w:val="center"/>
          </w:tcPr>
          <w:p w14:paraId="1135132B" w14:textId="77777777" w:rsidR="00420338" w:rsidRPr="00420338" w:rsidRDefault="00420338" w:rsidP="00420338">
            <w:pPr>
              <w:pStyle w:val="ListParagraph"/>
              <w:spacing w:after="0" w:line="240" w:lineRule="auto"/>
              <w:ind w:left="0"/>
              <w:jc w:val="both"/>
              <w:rPr>
                <w:rFonts w:ascii="Segoe UI" w:hAnsi="Segoe UI" w:cs="Segoe UI"/>
                <w:sz w:val="18"/>
                <w:szCs w:val="18"/>
              </w:rPr>
            </w:pPr>
            <w:r w:rsidRPr="00420338">
              <w:rPr>
                <w:rFonts w:ascii="Segoe UI" w:hAnsi="Segoe UI" w:cs="Segoe UI"/>
                <w:sz w:val="18"/>
                <w:szCs w:val="18"/>
                <w:lang w:val="en-GB"/>
              </w:rPr>
              <w:t xml:space="preserve">As Europe becomes increasingly dependent on natural gas imports, access to new sources is becoming an urgent necessity. This investment will allow gas from the Black Sea to enter the NTS and thus reach economic operators and households in the localities connected to the system. Moreover, this pipeline will connect to new sources of natural gas in the </w:t>
            </w:r>
            <w:proofErr w:type="spellStart"/>
            <w:r w:rsidRPr="00420338">
              <w:rPr>
                <w:rFonts w:ascii="Segoe UI" w:hAnsi="Segoe UI" w:cs="Segoe UI"/>
                <w:sz w:val="18"/>
                <w:szCs w:val="18"/>
                <w:lang w:val="en-GB"/>
              </w:rPr>
              <w:t>Transbalkan</w:t>
            </w:r>
            <w:proofErr w:type="spellEnd"/>
            <w:r w:rsidRPr="00420338">
              <w:rPr>
                <w:rFonts w:ascii="Segoe UI" w:hAnsi="Segoe UI" w:cs="Segoe UI"/>
                <w:sz w:val="18"/>
                <w:szCs w:val="18"/>
                <w:lang w:val="en-GB"/>
              </w:rPr>
              <w:t xml:space="preserve"> Corridor and the Vertical Corridor, of which the BRUA pipeline is a part, and will also be necessary for the transmission of gas coming to Romania from the Caspian Sea area, from LNG terminals in </w:t>
            </w:r>
            <w:proofErr w:type="spellStart"/>
            <w:r w:rsidRPr="00420338">
              <w:rPr>
                <w:rFonts w:ascii="Segoe UI" w:hAnsi="Segoe UI" w:cs="Segoe UI"/>
                <w:sz w:val="18"/>
                <w:szCs w:val="18"/>
                <w:lang w:val="en-GB"/>
              </w:rPr>
              <w:t>Turkiye</w:t>
            </w:r>
            <w:proofErr w:type="spellEnd"/>
            <w:r w:rsidRPr="00420338">
              <w:rPr>
                <w:rFonts w:ascii="Segoe UI" w:hAnsi="Segoe UI" w:cs="Segoe UI"/>
                <w:sz w:val="18"/>
                <w:szCs w:val="18"/>
                <w:lang w:val="en-GB"/>
              </w:rPr>
              <w:t xml:space="preserve"> and Greece.</w:t>
            </w:r>
          </w:p>
        </w:tc>
        <w:tc>
          <w:tcPr>
            <w:tcW w:w="932" w:type="dxa"/>
            <w:vAlign w:val="center"/>
          </w:tcPr>
          <w:p w14:paraId="3C2D080D" w14:textId="77777777" w:rsidR="00420338" w:rsidRPr="00726617" w:rsidRDefault="00420338" w:rsidP="00420338">
            <w:pPr>
              <w:pStyle w:val="ListParagraph"/>
              <w:spacing w:after="0" w:line="240" w:lineRule="auto"/>
              <w:ind w:left="0"/>
              <w:jc w:val="center"/>
              <w:rPr>
                <w:rFonts w:ascii="Segoe UI" w:hAnsi="Segoe UI" w:cs="Segoe UI"/>
                <w:sz w:val="18"/>
                <w:szCs w:val="18"/>
              </w:rPr>
            </w:pPr>
            <w:r w:rsidRPr="00420338">
              <w:rPr>
                <w:rFonts w:ascii="Segoe UI" w:hAnsi="Segoe UI" w:cs="Segoe UI"/>
                <w:sz w:val="18"/>
                <w:szCs w:val="18"/>
              </w:rPr>
              <w:t>FID</w:t>
            </w:r>
          </w:p>
        </w:tc>
      </w:tr>
      <w:tr w:rsidR="00E87551" w:rsidRPr="00726617" w14:paraId="56085D1A" w14:textId="77777777" w:rsidTr="00E95899">
        <w:trPr>
          <w:trHeight w:val="2115"/>
          <w:tblCellSpacing w:w="20" w:type="dxa"/>
          <w:jc w:val="center"/>
        </w:trPr>
        <w:tc>
          <w:tcPr>
            <w:tcW w:w="499" w:type="dxa"/>
            <w:vAlign w:val="center"/>
          </w:tcPr>
          <w:p w14:paraId="17EE2B69" w14:textId="77777777" w:rsidR="00E87551" w:rsidRPr="00597502" w:rsidRDefault="00396641" w:rsidP="00E95899">
            <w:pPr>
              <w:pStyle w:val="ListParagraph"/>
              <w:spacing w:after="0" w:line="240" w:lineRule="auto"/>
              <w:ind w:left="0"/>
              <w:jc w:val="center"/>
              <w:rPr>
                <w:rFonts w:ascii="Segoe UI" w:hAnsi="Segoe UI" w:cs="Segoe UI"/>
                <w:sz w:val="18"/>
                <w:szCs w:val="18"/>
              </w:rPr>
            </w:pPr>
            <w:r>
              <w:rPr>
                <w:rFonts w:ascii="Segoe UI" w:hAnsi="Segoe UI" w:cs="Segoe UI"/>
                <w:sz w:val="18"/>
                <w:szCs w:val="18"/>
                <w:lang w:val="fr-FR"/>
              </w:rPr>
              <w:t>4</w:t>
            </w:r>
          </w:p>
        </w:tc>
        <w:tc>
          <w:tcPr>
            <w:tcW w:w="811" w:type="dxa"/>
            <w:shd w:val="clear" w:color="auto" w:fill="auto"/>
            <w:vAlign w:val="center"/>
          </w:tcPr>
          <w:p w14:paraId="27041524" w14:textId="77777777" w:rsidR="00E87551" w:rsidRPr="00597502" w:rsidRDefault="00E87551" w:rsidP="00E95899">
            <w:pPr>
              <w:pStyle w:val="ListParagraph"/>
              <w:spacing w:after="0" w:line="240" w:lineRule="auto"/>
              <w:ind w:left="0"/>
              <w:jc w:val="center"/>
              <w:rPr>
                <w:rFonts w:ascii="Segoe UI" w:hAnsi="Segoe UI" w:cs="Segoe UI"/>
                <w:b/>
                <w:sz w:val="18"/>
                <w:szCs w:val="18"/>
              </w:rPr>
            </w:pPr>
            <w:r w:rsidRPr="00597502">
              <w:rPr>
                <w:rFonts w:ascii="Segoe UI" w:hAnsi="Segoe UI"/>
                <w:b/>
                <w:sz w:val="18"/>
                <w:lang w:val="fr-FR"/>
              </w:rPr>
              <w:t>7.</w:t>
            </w:r>
            <w:r w:rsidR="00396641">
              <w:rPr>
                <w:rFonts w:ascii="Segoe UI" w:hAnsi="Segoe UI" w:cs="Segoe UI"/>
                <w:b/>
                <w:sz w:val="18"/>
                <w:szCs w:val="18"/>
                <w:lang w:val="fr-FR"/>
              </w:rPr>
              <w:t>4</w:t>
            </w:r>
          </w:p>
        </w:tc>
        <w:tc>
          <w:tcPr>
            <w:tcW w:w="2192" w:type="dxa"/>
            <w:shd w:val="clear" w:color="auto" w:fill="auto"/>
            <w:vAlign w:val="center"/>
          </w:tcPr>
          <w:p w14:paraId="62ABD02E" w14:textId="77777777" w:rsidR="00E87551" w:rsidRPr="00597502" w:rsidRDefault="00E87551" w:rsidP="00597502">
            <w:pPr>
              <w:contextualSpacing/>
              <w:rPr>
                <w:rFonts w:ascii="Segoe UI" w:hAnsi="Segoe UI"/>
                <w:sz w:val="18"/>
              </w:rPr>
            </w:pPr>
            <w:r w:rsidRPr="00597502">
              <w:rPr>
                <w:rFonts w:ascii="Segoe UI" w:hAnsi="Segoe UI" w:cs="Segoe UI"/>
                <w:sz w:val="18"/>
                <w:szCs w:val="18"/>
                <w:lang w:val="en-GB"/>
              </w:rPr>
              <w:t xml:space="preserve">Expansion of the </w:t>
            </w:r>
            <w:r w:rsidRPr="00597502">
              <w:rPr>
                <w:rFonts w:ascii="Segoe UI" w:eastAsia="Calibri" w:hAnsi="Segoe UI" w:cs="Segoe UI"/>
                <w:bCs/>
                <w:iCs/>
                <w:sz w:val="18"/>
                <w:szCs w:val="18"/>
                <w:lang w:val="en-GB" w:bidi="lo-LA"/>
              </w:rPr>
              <w:t>National Gas Transmission System</w:t>
            </w:r>
            <w:r w:rsidRPr="00597502">
              <w:rPr>
                <w:rFonts w:ascii="Segoe UI" w:hAnsi="Segoe UI" w:cs="Segoe UI"/>
                <w:sz w:val="18"/>
                <w:szCs w:val="18"/>
                <w:lang w:val="en-GB"/>
              </w:rPr>
              <w:t xml:space="preserve">, part of the Vertical Corridor  </w:t>
            </w:r>
          </w:p>
        </w:tc>
        <w:tc>
          <w:tcPr>
            <w:tcW w:w="988" w:type="dxa"/>
            <w:shd w:val="clear" w:color="auto" w:fill="auto"/>
            <w:vAlign w:val="center"/>
          </w:tcPr>
          <w:p w14:paraId="745E6733" w14:textId="77777777" w:rsidR="00E87551" w:rsidRPr="00597502" w:rsidRDefault="00E87551" w:rsidP="00597502">
            <w:pPr>
              <w:contextualSpacing/>
              <w:jc w:val="center"/>
              <w:rPr>
                <w:rFonts w:ascii="Segoe UI" w:hAnsi="Segoe UI" w:cs="Segoe UI"/>
                <w:sz w:val="18"/>
                <w:szCs w:val="18"/>
              </w:rPr>
            </w:pPr>
            <w:r w:rsidRPr="00597502">
              <w:rPr>
                <w:rFonts w:ascii="Segoe UI" w:eastAsia="Calibri" w:hAnsi="Segoe UI" w:cs="Segoe UI"/>
                <w:sz w:val="18"/>
                <w:szCs w:val="18"/>
              </w:rPr>
              <w:t>800</w:t>
            </w:r>
          </w:p>
        </w:tc>
        <w:tc>
          <w:tcPr>
            <w:tcW w:w="952" w:type="dxa"/>
            <w:shd w:val="clear" w:color="auto" w:fill="auto"/>
            <w:vAlign w:val="center"/>
          </w:tcPr>
          <w:p w14:paraId="64A9FE58" w14:textId="77777777" w:rsidR="00E87551" w:rsidRPr="00597502" w:rsidRDefault="00E87551" w:rsidP="00E95899">
            <w:pPr>
              <w:pStyle w:val="ListParagraph"/>
              <w:spacing w:after="0" w:line="240" w:lineRule="auto"/>
              <w:ind w:left="0"/>
              <w:jc w:val="center"/>
              <w:rPr>
                <w:rFonts w:ascii="Segoe UI" w:hAnsi="Segoe UI" w:cs="Segoe UI"/>
                <w:sz w:val="18"/>
                <w:szCs w:val="18"/>
              </w:rPr>
            </w:pPr>
            <w:r w:rsidRPr="00597502">
              <w:rPr>
                <w:rFonts w:ascii="Segoe UI" w:hAnsi="Segoe UI" w:cs="Segoe UI"/>
                <w:sz w:val="18"/>
                <w:szCs w:val="18"/>
              </w:rPr>
              <w:t>2029</w:t>
            </w:r>
          </w:p>
        </w:tc>
        <w:tc>
          <w:tcPr>
            <w:tcW w:w="2795" w:type="dxa"/>
            <w:shd w:val="clear" w:color="auto" w:fill="auto"/>
            <w:vAlign w:val="center"/>
          </w:tcPr>
          <w:p w14:paraId="688F68AF" w14:textId="77777777" w:rsidR="00E87551" w:rsidRPr="00597502" w:rsidRDefault="00E87551" w:rsidP="00E95899">
            <w:pPr>
              <w:jc w:val="both"/>
              <w:rPr>
                <w:rFonts w:ascii="Segoe UI" w:eastAsia="Calibri" w:hAnsi="Segoe UI" w:cs="Segoe UI"/>
                <w:sz w:val="18"/>
                <w:szCs w:val="18"/>
              </w:rPr>
            </w:pPr>
            <w:r w:rsidRPr="00597502">
              <w:rPr>
                <w:rFonts w:ascii="Segoe UI" w:eastAsia="Calibri" w:hAnsi="Segoe UI" w:cs="Segoe UI"/>
                <w:sz w:val="18"/>
                <w:szCs w:val="18"/>
                <w:lang w:val="ro-RO"/>
              </w:rPr>
              <w:t xml:space="preserve">The </w:t>
            </w:r>
            <w:proofErr w:type="spellStart"/>
            <w:r w:rsidRPr="00597502">
              <w:rPr>
                <w:rFonts w:ascii="Segoe UI" w:eastAsia="Calibri" w:hAnsi="Segoe UI" w:cs="Segoe UI"/>
                <w:sz w:val="18"/>
                <w:szCs w:val="18"/>
                <w:lang w:val="ro-RO"/>
              </w:rPr>
              <w:t>phased</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increase</w:t>
            </w:r>
            <w:proofErr w:type="spellEnd"/>
            <w:r w:rsidRPr="00597502">
              <w:rPr>
                <w:rFonts w:ascii="Segoe UI" w:eastAsia="Calibri" w:hAnsi="Segoe UI" w:cs="Segoe UI"/>
                <w:sz w:val="18"/>
                <w:szCs w:val="18"/>
                <w:lang w:val="ro-RO"/>
              </w:rPr>
              <w:t xml:space="preserve"> of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transmission</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capacity</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to</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ensure</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capacity</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levels</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proposed</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under</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incremental </w:t>
            </w:r>
            <w:proofErr w:type="spellStart"/>
            <w:r w:rsidRPr="00597502">
              <w:rPr>
                <w:rFonts w:ascii="Segoe UI" w:eastAsia="Calibri" w:hAnsi="Segoe UI" w:cs="Segoe UI"/>
                <w:sz w:val="18"/>
                <w:szCs w:val="18"/>
                <w:lang w:val="ro-RO"/>
              </w:rPr>
              <w:t>capacity</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process</w:t>
            </w:r>
            <w:proofErr w:type="spellEnd"/>
            <w:r w:rsidRPr="00597502">
              <w:rPr>
                <w:rFonts w:ascii="Segoe UI" w:eastAsia="Calibri" w:hAnsi="Segoe UI" w:cs="Segoe UI"/>
                <w:sz w:val="18"/>
                <w:szCs w:val="18"/>
                <w:lang w:val="ro-RO"/>
              </w:rPr>
              <w:t xml:space="preserve">, i.e. 4,38 </w:t>
            </w:r>
            <w:proofErr w:type="spellStart"/>
            <w:r w:rsidRPr="00597502">
              <w:rPr>
                <w:rFonts w:ascii="Segoe UI" w:eastAsia="Calibri" w:hAnsi="Segoe UI" w:cs="Segoe UI"/>
                <w:sz w:val="18"/>
                <w:szCs w:val="18"/>
                <w:lang w:val="ro-RO"/>
              </w:rPr>
              <w:t>bcm</w:t>
            </w:r>
            <w:proofErr w:type="spellEnd"/>
            <w:r w:rsidRPr="00597502">
              <w:rPr>
                <w:rFonts w:ascii="Segoe UI" w:eastAsia="Calibri" w:hAnsi="Segoe UI" w:cs="Segoe UI"/>
                <w:sz w:val="18"/>
                <w:szCs w:val="18"/>
                <w:lang w:val="ro-RO"/>
              </w:rPr>
              <w:t>/</w:t>
            </w:r>
            <w:proofErr w:type="spellStart"/>
            <w:r w:rsidRPr="00597502">
              <w:rPr>
                <w:rFonts w:ascii="Segoe UI" w:eastAsia="Calibri" w:hAnsi="Segoe UI" w:cs="Segoe UI"/>
                <w:sz w:val="18"/>
                <w:szCs w:val="18"/>
                <w:lang w:val="ro-RO"/>
              </w:rPr>
              <w:t>year</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and</w:t>
            </w:r>
            <w:proofErr w:type="spellEnd"/>
            <w:r w:rsidRPr="00597502">
              <w:rPr>
                <w:rFonts w:ascii="Segoe UI" w:eastAsia="Calibri" w:hAnsi="Segoe UI" w:cs="Segoe UI"/>
                <w:sz w:val="18"/>
                <w:szCs w:val="18"/>
                <w:lang w:val="ro-RO"/>
              </w:rPr>
              <w:t xml:space="preserve"> 5,32 </w:t>
            </w:r>
            <w:proofErr w:type="spellStart"/>
            <w:r w:rsidRPr="00597502">
              <w:rPr>
                <w:rFonts w:ascii="Segoe UI" w:eastAsia="Calibri" w:hAnsi="Segoe UI" w:cs="Segoe UI"/>
                <w:sz w:val="18"/>
                <w:szCs w:val="18"/>
                <w:lang w:val="ro-RO"/>
              </w:rPr>
              <w:t>bcm</w:t>
            </w:r>
            <w:proofErr w:type="spellEnd"/>
            <w:r w:rsidRPr="00597502">
              <w:rPr>
                <w:rFonts w:ascii="Segoe UI" w:eastAsia="Calibri" w:hAnsi="Segoe UI" w:cs="Segoe UI"/>
                <w:sz w:val="18"/>
                <w:szCs w:val="18"/>
                <w:lang w:val="ro-RO"/>
              </w:rPr>
              <w:t>/</w:t>
            </w:r>
            <w:proofErr w:type="spellStart"/>
            <w:r w:rsidRPr="00597502">
              <w:rPr>
                <w:rFonts w:ascii="Segoe UI" w:eastAsia="Calibri" w:hAnsi="Segoe UI" w:cs="Segoe UI"/>
                <w:sz w:val="18"/>
                <w:szCs w:val="18"/>
                <w:lang w:val="ro-RO"/>
              </w:rPr>
              <w:t>year</w:t>
            </w:r>
            <w:proofErr w:type="spellEnd"/>
            <w:r w:rsidRPr="00597502">
              <w:rPr>
                <w:rFonts w:ascii="Segoe UI" w:eastAsia="Calibri" w:hAnsi="Segoe UI" w:cs="Segoe UI"/>
                <w:sz w:val="18"/>
                <w:szCs w:val="18"/>
                <w:lang w:val="ro-RO"/>
              </w:rPr>
              <w:t xml:space="preserve">, for gas </w:t>
            </w:r>
            <w:proofErr w:type="spellStart"/>
            <w:r w:rsidRPr="00597502">
              <w:rPr>
                <w:rFonts w:ascii="Segoe UI" w:eastAsia="Calibri" w:hAnsi="Segoe UI" w:cs="Segoe UI"/>
                <w:sz w:val="18"/>
                <w:szCs w:val="18"/>
                <w:lang w:val="ro-RO"/>
              </w:rPr>
              <w:t>transmission</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along</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Vertical </w:t>
            </w:r>
            <w:proofErr w:type="spellStart"/>
            <w:r w:rsidRPr="00597502">
              <w:rPr>
                <w:rFonts w:ascii="Segoe UI" w:eastAsia="Calibri" w:hAnsi="Segoe UI" w:cs="Segoe UI"/>
                <w:sz w:val="18"/>
                <w:szCs w:val="18"/>
                <w:lang w:val="ro-RO"/>
              </w:rPr>
              <w:t>Corridor</w:t>
            </w:r>
            <w:proofErr w:type="spellEnd"/>
            <w:r w:rsidRPr="00597502">
              <w:rPr>
                <w:rFonts w:ascii="Segoe UI" w:eastAsia="Calibri" w:hAnsi="Segoe UI" w:cs="Segoe UI"/>
                <w:sz w:val="18"/>
                <w:szCs w:val="18"/>
                <w:lang w:val="ro-RO"/>
              </w:rPr>
              <w:t>.</w:t>
            </w:r>
          </w:p>
        </w:tc>
        <w:tc>
          <w:tcPr>
            <w:tcW w:w="932" w:type="dxa"/>
            <w:vAlign w:val="center"/>
          </w:tcPr>
          <w:p w14:paraId="60AFDEEF" w14:textId="77777777" w:rsidR="00E87551" w:rsidRPr="00597502" w:rsidRDefault="00E87551" w:rsidP="00E95899">
            <w:pPr>
              <w:jc w:val="center"/>
              <w:rPr>
                <w:rFonts w:ascii="Segoe UI" w:eastAsia="Calibri" w:hAnsi="Segoe UI" w:cs="Segoe UI"/>
                <w:sz w:val="18"/>
                <w:szCs w:val="18"/>
                <w:lang w:val="ro-RO"/>
              </w:rPr>
            </w:pPr>
            <w:r w:rsidRPr="00597502">
              <w:rPr>
                <w:rFonts w:ascii="Segoe UI" w:eastAsia="Calibri" w:hAnsi="Segoe UI" w:cs="Segoe UI"/>
                <w:sz w:val="18"/>
                <w:szCs w:val="18"/>
                <w:lang w:val="ro-RO"/>
              </w:rPr>
              <w:t>LA non FID</w:t>
            </w:r>
          </w:p>
        </w:tc>
      </w:tr>
      <w:tr w:rsidR="00597502" w:rsidRPr="00726617" w14:paraId="7AABF1C6" w14:textId="77777777" w:rsidTr="00E95899">
        <w:trPr>
          <w:trHeight w:val="1419"/>
          <w:tblCellSpacing w:w="20" w:type="dxa"/>
          <w:jc w:val="center"/>
        </w:trPr>
        <w:tc>
          <w:tcPr>
            <w:tcW w:w="499" w:type="dxa"/>
            <w:vAlign w:val="center"/>
          </w:tcPr>
          <w:p w14:paraId="19E885F7" w14:textId="77777777" w:rsidR="00597502" w:rsidRPr="00597502" w:rsidRDefault="00396641" w:rsidP="00597502">
            <w:pPr>
              <w:pStyle w:val="ListParagraph"/>
              <w:spacing w:after="0" w:line="240" w:lineRule="auto"/>
              <w:ind w:left="0"/>
              <w:jc w:val="center"/>
              <w:rPr>
                <w:rFonts w:ascii="Segoe UI" w:hAnsi="Segoe UI" w:cs="Segoe UI"/>
                <w:sz w:val="18"/>
                <w:szCs w:val="18"/>
              </w:rPr>
            </w:pPr>
            <w:r>
              <w:rPr>
                <w:rFonts w:ascii="Segoe UI" w:hAnsi="Segoe UI" w:cs="Segoe UI"/>
                <w:sz w:val="18"/>
                <w:szCs w:val="18"/>
                <w:lang w:val="fr-FR"/>
              </w:rPr>
              <w:t>5</w:t>
            </w:r>
          </w:p>
        </w:tc>
        <w:tc>
          <w:tcPr>
            <w:tcW w:w="811" w:type="dxa"/>
            <w:shd w:val="clear" w:color="auto" w:fill="auto"/>
            <w:vAlign w:val="center"/>
          </w:tcPr>
          <w:p w14:paraId="08680E34" w14:textId="77777777" w:rsidR="00597502" w:rsidRPr="00597502" w:rsidRDefault="00597502" w:rsidP="00597502">
            <w:pPr>
              <w:pStyle w:val="ListParagraph"/>
              <w:spacing w:after="0" w:line="240" w:lineRule="auto"/>
              <w:ind w:left="0"/>
              <w:jc w:val="center"/>
              <w:rPr>
                <w:rFonts w:ascii="Segoe UI" w:hAnsi="Segoe UI" w:cs="Segoe UI"/>
                <w:b/>
                <w:sz w:val="18"/>
                <w:szCs w:val="18"/>
              </w:rPr>
            </w:pPr>
            <w:r w:rsidRPr="00597502">
              <w:rPr>
                <w:rFonts w:ascii="Segoe UI" w:hAnsi="Segoe UI"/>
                <w:b/>
                <w:sz w:val="18"/>
                <w:lang w:val="fr-FR"/>
              </w:rPr>
              <w:t>7.</w:t>
            </w:r>
            <w:r w:rsidR="00396641">
              <w:rPr>
                <w:rFonts w:ascii="Segoe UI" w:hAnsi="Segoe UI" w:cs="Segoe UI"/>
                <w:b/>
                <w:sz w:val="18"/>
                <w:szCs w:val="18"/>
                <w:lang w:val="fr-FR"/>
              </w:rPr>
              <w:t>5</w:t>
            </w:r>
          </w:p>
        </w:tc>
        <w:tc>
          <w:tcPr>
            <w:tcW w:w="2192" w:type="dxa"/>
            <w:shd w:val="clear" w:color="auto" w:fill="auto"/>
            <w:vAlign w:val="center"/>
          </w:tcPr>
          <w:p w14:paraId="1AF5A095" w14:textId="77777777" w:rsidR="00597502" w:rsidRPr="003002CA" w:rsidRDefault="00597502" w:rsidP="00597502">
            <w:pPr>
              <w:pStyle w:val="ListParagraph"/>
              <w:spacing w:after="0" w:line="240" w:lineRule="auto"/>
              <w:ind w:left="0"/>
              <w:jc w:val="both"/>
              <w:rPr>
                <w:rFonts w:ascii="Segoe UI" w:hAnsi="Segoe UI"/>
                <w:sz w:val="18"/>
                <w:lang w:val="ro-RO"/>
              </w:rPr>
            </w:pPr>
            <w:r w:rsidRPr="003002CA">
              <w:rPr>
                <w:rFonts w:ascii="Segoe UI" w:hAnsi="Segoe UI" w:cs="Segoe UI"/>
                <w:sz w:val="18"/>
                <w:szCs w:val="18"/>
                <w:lang w:val="en-GB"/>
              </w:rPr>
              <w:t>Romania-Serbia Interconnection</w:t>
            </w:r>
          </w:p>
        </w:tc>
        <w:tc>
          <w:tcPr>
            <w:tcW w:w="988" w:type="dxa"/>
            <w:shd w:val="clear" w:color="auto" w:fill="auto"/>
            <w:vAlign w:val="center"/>
          </w:tcPr>
          <w:p w14:paraId="5C1E36BD" w14:textId="77777777" w:rsidR="00597502" w:rsidRPr="00597502" w:rsidRDefault="00597502" w:rsidP="00597502">
            <w:pPr>
              <w:pStyle w:val="ListParagraph"/>
              <w:spacing w:after="0" w:line="240" w:lineRule="auto"/>
              <w:ind w:left="0"/>
              <w:jc w:val="center"/>
              <w:rPr>
                <w:rFonts w:ascii="Segoe UI" w:hAnsi="Segoe UI" w:cs="Segoe UI"/>
                <w:sz w:val="18"/>
                <w:szCs w:val="18"/>
              </w:rPr>
            </w:pPr>
            <w:r w:rsidRPr="00597502">
              <w:rPr>
                <w:rFonts w:ascii="Segoe UI" w:hAnsi="Segoe UI" w:cs="Segoe UI"/>
                <w:sz w:val="18"/>
                <w:szCs w:val="18"/>
                <w:lang w:val="en-GB"/>
              </w:rPr>
              <w:t>86,8</w:t>
            </w:r>
          </w:p>
        </w:tc>
        <w:tc>
          <w:tcPr>
            <w:tcW w:w="952" w:type="dxa"/>
            <w:shd w:val="clear" w:color="auto" w:fill="auto"/>
            <w:vAlign w:val="center"/>
          </w:tcPr>
          <w:p w14:paraId="0E26DCDC" w14:textId="77777777" w:rsidR="00597502" w:rsidRPr="00597502" w:rsidRDefault="00597502" w:rsidP="00597502">
            <w:pPr>
              <w:pStyle w:val="ListParagraph"/>
              <w:spacing w:after="0" w:line="240" w:lineRule="auto"/>
              <w:ind w:left="0"/>
              <w:jc w:val="center"/>
              <w:rPr>
                <w:rFonts w:ascii="Segoe UI" w:hAnsi="Segoe UI" w:cs="Segoe UI"/>
                <w:sz w:val="18"/>
                <w:szCs w:val="18"/>
              </w:rPr>
            </w:pPr>
            <w:r w:rsidRPr="00597502">
              <w:rPr>
                <w:rFonts w:ascii="Segoe UI" w:hAnsi="Segoe UI" w:cs="Segoe UI"/>
                <w:sz w:val="18"/>
                <w:szCs w:val="18"/>
                <w:lang w:val="en-GB"/>
              </w:rPr>
              <w:t>2028</w:t>
            </w:r>
          </w:p>
        </w:tc>
        <w:tc>
          <w:tcPr>
            <w:tcW w:w="2795" w:type="dxa"/>
            <w:shd w:val="clear" w:color="auto" w:fill="auto"/>
            <w:vAlign w:val="center"/>
          </w:tcPr>
          <w:p w14:paraId="03F3A27E" w14:textId="77777777" w:rsidR="00597502" w:rsidRPr="00597502" w:rsidRDefault="00597502" w:rsidP="00597502">
            <w:pPr>
              <w:jc w:val="both"/>
              <w:rPr>
                <w:rFonts w:ascii="Segoe UI" w:eastAsia="Calibri" w:hAnsi="Segoe UI" w:cs="Segoe UI"/>
                <w:sz w:val="18"/>
                <w:szCs w:val="18"/>
                <w:lang w:val="ro-RO"/>
              </w:rPr>
            </w:pPr>
            <w:r w:rsidRPr="00597502">
              <w:rPr>
                <w:rFonts w:ascii="Segoe UI" w:eastAsia="Calibri" w:hAnsi="Segoe UI" w:cs="Segoe UI"/>
                <w:sz w:val="18"/>
                <w:szCs w:val="18"/>
                <w:lang w:val="en-GB"/>
              </w:rPr>
              <w:t>Increasing the degree of interconnectivity between natural gas transmission systems in EU Member States and increasing energy security in the region.</w:t>
            </w:r>
          </w:p>
        </w:tc>
        <w:tc>
          <w:tcPr>
            <w:tcW w:w="932" w:type="dxa"/>
            <w:vAlign w:val="center"/>
          </w:tcPr>
          <w:p w14:paraId="34AD6296" w14:textId="77777777" w:rsidR="00597502" w:rsidRPr="00726617" w:rsidRDefault="00597502" w:rsidP="00597502">
            <w:pPr>
              <w:jc w:val="center"/>
              <w:rPr>
                <w:rFonts w:ascii="Segoe UI" w:eastAsia="Calibri" w:hAnsi="Segoe UI" w:cs="Segoe UI"/>
                <w:sz w:val="18"/>
                <w:szCs w:val="18"/>
                <w:lang w:val="ro-RO"/>
              </w:rPr>
            </w:pPr>
            <w:r w:rsidRPr="00597502">
              <w:rPr>
                <w:rFonts w:ascii="Segoe UI" w:hAnsi="Segoe UI" w:cs="Segoe UI"/>
                <w:sz w:val="18"/>
                <w:szCs w:val="18"/>
              </w:rPr>
              <w:t xml:space="preserve">A </w:t>
            </w:r>
            <w:proofErr w:type="spellStart"/>
            <w:proofErr w:type="gramStart"/>
            <w:r w:rsidRPr="00597502">
              <w:rPr>
                <w:rFonts w:ascii="Segoe UI" w:hAnsi="Segoe UI" w:cs="Segoe UI"/>
                <w:sz w:val="18"/>
                <w:szCs w:val="18"/>
              </w:rPr>
              <w:t>non FID</w:t>
            </w:r>
            <w:proofErr w:type="spellEnd"/>
            <w:proofErr w:type="gramEnd"/>
          </w:p>
        </w:tc>
      </w:tr>
      <w:tr w:rsidR="006A1E5B" w:rsidRPr="00726617" w14:paraId="3114B8FC" w14:textId="77777777" w:rsidTr="00E95899">
        <w:trPr>
          <w:trHeight w:val="1854"/>
          <w:tblCellSpacing w:w="20" w:type="dxa"/>
          <w:jc w:val="center"/>
        </w:trPr>
        <w:tc>
          <w:tcPr>
            <w:tcW w:w="499" w:type="dxa"/>
            <w:shd w:val="clear" w:color="auto" w:fill="FFFFFF"/>
            <w:vAlign w:val="center"/>
          </w:tcPr>
          <w:p w14:paraId="31673E9A" w14:textId="77777777" w:rsidR="006A1E5B" w:rsidRPr="00702B6F" w:rsidRDefault="00396641" w:rsidP="006A1E5B">
            <w:pPr>
              <w:jc w:val="center"/>
              <w:rPr>
                <w:rFonts w:ascii="Segoe UI" w:hAnsi="Segoe UI" w:cs="Segoe UI"/>
                <w:sz w:val="18"/>
                <w:szCs w:val="18"/>
                <w:lang w:val="fr-FR"/>
              </w:rPr>
            </w:pPr>
            <w:r>
              <w:rPr>
                <w:rFonts w:ascii="Segoe UI" w:hAnsi="Segoe UI" w:cs="Segoe UI"/>
                <w:sz w:val="18"/>
                <w:szCs w:val="18"/>
                <w:lang w:val="fr-FR"/>
              </w:rPr>
              <w:t>6</w:t>
            </w:r>
          </w:p>
        </w:tc>
        <w:tc>
          <w:tcPr>
            <w:tcW w:w="811" w:type="dxa"/>
            <w:shd w:val="clear" w:color="auto" w:fill="FFFFFF"/>
            <w:vAlign w:val="center"/>
          </w:tcPr>
          <w:p w14:paraId="60D97595" w14:textId="77777777" w:rsidR="006A1E5B" w:rsidRPr="00726617" w:rsidRDefault="006A1E5B" w:rsidP="006A1E5B">
            <w:pPr>
              <w:jc w:val="center"/>
              <w:rPr>
                <w:rFonts w:ascii="Segoe UI" w:hAnsi="Segoe UI" w:cs="Segoe UI"/>
                <w:b/>
                <w:sz w:val="18"/>
                <w:szCs w:val="18"/>
                <w:lang w:val="fr-FR"/>
              </w:rPr>
            </w:pPr>
            <w:r w:rsidRPr="00726617">
              <w:rPr>
                <w:rFonts w:ascii="Segoe UI" w:hAnsi="Segoe UI" w:cs="Segoe UI"/>
                <w:b/>
                <w:sz w:val="18"/>
                <w:szCs w:val="18"/>
                <w:lang w:val="fr-FR"/>
              </w:rPr>
              <w:t>7</w:t>
            </w:r>
            <w:r>
              <w:rPr>
                <w:rFonts w:ascii="Segoe UI" w:hAnsi="Segoe UI" w:cs="Segoe UI"/>
                <w:b/>
                <w:sz w:val="18"/>
                <w:szCs w:val="18"/>
                <w:lang w:val="fr-FR"/>
              </w:rPr>
              <w:t>.</w:t>
            </w:r>
            <w:r w:rsidR="00396641">
              <w:rPr>
                <w:rFonts w:ascii="Segoe UI" w:hAnsi="Segoe UI" w:cs="Segoe UI"/>
                <w:b/>
                <w:sz w:val="18"/>
                <w:szCs w:val="18"/>
                <w:lang w:val="fr-FR"/>
              </w:rPr>
              <w:t>6</w:t>
            </w:r>
          </w:p>
        </w:tc>
        <w:tc>
          <w:tcPr>
            <w:tcW w:w="2192" w:type="dxa"/>
            <w:shd w:val="clear" w:color="auto" w:fill="auto"/>
            <w:vAlign w:val="center"/>
          </w:tcPr>
          <w:p w14:paraId="1180B497" w14:textId="77777777" w:rsidR="006A1E5B" w:rsidRPr="006A1E5B" w:rsidRDefault="008E4422" w:rsidP="006A1E5B">
            <w:pPr>
              <w:jc w:val="both"/>
              <w:rPr>
                <w:rFonts w:ascii="Segoe UI" w:hAnsi="Segoe UI" w:cs="Segoe UI"/>
                <w:sz w:val="18"/>
                <w:szCs w:val="18"/>
              </w:rPr>
            </w:pPr>
            <w:r w:rsidRPr="002B2575">
              <w:rPr>
                <w:rFonts w:ascii="Segoe UI" w:hAnsi="Segoe UI" w:cs="Segoe UI"/>
                <w:sz w:val="18"/>
                <w:szCs w:val="18"/>
                <w:lang w:val="en-GB"/>
              </w:rPr>
              <w:t>Development-Upgrading of the gas transmission infrastructure in the North-Western part of Romania</w:t>
            </w:r>
          </w:p>
        </w:tc>
        <w:tc>
          <w:tcPr>
            <w:tcW w:w="988" w:type="dxa"/>
            <w:shd w:val="clear" w:color="auto" w:fill="FFFFFF"/>
            <w:vAlign w:val="center"/>
          </w:tcPr>
          <w:p w14:paraId="119CC812" w14:textId="77777777" w:rsidR="006A1E5B" w:rsidRPr="006A1E5B" w:rsidRDefault="006A1E5B" w:rsidP="006A1E5B">
            <w:pPr>
              <w:pStyle w:val="ListParagraph"/>
              <w:spacing w:after="0" w:line="240" w:lineRule="auto"/>
              <w:ind w:left="0"/>
              <w:jc w:val="center"/>
              <w:rPr>
                <w:rFonts w:ascii="Segoe UI" w:hAnsi="Segoe UI" w:cs="Segoe UI"/>
                <w:sz w:val="18"/>
                <w:szCs w:val="18"/>
              </w:rPr>
            </w:pPr>
            <w:r w:rsidRPr="006A1E5B">
              <w:rPr>
                <w:rFonts w:ascii="Segoe UI" w:hAnsi="Segoe UI" w:cs="Segoe UI"/>
                <w:sz w:val="18"/>
                <w:szCs w:val="18"/>
                <w:lang w:val="en-GB"/>
              </w:rPr>
              <w:t>405</w:t>
            </w:r>
          </w:p>
        </w:tc>
        <w:tc>
          <w:tcPr>
            <w:tcW w:w="952" w:type="dxa"/>
            <w:shd w:val="clear" w:color="auto" w:fill="FFFFFF"/>
            <w:vAlign w:val="center"/>
          </w:tcPr>
          <w:p w14:paraId="46B40B64" w14:textId="77777777" w:rsidR="006A1E5B" w:rsidRPr="006A1E5B" w:rsidRDefault="006A1E5B" w:rsidP="006A1E5B">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Stage 1 202</w:t>
            </w:r>
            <w:r>
              <w:rPr>
                <w:rFonts w:ascii="Segoe UI" w:hAnsi="Segoe UI" w:cs="Segoe UI"/>
                <w:sz w:val="18"/>
                <w:szCs w:val="18"/>
                <w:lang w:val="en-GB"/>
              </w:rPr>
              <w:t>7</w:t>
            </w:r>
          </w:p>
          <w:p w14:paraId="0425E5A8" w14:textId="77777777" w:rsidR="006A1E5B" w:rsidRPr="006A1E5B" w:rsidRDefault="006A1E5B" w:rsidP="006A1E5B">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Stage 2 202</w:t>
            </w:r>
            <w:r>
              <w:rPr>
                <w:rFonts w:ascii="Segoe UI" w:hAnsi="Segoe UI" w:cs="Segoe UI"/>
                <w:sz w:val="18"/>
                <w:szCs w:val="18"/>
                <w:lang w:val="en-GB"/>
              </w:rPr>
              <w:t>8</w:t>
            </w:r>
          </w:p>
          <w:p w14:paraId="3CE807D7" w14:textId="77777777" w:rsidR="006A1E5B" w:rsidRPr="006A1E5B" w:rsidRDefault="006A1E5B" w:rsidP="006A1E5B">
            <w:pPr>
              <w:pStyle w:val="ListParagraph"/>
              <w:spacing w:after="0" w:line="240" w:lineRule="auto"/>
              <w:ind w:left="0"/>
              <w:jc w:val="center"/>
              <w:rPr>
                <w:rFonts w:ascii="Segoe UI" w:hAnsi="Segoe UI" w:cs="Segoe UI"/>
                <w:sz w:val="18"/>
                <w:szCs w:val="18"/>
              </w:rPr>
            </w:pPr>
            <w:r w:rsidRPr="006A1E5B">
              <w:rPr>
                <w:rFonts w:ascii="Segoe UI" w:hAnsi="Segoe UI" w:cs="Segoe UI"/>
                <w:sz w:val="18"/>
                <w:szCs w:val="18"/>
                <w:lang w:val="en-GB"/>
              </w:rPr>
              <w:t>Stage 3 202</w:t>
            </w:r>
            <w:r>
              <w:rPr>
                <w:rFonts w:ascii="Segoe UI" w:hAnsi="Segoe UI" w:cs="Segoe UI"/>
                <w:sz w:val="18"/>
                <w:szCs w:val="18"/>
                <w:lang w:val="en-GB"/>
              </w:rPr>
              <w:t>9</w:t>
            </w:r>
          </w:p>
        </w:tc>
        <w:tc>
          <w:tcPr>
            <w:tcW w:w="2795" w:type="dxa"/>
            <w:shd w:val="clear" w:color="auto" w:fill="FFFFFF"/>
            <w:vAlign w:val="center"/>
          </w:tcPr>
          <w:p w14:paraId="2C81AA95" w14:textId="77777777" w:rsidR="006A1E5B" w:rsidRPr="006A1E5B" w:rsidRDefault="006A1E5B" w:rsidP="006A1E5B">
            <w:pPr>
              <w:jc w:val="both"/>
              <w:rPr>
                <w:rFonts w:ascii="Segoe UI" w:eastAsia="Calibri" w:hAnsi="Segoe UI" w:cs="Segoe UI"/>
                <w:sz w:val="18"/>
                <w:szCs w:val="18"/>
                <w:lang w:val="ro-RO"/>
              </w:rPr>
            </w:pPr>
            <w:r w:rsidRPr="006A1E5B">
              <w:rPr>
                <w:rFonts w:ascii="Segoe UI" w:eastAsia="Calibri" w:hAnsi="Segoe UI" w:cs="Segoe UI"/>
                <w:sz w:val="18"/>
                <w:szCs w:val="18"/>
                <w:lang w:val="en-GB"/>
              </w:rPr>
              <w:t>Realization/modernization of some objectives related to the National Transmission System, in the North-West area of Romania, in order to create new natural gas transmission capacities or to increase existing capacities.</w:t>
            </w:r>
          </w:p>
        </w:tc>
        <w:tc>
          <w:tcPr>
            <w:tcW w:w="932" w:type="dxa"/>
            <w:vAlign w:val="center"/>
          </w:tcPr>
          <w:p w14:paraId="0579EA0D" w14:textId="77777777" w:rsidR="006A1E5B" w:rsidRPr="00726617" w:rsidRDefault="006A1E5B" w:rsidP="006A1E5B">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F06372" w:rsidRPr="00726617" w14:paraId="24D9ED7F" w14:textId="77777777" w:rsidTr="00E95899">
        <w:trPr>
          <w:trHeight w:val="1344"/>
          <w:tblCellSpacing w:w="20" w:type="dxa"/>
          <w:jc w:val="center"/>
        </w:trPr>
        <w:tc>
          <w:tcPr>
            <w:tcW w:w="499" w:type="dxa"/>
            <w:shd w:val="clear" w:color="auto" w:fill="FFFFFF"/>
            <w:vAlign w:val="center"/>
          </w:tcPr>
          <w:p w14:paraId="0309613C" w14:textId="77777777" w:rsidR="00F06372" w:rsidRPr="00702B6F" w:rsidRDefault="00396641" w:rsidP="00F06372">
            <w:pPr>
              <w:jc w:val="center"/>
              <w:rPr>
                <w:rFonts w:ascii="Segoe UI" w:hAnsi="Segoe UI" w:cs="Segoe UI"/>
                <w:sz w:val="18"/>
                <w:szCs w:val="18"/>
                <w:lang w:val="fr-FR"/>
              </w:rPr>
            </w:pPr>
            <w:r>
              <w:rPr>
                <w:rFonts w:ascii="Segoe UI" w:hAnsi="Segoe UI" w:cs="Segoe UI"/>
                <w:sz w:val="18"/>
                <w:szCs w:val="18"/>
                <w:lang w:val="fr-FR"/>
              </w:rPr>
              <w:t>7</w:t>
            </w:r>
          </w:p>
        </w:tc>
        <w:tc>
          <w:tcPr>
            <w:tcW w:w="811" w:type="dxa"/>
            <w:shd w:val="clear" w:color="auto" w:fill="FFFFFF"/>
            <w:vAlign w:val="center"/>
          </w:tcPr>
          <w:p w14:paraId="19E3EB6E" w14:textId="77777777" w:rsidR="00F06372" w:rsidRPr="00726617" w:rsidRDefault="00F06372" w:rsidP="00F06372">
            <w:pPr>
              <w:jc w:val="center"/>
              <w:rPr>
                <w:rFonts w:ascii="Segoe UI" w:hAnsi="Segoe UI" w:cs="Segoe UI"/>
                <w:b/>
                <w:sz w:val="18"/>
                <w:szCs w:val="18"/>
                <w:lang w:val="fr-FR"/>
              </w:rPr>
            </w:pPr>
            <w:r w:rsidRPr="00726617">
              <w:rPr>
                <w:rFonts w:ascii="Segoe UI" w:hAnsi="Segoe UI" w:cs="Segoe UI"/>
                <w:b/>
                <w:sz w:val="18"/>
                <w:szCs w:val="18"/>
                <w:lang w:val="fr-FR"/>
              </w:rPr>
              <w:t>7.</w:t>
            </w:r>
            <w:r w:rsidR="00396641">
              <w:rPr>
                <w:rFonts w:ascii="Segoe UI" w:hAnsi="Segoe UI" w:cs="Segoe UI"/>
                <w:b/>
                <w:sz w:val="18"/>
                <w:szCs w:val="18"/>
                <w:lang w:val="fr-FR"/>
              </w:rPr>
              <w:t>7</w:t>
            </w:r>
          </w:p>
        </w:tc>
        <w:tc>
          <w:tcPr>
            <w:tcW w:w="2192" w:type="dxa"/>
            <w:shd w:val="clear" w:color="auto" w:fill="auto"/>
            <w:vAlign w:val="center"/>
          </w:tcPr>
          <w:p w14:paraId="57CB8A04" w14:textId="77777777" w:rsidR="00F06372" w:rsidRPr="002B2575" w:rsidRDefault="00F06372" w:rsidP="00F06372">
            <w:pPr>
              <w:jc w:val="both"/>
              <w:rPr>
                <w:rFonts w:ascii="Segoe UI" w:hAnsi="Segoe UI" w:cs="Segoe UI"/>
                <w:sz w:val="18"/>
                <w:szCs w:val="18"/>
                <w:lang w:val="en-GB"/>
              </w:rPr>
            </w:pPr>
            <w:r w:rsidRPr="002B2575">
              <w:rPr>
                <w:rFonts w:ascii="Segoe UI" w:hAnsi="Segoe UI" w:cs="Segoe UI"/>
                <w:sz w:val="18"/>
                <w:szCs w:val="18"/>
                <w:lang w:val="en-GB"/>
              </w:rPr>
              <w:t>Increase in the gas transmission capacity of the interconnection Romania-Bulgaria, in the Giurgiu-Ruse direction</w:t>
            </w:r>
          </w:p>
        </w:tc>
        <w:tc>
          <w:tcPr>
            <w:tcW w:w="988" w:type="dxa"/>
            <w:shd w:val="clear" w:color="auto" w:fill="FFFFFF"/>
            <w:vAlign w:val="center"/>
          </w:tcPr>
          <w:p w14:paraId="367AAEFE" w14:textId="77777777" w:rsidR="00F06372" w:rsidRPr="006A1E5B" w:rsidRDefault="00F06372" w:rsidP="00F06372">
            <w:pPr>
              <w:pStyle w:val="ListParagraph"/>
              <w:spacing w:after="0" w:line="240" w:lineRule="auto"/>
              <w:ind w:left="0"/>
              <w:jc w:val="center"/>
              <w:rPr>
                <w:rFonts w:ascii="Segoe UI" w:hAnsi="Segoe UI" w:cs="Segoe UI"/>
                <w:sz w:val="18"/>
                <w:szCs w:val="18"/>
              </w:rPr>
            </w:pPr>
            <w:r w:rsidRPr="006A1E5B">
              <w:rPr>
                <w:rFonts w:ascii="Segoe UI" w:hAnsi="Segoe UI" w:cs="Segoe UI"/>
                <w:sz w:val="18"/>
                <w:szCs w:val="18"/>
                <w:lang w:val="en-GB"/>
              </w:rPr>
              <w:t>51,8</w:t>
            </w:r>
          </w:p>
        </w:tc>
        <w:tc>
          <w:tcPr>
            <w:tcW w:w="952" w:type="dxa"/>
            <w:shd w:val="clear" w:color="auto" w:fill="FFFFFF"/>
            <w:vAlign w:val="center"/>
          </w:tcPr>
          <w:p w14:paraId="1B982390" w14:textId="77777777" w:rsidR="00F06372" w:rsidRPr="006A1E5B" w:rsidRDefault="00F06372" w:rsidP="00F06372">
            <w:pPr>
              <w:pStyle w:val="ListParagraph"/>
              <w:spacing w:after="0" w:line="240" w:lineRule="auto"/>
              <w:ind w:left="0"/>
              <w:jc w:val="center"/>
              <w:rPr>
                <w:rFonts w:ascii="Segoe UI" w:hAnsi="Segoe UI" w:cs="Segoe UI"/>
                <w:sz w:val="18"/>
                <w:szCs w:val="18"/>
              </w:rPr>
            </w:pPr>
            <w:r w:rsidRPr="006A1E5B">
              <w:rPr>
                <w:rFonts w:ascii="Segoe UI" w:hAnsi="Segoe UI" w:cs="Segoe UI"/>
                <w:sz w:val="18"/>
                <w:szCs w:val="18"/>
                <w:lang w:val="en-GB"/>
              </w:rPr>
              <w:t>2027</w:t>
            </w:r>
          </w:p>
        </w:tc>
        <w:tc>
          <w:tcPr>
            <w:tcW w:w="2795" w:type="dxa"/>
            <w:shd w:val="clear" w:color="auto" w:fill="FFFFFF"/>
            <w:vAlign w:val="center"/>
          </w:tcPr>
          <w:p w14:paraId="36990442" w14:textId="77777777" w:rsidR="00F06372" w:rsidRPr="006A1E5B" w:rsidRDefault="00F06372" w:rsidP="00F06372">
            <w:pPr>
              <w:contextualSpacing/>
              <w:jc w:val="both"/>
              <w:rPr>
                <w:rFonts w:ascii="Segoe UI" w:hAnsi="Segoe UI" w:cs="Segoe UI"/>
                <w:sz w:val="18"/>
                <w:szCs w:val="18"/>
                <w:lang w:val="ro-RO"/>
              </w:rPr>
            </w:pPr>
            <w:r w:rsidRPr="006A1E5B">
              <w:rPr>
                <w:rFonts w:ascii="Segoe UI" w:eastAsia="Calibri" w:hAnsi="Segoe UI" w:cs="Segoe UI"/>
                <w:sz w:val="18"/>
                <w:szCs w:val="18"/>
                <w:lang w:val="en-GB"/>
              </w:rPr>
              <w:t xml:space="preserve">Improving natural gas supply to the area, </w:t>
            </w:r>
            <w:r w:rsidRPr="006A1E5B">
              <w:rPr>
                <w:rFonts w:ascii="Segoe UI" w:hAnsi="Segoe UI" w:cs="Segoe UI"/>
                <w:sz w:val="18"/>
                <w:szCs w:val="18"/>
                <w:lang w:val="en-GB"/>
              </w:rPr>
              <w:t>ensuring energy security by diversifying natural gas transport sources and routes.</w:t>
            </w:r>
          </w:p>
        </w:tc>
        <w:tc>
          <w:tcPr>
            <w:tcW w:w="932" w:type="dxa"/>
            <w:shd w:val="clear" w:color="auto" w:fill="FFFFFF"/>
            <w:vAlign w:val="center"/>
          </w:tcPr>
          <w:p w14:paraId="2745339E" w14:textId="77777777" w:rsidR="00F06372" w:rsidRPr="00726617" w:rsidRDefault="00F06372" w:rsidP="00F06372">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F06372" w:rsidRPr="00726617" w14:paraId="25F33A13" w14:textId="77777777" w:rsidTr="003002CA">
        <w:trPr>
          <w:trHeight w:val="585"/>
          <w:tblCellSpacing w:w="20" w:type="dxa"/>
          <w:jc w:val="center"/>
        </w:trPr>
        <w:tc>
          <w:tcPr>
            <w:tcW w:w="499" w:type="dxa"/>
            <w:vAlign w:val="center"/>
          </w:tcPr>
          <w:p w14:paraId="5778E459" w14:textId="77777777" w:rsidR="00F06372" w:rsidRPr="007516A4" w:rsidRDefault="00396641" w:rsidP="00F06372">
            <w:pPr>
              <w:jc w:val="center"/>
              <w:rPr>
                <w:rFonts w:ascii="Segoe UI" w:hAnsi="Segoe UI" w:cs="Segoe UI"/>
                <w:sz w:val="18"/>
                <w:szCs w:val="18"/>
                <w:lang w:val="fr-FR"/>
              </w:rPr>
            </w:pPr>
            <w:r>
              <w:rPr>
                <w:rFonts w:ascii="Segoe UI" w:hAnsi="Segoe UI" w:cs="Segoe UI"/>
                <w:sz w:val="18"/>
                <w:szCs w:val="18"/>
                <w:lang w:val="fr-FR"/>
              </w:rPr>
              <w:t>8</w:t>
            </w:r>
          </w:p>
        </w:tc>
        <w:tc>
          <w:tcPr>
            <w:tcW w:w="811" w:type="dxa"/>
            <w:shd w:val="clear" w:color="auto" w:fill="auto"/>
            <w:vAlign w:val="center"/>
          </w:tcPr>
          <w:p w14:paraId="53DD018C" w14:textId="77777777" w:rsidR="00F06372" w:rsidRPr="007516A4" w:rsidRDefault="00F06372" w:rsidP="00F06372">
            <w:pPr>
              <w:jc w:val="center"/>
              <w:rPr>
                <w:rFonts w:ascii="Segoe UI" w:hAnsi="Segoe UI" w:cs="Segoe UI"/>
                <w:b/>
                <w:sz w:val="18"/>
                <w:szCs w:val="18"/>
                <w:lang w:val="fr-FR"/>
              </w:rPr>
            </w:pPr>
            <w:r w:rsidRPr="00082512">
              <w:rPr>
                <w:rFonts w:ascii="Segoe UI" w:hAnsi="Segoe UI"/>
                <w:b/>
                <w:sz w:val="18"/>
              </w:rPr>
              <w:t>7.</w:t>
            </w:r>
            <w:r w:rsidR="00396641">
              <w:rPr>
                <w:rFonts w:ascii="Segoe UI" w:hAnsi="Segoe UI" w:cs="Segoe UI"/>
                <w:b/>
                <w:sz w:val="18"/>
                <w:szCs w:val="18"/>
              </w:rPr>
              <w:t>8</w:t>
            </w:r>
          </w:p>
        </w:tc>
        <w:tc>
          <w:tcPr>
            <w:tcW w:w="2192" w:type="dxa"/>
            <w:shd w:val="clear" w:color="auto" w:fill="auto"/>
            <w:vAlign w:val="center"/>
          </w:tcPr>
          <w:p w14:paraId="6091422E" w14:textId="77777777" w:rsidR="00F06372" w:rsidRPr="006A1E5B" w:rsidRDefault="00F06372" w:rsidP="00F06372">
            <w:pPr>
              <w:jc w:val="both"/>
              <w:rPr>
                <w:rFonts w:ascii="Segoe UI" w:hAnsi="Segoe UI" w:cs="Segoe UI"/>
                <w:sz w:val="18"/>
                <w:szCs w:val="18"/>
              </w:rPr>
            </w:pPr>
            <w:proofErr w:type="spellStart"/>
            <w:r w:rsidRPr="006A1E5B">
              <w:rPr>
                <w:rFonts w:ascii="Segoe UI" w:hAnsi="Segoe UI" w:cs="Segoe UI"/>
                <w:sz w:val="18"/>
                <w:szCs w:val="18"/>
                <w:lang w:val="en-GB"/>
              </w:rPr>
              <w:t>Eastring</w:t>
            </w:r>
            <w:proofErr w:type="spellEnd"/>
            <w:r w:rsidRPr="006A1E5B">
              <w:rPr>
                <w:rFonts w:ascii="Segoe UI" w:hAnsi="Segoe UI" w:cs="Segoe UI"/>
                <w:sz w:val="18"/>
                <w:szCs w:val="18"/>
                <w:lang w:val="en-GB"/>
              </w:rPr>
              <w:t>-Romania</w:t>
            </w:r>
          </w:p>
        </w:tc>
        <w:tc>
          <w:tcPr>
            <w:tcW w:w="988" w:type="dxa"/>
            <w:shd w:val="clear" w:color="auto" w:fill="FFFFFF"/>
            <w:vAlign w:val="center"/>
          </w:tcPr>
          <w:p w14:paraId="3FA4D53F" w14:textId="77777777" w:rsidR="00F06372" w:rsidRPr="006A1E5B" w:rsidRDefault="00F06372" w:rsidP="00F0637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 xml:space="preserve">Phase 1: 1.297 </w:t>
            </w:r>
          </w:p>
          <w:p w14:paraId="3195B95D" w14:textId="77777777" w:rsidR="00F06372" w:rsidRPr="006A1E5B" w:rsidRDefault="00F06372" w:rsidP="00F0637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Phase 2:</w:t>
            </w:r>
          </w:p>
          <w:p w14:paraId="57F4F8B4" w14:textId="77777777" w:rsidR="00F06372" w:rsidRPr="006A1E5B" w:rsidRDefault="00F06372" w:rsidP="00F06372">
            <w:pPr>
              <w:pStyle w:val="ListParagraph"/>
              <w:spacing w:after="0" w:line="240" w:lineRule="auto"/>
              <w:ind w:left="0"/>
              <w:jc w:val="center"/>
              <w:rPr>
                <w:rFonts w:ascii="Segoe UI" w:hAnsi="Segoe UI" w:cs="Segoe UI"/>
                <w:sz w:val="18"/>
                <w:szCs w:val="18"/>
              </w:rPr>
            </w:pPr>
            <w:r w:rsidRPr="006A1E5B">
              <w:rPr>
                <w:rFonts w:ascii="Segoe UI" w:hAnsi="Segoe UI" w:cs="Segoe UI"/>
                <w:sz w:val="18"/>
                <w:szCs w:val="18"/>
                <w:lang w:val="en-GB"/>
              </w:rPr>
              <w:t xml:space="preserve">357 million </w:t>
            </w:r>
          </w:p>
        </w:tc>
        <w:tc>
          <w:tcPr>
            <w:tcW w:w="952" w:type="dxa"/>
            <w:shd w:val="clear" w:color="auto" w:fill="FFFFFF"/>
            <w:vAlign w:val="center"/>
          </w:tcPr>
          <w:p w14:paraId="6BF5FC03" w14:textId="77777777" w:rsidR="00F06372" w:rsidRPr="006A1E5B" w:rsidRDefault="00F06372" w:rsidP="00F0637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Phase 1:</w:t>
            </w:r>
          </w:p>
          <w:p w14:paraId="56D1EB23" w14:textId="77777777" w:rsidR="00F06372" w:rsidRPr="006A1E5B" w:rsidRDefault="00F06372" w:rsidP="00F0637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2028</w:t>
            </w:r>
          </w:p>
          <w:p w14:paraId="4E3674DB" w14:textId="77777777" w:rsidR="00F06372" w:rsidRPr="006A1E5B" w:rsidRDefault="00F06372" w:rsidP="00F06372">
            <w:pPr>
              <w:pStyle w:val="ListParagraph"/>
              <w:spacing w:after="0" w:line="240" w:lineRule="auto"/>
              <w:ind w:left="0"/>
              <w:jc w:val="center"/>
              <w:rPr>
                <w:rFonts w:ascii="Segoe UI" w:hAnsi="Segoe UI" w:cs="Segoe UI"/>
                <w:sz w:val="18"/>
                <w:szCs w:val="18"/>
              </w:rPr>
            </w:pPr>
            <w:r w:rsidRPr="006A1E5B">
              <w:rPr>
                <w:rFonts w:ascii="Segoe UI" w:hAnsi="Segoe UI" w:cs="Segoe UI"/>
                <w:sz w:val="18"/>
                <w:szCs w:val="18"/>
                <w:lang w:val="en-GB"/>
              </w:rPr>
              <w:t>Phase 2: 2033</w:t>
            </w:r>
          </w:p>
        </w:tc>
        <w:tc>
          <w:tcPr>
            <w:tcW w:w="2795" w:type="dxa"/>
            <w:shd w:val="clear" w:color="auto" w:fill="FFFFFF"/>
            <w:vAlign w:val="center"/>
          </w:tcPr>
          <w:p w14:paraId="1A2DD8EB" w14:textId="77777777" w:rsidR="00F06372" w:rsidRPr="006A1E5B" w:rsidRDefault="00F06372" w:rsidP="00F06372">
            <w:pPr>
              <w:contextualSpacing/>
              <w:jc w:val="both"/>
              <w:rPr>
                <w:rFonts w:ascii="Segoe UI" w:eastAsia="Calibri" w:hAnsi="Segoe UI" w:cs="Segoe UI"/>
                <w:sz w:val="18"/>
                <w:szCs w:val="18"/>
                <w:lang w:val="ro-RO"/>
              </w:rPr>
            </w:pPr>
            <w:r w:rsidRPr="006A1E5B">
              <w:rPr>
                <w:rFonts w:ascii="Segoe UI" w:eastAsia="Calibri" w:hAnsi="Segoe UI" w:cs="Segoe UI"/>
                <w:sz w:val="18"/>
                <w:szCs w:val="18"/>
                <w:lang w:val="en-GB"/>
              </w:rPr>
              <w:t xml:space="preserve">EASTRING will be open to well-established as well as alternative sources. It will bring gas from new sources in the Caspian/Eastern Mediterranean/Black Sea/Middle </w:t>
            </w:r>
            <w:r w:rsidRPr="006A1E5B">
              <w:rPr>
                <w:rFonts w:ascii="Segoe UI" w:eastAsia="Calibri" w:hAnsi="Segoe UI" w:cs="Segoe UI"/>
                <w:sz w:val="18"/>
                <w:szCs w:val="18"/>
                <w:lang w:val="en-GB"/>
              </w:rPr>
              <w:lastRenderedPageBreak/>
              <w:t>East regions. At the same time, it will secure supplies to South-East Europe from European gas HUBs.  The total capacity will be available to any transporter or supplier.</w:t>
            </w:r>
          </w:p>
        </w:tc>
        <w:tc>
          <w:tcPr>
            <w:tcW w:w="932" w:type="dxa"/>
            <w:vAlign w:val="center"/>
          </w:tcPr>
          <w:p w14:paraId="6BE75D4D" w14:textId="77777777" w:rsidR="00F06372" w:rsidRPr="007516A4" w:rsidRDefault="00F06372" w:rsidP="00F06372">
            <w:pPr>
              <w:jc w:val="center"/>
              <w:rPr>
                <w:rFonts w:ascii="Segoe UI" w:hAnsi="Segoe UI" w:cs="Segoe UI"/>
                <w:sz w:val="18"/>
                <w:szCs w:val="18"/>
              </w:rPr>
            </w:pPr>
            <w:r w:rsidRPr="007516A4">
              <w:rPr>
                <w:rFonts w:ascii="Segoe UI" w:hAnsi="Segoe UI" w:cs="Segoe UI"/>
                <w:sz w:val="18"/>
                <w:szCs w:val="18"/>
              </w:rPr>
              <w:lastRenderedPageBreak/>
              <w:t xml:space="preserve">LA </w:t>
            </w:r>
            <w:proofErr w:type="gramStart"/>
            <w:r w:rsidRPr="007516A4">
              <w:rPr>
                <w:rFonts w:ascii="Segoe UI" w:hAnsi="Segoe UI" w:cs="Segoe UI"/>
                <w:sz w:val="18"/>
                <w:szCs w:val="18"/>
              </w:rPr>
              <w:t>non FID</w:t>
            </w:r>
            <w:proofErr w:type="gramEnd"/>
          </w:p>
        </w:tc>
      </w:tr>
      <w:tr w:rsidR="00F06372" w:rsidRPr="00726617" w14:paraId="5EE0403E" w14:textId="77777777" w:rsidTr="00E95899">
        <w:trPr>
          <w:trHeight w:val="2428"/>
          <w:tblCellSpacing w:w="20" w:type="dxa"/>
          <w:jc w:val="center"/>
        </w:trPr>
        <w:tc>
          <w:tcPr>
            <w:tcW w:w="499" w:type="dxa"/>
            <w:vAlign w:val="center"/>
          </w:tcPr>
          <w:p w14:paraId="7F07C257" w14:textId="77777777" w:rsidR="00F06372" w:rsidRPr="00702B6F" w:rsidRDefault="00396641" w:rsidP="00F06372">
            <w:pPr>
              <w:jc w:val="center"/>
              <w:rPr>
                <w:rFonts w:ascii="Segoe UI" w:hAnsi="Segoe UI" w:cs="Segoe UI"/>
                <w:sz w:val="18"/>
                <w:szCs w:val="18"/>
                <w:lang w:val="fr-FR"/>
              </w:rPr>
            </w:pPr>
            <w:r>
              <w:rPr>
                <w:rFonts w:ascii="Segoe UI" w:hAnsi="Segoe UI" w:cs="Segoe UI"/>
                <w:sz w:val="18"/>
                <w:szCs w:val="18"/>
                <w:lang w:val="fr-FR"/>
              </w:rPr>
              <w:t>9</w:t>
            </w:r>
          </w:p>
        </w:tc>
        <w:tc>
          <w:tcPr>
            <w:tcW w:w="811" w:type="dxa"/>
            <w:shd w:val="clear" w:color="auto" w:fill="auto"/>
            <w:vAlign w:val="center"/>
          </w:tcPr>
          <w:p w14:paraId="67B782D5" w14:textId="77777777" w:rsidR="00F06372" w:rsidRPr="00726617" w:rsidRDefault="00F06372" w:rsidP="00F06372">
            <w:pPr>
              <w:jc w:val="center"/>
              <w:rPr>
                <w:rFonts w:ascii="Segoe UI" w:hAnsi="Segoe UI" w:cs="Segoe UI"/>
                <w:b/>
                <w:sz w:val="18"/>
                <w:szCs w:val="18"/>
                <w:lang w:val="fr-FR"/>
              </w:rPr>
            </w:pPr>
            <w:r w:rsidRPr="00EE4A74">
              <w:rPr>
                <w:rFonts w:ascii="Segoe UI" w:hAnsi="Segoe UI"/>
                <w:b/>
                <w:sz w:val="18"/>
              </w:rPr>
              <w:t>7.</w:t>
            </w:r>
            <w:r w:rsidR="00396641">
              <w:rPr>
                <w:rFonts w:ascii="Segoe UI" w:hAnsi="Segoe UI" w:cs="Segoe UI"/>
                <w:b/>
                <w:sz w:val="18"/>
                <w:szCs w:val="18"/>
              </w:rPr>
              <w:t>9</w:t>
            </w:r>
          </w:p>
        </w:tc>
        <w:tc>
          <w:tcPr>
            <w:tcW w:w="2192" w:type="dxa"/>
            <w:shd w:val="clear" w:color="auto" w:fill="auto"/>
            <w:vAlign w:val="center"/>
          </w:tcPr>
          <w:p w14:paraId="06230FB5" w14:textId="77777777" w:rsidR="00F06372" w:rsidRPr="00EE4A74" w:rsidRDefault="00F06372" w:rsidP="00F06372">
            <w:pPr>
              <w:jc w:val="both"/>
              <w:rPr>
                <w:rFonts w:ascii="Segoe UI" w:hAnsi="Segoe UI" w:cs="Segoe UI"/>
                <w:sz w:val="18"/>
                <w:szCs w:val="18"/>
              </w:rPr>
            </w:pPr>
            <w:r w:rsidRPr="002B2575">
              <w:rPr>
                <w:rFonts w:ascii="Segoe UI" w:eastAsiaTheme="majorEastAsia" w:hAnsi="Segoe UI" w:cs="Segoe UI"/>
                <w:sz w:val="18"/>
                <w:szCs w:val="18"/>
                <w:lang w:val="en-GB"/>
              </w:rPr>
              <w:t>Monitoring system, data control and acquisition for the cathodic protection stations related to the National Gas Transmission System</w:t>
            </w:r>
          </w:p>
        </w:tc>
        <w:tc>
          <w:tcPr>
            <w:tcW w:w="988" w:type="dxa"/>
            <w:shd w:val="clear" w:color="auto" w:fill="auto"/>
            <w:vAlign w:val="center"/>
          </w:tcPr>
          <w:p w14:paraId="0A1E3C91"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p>
          <w:p w14:paraId="450647CA"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r w:rsidRPr="00EE4A74">
              <w:rPr>
                <w:rFonts w:ascii="Segoe UI" w:hAnsi="Segoe UI" w:cs="Segoe UI"/>
                <w:sz w:val="18"/>
                <w:szCs w:val="18"/>
                <w:lang w:val="en-GB"/>
              </w:rPr>
              <w:t>17,7</w:t>
            </w:r>
          </w:p>
          <w:p w14:paraId="1CFCE44E"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p>
          <w:p w14:paraId="2CCF4899" w14:textId="77777777" w:rsidR="00F06372" w:rsidRPr="00EE4A74" w:rsidRDefault="00F06372" w:rsidP="00F06372">
            <w:pPr>
              <w:pStyle w:val="ListParagraph"/>
              <w:spacing w:after="0" w:line="240" w:lineRule="auto"/>
              <w:ind w:left="0"/>
              <w:jc w:val="center"/>
              <w:rPr>
                <w:rFonts w:ascii="Segoe UI" w:hAnsi="Segoe UI" w:cs="Segoe UI"/>
                <w:sz w:val="18"/>
                <w:szCs w:val="18"/>
              </w:rPr>
            </w:pPr>
          </w:p>
        </w:tc>
        <w:tc>
          <w:tcPr>
            <w:tcW w:w="952" w:type="dxa"/>
            <w:shd w:val="clear" w:color="auto" w:fill="auto"/>
            <w:vAlign w:val="center"/>
          </w:tcPr>
          <w:p w14:paraId="2720DB44"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p>
          <w:p w14:paraId="328896B2"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r w:rsidRPr="00EE4A74">
              <w:rPr>
                <w:rFonts w:ascii="Segoe UI" w:hAnsi="Segoe UI" w:cs="Segoe UI"/>
                <w:sz w:val="18"/>
                <w:szCs w:val="18"/>
                <w:lang w:val="en-GB"/>
              </w:rPr>
              <w:t>2027</w:t>
            </w:r>
          </w:p>
          <w:p w14:paraId="3D0A0015"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p>
          <w:p w14:paraId="43B2022A" w14:textId="77777777" w:rsidR="00F06372" w:rsidRPr="00EE4A74" w:rsidRDefault="00F06372" w:rsidP="00F06372">
            <w:pPr>
              <w:pStyle w:val="ListParagraph"/>
              <w:spacing w:after="0" w:line="240" w:lineRule="auto"/>
              <w:ind w:left="0"/>
              <w:jc w:val="center"/>
              <w:rPr>
                <w:rFonts w:ascii="Segoe UI" w:hAnsi="Segoe UI" w:cs="Segoe UI"/>
                <w:sz w:val="18"/>
                <w:szCs w:val="18"/>
              </w:rPr>
            </w:pPr>
          </w:p>
        </w:tc>
        <w:tc>
          <w:tcPr>
            <w:tcW w:w="2795" w:type="dxa"/>
            <w:shd w:val="clear" w:color="auto" w:fill="auto"/>
            <w:vAlign w:val="center"/>
          </w:tcPr>
          <w:p w14:paraId="1F09EB9D" w14:textId="77777777" w:rsidR="00F06372" w:rsidRPr="00EE4A74" w:rsidRDefault="00F06372" w:rsidP="00F06372">
            <w:pPr>
              <w:jc w:val="both"/>
              <w:rPr>
                <w:rFonts w:ascii="Segoe UI" w:eastAsia="Calibri" w:hAnsi="Segoe UI" w:cs="Segoe UI"/>
                <w:sz w:val="18"/>
                <w:szCs w:val="18"/>
                <w:lang w:val="ro-RO"/>
              </w:rPr>
            </w:pPr>
            <w:r w:rsidRPr="00EE4A74">
              <w:rPr>
                <w:rFonts w:ascii="Segoe UI" w:eastAsia="Calibri" w:hAnsi="Segoe UI" w:cs="Segoe UI"/>
                <w:sz w:val="18"/>
                <w:szCs w:val="18"/>
                <w:lang w:val="en-GB"/>
              </w:rPr>
              <w:t>The implementation of the SCADA system for cathodic protection will ensure durability and increased safety in the operation of transmission pipelines. Based on the acquired data, simplicity of operation will be ensured for a complex pipeline protection system.</w:t>
            </w:r>
          </w:p>
        </w:tc>
        <w:tc>
          <w:tcPr>
            <w:tcW w:w="932" w:type="dxa"/>
            <w:vAlign w:val="center"/>
          </w:tcPr>
          <w:p w14:paraId="5AA09E28" w14:textId="77777777" w:rsidR="00F06372" w:rsidRPr="00726617" w:rsidRDefault="00F06372" w:rsidP="00F06372">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F06372" w:rsidRPr="00726617" w14:paraId="6DD55E5C" w14:textId="77777777" w:rsidTr="00E95899">
        <w:trPr>
          <w:trHeight w:val="882"/>
          <w:tblCellSpacing w:w="20" w:type="dxa"/>
          <w:jc w:val="center"/>
        </w:trPr>
        <w:tc>
          <w:tcPr>
            <w:tcW w:w="499" w:type="dxa"/>
            <w:vAlign w:val="center"/>
          </w:tcPr>
          <w:p w14:paraId="5C0D70F3" w14:textId="77777777" w:rsidR="00F06372" w:rsidRPr="00702B6F" w:rsidRDefault="00F06372" w:rsidP="00F06372">
            <w:pPr>
              <w:jc w:val="center"/>
              <w:rPr>
                <w:rFonts w:ascii="Segoe UI" w:hAnsi="Segoe UI" w:cs="Segoe UI"/>
                <w:sz w:val="18"/>
                <w:szCs w:val="18"/>
                <w:lang w:val="fr-FR"/>
              </w:rPr>
            </w:pPr>
            <w:r w:rsidRPr="00702B6F">
              <w:rPr>
                <w:rFonts w:ascii="Segoe UI" w:hAnsi="Segoe UI" w:cs="Segoe UI"/>
                <w:sz w:val="18"/>
                <w:szCs w:val="18"/>
                <w:lang w:val="fr-FR"/>
              </w:rPr>
              <w:t>1</w:t>
            </w:r>
            <w:r w:rsidR="00396641">
              <w:rPr>
                <w:rFonts w:ascii="Segoe UI" w:hAnsi="Segoe UI" w:cs="Segoe UI"/>
                <w:sz w:val="18"/>
                <w:szCs w:val="18"/>
                <w:lang w:val="fr-FR"/>
              </w:rPr>
              <w:t>0</w:t>
            </w:r>
          </w:p>
        </w:tc>
        <w:tc>
          <w:tcPr>
            <w:tcW w:w="811" w:type="dxa"/>
            <w:shd w:val="clear" w:color="auto" w:fill="auto"/>
            <w:vAlign w:val="center"/>
          </w:tcPr>
          <w:p w14:paraId="0AB2FFBC" w14:textId="77777777" w:rsidR="00F06372" w:rsidRPr="00726617" w:rsidRDefault="00F06372" w:rsidP="00F06372">
            <w:pPr>
              <w:jc w:val="center"/>
              <w:rPr>
                <w:rFonts w:ascii="Segoe UI" w:hAnsi="Segoe UI" w:cs="Segoe UI"/>
                <w:b/>
                <w:sz w:val="18"/>
                <w:szCs w:val="18"/>
                <w:lang w:val="fr-FR"/>
              </w:rPr>
            </w:pPr>
            <w:r w:rsidRPr="00EE4A74">
              <w:rPr>
                <w:rFonts w:ascii="Segoe UI" w:hAnsi="Segoe UI"/>
                <w:b/>
                <w:sz w:val="18"/>
              </w:rPr>
              <w:t>7.</w:t>
            </w:r>
            <w:r w:rsidRPr="00726617">
              <w:rPr>
                <w:rFonts w:ascii="Segoe UI" w:hAnsi="Segoe UI" w:cs="Segoe UI"/>
                <w:b/>
                <w:sz w:val="18"/>
                <w:szCs w:val="18"/>
              </w:rPr>
              <w:t>1</w:t>
            </w:r>
            <w:r w:rsidR="00396641">
              <w:rPr>
                <w:rFonts w:ascii="Segoe UI" w:hAnsi="Segoe UI" w:cs="Segoe UI"/>
                <w:b/>
                <w:sz w:val="18"/>
                <w:szCs w:val="18"/>
              </w:rPr>
              <w:t>0</w:t>
            </w:r>
          </w:p>
        </w:tc>
        <w:tc>
          <w:tcPr>
            <w:tcW w:w="2192" w:type="dxa"/>
            <w:shd w:val="clear" w:color="auto" w:fill="auto"/>
            <w:vAlign w:val="center"/>
          </w:tcPr>
          <w:p w14:paraId="10098087" w14:textId="77777777" w:rsidR="00F06372" w:rsidRPr="00EE4A74" w:rsidRDefault="00F06372" w:rsidP="00F06372">
            <w:pPr>
              <w:rPr>
                <w:rFonts w:ascii="Segoe UI" w:hAnsi="Segoe UI" w:cs="Segoe UI"/>
                <w:sz w:val="18"/>
                <w:szCs w:val="18"/>
              </w:rPr>
            </w:pPr>
            <w:r w:rsidRPr="00EE4A74">
              <w:rPr>
                <w:rFonts w:ascii="Segoe UI" w:hAnsi="Segoe UI" w:cs="Segoe UI"/>
                <w:sz w:val="18"/>
                <w:szCs w:val="18"/>
                <w:lang w:val="en-GB"/>
              </w:rPr>
              <w:t>Development of the SCADA system for the National Gas Transmission System</w:t>
            </w:r>
          </w:p>
        </w:tc>
        <w:tc>
          <w:tcPr>
            <w:tcW w:w="988" w:type="dxa"/>
            <w:shd w:val="clear" w:color="auto" w:fill="auto"/>
            <w:vAlign w:val="center"/>
          </w:tcPr>
          <w:p w14:paraId="57947B7B"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5,5</w:t>
            </w:r>
          </w:p>
        </w:tc>
        <w:tc>
          <w:tcPr>
            <w:tcW w:w="952" w:type="dxa"/>
            <w:shd w:val="clear" w:color="auto" w:fill="auto"/>
            <w:vAlign w:val="center"/>
          </w:tcPr>
          <w:p w14:paraId="7651FF9D"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r w:rsidRPr="00EE4A74">
              <w:rPr>
                <w:rFonts w:ascii="Segoe UI" w:hAnsi="Segoe UI" w:cs="Segoe UI"/>
                <w:sz w:val="18"/>
                <w:szCs w:val="18"/>
                <w:lang w:val="en-GB"/>
              </w:rPr>
              <w:t>Phase 1 2025</w:t>
            </w:r>
          </w:p>
          <w:p w14:paraId="42C81362" w14:textId="77777777" w:rsidR="00F06372" w:rsidRPr="00EE4A74" w:rsidRDefault="00F06372" w:rsidP="00F06372">
            <w:pPr>
              <w:pStyle w:val="ListParagraph"/>
              <w:spacing w:after="0" w:line="240" w:lineRule="auto"/>
              <w:ind w:left="0"/>
              <w:jc w:val="center"/>
              <w:rPr>
                <w:rFonts w:ascii="Segoe UI" w:hAnsi="Segoe UI" w:cs="Segoe UI"/>
                <w:sz w:val="18"/>
                <w:szCs w:val="18"/>
                <w:lang w:val="en-GB"/>
              </w:rPr>
            </w:pPr>
            <w:r w:rsidRPr="00EE4A74">
              <w:rPr>
                <w:rFonts w:ascii="Segoe UI" w:hAnsi="Segoe UI" w:cs="Segoe UI"/>
                <w:sz w:val="18"/>
                <w:szCs w:val="18"/>
                <w:lang w:val="en-GB"/>
              </w:rPr>
              <w:t>Phase 2 and 3</w:t>
            </w:r>
          </w:p>
          <w:p w14:paraId="109C7F6E"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2026</w:t>
            </w:r>
          </w:p>
        </w:tc>
        <w:tc>
          <w:tcPr>
            <w:tcW w:w="2795" w:type="dxa"/>
            <w:shd w:val="clear" w:color="auto" w:fill="auto"/>
            <w:vAlign w:val="center"/>
          </w:tcPr>
          <w:p w14:paraId="5ED156DB" w14:textId="77777777" w:rsidR="00F06372" w:rsidRPr="00EE4A74" w:rsidRDefault="00F06372" w:rsidP="00F06372">
            <w:pPr>
              <w:jc w:val="both"/>
              <w:rPr>
                <w:rFonts w:ascii="Segoe UI" w:eastAsia="Calibri" w:hAnsi="Segoe UI" w:cs="Segoe UI"/>
                <w:sz w:val="18"/>
                <w:szCs w:val="18"/>
                <w:lang w:val="ro-RO"/>
              </w:rPr>
            </w:pPr>
            <w:r w:rsidRPr="00EE4A74">
              <w:rPr>
                <w:rFonts w:ascii="Segoe UI" w:eastAsia="Calibri" w:hAnsi="Segoe UI" w:cs="Segoe UI"/>
                <w:sz w:val="18"/>
                <w:szCs w:val="18"/>
                <w:lang w:val="en-GB"/>
              </w:rPr>
              <w:t xml:space="preserve">The upgrade of the natural gas transmission infrastructure must be supported in the coming years by the development of an efficient and flexible SCADA system, by modernizing the hardware and software architecture, by migrating to a decentralized architecture, with distributed control on administrative organizational units in accordance with the structure of SNTGN TRANSGAZ </w:t>
            </w:r>
            <w:proofErr w:type="gramStart"/>
            <w:r w:rsidRPr="00EE4A74">
              <w:rPr>
                <w:rFonts w:ascii="Segoe UI" w:eastAsia="Calibri" w:hAnsi="Segoe UI" w:cs="Segoe UI"/>
                <w:sz w:val="18"/>
                <w:szCs w:val="18"/>
                <w:lang w:val="en-GB"/>
              </w:rPr>
              <w:t>SA..</w:t>
            </w:r>
            <w:proofErr w:type="gramEnd"/>
          </w:p>
        </w:tc>
        <w:tc>
          <w:tcPr>
            <w:tcW w:w="932" w:type="dxa"/>
            <w:vAlign w:val="center"/>
          </w:tcPr>
          <w:p w14:paraId="1FFDFCBB" w14:textId="77777777" w:rsidR="00F06372" w:rsidRPr="00726617" w:rsidRDefault="00F06372" w:rsidP="00F06372">
            <w:pPr>
              <w:jc w:val="center"/>
              <w:rPr>
                <w:rFonts w:ascii="Segoe UI" w:hAnsi="Segoe UI" w:cs="Segoe UI"/>
                <w:sz w:val="18"/>
                <w:szCs w:val="18"/>
              </w:rPr>
            </w:pPr>
            <w:r w:rsidRPr="00072062">
              <w:rPr>
                <w:rFonts w:ascii="Segoe UI" w:hAnsi="Segoe UI" w:cs="Segoe UI"/>
                <w:sz w:val="18"/>
                <w:szCs w:val="18"/>
              </w:rPr>
              <w:t>FID</w:t>
            </w:r>
          </w:p>
        </w:tc>
      </w:tr>
      <w:tr w:rsidR="00F06372" w:rsidRPr="00726617" w14:paraId="7828AE4A" w14:textId="77777777" w:rsidTr="00E95899">
        <w:trPr>
          <w:trHeight w:val="1103"/>
          <w:tblCellSpacing w:w="20" w:type="dxa"/>
          <w:jc w:val="center"/>
        </w:trPr>
        <w:tc>
          <w:tcPr>
            <w:tcW w:w="499" w:type="dxa"/>
            <w:vAlign w:val="center"/>
          </w:tcPr>
          <w:p w14:paraId="2D91D3C1" w14:textId="77777777" w:rsidR="00F06372" w:rsidRPr="00702B6F" w:rsidRDefault="00F06372" w:rsidP="00F06372">
            <w:pPr>
              <w:jc w:val="center"/>
              <w:rPr>
                <w:rFonts w:ascii="Segoe UI" w:hAnsi="Segoe UI" w:cs="Segoe UI"/>
                <w:sz w:val="18"/>
                <w:szCs w:val="18"/>
                <w:lang w:val="fr-FR"/>
              </w:rPr>
            </w:pPr>
            <w:r w:rsidRPr="00702B6F">
              <w:rPr>
                <w:rFonts w:ascii="Segoe UI" w:hAnsi="Segoe UI" w:cs="Segoe UI"/>
                <w:sz w:val="18"/>
                <w:szCs w:val="18"/>
                <w:lang w:val="fr-FR"/>
              </w:rPr>
              <w:t>1</w:t>
            </w:r>
            <w:r w:rsidR="00396641">
              <w:rPr>
                <w:rFonts w:ascii="Segoe UI" w:hAnsi="Segoe UI" w:cs="Segoe UI"/>
                <w:sz w:val="18"/>
                <w:szCs w:val="18"/>
                <w:lang w:val="fr-FR"/>
              </w:rPr>
              <w:t>1</w:t>
            </w:r>
          </w:p>
        </w:tc>
        <w:tc>
          <w:tcPr>
            <w:tcW w:w="811" w:type="dxa"/>
            <w:shd w:val="clear" w:color="auto" w:fill="auto"/>
            <w:vAlign w:val="center"/>
          </w:tcPr>
          <w:p w14:paraId="4E754EFB" w14:textId="77777777" w:rsidR="00F06372" w:rsidRPr="00726617" w:rsidRDefault="00F06372" w:rsidP="00F06372">
            <w:pPr>
              <w:jc w:val="center"/>
              <w:rPr>
                <w:rFonts w:ascii="Segoe UI" w:hAnsi="Segoe UI" w:cs="Segoe UI"/>
                <w:b/>
                <w:sz w:val="18"/>
                <w:szCs w:val="18"/>
              </w:rPr>
            </w:pPr>
            <w:r>
              <w:rPr>
                <w:rFonts w:ascii="Segoe UI" w:hAnsi="Segoe UI" w:cs="Segoe UI"/>
                <w:b/>
                <w:sz w:val="18"/>
                <w:szCs w:val="18"/>
              </w:rPr>
              <w:t>7.1</w:t>
            </w:r>
            <w:r w:rsidR="00396641">
              <w:rPr>
                <w:rFonts w:ascii="Segoe UI" w:hAnsi="Segoe UI" w:cs="Segoe UI"/>
                <w:b/>
                <w:sz w:val="18"/>
                <w:szCs w:val="18"/>
              </w:rPr>
              <w:t>1</w:t>
            </w:r>
          </w:p>
        </w:tc>
        <w:tc>
          <w:tcPr>
            <w:tcW w:w="2192" w:type="dxa"/>
            <w:shd w:val="clear" w:color="auto" w:fill="auto"/>
            <w:vAlign w:val="center"/>
          </w:tcPr>
          <w:p w14:paraId="0563D20C" w14:textId="77777777" w:rsidR="00F06372" w:rsidRPr="002B2575" w:rsidRDefault="00F06372" w:rsidP="00F06372">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2 and GMS Negru </w:t>
            </w:r>
            <w:proofErr w:type="spellStart"/>
            <w:r w:rsidRPr="002B2575">
              <w:rPr>
                <w:rFonts w:ascii="Segoe UI" w:hAnsi="Segoe UI" w:cs="Segoe UI"/>
                <w:sz w:val="18"/>
                <w:szCs w:val="18"/>
                <w:lang w:val="en-GB"/>
              </w:rPr>
              <w:t>Voda</w:t>
            </w:r>
            <w:proofErr w:type="spellEnd"/>
            <w:r w:rsidRPr="002B2575">
              <w:rPr>
                <w:rFonts w:ascii="Segoe UI" w:hAnsi="Segoe UI" w:cs="Segoe UI"/>
                <w:sz w:val="18"/>
                <w:szCs w:val="18"/>
                <w:lang w:val="en-GB"/>
              </w:rPr>
              <w:t xml:space="preserve"> 2 for enabling bidirectional flow on the T2 pipeline</w:t>
            </w:r>
          </w:p>
        </w:tc>
        <w:tc>
          <w:tcPr>
            <w:tcW w:w="988" w:type="dxa"/>
            <w:shd w:val="clear" w:color="auto" w:fill="auto"/>
            <w:vAlign w:val="center"/>
          </w:tcPr>
          <w:p w14:paraId="617DC82F"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26,65</w:t>
            </w:r>
          </w:p>
        </w:tc>
        <w:tc>
          <w:tcPr>
            <w:tcW w:w="952" w:type="dxa"/>
            <w:shd w:val="clear" w:color="auto" w:fill="auto"/>
            <w:vAlign w:val="center"/>
          </w:tcPr>
          <w:p w14:paraId="3175AB43"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2028</w:t>
            </w:r>
          </w:p>
        </w:tc>
        <w:tc>
          <w:tcPr>
            <w:tcW w:w="2795" w:type="dxa"/>
            <w:shd w:val="clear" w:color="auto" w:fill="auto"/>
            <w:vAlign w:val="center"/>
          </w:tcPr>
          <w:p w14:paraId="0A37EA4E" w14:textId="77777777" w:rsidR="00F06372" w:rsidRPr="00EE4A74" w:rsidRDefault="00F06372" w:rsidP="00F06372">
            <w:pPr>
              <w:jc w:val="both"/>
              <w:rPr>
                <w:rFonts w:ascii="Segoe UI" w:eastAsia="Calibri" w:hAnsi="Segoe UI" w:cs="Segoe UI"/>
                <w:sz w:val="18"/>
                <w:szCs w:val="18"/>
                <w:lang w:val="ro-RO"/>
              </w:rPr>
            </w:pPr>
            <w:r w:rsidRPr="00EE4A74">
              <w:rPr>
                <w:rFonts w:ascii="Segoe UI" w:eastAsia="Calibri" w:hAnsi="Segoe UI" w:cs="Segoe UI"/>
                <w:sz w:val="18"/>
                <w:szCs w:val="18"/>
                <w:lang w:val="en-GB"/>
              </w:rPr>
              <w:t>Ensure reverse flow at the border with Ukraine and Bulgaria on the T2 transit pipeline.</w:t>
            </w:r>
          </w:p>
        </w:tc>
        <w:tc>
          <w:tcPr>
            <w:tcW w:w="932" w:type="dxa"/>
            <w:vAlign w:val="center"/>
          </w:tcPr>
          <w:p w14:paraId="1E247852" w14:textId="77777777" w:rsidR="00F06372" w:rsidRPr="00726617" w:rsidRDefault="00F06372" w:rsidP="00F06372">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F06372" w:rsidRPr="00726617" w14:paraId="2759D4AB" w14:textId="77777777" w:rsidTr="00E95899">
        <w:trPr>
          <w:trHeight w:val="1120"/>
          <w:tblCellSpacing w:w="20" w:type="dxa"/>
          <w:jc w:val="center"/>
        </w:trPr>
        <w:tc>
          <w:tcPr>
            <w:tcW w:w="499" w:type="dxa"/>
            <w:vAlign w:val="center"/>
          </w:tcPr>
          <w:p w14:paraId="4BB3382E" w14:textId="77777777" w:rsidR="00F06372" w:rsidRPr="00702B6F" w:rsidRDefault="00F06372" w:rsidP="00F06372">
            <w:pPr>
              <w:jc w:val="center"/>
              <w:rPr>
                <w:rFonts w:ascii="Segoe UI" w:hAnsi="Segoe UI" w:cs="Segoe UI"/>
                <w:sz w:val="18"/>
                <w:szCs w:val="18"/>
                <w:lang w:val="fr-FR"/>
              </w:rPr>
            </w:pPr>
            <w:r>
              <w:rPr>
                <w:rFonts w:ascii="Segoe UI" w:hAnsi="Segoe UI" w:cs="Segoe UI"/>
                <w:sz w:val="18"/>
                <w:szCs w:val="18"/>
                <w:lang w:val="fr-FR"/>
              </w:rPr>
              <w:t>1</w:t>
            </w:r>
            <w:r w:rsidR="00396641">
              <w:rPr>
                <w:rFonts w:ascii="Segoe UI" w:hAnsi="Segoe UI" w:cs="Segoe UI"/>
                <w:sz w:val="18"/>
                <w:szCs w:val="18"/>
                <w:lang w:val="fr-FR"/>
              </w:rPr>
              <w:t>2</w:t>
            </w:r>
          </w:p>
        </w:tc>
        <w:tc>
          <w:tcPr>
            <w:tcW w:w="811" w:type="dxa"/>
            <w:shd w:val="clear" w:color="auto" w:fill="auto"/>
            <w:vAlign w:val="center"/>
          </w:tcPr>
          <w:p w14:paraId="357F1ABF" w14:textId="77777777" w:rsidR="00F06372" w:rsidRPr="00726617" w:rsidRDefault="00F06372" w:rsidP="00F06372">
            <w:pPr>
              <w:jc w:val="center"/>
              <w:rPr>
                <w:rFonts w:ascii="Segoe UI" w:hAnsi="Segoe UI" w:cs="Segoe UI"/>
                <w:b/>
                <w:sz w:val="18"/>
                <w:szCs w:val="18"/>
              </w:rPr>
            </w:pPr>
            <w:r>
              <w:rPr>
                <w:rFonts w:ascii="Segoe UI" w:hAnsi="Segoe UI" w:cs="Segoe UI"/>
                <w:b/>
                <w:sz w:val="18"/>
                <w:szCs w:val="18"/>
              </w:rPr>
              <w:t>7,1</w:t>
            </w:r>
            <w:r w:rsidR="00396641">
              <w:rPr>
                <w:rFonts w:ascii="Segoe UI" w:hAnsi="Segoe UI" w:cs="Segoe UI"/>
                <w:b/>
                <w:sz w:val="18"/>
                <w:szCs w:val="18"/>
              </w:rPr>
              <w:t>2</w:t>
            </w:r>
          </w:p>
        </w:tc>
        <w:tc>
          <w:tcPr>
            <w:tcW w:w="2192" w:type="dxa"/>
            <w:shd w:val="clear" w:color="auto" w:fill="auto"/>
            <w:vAlign w:val="center"/>
          </w:tcPr>
          <w:p w14:paraId="6831E9A6" w14:textId="77777777" w:rsidR="00F06372" w:rsidRPr="002B2575" w:rsidRDefault="00F06372" w:rsidP="00F06372">
            <w:pPr>
              <w:jc w:val="both"/>
              <w:rPr>
                <w:rFonts w:ascii="Segoe UI" w:hAnsi="Segoe UI" w:cs="Segoe UI"/>
                <w:sz w:val="18"/>
                <w:szCs w:val="18"/>
                <w:lang w:val="en-GB"/>
              </w:rPr>
            </w:pPr>
            <w:r w:rsidRPr="002B2575">
              <w:rPr>
                <w:rFonts w:ascii="Segoe UI" w:hAnsi="Segoe UI" w:cs="Segoe UI"/>
                <w:sz w:val="18"/>
                <w:szCs w:val="18"/>
                <w:lang w:val="en-GB"/>
              </w:rPr>
              <w:t xml:space="preserve">Upgrading GMS </w:t>
            </w:r>
            <w:proofErr w:type="spellStart"/>
            <w:r w:rsidRPr="002B2575">
              <w:rPr>
                <w:rFonts w:ascii="Segoe UI" w:hAnsi="Segoe UI" w:cs="Segoe UI"/>
                <w:sz w:val="18"/>
                <w:szCs w:val="18"/>
                <w:lang w:val="en-GB"/>
              </w:rPr>
              <w:t>Isaccea</w:t>
            </w:r>
            <w:proofErr w:type="spellEnd"/>
            <w:r w:rsidRPr="002B2575">
              <w:rPr>
                <w:rFonts w:ascii="Segoe UI" w:hAnsi="Segoe UI" w:cs="Segoe UI"/>
                <w:sz w:val="18"/>
                <w:szCs w:val="18"/>
                <w:lang w:val="en-GB"/>
              </w:rPr>
              <w:t xml:space="preserve"> 3 and GMS Negru </w:t>
            </w:r>
            <w:proofErr w:type="spellStart"/>
            <w:r w:rsidRPr="002B2575">
              <w:rPr>
                <w:rFonts w:ascii="Segoe UI" w:hAnsi="Segoe UI" w:cs="Segoe UI"/>
                <w:sz w:val="18"/>
                <w:szCs w:val="18"/>
                <w:lang w:val="en-GB"/>
              </w:rPr>
              <w:t>Voda</w:t>
            </w:r>
            <w:proofErr w:type="spellEnd"/>
            <w:r w:rsidRPr="002B2575">
              <w:rPr>
                <w:rFonts w:ascii="Segoe UI" w:hAnsi="Segoe UI" w:cs="Segoe UI"/>
                <w:sz w:val="18"/>
                <w:szCs w:val="18"/>
                <w:lang w:val="en-GB"/>
              </w:rPr>
              <w:t xml:space="preserve"> 3 for enabling bidirectional flow on the T3 pipeline</w:t>
            </w:r>
          </w:p>
        </w:tc>
        <w:tc>
          <w:tcPr>
            <w:tcW w:w="988" w:type="dxa"/>
            <w:shd w:val="clear" w:color="auto" w:fill="auto"/>
            <w:vAlign w:val="center"/>
          </w:tcPr>
          <w:p w14:paraId="5DDD8475"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26,65</w:t>
            </w:r>
          </w:p>
        </w:tc>
        <w:tc>
          <w:tcPr>
            <w:tcW w:w="952" w:type="dxa"/>
            <w:shd w:val="clear" w:color="auto" w:fill="auto"/>
            <w:vAlign w:val="center"/>
          </w:tcPr>
          <w:p w14:paraId="162F5FB6"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2028</w:t>
            </w:r>
          </w:p>
        </w:tc>
        <w:tc>
          <w:tcPr>
            <w:tcW w:w="2795" w:type="dxa"/>
            <w:shd w:val="clear" w:color="auto" w:fill="auto"/>
            <w:vAlign w:val="center"/>
          </w:tcPr>
          <w:p w14:paraId="32778F7A" w14:textId="77777777" w:rsidR="00F06372" w:rsidRPr="00EE4A74" w:rsidRDefault="00F06372" w:rsidP="00F06372">
            <w:pPr>
              <w:jc w:val="both"/>
              <w:rPr>
                <w:rFonts w:ascii="Segoe UI" w:eastAsia="Calibri" w:hAnsi="Segoe UI" w:cs="Segoe UI"/>
                <w:sz w:val="18"/>
                <w:szCs w:val="18"/>
                <w:lang w:val="ro-RO"/>
              </w:rPr>
            </w:pPr>
            <w:r w:rsidRPr="00EE4A74">
              <w:rPr>
                <w:rFonts w:ascii="Segoe UI" w:eastAsia="Calibri" w:hAnsi="Segoe UI" w:cs="Segoe UI"/>
                <w:sz w:val="18"/>
                <w:szCs w:val="18"/>
                <w:lang w:val="en-GB"/>
              </w:rPr>
              <w:t xml:space="preserve">Creating the possibility of reverse flow on the T3 pipeline, part of the </w:t>
            </w:r>
            <w:proofErr w:type="spellStart"/>
            <w:r w:rsidRPr="00EE4A74">
              <w:rPr>
                <w:rFonts w:ascii="Segoe UI" w:eastAsia="Calibri" w:hAnsi="Segoe UI" w:cs="Segoe UI"/>
                <w:sz w:val="18"/>
                <w:szCs w:val="18"/>
                <w:lang w:val="en-GB"/>
              </w:rPr>
              <w:t>Transbalkanic</w:t>
            </w:r>
            <w:proofErr w:type="spellEnd"/>
            <w:r w:rsidRPr="00EE4A74">
              <w:rPr>
                <w:rFonts w:ascii="Segoe UI" w:eastAsia="Calibri" w:hAnsi="Segoe UI" w:cs="Segoe UI"/>
                <w:sz w:val="18"/>
                <w:szCs w:val="18"/>
                <w:lang w:val="en-GB"/>
              </w:rPr>
              <w:t xml:space="preserve"> corridor.</w:t>
            </w:r>
          </w:p>
        </w:tc>
        <w:tc>
          <w:tcPr>
            <w:tcW w:w="932" w:type="dxa"/>
            <w:vAlign w:val="center"/>
          </w:tcPr>
          <w:p w14:paraId="2FC8044D" w14:textId="77777777" w:rsidR="00F06372" w:rsidRPr="00726617" w:rsidRDefault="00F06372" w:rsidP="00F06372">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F06372" w:rsidRPr="00726617" w14:paraId="33B54ABB" w14:textId="77777777" w:rsidTr="00E95899">
        <w:trPr>
          <w:trHeight w:val="216"/>
          <w:tblCellSpacing w:w="20" w:type="dxa"/>
          <w:jc w:val="center"/>
        </w:trPr>
        <w:tc>
          <w:tcPr>
            <w:tcW w:w="499" w:type="dxa"/>
            <w:vAlign w:val="center"/>
          </w:tcPr>
          <w:p w14:paraId="3C405DAB" w14:textId="77777777" w:rsidR="00F06372" w:rsidRPr="00702B6F" w:rsidRDefault="00F06372" w:rsidP="00F06372">
            <w:pPr>
              <w:jc w:val="center"/>
              <w:rPr>
                <w:rFonts w:ascii="Segoe UI" w:hAnsi="Segoe UI" w:cs="Segoe UI"/>
                <w:sz w:val="18"/>
                <w:szCs w:val="18"/>
                <w:lang w:val="fr-FR"/>
              </w:rPr>
            </w:pPr>
            <w:r>
              <w:rPr>
                <w:rFonts w:ascii="Segoe UI" w:hAnsi="Segoe UI" w:cs="Segoe UI"/>
                <w:sz w:val="18"/>
                <w:szCs w:val="18"/>
                <w:lang w:val="fr-FR"/>
              </w:rPr>
              <w:t>1</w:t>
            </w:r>
            <w:r w:rsidR="00396641">
              <w:rPr>
                <w:rFonts w:ascii="Segoe UI" w:hAnsi="Segoe UI" w:cs="Segoe UI"/>
                <w:sz w:val="18"/>
                <w:szCs w:val="18"/>
                <w:lang w:val="fr-FR"/>
              </w:rPr>
              <w:t>3</w:t>
            </w:r>
          </w:p>
        </w:tc>
        <w:tc>
          <w:tcPr>
            <w:tcW w:w="811" w:type="dxa"/>
            <w:shd w:val="clear" w:color="auto" w:fill="auto"/>
            <w:vAlign w:val="center"/>
          </w:tcPr>
          <w:p w14:paraId="0C562FC8" w14:textId="77777777" w:rsidR="00F06372" w:rsidRPr="00726617" w:rsidRDefault="00F06372" w:rsidP="00F06372">
            <w:pPr>
              <w:jc w:val="center"/>
              <w:rPr>
                <w:rFonts w:ascii="Segoe UI" w:hAnsi="Segoe UI" w:cs="Segoe UI"/>
                <w:b/>
                <w:sz w:val="18"/>
                <w:szCs w:val="18"/>
              </w:rPr>
            </w:pPr>
            <w:r>
              <w:rPr>
                <w:rFonts w:ascii="Segoe UI" w:hAnsi="Segoe UI" w:cs="Segoe UI"/>
                <w:b/>
                <w:sz w:val="18"/>
                <w:szCs w:val="18"/>
              </w:rPr>
              <w:t>7.1</w:t>
            </w:r>
            <w:r w:rsidR="00396641">
              <w:rPr>
                <w:rFonts w:ascii="Segoe UI" w:hAnsi="Segoe UI" w:cs="Segoe UI"/>
                <w:b/>
                <w:sz w:val="18"/>
                <w:szCs w:val="18"/>
              </w:rPr>
              <w:t>3</w:t>
            </w:r>
          </w:p>
        </w:tc>
        <w:tc>
          <w:tcPr>
            <w:tcW w:w="2192" w:type="dxa"/>
            <w:shd w:val="clear" w:color="auto" w:fill="auto"/>
            <w:vAlign w:val="center"/>
          </w:tcPr>
          <w:p w14:paraId="6173CA25" w14:textId="77777777" w:rsidR="00F06372" w:rsidRPr="002B2575" w:rsidRDefault="00F06372" w:rsidP="00F06372">
            <w:pPr>
              <w:jc w:val="both"/>
              <w:rPr>
                <w:rFonts w:ascii="Segoe UI" w:hAnsi="Segoe UI" w:cs="Segoe UI"/>
                <w:sz w:val="18"/>
                <w:szCs w:val="18"/>
                <w:lang w:val="en-GB"/>
              </w:rPr>
            </w:pPr>
            <w:r w:rsidRPr="002B2575">
              <w:rPr>
                <w:rFonts w:ascii="Segoe UI" w:hAnsi="Segoe UI" w:cs="Segoe UI"/>
                <w:sz w:val="18"/>
                <w:szCs w:val="18"/>
                <w:lang w:val="en-GB"/>
              </w:rPr>
              <w:t>Interconnection between NTS and the Black Sea LNG Terminal</w:t>
            </w:r>
          </w:p>
        </w:tc>
        <w:tc>
          <w:tcPr>
            <w:tcW w:w="988" w:type="dxa"/>
            <w:shd w:val="clear" w:color="auto" w:fill="auto"/>
            <w:vAlign w:val="center"/>
          </w:tcPr>
          <w:p w14:paraId="321EDA04"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19,6</w:t>
            </w:r>
          </w:p>
        </w:tc>
        <w:tc>
          <w:tcPr>
            <w:tcW w:w="952" w:type="dxa"/>
            <w:shd w:val="clear" w:color="auto" w:fill="auto"/>
            <w:vAlign w:val="center"/>
          </w:tcPr>
          <w:p w14:paraId="649E867F"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2028</w:t>
            </w:r>
          </w:p>
        </w:tc>
        <w:tc>
          <w:tcPr>
            <w:tcW w:w="2795" w:type="dxa"/>
            <w:shd w:val="clear" w:color="auto" w:fill="auto"/>
            <w:vAlign w:val="center"/>
          </w:tcPr>
          <w:p w14:paraId="309A9512" w14:textId="77777777" w:rsidR="00F06372" w:rsidRPr="00EE4A74" w:rsidRDefault="00F06372" w:rsidP="00F06372">
            <w:pPr>
              <w:jc w:val="both"/>
              <w:rPr>
                <w:rFonts w:ascii="Segoe UI" w:eastAsia="Calibri" w:hAnsi="Segoe UI" w:cs="Segoe UI"/>
                <w:sz w:val="18"/>
                <w:szCs w:val="18"/>
                <w:lang w:val="ro-RO"/>
              </w:rPr>
            </w:pPr>
            <w:r w:rsidRPr="00EE4A74">
              <w:rPr>
                <w:rFonts w:ascii="Segoe UI" w:eastAsia="Calibri" w:hAnsi="Segoe UI" w:cs="Segoe UI"/>
                <w:sz w:val="18"/>
                <w:szCs w:val="18"/>
                <w:lang w:val="en-GB"/>
              </w:rPr>
              <w:t>Creating transmission capacity to take over natural gas from the LNG terminal on the Black Sea coast.</w:t>
            </w:r>
          </w:p>
        </w:tc>
        <w:tc>
          <w:tcPr>
            <w:tcW w:w="932" w:type="dxa"/>
            <w:vAlign w:val="center"/>
          </w:tcPr>
          <w:p w14:paraId="3555B2B3" w14:textId="77777777" w:rsidR="00F06372" w:rsidRPr="00726617" w:rsidRDefault="00F06372" w:rsidP="00F06372">
            <w:pPr>
              <w:jc w:val="center"/>
              <w:rPr>
                <w:rFonts w:ascii="Segoe UI" w:hAnsi="Segoe UI" w:cs="Segoe UI"/>
                <w:sz w:val="18"/>
                <w:szCs w:val="18"/>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F06372" w:rsidRPr="00726617" w14:paraId="2212A962" w14:textId="77777777" w:rsidTr="00E95899">
        <w:trPr>
          <w:trHeight w:val="216"/>
          <w:tblCellSpacing w:w="20" w:type="dxa"/>
          <w:jc w:val="center"/>
        </w:trPr>
        <w:tc>
          <w:tcPr>
            <w:tcW w:w="499" w:type="dxa"/>
            <w:vAlign w:val="center"/>
          </w:tcPr>
          <w:p w14:paraId="4D00A945" w14:textId="77777777" w:rsidR="00F06372" w:rsidRPr="00EE4A74" w:rsidRDefault="00F06372" w:rsidP="00F06372">
            <w:pPr>
              <w:jc w:val="center"/>
              <w:rPr>
                <w:rFonts w:ascii="Segoe UI" w:hAnsi="Segoe UI" w:cs="Segoe UI"/>
                <w:sz w:val="18"/>
                <w:szCs w:val="18"/>
                <w:lang w:val="fr-FR"/>
              </w:rPr>
            </w:pPr>
            <w:r w:rsidRPr="00EE4A74">
              <w:rPr>
                <w:rFonts w:ascii="Segoe UI" w:hAnsi="Segoe UI" w:cs="Segoe UI"/>
                <w:sz w:val="18"/>
                <w:szCs w:val="18"/>
                <w:lang w:val="fr-FR"/>
              </w:rPr>
              <w:t>1</w:t>
            </w:r>
            <w:r w:rsidR="00396641">
              <w:rPr>
                <w:rFonts w:ascii="Segoe UI" w:hAnsi="Segoe UI" w:cs="Segoe UI"/>
                <w:sz w:val="18"/>
                <w:szCs w:val="18"/>
                <w:lang w:val="fr-FR"/>
              </w:rPr>
              <w:t>4</w:t>
            </w:r>
          </w:p>
        </w:tc>
        <w:tc>
          <w:tcPr>
            <w:tcW w:w="811" w:type="dxa"/>
            <w:shd w:val="clear" w:color="auto" w:fill="auto"/>
            <w:vAlign w:val="center"/>
          </w:tcPr>
          <w:p w14:paraId="2D6AA4E4" w14:textId="77777777" w:rsidR="00F06372" w:rsidRPr="00EE4A74" w:rsidRDefault="00F06372" w:rsidP="00F06372">
            <w:pPr>
              <w:jc w:val="center"/>
              <w:rPr>
                <w:rFonts w:ascii="Segoe UI" w:hAnsi="Segoe UI" w:cs="Segoe UI"/>
                <w:b/>
                <w:sz w:val="18"/>
                <w:szCs w:val="18"/>
              </w:rPr>
            </w:pPr>
            <w:r w:rsidRPr="00EE4A74">
              <w:rPr>
                <w:rFonts w:ascii="Segoe UI" w:hAnsi="Segoe UI" w:cs="Segoe UI"/>
                <w:b/>
                <w:sz w:val="18"/>
                <w:szCs w:val="18"/>
              </w:rPr>
              <w:t>7.1</w:t>
            </w:r>
            <w:r w:rsidR="00396641">
              <w:rPr>
                <w:rFonts w:ascii="Segoe UI" w:hAnsi="Segoe UI" w:cs="Segoe UI"/>
                <w:b/>
                <w:sz w:val="18"/>
                <w:szCs w:val="18"/>
              </w:rPr>
              <w:t>4</w:t>
            </w:r>
          </w:p>
        </w:tc>
        <w:tc>
          <w:tcPr>
            <w:tcW w:w="2192" w:type="dxa"/>
            <w:shd w:val="clear" w:color="auto" w:fill="auto"/>
            <w:vAlign w:val="center"/>
          </w:tcPr>
          <w:p w14:paraId="6F449D16" w14:textId="77777777" w:rsidR="00F06372" w:rsidRPr="002B2575" w:rsidRDefault="00F06372" w:rsidP="00F06372">
            <w:pPr>
              <w:jc w:val="both"/>
              <w:rPr>
                <w:rFonts w:ascii="Segoe UI" w:hAnsi="Segoe UI" w:cs="Segoe UI"/>
                <w:sz w:val="18"/>
                <w:szCs w:val="18"/>
                <w:lang w:val="en-GB"/>
              </w:rPr>
            </w:pPr>
            <w:r w:rsidRPr="002B2575">
              <w:rPr>
                <w:rFonts w:ascii="Segoe UI" w:hAnsi="Segoe UI" w:cs="Segoe UI"/>
                <w:sz w:val="18"/>
                <w:szCs w:val="18"/>
                <w:lang w:val="en-GB"/>
              </w:rPr>
              <w:t>Black Sea LNG Terminal</w:t>
            </w:r>
          </w:p>
        </w:tc>
        <w:tc>
          <w:tcPr>
            <w:tcW w:w="988" w:type="dxa"/>
            <w:shd w:val="clear" w:color="auto" w:fill="auto"/>
            <w:vAlign w:val="center"/>
          </w:tcPr>
          <w:p w14:paraId="364B422A"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360</w:t>
            </w:r>
          </w:p>
        </w:tc>
        <w:tc>
          <w:tcPr>
            <w:tcW w:w="952" w:type="dxa"/>
            <w:shd w:val="clear" w:color="auto" w:fill="auto"/>
            <w:vAlign w:val="center"/>
          </w:tcPr>
          <w:p w14:paraId="003611C4" w14:textId="77777777" w:rsidR="00F06372" w:rsidRPr="00EE4A74" w:rsidRDefault="00F06372" w:rsidP="00F06372">
            <w:pPr>
              <w:pStyle w:val="ListParagraph"/>
              <w:spacing w:after="0" w:line="240" w:lineRule="auto"/>
              <w:ind w:left="0"/>
              <w:jc w:val="center"/>
              <w:rPr>
                <w:rFonts w:ascii="Segoe UI" w:hAnsi="Segoe UI" w:cs="Segoe UI"/>
                <w:sz w:val="18"/>
                <w:szCs w:val="18"/>
              </w:rPr>
            </w:pPr>
            <w:r w:rsidRPr="00EE4A74">
              <w:rPr>
                <w:rFonts w:ascii="Segoe UI" w:hAnsi="Segoe UI" w:cs="Segoe UI"/>
                <w:sz w:val="18"/>
                <w:szCs w:val="18"/>
                <w:lang w:val="en-GB"/>
              </w:rPr>
              <w:t>2028</w:t>
            </w:r>
          </w:p>
        </w:tc>
        <w:tc>
          <w:tcPr>
            <w:tcW w:w="2795" w:type="dxa"/>
            <w:shd w:val="clear" w:color="auto" w:fill="auto"/>
            <w:vAlign w:val="center"/>
          </w:tcPr>
          <w:p w14:paraId="35542AC6" w14:textId="77777777" w:rsidR="00F06372" w:rsidRPr="00EE4A74" w:rsidRDefault="00F06372" w:rsidP="00F06372">
            <w:pPr>
              <w:jc w:val="both"/>
              <w:rPr>
                <w:rFonts w:ascii="Segoe UI" w:eastAsia="Calibri" w:hAnsi="Segoe UI" w:cs="Segoe UI"/>
                <w:sz w:val="18"/>
                <w:szCs w:val="18"/>
                <w:lang w:val="ro-RO"/>
              </w:rPr>
            </w:pPr>
            <w:r w:rsidRPr="00EE4A74">
              <w:rPr>
                <w:rFonts w:ascii="Segoe UI" w:hAnsi="Segoe UI" w:cs="Segoe UI"/>
                <w:sz w:val="18"/>
                <w:szCs w:val="18"/>
                <w:lang w:val="en-GB"/>
              </w:rPr>
              <w:t>Ensuring security of gas supply from alternative sources.</w:t>
            </w:r>
          </w:p>
        </w:tc>
        <w:tc>
          <w:tcPr>
            <w:tcW w:w="932" w:type="dxa"/>
            <w:vAlign w:val="center"/>
          </w:tcPr>
          <w:p w14:paraId="78F9CBF7" w14:textId="77777777" w:rsidR="00F06372" w:rsidRPr="00726617" w:rsidRDefault="00F06372" w:rsidP="00F06372">
            <w:pPr>
              <w:jc w:val="center"/>
              <w:rPr>
                <w:rFonts w:ascii="Segoe UI" w:hAnsi="Segoe UI" w:cs="Segoe UI"/>
                <w:sz w:val="18"/>
                <w:szCs w:val="18"/>
              </w:rPr>
            </w:pPr>
            <w:r w:rsidRPr="00EE4A74">
              <w:rPr>
                <w:rFonts w:ascii="Segoe UI" w:hAnsi="Segoe UI" w:cs="Segoe UI"/>
                <w:sz w:val="18"/>
                <w:szCs w:val="18"/>
              </w:rPr>
              <w:t xml:space="preserve">LA </w:t>
            </w:r>
            <w:proofErr w:type="gramStart"/>
            <w:r w:rsidRPr="00EE4A74">
              <w:rPr>
                <w:rFonts w:ascii="Segoe UI" w:hAnsi="Segoe UI" w:cs="Segoe UI"/>
                <w:sz w:val="18"/>
                <w:szCs w:val="18"/>
              </w:rPr>
              <w:t>non FID</w:t>
            </w:r>
            <w:proofErr w:type="gramEnd"/>
          </w:p>
        </w:tc>
      </w:tr>
      <w:tr w:rsidR="00F06372" w:rsidRPr="00726617" w14:paraId="6DCD5C65" w14:textId="77777777" w:rsidTr="00E95899">
        <w:trPr>
          <w:trHeight w:val="325"/>
          <w:tblCellSpacing w:w="20" w:type="dxa"/>
          <w:jc w:val="center"/>
        </w:trPr>
        <w:tc>
          <w:tcPr>
            <w:tcW w:w="499" w:type="dxa"/>
            <w:shd w:val="clear" w:color="auto" w:fill="D9E2F3"/>
            <w:vAlign w:val="center"/>
          </w:tcPr>
          <w:p w14:paraId="40F8E8BF" w14:textId="77777777" w:rsidR="00F06372" w:rsidRPr="00726617" w:rsidRDefault="00F06372" w:rsidP="00F06372">
            <w:pPr>
              <w:jc w:val="center"/>
              <w:rPr>
                <w:rFonts w:ascii="Segoe UI" w:hAnsi="Segoe UI" w:cs="Segoe UI"/>
                <w:b/>
                <w:sz w:val="18"/>
                <w:szCs w:val="18"/>
                <w:lang w:val="fr-FR"/>
              </w:rPr>
            </w:pPr>
          </w:p>
        </w:tc>
        <w:tc>
          <w:tcPr>
            <w:tcW w:w="3043" w:type="dxa"/>
            <w:gridSpan w:val="2"/>
            <w:shd w:val="clear" w:color="auto" w:fill="D9E2F3"/>
            <w:vAlign w:val="center"/>
          </w:tcPr>
          <w:p w14:paraId="2805C08E" w14:textId="77777777" w:rsidR="00F06372" w:rsidRPr="003720BD" w:rsidRDefault="00F06372" w:rsidP="00F06372">
            <w:pPr>
              <w:jc w:val="both"/>
              <w:rPr>
                <w:rFonts w:ascii="Segoe UI" w:hAnsi="Segoe UI" w:cs="Segoe UI"/>
                <w:sz w:val="18"/>
                <w:szCs w:val="18"/>
              </w:rPr>
            </w:pPr>
            <w:r w:rsidRPr="003720BD">
              <w:rPr>
                <w:rFonts w:ascii="Segoe UI" w:hAnsi="Segoe UI" w:cs="Segoe UI"/>
                <w:b/>
                <w:sz w:val="18"/>
                <w:szCs w:val="18"/>
                <w:lang w:val="fr-FR"/>
              </w:rPr>
              <w:t xml:space="preserve">TOTAL </w:t>
            </w:r>
          </w:p>
        </w:tc>
        <w:tc>
          <w:tcPr>
            <w:tcW w:w="5787" w:type="dxa"/>
            <w:gridSpan w:val="4"/>
            <w:shd w:val="clear" w:color="auto" w:fill="D9E2F3"/>
            <w:vAlign w:val="center"/>
          </w:tcPr>
          <w:p w14:paraId="7FB8C0E7" w14:textId="77777777" w:rsidR="00F06372" w:rsidRPr="003720BD" w:rsidRDefault="0097562E" w:rsidP="00F06372">
            <w:pPr>
              <w:rPr>
                <w:rFonts w:ascii="Segoe UI" w:hAnsi="Segoe UI" w:cs="Segoe UI"/>
                <w:sz w:val="18"/>
                <w:szCs w:val="18"/>
              </w:rPr>
            </w:pPr>
            <w:r w:rsidRPr="003720BD">
              <w:rPr>
                <w:rFonts w:ascii="Segoe UI" w:hAnsi="Segoe UI" w:cs="Segoe UI"/>
                <w:b/>
                <w:sz w:val="18"/>
                <w:szCs w:val="18"/>
              </w:rPr>
              <w:t xml:space="preserve">EUR </w:t>
            </w:r>
            <w:r w:rsidR="00F06372" w:rsidRPr="003720BD">
              <w:rPr>
                <w:rFonts w:ascii="Segoe UI" w:hAnsi="Segoe UI" w:cs="Segoe UI"/>
                <w:b/>
                <w:sz w:val="18"/>
                <w:szCs w:val="18"/>
              </w:rPr>
              <w:t>4.10</w:t>
            </w:r>
            <w:r w:rsidR="00396641">
              <w:rPr>
                <w:rFonts w:ascii="Segoe UI" w:hAnsi="Segoe UI" w:cs="Segoe UI"/>
                <w:b/>
                <w:sz w:val="18"/>
                <w:szCs w:val="18"/>
              </w:rPr>
              <w:t>3,35</w:t>
            </w:r>
            <w:r w:rsidR="00F06372" w:rsidRPr="003720BD">
              <w:rPr>
                <w:rFonts w:ascii="Segoe UI" w:hAnsi="Segoe UI" w:cs="Segoe UI"/>
                <w:b/>
                <w:sz w:val="18"/>
                <w:szCs w:val="18"/>
              </w:rPr>
              <w:t xml:space="preserve"> mil</w:t>
            </w:r>
            <w:r>
              <w:rPr>
                <w:rFonts w:ascii="Segoe UI" w:hAnsi="Segoe UI" w:cs="Segoe UI"/>
                <w:b/>
                <w:sz w:val="18"/>
                <w:szCs w:val="18"/>
              </w:rPr>
              <w:t>lion</w:t>
            </w:r>
            <w:r w:rsidR="00F06372" w:rsidRPr="003720BD">
              <w:rPr>
                <w:rFonts w:ascii="Segoe UI" w:hAnsi="Segoe UI" w:cs="Segoe UI"/>
                <w:b/>
                <w:sz w:val="18"/>
                <w:szCs w:val="18"/>
              </w:rPr>
              <w:t xml:space="preserve"> </w:t>
            </w:r>
          </w:p>
        </w:tc>
      </w:tr>
    </w:tbl>
    <w:p w14:paraId="7A5E7FE8" w14:textId="77777777" w:rsidR="00E87551" w:rsidRDefault="00E87551" w:rsidP="001F4CCB">
      <w:pPr>
        <w:pStyle w:val="ListParagraph"/>
        <w:spacing w:after="0" w:line="240" w:lineRule="auto"/>
        <w:ind w:left="0"/>
        <w:jc w:val="both"/>
        <w:rPr>
          <w:rFonts w:ascii="Segoe UI" w:hAnsi="Segoe UI" w:cs="Segoe UI"/>
          <w:lang w:val="en-GB"/>
        </w:rPr>
      </w:pPr>
    </w:p>
    <w:p w14:paraId="165DD2CE" w14:textId="77777777" w:rsidR="00E87551" w:rsidRPr="00BA6A51" w:rsidRDefault="00E87551" w:rsidP="001F4CCB">
      <w:pPr>
        <w:pStyle w:val="ListParagraph"/>
        <w:spacing w:after="0" w:line="240" w:lineRule="auto"/>
        <w:ind w:left="0"/>
        <w:jc w:val="both"/>
        <w:rPr>
          <w:rFonts w:ascii="Segoe UI" w:hAnsi="Segoe UI" w:cs="Segoe UI"/>
          <w:lang w:val="en-GB"/>
        </w:rPr>
      </w:pPr>
    </w:p>
    <w:p w14:paraId="286CF57D" w14:textId="77777777" w:rsidR="00152414" w:rsidRDefault="00152414" w:rsidP="001F4CCB">
      <w:pPr>
        <w:rPr>
          <w:rFonts w:ascii="Segoe UI" w:hAnsi="Segoe UI" w:cs="Segoe UI"/>
          <w:b/>
          <w:sz w:val="22"/>
          <w:szCs w:val="22"/>
          <w:lang w:val="en-GB"/>
        </w:rPr>
      </w:pPr>
    </w:p>
    <w:p w14:paraId="77128F47" w14:textId="77777777" w:rsidR="00ED5D59" w:rsidRDefault="00ED5D59" w:rsidP="00ED5D59">
      <w:pPr>
        <w:rPr>
          <w:rFonts w:ascii="Segoe UI" w:hAnsi="Segoe UI" w:cs="Segoe UI"/>
          <w:b/>
          <w:sz w:val="22"/>
          <w:szCs w:val="22"/>
          <w:lang w:val="en-GB"/>
        </w:rPr>
      </w:pPr>
    </w:p>
    <w:p w14:paraId="1E0F92F4" w14:textId="77777777" w:rsidR="00396641" w:rsidRPr="00ED5D59" w:rsidRDefault="00396641" w:rsidP="00ED5D59">
      <w:pPr>
        <w:rPr>
          <w:rFonts w:ascii="Segoe UI" w:hAnsi="Segoe UI" w:cs="Segoe UI"/>
          <w:sz w:val="22"/>
          <w:szCs w:val="22"/>
          <w:lang w:val="en-GB"/>
        </w:rPr>
      </w:pPr>
    </w:p>
    <w:p w14:paraId="52F5E7DD" w14:textId="77777777" w:rsidR="003002CA" w:rsidRDefault="003002CA" w:rsidP="00ED5D59">
      <w:pPr>
        <w:ind w:firstLine="720"/>
        <w:rPr>
          <w:rFonts w:ascii="Segoe UI" w:hAnsi="Segoe UI" w:cs="Segoe UI"/>
          <w:sz w:val="22"/>
          <w:szCs w:val="22"/>
          <w:lang w:val="en-GB"/>
        </w:rPr>
      </w:pPr>
    </w:p>
    <w:p w14:paraId="3ECCE586" w14:textId="77777777" w:rsidR="00ED5D59" w:rsidRPr="00ED5D59" w:rsidRDefault="00ED5D59" w:rsidP="00ED5D59">
      <w:pPr>
        <w:ind w:firstLine="720"/>
        <w:rPr>
          <w:rFonts w:ascii="Segoe UI" w:hAnsi="Segoe UI" w:cs="Segoe UI"/>
          <w:sz w:val="22"/>
          <w:szCs w:val="22"/>
          <w:lang w:val="en-GB"/>
        </w:rPr>
      </w:pPr>
      <w:r w:rsidRPr="00BA6A51">
        <w:rPr>
          <w:rFonts w:ascii="Segoe UI" w:hAnsi="Segoe UI" w:cs="Segoe UI"/>
          <w:b/>
          <w:sz w:val="22"/>
          <w:szCs w:val="22"/>
          <w:lang w:val="en-GB"/>
        </w:rPr>
        <w:t>Total estimated value of FID projects:</w:t>
      </w:r>
    </w:p>
    <w:tbl>
      <w:tblPr>
        <w:tblW w:w="1007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489"/>
        <w:gridCol w:w="814"/>
        <w:gridCol w:w="2033"/>
        <w:gridCol w:w="66"/>
        <w:gridCol w:w="843"/>
        <w:gridCol w:w="1032"/>
        <w:gridCol w:w="4041"/>
        <w:gridCol w:w="754"/>
      </w:tblGrid>
      <w:tr w:rsidR="00C56FD9" w:rsidRPr="00BA6A51" w14:paraId="41B33121" w14:textId="77777777" w:rsidTr="00152414">
        <w:trPr>
          <w:cantSplit/>
          <w:trHeight w:val="532"/>
          <w:tblHeader/>
          <w:tblCellSpacing w:w="20" w:type="dxa"/>
          <w:jc w:val="center"/>
        </w:trPr>
        <w:tc>
          <w:tcPr>
            <w:tcW w:w="429"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558E1028"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No.</w:t>
            </w:r>
          </w:p>
        </w:tc>
        <w:tc>
          <w:tcPr>
            <w:tcW w:w="774"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460EBD80"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p w14:paraId="3E88B1B7"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no.</w:t>
            </w:r>
          </w:p>
        </w:tc>
        <w:tc>
          <w:tcPr>
            <w:tcW w:w="1993"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1D1687A2"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tc>
        <w:tc>
          <w:tcPr>
            <w:tcW w:w="869" w:type="dxa"/>
            <w:gridSpan w:val="2"/>
            <w:tcBorders>
              <w:top w:val="outset" w:sz="6" w:space="0" w:color="auto"/>
              <w:left w:val="outset" w:sz="6" w:space="0" w:color="auto"/>
              <w:bottom w:val="outset" w:sz="6" w:space="0" w:color="auto"/>
              <w:right w:val="outset" w:sz="6" w:space="0" w:color="auto"/>
            </w:tcBorders>
            <w:shd w:val="clear" w:color="auto" w:fill="E1E8F7"/>
            <w:vAlign w:val="center"/>
            <w:hideMark/>
          </w:tcPr>
          <w:p w14:paraId="045E16A4"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Value</w:t>
            </w:r>
          </w:p>
          <w:p w14:paraId="28973B51"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estimated</w:t>
            </w:r>
          </w:p>
          <w:p w14:paraId="4CCB4C92"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mil. Euro</w:t>
            </w:r>
          </w:p>
        </w:tc>
        <w:tc>
          <w:tcPr>
            <w:tcW w:w="992"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2E455515"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Deadline for completion</w:t>
            </w:r>
          </w:p>
        </w:tc>
        <w:tc>
          <w:tcPr>
            <w:tcW w:w="4001"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34DDCA84"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Importance of the project</w:t>
            </w:r>
          </w:p>
        </w:tc>
        <w:tc>
          <w:tcPr>
            <w:tcW w:w="694"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3BAEF329"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 status</w:t>
            </w:r>
          </w:p>
        </w:tc>
      </w:tr>
      <w:tr w:rsidR="00C56FD9" w:rsidRPr="00BA6A51" w14:paraId="4777CF25" w14:textId="77777777" w:rsidTr="00152414">
        <w:trPr>
          <w:cantSplit/>
          <w:trHeight w:val="532"/>
          <w:tblHeader/>
          <w:tblCellSpacing w:w="20" w:type="dxa"/>
          <w:jc w:val="center"/>
        </w:trPr>
        <w:tc>
          <w:tcPr>
            <w:tcW w:w="429" w:type="dxa"/>
            <w:tcBorders>
              <w:top w:val="outset" w:sz="6" w:space="0" w:color="auto"/>
              <w:left w:val="outset" w:sz="6" w:space="0" w:color="auto"/>
              <w:bottom w:val="outset" w:sz="6" w:space="0" w:color="auto"/>
              <w:right w:val="outset" w:sz="6" w:space="0" w:color="auto"/>
            </w:tcBorders>
            <w:shd w:val="clear" w:color="auto" w:fill="auto"/>
            <w:vAlign w:val="center"/>
          </w:tcPr>
          <w:p w14:paraId="12709289" w14:textId="77777777" w:rsidR="00C56FD9" w:rsidRPr="00396641" w:rsidRDefault="00C56FD9" w:rsidP="00C56FD9">
            <w:pPr>
              <w:pStyle w:val="ListParagraph"/>
              <w:spacing w:after="0" w:line="240" w:lineRule="auto"/>
              <w:ind w:left="0"/>
              <w:jc w:val="center"/>
              <w:rPr>
                <w:rFonts w:ascii="Segoe UI" w:hAnsi="Segoe UI" w:cs="Segoe UI"/>
                <w:b/>
                <w:sz w:val="18"/>
                <w:szCs w:val="18"/>
                <w:lang w:val="en-GB"/>
              </w:rPr>
            </w:pPr>
            <w:r w:rsidRPr="00396641">
              <w:rPr>
                <w:rFonts w:ascii="Segoe UI" w:hAnsi="Segoe UI" w:cs="Segoe UI"/>
                <w:b/>
                <w:sz w:val="18"/>
                <w:szCs w:val="18"/>
              </w:rPr>
              <w:t>1</w:t>
            </w:r>
          </w:p>
        </w:tc>
        <w:tc>
          <w:tcPr>
            <w:tcW w:w="774" w:type="dxa"/>
            <w:tcBorders>
              <w:top w:val="outset" w:sz="6" w:space="0" w:color="auto"/>
              <w:left w:val="outset" w:sz="6" w:space="0" w:color="auto"/>
              <w:bottom w:val="outset" w:sz="6" w:space="0" w:color="auto"/>
              <w:right w:val="outset" w:sz="6" w:space="0" w:color="auto"/>
            </w:tcBorders>
            <w:shd w:val="clear" w:color="auto" w:fill="auto"/>
            <w:vAlign w:val="center"/>
          </w:tcPr>
          <w:p w14:paraId="03B2598E" w14:textId="77777777" w:rsidR="00C56FD9" w:rsidRPr="00BA6A51" w:rsidRDefault="00C56FD9" w:rsidP="00C56FD9">
            <w:pPr>
              <w:pStyle w:val="ListParagraph"/>
              <w:spacing w:after="0" w:line="240" w:lineRule="auto"/>
              <w:ind w:left="0"/>
              <w:jc w:val="center"/>
              <w:rPr>
                <w:rFonts w:ascii="Segoe UI" w:hAnsi="Segoe UI" w:cs="Segoe UI"/>
                <w:b/>
                <w:sz w:val="18"/>
                <w:szCs w:val="18"/>
                <w:lang w:val="en-GB"/>
              </w:rPr>
            </w:pPr>
            <w:r w:rsidRPr="00726617">
              <w:rPr>
                <w:rFonts w:ascii="Segoe UI" w:hAnsi="Segoe UI" w:cs="Segoe UI"/>
                <w:b/>
                <w:sz w:val="18"/>
                <w:szCs w:val="18"/>
              </w:rPr>
              <w:t>7.1</w:t>
            </w:r>
          </w:p>
        </w:tc>
        <w:tc>
          <w:tcPr>
            <w:tcW w:w="1993" w:type="dxa"/>
            <w:tcBorders>
              <w:top w:val="outset" w:sz="6" w:space="0" w:color="auto"/>
              <w:left w:val="outset" w:sz="6" w:space="0" w:color="auto"/>
              <w:bottom w:val="outset" w:sz="6" w:space="0" w:color="auto"/>
              <w:right w:val="outset" w:sz="6" w:space="0" w:color="auto"/>
            </w:tcBorders>
            <w:shd w:val="clear" w:color="auto" w:fill="auto"/>
            <w:vAlign w:val="center"/>
          </w:tcPr>
          <w:p w14:paraId="6C225082" w14:textId="77777777" w:rsidR="00C56FD9" w:rsidRPr="00BA6A51" w:rsidRDefault="00C56FD9" w:rsidP="00C56FD9">
            <w:pPr>
              <w:pStyle w:val="ListParagraph"/>
              <w:spacing w:after="0" w:line="240" w:lineRule="auto"/>
              <w:ind w:left="0"/>
              <w:jc w:val="both"/>
              <w:rPr>
                <w:rFonts w:ascii="Segoe UI" w:hAnsi="Segoe UI" w:cs="Segoe UI"/>
                <w:b/>
                <w:sz w:val="18"/>
                <w:szCs w:val="18"/>
                <w:lang w:val="en-GB"/>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Podișor</w:t>
            </w:r>
            <w:proofErr w:type="spellEnd"/>
            <w:r w:rsidR="00396641">
              <w:rPr>
                <w:rFonts w:ascii="Segoe UI" w:hAnsi="Segoe UI" w:cs="Segoe UI"/>
                <w:sz w:val="18"/>
                <w:szCs w:val="18"/>
                <w:lang w:val="en-GB"/>
              </w:rPr>
              <w:t xml:space="preserve"> and </w:t>
            </w:r>
            <w:proofErr w:type="spellStart"/>
            <w:r w:rsidR="00396641">
              <w:rPr>
                <w:rFonts w:ascii="Segoe UI" w:hAnsi="Segoe UI" w:cs="Segoe UI"/>
                <w:sz w:val="18"/>
                <w:szCs w:val="18"/>
                <w:lang w:val="en-GB"/>
              </w:rPr>
              <w:t>Bibești</w:t>
            </w:r>
            <w:proofErr w:type="spellEnd"/>
            <w:r w:rsidRPr="00E87551">
              <w:rPr>
                <w:rFonts w:ascii="Segoe UI" w:hAnsi="Segoe UI" w:cs="Segoe UI"/>
                <w:sz w:val="18"/>
                <w:szCs w:val="18"/>
                <w:lang w:val="en-GB"/>
              </w:rPr>
              <w:t xml:space="preserve"> Compressor Station</w:t>
            </w:r>
            <w:r w:rsidR="00396641">
              <w:rPr>
                <w:rFonts w:ascii="Segoe UI" w:hAnsi="Segoe UI" w:cs="Segoe UI"/>
                <w:sz w:val="18"/>
                <w:szCs w:val="18"/>
                <w:lang w:val="en-GB"/>
              </w:rPr>
              <w:t>s</w:t>
            </w:r>
            <w:r w:rsidRPr="00E87551">
              <w:rPr>
                <w:rFonts w:ascii="Segoe UI" w:hAnsi="Segoe UI" w:cs="Segoe UI"/>
                <w:sz w:val="18"/>
                <w:szCs w:val="18"/>
                <w:lang w:val="en-GB"/>
              </w:rPr>
              <w:t xml:space="preserve"> in order to increase the transmission capacit</w:t>
            </w:r>
            <w:r w:rsidR="003002CA">
              <w:rPr>
                <w:rFonts w:ascii="Segoe UI" w:hAnsi="Segoe UI" w:cs="Segoe UI"/>
                <w:sz w:val="18"/>
                <w:szCs w:val="18"/>
                <w:lang w:val="en-GB"/>
              </w:rPr>
              <w:t>y</w:t>
            </w:r>
            <w:r w:rsidRPr="00E87551">
              <w:rPr>
                <w:rFonts w:ascii="Segoe UI" w:hAnsi="Segoe UI" w:cs="Segoe UI"/>
                <w:sz w:val="18"/>
                <w:szCs w:val="18"/>
                <w:lang w:val="en-GB"/>
              </w:rPr>
              <w:t xml:space="preserve">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w:t>
            </w:r>
            <w:r w:rsidR="00396641">
              <w:rPr>
                <w:rFonts w:ascii="Segoe UI" w:hAnsi="Segoe UI" w:cs="Segoe UI"/>
                <w:sz w:val="18"/>
                <w:szCs w:val="18"/>
                <w:lang w:val="en-GB"/>
              </w:rPr>
              <w:t xml:space="preserve">combined cycle </w:t>
            </w:r>
            <w:r w:rsidRPr="00E87551">
              <w:rPr>
                <w:rFonts w:ascii="Segoe UI" w:hAnsi="Segoe UI" w:cs="Segoe UI"/>
                <w:sz w:val="18"/>
                <w:szCs w:val="18"/>
                <w:lang w:val="en-GB"/>
              </w:rPr>
              <w:t xml:space="preserve">power plants, including the </w:t>
            </w:r>
            <w:r w:rsidR="00396641">
              <w:rPr>
                <w:rFonts w:ascii="Segoe UI" w:hAnsi="Segoe UI" w:cs="Segoe UI"/>
                <w:sz w:val="18"/>
                <w:szCs w:val="18"/>
                <w:lang w:val="en-GB"/>
              </w:rPr>
              <w:t>t</w:t>
            </w:r>
            <w:r w:rsidRPr="00E87551">
              <w:rPr>
                <w:rFonts w:ascii="Segoe UI" w:hAnsi="Segoe UI" w:cs="Segoe UI"/>
                <w:sz w:val="18"/>
                <w:szCs w:val="18"/>
                <w:lang w:val="en-GB"/>
              </w:rPr>
              <w:t xml:space="preserve">erritorial </w:t>
            </w:r>
            <w:r w:rsidR="00396641">
              <w:rPr>
                <w:rFonts w:ascii="Segoe UI" w:hAnsi="Segoe UI" w:cs="Segoe UI"/>
                <w:sz w:val="18"/>
                <w:szCs w:val="18"/>
                <w:lang w:val="en-GB"/>
              </w:rPr>
              <w:t>a</w:t>
            </w:r>
            <w:r w:rsidRPr="00E87551">
              <w:rPr>
                <w:rFonts w:ascii="Segoe UI" w:hAnsi="Segoe UI" w:cs="Segoe UI"/>
                <w:sz w:val="18"/>
                <w:szCs w:val="18"/>
                <w:lang w:val="en-GB"/>
              </w:rPr>
              <w:t xml:space="preserve">dministrative </w:t>
            </w:r>
            <w:r w:rsidR="00396641">
              <w:rPr>
                <w:rFonts w:ascii="Segoe UI" w:hAnsi="Segoe UI" w:cs="Segoe UI"/>
                <w:sz w:val="18"/>
                <w:szCs w:val="18"/>
                <w:lang w:val="en-GB"/>
              </w:rPr>
              <w:t>u</w:t>
            </w:r>
            <w:r w:rsidRPr="00E87551">
              <w:rPr>
                <w:rFonts w:ascii="Segoe UI" w:hAnsi="Segoe UI" w:cs="Segoe UI"/>
                <w:sz w:val="18"/>
                <w:szCs w:val="18"/>
                <w:lang w:val="en-GB"/>
              </w:rPr>
              <w:t>nits and other industrial consumers in the area</w:t>
            </w:r>
          </w:p>
        </w:tc>
        <w:tc>
          <w:tcPr>
            <w:tcW w:w="869" w:type="dxa"/>
            <w:gridSpan w:val="2"/>
            <w:tcBorders>
              <w:top w:val="outset" w:sz="6" w:space="0" w:color="auto"/>
              <w:left w:val="outset" w:sz="6" w:space="0" w:color="auto"/>
              <w:bottom w:val="outset" w:sz="6" w:space="0" w:color="auto"/>
              <w:right w:val="outset" w:sz="6" w:space="0" w:color="auto"/>
            </w:tcBorders>
            <w:shd w:val="clear" w:color="auto" w:fill="auto"/>
            <w:vAlign w:val="center"/>
          </w:tcPr>
          <w:p w14:paraId="7B7786B5" w14:textId="77777777" w:rsidR="00C56FD9" w:rsidRPr="00396641" w:rsidRDefault="00396641" w:rsidP="00C56FD9">
            <w:pPr>
              <w:pStyle w:val="ListParagraph"/>
              <w:spacing w:after="0" w:line="240" w:lineRule="auto"/>
              <w:ind w:left="0"/>
              <w:jc w:val="center"/>
              <w:rPr>
                <w:rFonts w:ascii="Segoe UI" w:hAnsi="Segoe UI" w:cs="Segoe UI"/>
                <w:sz w:val="18"/>
                <w:szCs w:val="18"/>
                <w:lang w:val="en-GB"/>
              </w:rPr>
            </w:pPr>
            <w:r w:rsidRPr="00396641">
              <w:rPr>
                <w:rFonts w:ascii="Segoe UI" w:hAnsi="Segoe UI" w:cs="Segoe UI"/>
                <w:sz w:val="18"/>
                <w:szCs w:val="18"/>
                <w:lang w:val="en-GB"/>
              </w:rPr>
              <w:t>55,54</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3377B4C8" w14:textId="77777777" w:rsidR="00C56FD9" w:rsidRPr="00BA6A51" w:rsidRDefault="00C56FD9" w:rsidP="00C56FD9">
            <w:pPr>
              <w:pStyle w:val="ListParagraph"/>
              <w:spacing w:after="0" w:line="240" w:lineRule="auto"/>
              <w:ind w:left="0"/>
              <w:jc w:val="center"/>
              <w:rPr>
                <w:rFonts w:ascii="Segoe UI" w:hAnsi="Segoe UI" w:cs="Segoe UI"/>
                <w:b/>
                <w:sz w:val="18"/>
                <w:szCs w:val="18"/>
                <w:lang w:val="en-GB"/>
              </w:rPr>
            </w:pPr>
            <w:r w:rsidRPr="00E87551">
              <w:rPr>
                <w:rFonts w:ascii="Segoe UI" w:hAnsi="Segoe UI" w:cs="Segoe UI"/>
                <w:sz w:val="18"/>
                <w:szCs w:val="18"/>
              </w:rPr>
              <w:t>2026</w:t>
            </w:r>
          </w:p>
        </w:tc>
        <w:tc>
          <w:tcPr>
            <w:tcW w:w="4001" w:type="dxa"/>
            <w:tcBorders>
              <w:top w:val="outset" w:sz="6" w:space="0" w:color="auto"/>
              <w:left w:val="outset" w:sz="6" w:space="0" w:color="auto"/>
              <w:bottom w:val="outset" w:sz="6" w:space="0" w:color="auto"/>
              <w:right w:val="outset" w:sz="6" w:space="0" w:color="auto"/>
            </w:tcBorders>
            <w:shd w:val="clear" w:color="auto" w:fill="auto"/>
            <w:vAlign w:val="center"/>
          </w:tcPr>
          <w:p w14:paraId="125F2D35" w14:textId="77777777" w:rsidR="00C56FD9" w:rsidRPr="00BA6A51" w:rsidRDefault="00C56FD9" w:rsidP="00C56FD9">
            <w:pPr>
              <w:pStyle w:val="ListParagraph"/>
              <w:spacing w:after="0" w:line="240" w:lineRule="auto"/>
              <w:ind w:left="0"/>
              <w:jc w:val="both"/>
              <w:rPr>
                <w:rFonts w:ascii="Segoe UI" w:hAnsi="Segoe UI" w:cs="Segoe UI"/>
                <w:b/>
                <w:sz w:val="18"/>
                <w:szCs w:val="18"/>
                <w:lang w:val="en-GB"/>
              </w:rPr>
            </w:pPr>
            <w:r w:rsidRPr="00E87551">
              <w:rPr>
                <w:rFonts w:ascii="Segoe UI" w:hAnsi="Segoe UI" w:cs="Segoe UI"/>
                <w:sz w:val="18"/>
                <w:szCs w:val="18"/>
                <w:lang w:val="en-GB"/>
              </w:rPr>
              <w:t xml:space="preserve">The expansion of the </w:t>
            </w:r>
            <w:proofErr w:type="spellStart"/>
            <w:r w:rsidR="00396641">
              <w:rPr>
                <w:rFonts w:ascii="Segoe UI" w:hAnsi="Segoe UI" w:cs="Segoe UI"/>
                <w:sz w:val="18"/>
                <w:szCs w:val="18"/>
                <w:lang w:val="en-GB"/>
              </w:rPr>
              <w:t>Podișor</w:t>
            </w:r>
            <w:proofErr w:type="spellEnd"/>
            <w:r w:rsidR="00396641">
              <w:rPr>
                <w:rFonts w:ascii="Segoe UI" w:hAnsi="Segoe UI" w:cs="Segoe UI"/>
                <w:sz w:val="18"/>
                <w:szCs w:val="18"/>
                <w:lang w:val="en-GB"/>
              </w:rPr>
              <w:t xml:space="preserve"> and </w:t>
            </w:r>
            <w:proofErr w:type="spellStart"/>
            <w:r w:rsidR="00396641">
              <w:rPr>
                <w:rFonts w:ascii="Segoe UI" w:hAnsi="Segoe UI" w:cs="Segoe UI"/>
                <w:sz w:val="18"/>
                <w:szCs w:val="18"/>
                <w:lang w:val="en-GB"/>
              </w:rPr>
              <w:t>Bibești</w:t>
            </w:r>
            <w:proofErr w:type="spellEnd"/>
            <w:r w:rsidR="00396641">
              <w:rPr>
                <w:rFonts w:ascii="Segoe UI" w:hAnsi="Segoe UI" w:cs="Segoe UI"/>
                <w:sz w:val="18"/>
                <w:szCs w:val="18"/>
                <w:lang w:val="en-GB"/>
              </w:rPr>
              <w:t xml:space="preserve"> </w:t>
            </w:r>
            <w:r w:rsidRPr="00E87551">
              <w:rPr>
                <w:rFonts w:ascii="Segoe UI" w:hAnsi="Segoe UI" w:cs="Segoe UI"/>
                <w:sz w:val="18"/>
                <w:szCs w:val="18"/>
                <w:lang w:val="en-GB"/>
              </w:rPr>
              <w:t>compressor station</w:t>
            </w:r>
            <w:r w:rsidR="00396641">
              <w:rPr>
                <w:rFonts w:ascii="Segoe UI" w:hAnsi="Segoe UI" w:cs="Segoe UI"/>
                <w:sz w:val="18"/>
                <w:szCs w:val="18"/>
                <w:lang w:val="en-GB"/>
              </w:rPr>
              <w:t>s</w:t>
            </w:r>
            <w:r w:rsidRPr="00E87551">
              <w:rPr>
                <w:rFonts w:ascii="Segoe UI" w:hAnsi="Segoe UI" w:cs="Segoe UI"/>
                <w:sz w:val="18"/>
                <w:szCs w:val="18"/>
                <w:lang w:val="en-GB"/>
              </w:rPr>
              <w:t xml:space="preserve"> will ensure a constant gas supply for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power plants, as well as for other industrial facilities and Territorial Administrative Units, thus increasing the reliability of the region's energy system. The project will increase the gas capacity and pressure in order to ensure a constant and stable gas flow to industrial customers and power plants, and it will support the industrial development of the region by ensuring a constant gas flow, contributing to energy stability and increasing industrial competitivity</w:t>
            </w:r>
            <w:r w:rsidRPr="00E95899">
              <w:rPr>
                <w:rFonts w:ascii="Segoe UI" w:hAnsi="Segoe UI" w:cs="Segoe UI"/>
                <w:sz w:val="18"/>
                <w:szCs w:val="18"/>
              </w:rPr>
              <w:t>.</w:t>
            </w:r>
          </w:p>
        </w:tc>
        <w:tc>
          <w:tcPr>
            <w:tcW w:w="694" w:type="dxa"/>
            <w:tcBorders>
              <w:top w:val="outset" w:sz="6" w:space="0" w:color="auto"/>
              <w:left w:val="outset" w:sz="6" w:space="0" w:color="auto"/>
              <w:bottom w:val="outset" w:sz="6" w:space="0" w:color="auto"/>
              <w:right w:val="outset" w:sz="6" w:space="0" w:color="auto"/>
            </w:tcBorders>
            <w:shd w:val="clear" w:color="auto" w:fill="auto"/>
            <w:vAlign w:val="center"/>
          </w:tcPr>
          <w:p w14:paraId="685607D8" w14:textId="77777777" w:rsidR="00C56FD9" w:rsidRPr="00BA6A51" w:rsidRDefault="00C56FD9" w:rsidP="00C56FD9">
            <w:pPr>
              <w:pStyle w:val="ListParagraph"/>
              <w:spacing w:after="0" w:line="240" w:lineRule="auto"/>
              <w:ind w:left="0"/>
              <w:jc w:val="center"/>
              <w:rPr>
                <w:rFonts w:ascii="Segoe UI" w:hAnsi="Segoe UI" w:cs="Segoe UI"/>
                <w:b/>
                <w:sz w:val="18"/>
                <w:szCs w:val="18"/>
                <w:lang w:val="en-GB"/>
              </w:rPr>
            </w:pPr>
            <w:r w:rsidRPr="003F3D71">
              <w:rPr>
                <w:rFonts w:ascii="Segoe UI" w:hAnsi="Segoe UI" w:cs="Segoe UI"/>
                <w:sz w:val="18"/>
                <w:szCs w:val="18"/>
                <w:lang w:val="fr-FR"/>
              </w:rPr>
              <w:t>FID</w:t>
            </w:r>
          </w:p>
        </w:tc>
      </w:tr>
      <w:tr w:rsidR="00EA729C" w:rsidRPr="00BA6A51" w14:paraId="2C6AD157" w14:textId="77777777" w:rsidTr="00152414">
        <w:trPr>
          <w:cantSplit/>
          <w:trHeight w:val="1935"/>
          <w:tblCellSpacing w:w="20" w:type="dxa"/>
          <w:jc w:val="center"/>
        </w:trPr>
        <w:tc>
          <w:tcPr>
            <w:tcW w:w="429" w:type="dxa"/>
            <w:tcBorders>
              <w:top w:val="outset" w:sz="6" w:space="0" w:color="auto"/>
              <w:left w:val="outset" w:sz="6" w:space="0" w:color="auto"/>
              <w:bottom w:val="outset" w:sz="6" w:space="0" w:color="auto"/>
              <w:right w:val="outset" w:sz="6" w:space="0" w:color="auto"/>
            </w:tcBorders>
            <w:vAlign w:val="center"/>
            <w:hideMark/>
          </w:tcPr>
          <w:p w14:paraId="5A52AAF0" w14:textId="77777777" w:rsidR="00EA729C" w:rsidRPr="00BA6A51" w:rsidRDefault="00396641" w:rsidP="001F4CCB">
            <w:pPr>
              <w:pStyle w:val="ListParagraph"/>
              <w:spacing w:after="0" w:line="240" w:lineRule="auto"/>
              <w:ind w:left="0"/>
              <w:jc w:val="center"/>
              <w:rPr>
                <w:rFonts w:ascii="Segoe UI" w:hAnsi="Segoe UI" w:cs="Segoe UI"/>
                <w:b/>
                <w:sz w:val="18"/>
                <w:szCs w:val="18"/>
                <w:lang w:val="en-GB"/>
              </w:rPr>
            </w:pPr>
            <w:r>
              <w:rPr>
                <w:rFonts w:ascii="Segoe UI" w:hAnsi="Segoe UI" w:cs="Segoe UI"/>
                <w:b/>
                <w:sz w:val="18"/>
                <w:szCs w:val="18"/>
                <w:lang w:val="en-GB"/>
              </w:rPr>
              <w:t>2</w:t>
            </w:r>
          </w:p>
        </w:tc>
        <w:tc>
          <w:tcPr>
            <w:tcW w:w="774" w:type="dxa"/>
            <w:tcBorders>
              <w:top w:val="outset" w:sz="6" w:space="0" w:color="auto"/>
              <w:left w:val="outset" w:sz="6" w:space="0" w:color="auto"/>
              <w:bottom w:val="outset" w:sz="6" w:space="0" w:color="auto"/>
              <w:right w:val="outset" w:sz="6" w:space="0" w:color="auto"/>
            </w:tcBorders>
            <w:vAlign w:val="center"/>
            <w:hideMark/>
          </w:tcPr>
          <w:p w14:paraId="307493A1" w14:textId="77777777" w:rsidR="00EA729C" w:rsidRPr="00BA6A51" w:rsidRDefault="00EA729C" w:rsidP="001F4CCB">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7.</w:t>
            </w:r>
            <w:r w:rsidR="00396641">
              <w:rPr>
                <w:rFonts w:ascii="Segoe UI" w:hAnsi="Segoe UI" w:cs="Segoe UI"/>
                <w:b/>
                <w:sz w:val="18"/>
                <w:szCs w:val="18"/>
                <w:lang w:val="en-GB"/>
              </w:rPr>
              <w:t>3</w:t>
            </w:r>
          </w:p>
        </w:tc>
        <w:tc>
          <w:tcPr>
            <w:tcW w:w="1993" w:type="dxa"/>
            <w:tcBorders>
              <w:top w:val="outset" w:sz="6" w:space="0" w:color="auto"/>
              <w:left w:val="outset" w:sz="6" w:space="0" w:color="auto"/>
              <w:bottom w:val="outset" w:sz="6" w:space="0" w:color="auto"/>
              <w:right w:val="outset" w:sz="6" w:space="0" w:color="auto"/>
            </w:tcBorders>
            <w:vAlign w:val="center"/>
            <w:hideMark/>
          </w:tcPr>
          <w:p w14:paraId="0350442F" w14:textId="77777777" w:rsidR="00EA729C" w:rsidRPr="00BA6A51" w:rsidRDefault="00EA729C" w:rsidP="001F4CCB">
            <w:pPr>
              <w:pStyle w:val="ListParagraph"/>
              <w:spacing w:after="0" w:line="240" w:lineRule="auto"/>
              <w:ind w:left="0"/>
              <w:jc w:val="both"/>
              <w:rPr>
                <w:rFonts w:ascii="Segoe UI" w:hAnsi="Segoe UI" w:cs="Segoe UI"/>
                <w:sz w:val="18"/>
                <w:szCs w:val="18"/>
                <w:lang w:val="en-GB"/>
              </w:rPr>
            </w:pPr>
            <w:r w:rsidRPr="00BA6A51">
              <w:rPr>
                <w:rFonts w:ascii="Segoe UI" w:hAnsi="Segoe UI" w:cs="Segoe UI"/>
                <w:sz w:val="18"/>
                <w:szCs w:val="18"/>
                <w:lang w:val="en-GB"/>
              </w:rPr>
              <w:t xml:space="preserve">Development on the territory of Romania of the natural gas </w:t>
            </w:r>
            <w:r w:rsidRPr="00BA6A51">
              <w:rPr>
                <w:rFonts w:ascii="Segoe UI" w:hAnsi="Segoe UI" w:cs="Segoe UI"/>
                <w:b/>
                <w:sz w:val="18"/>
                <w:szCs w:val="18"/>
                <w:lang w:val="en-GB"/>
              </w:rPr>
              <w:t xml:space="preserve">Transmission Corridor </w:t>
            </w:r>
            <w:r w:rsidRPr="00BA6A51">
              <w:rPr>
                <w:rFonts w:ascii="Segoe UI" w:hAnsi="Segoe UI" w:cs="Segoe UI"/>
                <w:sz w:val="18"/>
                <w:szCs w:val="18"/>
                <w:lang w:val="en-GB"/>
              </w:rPr>
              <w:t xml:space="preserve">from the Black Sea shore (Tuzla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w:t>
            </w: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3954777F" w14:textId="77777777" w:rsidR="00EA729C" w:rsidRPr="00BA6A51" w:rsidRDefault="00EA729C" w:rsidP="001F4CCB">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493,9</w:t>
            </w:r>
          </w:p>
        </w:tc>
        <w:tc>
          <w:tcPr>
            <w:tcW w:w="992" w:type="dxa"/>
            <w:tcBorders>
              <w:top w:val="outset" w:sz="6" w:space="0" w:color="auto"/>
              <w:left w:val="outset" w:sz="6" w:space="0" w:color="auto"/>
              <w:bottom w:val="outset" w:sz="6" w:space="0" w:color="auto"/>
              <w:right w:val="outset" w:sz="6" w:space="0" w:color="auto"/>
            </w:tcBorders>
            <w:vAlign w:val="center"/>
            <w:hideMark/>
          </w:tcPr>
          <w:p w14:paraId="7879145C" w14:textId="77777777" w:rsidR="00EA729C" w:rsidRPr="00BA6A51" w:rsidRDefault="00EA729C" w:rsidP="001F4CCB">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2025</w:t>
            </w:r>
          </w:p>
        </w:tc>
        <w:tc>
          <w:tcPr>
            <w:tcW w:w="4001" w:type="dxa"/>
            <w:tcBorders>
              <w:top w:val="outset" w:sz="6" w:space="0" w:color="auto"/>
              <w:left w:val="outset" w:sz="6" w:space="0" w:color="auto"/>
              <w:bottom w:val="outset" w:sz="6" w:space="0" w:color="auto"/>
              <w:right w:val="outset" w:sz="6" w:space="0" w:color="auto"/>
            </w:tcBorders>
            <w:vAlign w:val="center"/>
            <w:hideMark/>
          </w:tcPr>
          <w:p w14:paraId="580EFA5E" w14:textId="77777777" w:rsidR="00EA729C" w:rsidRPr="00BA6A51" w:rsidRDefault="00EA729C" w:rsidP="001F4CCB">
            <w:pPr>
              <w:pStyle w:val="ListParagraph"/>
              <w:spacing w:after="0" w:line="240" w:lineRule="auto"/>
              <w:ind w:left="0"/>
              <w:jc w:val="both"/>
              <w:rPr>
                <w:rFonts w:ascii="Segoe UI" w:hAnsi="Segoe UI" w:cs="Segoe UI"/>
                <w:sz w:val="18"/>
                <w:szCs w:val="18"/>
                <w:lang w:val="en-GB"/>
              </w:rPr>
            </w:pPr>
            <w:r w:rsidRPr="00BA6A51">
              <w:rPr>
                <w:rFonts w:ascii="Segoe UI" w:hAnsi="Segoe UI" w:cs="Segoe UI"/>
                <w:sz w:val="18"/>
                <w:szCs w:val="18"/>
                <w:lang w:val="en-GB"/>
              </w:rPr>
              <w:t xml:space="preserve">As Europe becomes increasingly dependent on natural gas imports, access to new sources is becoming an urgent necessity. This investment will allow gas from the Black Sea to enter the NTS and thus reach economic operators and households in the localities connected to the system. Moreover, this pipeline will connect to new sources of natural gas in the </w:t>
            </w:r>
            <w:proofErr w:type="spellStart"/>
            <w:r w:rsidRPr="00BA6A51">
              <w:rPr>
                <w:rFonts w:ascii="Segoe UI" w:hAnsi="Segoe UI" w:cs="Segoe UI"/>
                <w:sz w:val="18"/>
                <w:szCs w:val="18"/>
                <w:lang w:val="en-GB"/>
              </w:rPr>
              <w:t>Transbalkan</w:t>
            </w:r>
            <w:proofErr w:type="spellEnd"/>
            <w:r w:rsidRPr="00BA6A51">
              <w:rPr>
                <w:rFonts w:ascii="Segoe UI" w:hAnsi="Segoe UI" w:cs="Segoe UI"/>
                <w:sz w:val="18"/>
                <w:szCs w:val="18"/>
                <w:lang w:val="en-GB"/>
              </w:rPr>
              <w:t xml:space="preserve"> Corridor and the Vertical Corridor, of which the BRUA pipeline is a part, and will also be necessary for the transport of gas coming to Romania from the Caspian Sea area, from LNG terminals in </w:t>
            </w:r>
            <w:proofErr w:type="spellStart"/>
            <w:r w:rsidRPr="00BA6A51">
              <w:rPr>
                <w:rFonts w:ascii="Segoe UI" w:hAnsi="Segoe UI" w:cs="Segoe UI"/>
                <w:sz w:val="18"/>
                <w:szCs w:val="18"/>
                <w:lang w:val="en-GB"/>
              </w:rPr>
              <w:t>Turkiye</w:t>
            </w:r>
            <w:proofErr w:type="spellEnd"/>
            <w:r w:rsidRPr="00BA6A51">
              <w:rPr>
                <w:rFonts w:ascii="Segoe UI" w:hAnsi="Segoe UI" w:cs="Segoe UI"/>
                <w:sz w:val="18"/>
                <w:szCs w:val="18"/>
                <w:lang w:val="en-GB"/>
              </w:rPr>
              <w:t xml:space="preserve"> and Greece.</w:t>
            </w:r>
          </w:p>
        </w:tc>
        <w:tc>
          <w:tcPr>
            <w:tcW w:w="694" w:type="dxa"/>
            <w:tcBorders>
              <w:top w:val="outset" w:sz="6" w:space="0" w:color="auto"/>
              <w:left w:val="outset" w:sz="6" w:space="0" w:color="auto"/>
              <w:bottom w:val="outset" w:sz="6" w:space="0" w:color="auto"/>
              <w:right w:val="outset" w:sz="6" w:space="0" w:color="auto"/>
            </w:tcBorders>
            <w:vAlign w:val="center"/>
            <w:hideMark/>
          </w:tcPr>
          <w:p w14:paraId="51A7C62F" w14:textId="77777777" w:rsidR="00EA729C" w:rsidRPr="00BA6A51" w:rsidRDefault="00EA729C" w:rsidP="001F4CCB">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FID</w:t>
            </w:r>
          </w:p>
        </w:tc>
      </w:tr>
      <w:tr w:rsidR="00EA729C" w:rsidRPr="00BA6A51" w14:paraId="3F765DD7" w14:textId="77777777" w:rsidTr="00152414">
        <w:trPr>
          <w:cantSplit/>
          <w:trHeight w:val="1563"/>
          <w:tblCellSpacing w:w="20" w:type="dxa"/>
          <w:jc w:val="center"/>
        </w:trPr>
        <w:tc>
          <w:tcPr>
            <w:tcW w:w="429" w:type="dxa"/>
            <w:tcBorders>
              <w:top w:val="outset" w:sz="6" w:space="0" w:color="auto"/>
              <w:left w:val="outset" w:sz="6" w:space="0" w:color="auto"/>
              <w:bottom w:val="outset" w:sz="6" w:space="0" w:color="auto"/>
              <w:right w:val="outset" w:sz="6" w:space="0" w:color="auto"/>
            </w:tcBorders>
            <w:vAlign w:val="center"/>
          </w:tcPr>
          <w:p w14:paraId="18EDCF66" w14:textId="77777777" w:rsidR="00EA729C" w:rsidRPr="00152414" w:rsidRDefault="00396641" w:rsidP="001F4CCB">
            <w:pPr>
              <w:pStyle w:val="ListParagraph"/>
              <w:spacing w:after="0" w:line="240" w:lineRule="auto"/>
              <w:ind w:left="0"/>
              <w:jc w:val="center"/>
              <w:rPr>
                <w:rFonts w:ascii="Segoe UI" w:hAnsi="Segoe UI" w:cs="Segoe UI"/>
                <w:b/>
                <w:sz w:val="18"/>
                <w:szCs w:val="18"/>
                <w:lang w:val="en-GB"/>
              </w:rPr>
            </w:pPr>
            <w:r>
              <w:rPr>
                <w:rFonts w:ascii="Segoe UI" w:hAnsi="Segoe UI" w:cs="Segoe UI"/>
                <w:b/>
                <w:sz w:val="18"/>
                <w:szCs w:val="18"/>
                <w:lang w:val="en-GB"/>
              </w:rPr>
              <w:t>3</w:t>
            </w:r>
          </w:p>
        </w:tc>
        <w:tc>
          <w:tcPr>
            <w:tcW w:w="774" w:type="dxa"/>
            <w:tcBorders>
              <w:top w:val="outset" w:sz="6" w:space="0" w:color="auto"/>
              <w:left w:val="outset" w:sz="6" w:space="0" w:color="auto"/>
              <w:bottom w:val="outset" w:sz="6" w:space="0" w:color="auto"/>
              <w:right w:val="outset" w:sz="6" w:space="0" w:color="auto"/>
            </w:tcBorders>
            <w:vAlign w:val="center"/>
            <w:hideMark/>
          </w:tcPr>
          <w:p w14:paraId="763A38E5" w14:textId="77777777" w:rsidR="00EA729C" w:rsidRPr="00152414" w:rsidRDefault="00EA729C" w:rsidP="001F4CCB">
            <w:pPr>
              <w:pStyle w:val="ListParagraph"/>
              <w:spacing w:after="0" w:line="240" w:lineRule="auto"/>
              <w:ind w:left="0"/>
              <w:jc w:val="center"/>
              <w:rPr>
                <w:rFonts w:ascii="Segoe UI" w:hAnsi="Segoe UI" w:cs="Segoe UI"/>
                <w:b/>
                <w:sz w:val="18"/>
                <w:szCs w:val="18"/>
                <w:lang w:val="en-GB"/>
              </w:rPr>
            </w:pPr>
            <w:r w:rsidRPr="00152414">
              <w:rPr>
                <w:rFonts w:ascii="Segoe UI" w:hAnsi="Segoe UI" w:cs="Segoe UI"/>
                <w:b/>
                <w:sz w:val="18"/>
                <w:szCs w:val="18"/>
                <w:lang w:val="en-GB"/>
              </w:rPr>
              <w:t>7.</w:t>
            </w:r>
            <w:r w:rsidR="00C56FD9" w:rsidRPr="00152414">
              <w:rPr>
                <w:rFonts w:ascii="Segoe UI" w:hAnsi="Segoe UI" w:cs="Segoe UI"/>
                <w:b/>
                <w:sz w:val="18"/>
                <w:szCs w:val="18"/>
                <w:lang w:val="en-GB"/>
              </w:rPr>
              <w:t>1</w:t>
            </w:r>
            <w:r w:rsidR="00396641">
              <w:rPr>
                <w:rFonts w:ascii="Segoe UI" w:hAnsi="Segoe UI" w:cs="Segoe UI"/>
                <w:b/>
                <w:sz w:val="18"/>
                <w:szCs w:val="18"/>
                <w:lang w:val="en-GB"/>
              </w:rPr>
              <w:t>0</w:t>
            </w:r>
          </w:p>
        </w:tc>
        <w:tc>
          <w:tcPr>
            <w:tcW w:w="1993" w:type="dxa"/>
            <w:tcBorders>
              <w:top w:val="outset" w:sz="6" w:space="0" w:color="auto"/>
              <w:left w:val="outset" w:sz="6" w:space="0" w:color="auto"/>
              <w:bottom w:val="outset" w:sz="6" w:space="0" w:color="auto"/>
              <w:right w:val="outset" w:sz="6" w:space="0" w:color="auto"/>
            </w:tcBorders>
            <w:vAlign w:val="center"/>
            <w:hideMark/>
          </w:tcPr>
          <w:p w14:paraId="32A595EA" w14:textId="77777777" w:rsidR="00EA729C" w:rsidRPr="006B3F59" w:rsidRDefault="006B3F59" w:rsidP="001F4CCB">
            <w:pPr>
              <w:pStyle w:val="ListParagraph"/>
              <w:spacing w:after="0" w:line="240" w:lineRule="auto"/>
              <w:ind w:left="0"/>
              <w:jc w:val="both"/>
              <w:rPr>
                <w:rFonts w:ascii="Segoe UI" w:hAnsi="Segoe UI" w:cs="Segoe UI"/>
                <w:sz w:val="18"/>
                <w:szCs w:val="18"/>
                <w:lang w:val="en-GB"/>
              </w:rPr>
            </w:pPr>
            <w:r w:rsidRPr="006B3F59">
              <w:rPr>
                <w:rFonts w:ascii="Segoe UI" w:eastAsiaTheme="majorEastAsia" w:hAnsi="Segoe UI" w:cs="Segoe UI"/>
                <w:sz w:val="18"/>
                <w:szCs w:val="18"/>
                <w:lang w:val="en-GB"/>
              </w:rPr>
              <w:t>Development of the SCADA system for the National Gas Transmission System</w:t>
            </w:r>
          </w:p>
        </w:tc>
        <w:tc>
          <w:tcPr>
            <w:tcW w:w="869" w:type="dxa"/>
            <w:gridSpan w:val="2"/>
            <w:tcBorders>
              <w:top w:val="outset" w:sz="6" w:space="0" w:color="auto"/>
              <w:left w:val="outset" w:sz="6" w:space="0" w:color="auto"/>
              <w:bottom w:val="outset" w:sz="6" w:space="0" w:color="auto"/>
              <w:right w:val="outset" w:sz="6" w:space="0" w:color="auto"/>
            </w:tcBorders>
            <w:vAlign w:val="center"/>
            <w:hideMark/>
          </w:tcPr>
          <w:p w14:paraId="1574FB11" w14:textId="77777777" w:rsidR="00EA729C" w:rsidRPr="00152414" w:rsidRDefault="00EA729C" w:rsidP="001F4CCB">
            <w:pPr>
              <w:pStyle w:val="ListParagraph"/>
              <w:spacing w:after="0" w:line="240" w:lineRule="auto"/>
              <w:ind w:left="0"/>
              <w:jc w:val="center"/>
              <w:rPr>
                <w:rFonts w:ascii="Segoe UI" w:hAnsi="Segoe UI" w:cs="Segoe UI"/>
                <w:sz w:val="18"/>
                <w:szCs w:val="18"/>
                <w:lang w:val="en-GB"/>
              </w:rPr>
            </w:pPr>
            <w:r w:rsidRPr="00152414">
              <w:rPr>
                <w:rFonts w:ascii="Segoe UI" w:hAnsi="Segoe UI" w:cs="Segoe UI"/>
                <w:sz w:val="18"/>
                <w:szCs w:val="18"/>
                <w:lang w:val="en-GB"/>
              </w:rPr>
              <w:t>5,5</w:t>
            </w:r>
          </w:p>
        </w:tc>
        <w:tc>
          <w:tcPr>
            <w:tcW w:w="992" w:type="dxa"/>
            <w:tcBorders>
              <w:top w:val="outset" w:sz="6" w:space="0" w:color="auto"/>
              <w:left w:val="outset" w:sz="6" w:space="0" w:color="auto"/>
              <w:bottom w:val="outset" w:sz="6" w:space="0" w:color="auto"/>
              <w:right w:val="outset" w:sz="6" w:space="0" w:color="auto"/>
            </w:tcBorders>
            <w:vAlign w:val="center"/>
            <w:hideMark/>
          </w:tcPr>
          <w:p w14:paraId="43D07279" w14:textId="77777777" w:rsidR="00EA729C" w:rsidRPr="00152414" w:rsidRDefault="00EA729C" w:rsidP="001F4CCB">
            <w:pPr>
              <w:pStyle w:val="ListParagraph"/>
              <w:spacing w:after="0" w:line="240" w:lineRule="auto"/>
              <w:ind w:left="0"/>
              <w:jc w:val="center"/>
              <w:rPr>
                <w:rFonts w:ascii="Segoe UI" w:hAnsi="Segoe UI" w:cs="Segoe UI"/>
                <w:sz w:val="18"/>
                <w:szCs w:val="18"/>
                <w:lang w:val="en-GB"/>
              </w:rPr>
            </w:pPr>
            <w:r w:rsidRPr="00152414">
              <w:rPr>
                <w:rFonts w:ascii="Segoe UI" w:hAnsi="Segoe UI" w:cs="Segoe UI"/>
                <w:sz w:val="18"/>
                <w:szCs w:val="18"/>
                <w:lang w:val="en-GB"/>
              </w:rPr>
              <w:t>Stage 1 2025</w:t>
            </w:r>
          </w:p>
          <w:p w14:paraId="2EC467BF" w14:textId="77777777" w:rsidR="00EA729C" w:rsidRPr="00152414" w:rsidRDefault="00EA729C" w:rsidP="001F4CCB">
            <w:pPr>
              <w:pStyle w:val="ListParagraph"/>
              <w:spacing w:after="0" w:line="240" w:lineRule="auto"/>
              <w:ind w:left="0"/>
              <w:jc w:val="center"/>
              <w:rPr>
                <w:rFonts w:ascii="Segoe UI" w:hAnsi="Segoe UI" w:cs="Segoe UI"/>
                <w:sz w:val="18"/>
                <w:szCs w:val="18"/>
                <w:lang w:val="en-GB"/>
              </w:rPr>
            </w:pPr>
            <w:r w:rsidRPr="00152414">
              <w:rPr>
                <w:rFonts w:ascii="Segoe UI" w:hAnsi="Segoe UI" w:cs="Segoe UI"/>
                <w:sz w:val="18"/>
                <w:szCs w:val="18"/>
                <w:lang w:val="en-GB"/>
              </w:rPr>
              <w:t>Stage 2 and 3</w:t>
            </w:r>
          </w:p>
          <w:p w14:paraId="3FCCD16B" w14:textId="77777777" w:rsidR="00EA729C" w:rsidRPr="00152414" w:rsidRDefault="00EA729C" w:rsidP="001F4CCB">
            <w:pPr>
              <w:pStyle w:val="ListParagraph"/>
              <w:spacing w:after="0" w:line="240" w:lineRule="auto"/>
              <w:ind w:left="0"/>
              <w:jc w:val="center"/>
              <w:rPr>
                <w:rFonts w:ascii="Segoe UI" w:hAnsi="Segoe UI" w:cs="Segoe UI"/>
                <w:sz w:val="18"/>
                <w:szCs w:val="18"/>
                <w:lang w:val="en-GB"/>
              </w:rPr>
            </w:pPr>
            <w:r w:rsidRPr="00152414">
              <w:rPr>
                <w:rFonts w:ascii="Segoe UI" w:hAnsi="Segoe UI" w:cs="Segoe UI"/>
                <w:sz w:val="18"/>
                <w:szCs w:val="18"/>
                <w:lang w:val="en-GB"/>
              </w:rPr>
              <w:t>2026</w:t>
            </w:r>
          </w:p>
        </w:tc>
        <w:tc>
          <w:tcPr>
            <w:tcW w:w="4001" w:type="dxa"/>
            <w:tcBorders>
              <w:top w:val="outset" w:sz="6" w:space="0" w:color="auto"/>
              <w:left w:val="outset" w:sz="6" w:space="0" w:color="auto"/>
              <w:bottom w:val="outset" w:sz="6" w:space="0" w:color="auto"/>
              <w:right w:val="outset" w:sz="6" w:space="0" w:color="auto"/>
            </w:tcBorders>
            <w:vAlign w:val="center"/>
            <w:hideMark/>
          </w:tcPr>
          <w:p w14:paraId="2F8AD734" w14:textId="77777777" w:rsidR="00EA729C" w:rsidRPr="00152414" w:rsidRDefault="00EA729C" w:rsidP="001F4CCB">
            <w:pPr>
              <w:pStyle w:val="ListParagraph"/>
              <w:spacing w:after="0" w:line="240" w:lineRule="auto"/>
              <w:ind w:left="0"/>
              <w:jc w:val="both"/>
              <w:rPr>
                <w:rFonts w:ascii="Segoe UI" w:hAnsi="Segoe UI" w:cs="Segoe UI"/>
                <w:sz w:val="18"/>
                <w:szCs w:val="18"/>
                <w:lang w:val="en-GB"/>
              </w:rPr>
            </w:pPr>
            <w:r w:rsidRPr="00152414">
              <w:rPr>
                <w:rFonts w:ascii="Segoe UI" w:hAnsi="Segoe UI" w:cs="Segoe UI"/>
                <w:sz w:val="18"/>
                <w:szCs w:val="18"/>
                <w:lang w:val="en-GB"/>
              </w:rPr>
              <w:t>The implementation of the SCADA system for cathodic protection will ensure increased durability and safety in the operation of transmission pipelines. Based on the acquired data, simplicity of operation will be ensured for a complex pipeline protection system.</w:t>
            </w:r>
          </w:p>
        </w:tc>
        <w:tc>
          <w:tcPr>
            <w:tcW w:w="694" w:type="dxa"/>
            <w:tcBorders>
              <w:top w:val="outset" w:sz="6" w:space="0" w:color="auto"/>
              <w:left w:val="outset" w:sz="6" w:space="0" w:color="auto"/>
              <w:bottom w:val="outset" w:sz="6" w:space="0" w:color="auto"/>
              <w:right w:val="outset" w:sz="6" w:space="0" w:color="auto"/>
            </w:tcBorders>
            <w:vAlign w:val="center"/>
            <w:hideMark/>
          </w:tcPr>
          <w:p w14:paraId="7C6EBDDA" w14:textId="77777777" w:rsidR="00EA729C" w:rsidRPr="00BA6A51" w:rsidRDefault="00EA729C" w:rsidP="001F4CCB">
            <w:pPr>
              <w:pStyle w:val="ListParagraph"/>
              <w:spacing w:after="0" w:line="240" w:lineRule="auto"/>
              <w:ind w:left="0"/>
              <w:jc w:val="center"/>
              <w:rPr>
                <w:rFonts w:ascii="Segoe UI" w:hAnsi="Segoe UI" w:cs="Segoe UI"/>
                <w:sz w:val="18"/>
                <w:szCs w:val="18"/>
                <w:lang w:val="en-GB"/>
              </w:rPr>
            </w:pPr>
            <w:r w:rsidRPr="00152414">
              <w:rPr>
                <w:rFonts w:ascii="Segoe UI" w:hAnsi="Segoe UI" w:cs="Segoe UI"/>
                <w:sz w:val="18"/>
                <w:szCs w:val="18"/>
                <w:lang w:val="en-GB"/>
              </w:rPr>
              <w:t>FID</w:t>
            </w:r>
          </w:p>
        </w:tc>
      </w:tr>
      <w:tr w:rsidR="00C56FD9" w:rsidRPr="00726617" w14:paraId="221A90AB" w14:textId="77777777" w:rsidTr="00152414">
        <w:trPr>
          <w:cantSplit/>
          <w:trHeight w:val="451"/>
          <w:tblCellSpacing w:w="20" w:type="dxa"/>
          <w:jc w:val="center"/>
        </w:trPr>
        <w:tc>
          <w:tcPr>
            <w:tcW w:w="429" w:type="dxa"/>
            <w:shd w:val="clear" w:color="auto" w:fill="E1E8F7"/>
            <w:vAlign w:val="center"/>
          </w:tcPr>
          <w:p w14:paraId="3AFACE82" w14:textId="77777777" w:rsidR="00C56FD9" w:rsidRPr="00726617" w:rsidRDefault="00C56FD9" w:rsidP="00E95899">
            <w:pPr>
              <w:pStyle w:val="ListParagraph"/>
              <w:spacing w:after="0" w:line="240" w:lineRule="auto"/>
              <w:ind w:left="0"/>
              <w:jc w:val="center"/>
              <w:rPr>
                <w:rFonts w:ascii="Segoe UI" w:hAnsi="Segoe UI" w:cs="Segoe UI"/>
                <w:b/>
                <w:sz w:val="18"/>
                <w:szCs w:val="18"/>
              </w:rPr>
            </w:pPr>
            <w:bookmarkStart w:id="480" w:name="_Hlk199771133"/>
          </w:p>
        </w:tc>
        <w:tc>
          <w:tcPr>
            <w:tcW w:w="2873" w:type="dxa"/>
            <w:gridSpan w:val="3"/>
            <w:shd w:val="clear" w:color="auto" w:fill="E1E8F7"/>
            <w:vAlign w:val="center"/>
          </w:tcPr>
          <w:p w14:paraId="42D11D0E" w14:textId="77777777" w:rsidR="00C56FD9" w:rsidRPr="00726617" w:rsidRDefault="00C56FD9" w:rsidP="00E95899">
            <w:pPr>
              <w:pStyle w:val="ListParagraph"/>
              <w:spacing w:after="0" w:line="240" w:lineRule="auto"/>
              <w:ind w:left="0"/>
              <w:jc w:val="both"/>
              <w:rPr>
                <w:rFonts w:ascii="Segoe UI" w:hAnsi="Segoe UI" w:cs="Segoe UI"/>
                <w:b/>
                <w:sz w:val="18"/>
                <w:szCs w:val="18"/>
              </w:rPr>
            </w:pPr>
            <w:r w:rsidRPr="00726617">
              <w:rPr>
                <w:rFonts w:ascii="Segoe UI" w:hAnsi="Segoe UI" w:cs="Segoe UI"/>
                <w:b/>
                <w:sz w:val="18"/>
                <w:szCs w:val="18"/>
              </w:rPr>
              <w:t>TOTAL FID</w:t>
            </w:r>
            <w:r w:rsidR="00C62607">
              <w:rPr>
                <w:rFonts w:ascii="Segoe UI" w:hAnsi="Segoe UI" w:cs="Segoe UI"/>
                <w:b/>
                <w:sz w:val="18"/>
                <w:szCs w:val="18"/>
              </w:rPr>
              <w:t xml:space="preserve"> projects</w:t>
            </w:r>
            <w:r w:rsidRPr="00726617">
              <w:rPr>
                <w:rFonts w:ascii="Segoe UI" w:hAnsi="Segoe UI" w:cs="Segoe UI"/>
                <w:b/>
                <w:sz w:val="18"/>
                <w:szCs w:val="18"/>
              </w:rPr>
              <w:t>:</w:t>
            </w:r>
          </w:p>
        </w:tc>
        <w:tc>
          <w:tcPr>
            <w:tcW w:w="6610" w:type="dxa"/>
            <w:gridSpan w:val="4"/>
            <w:shd w:val="clear" w:color="auto" w:fill="E1E8F7"/>
            <w:vAlign w:val="center"/>
          </w:tcPr>
          <w:p w14:paraId="6B547507" w14:textId="77777777" w:rsidR="00C56FD9" w:rsidRPr="00726617" w:rsidRDefault="00C56FD9" w:rsidP="00E95899">
            <w:pPr>
              <w:jc w:val="both"/>
              <w:rPr>
                <w:rFonts w:ascii="Segoe UI" w:hAnsi="Segoe UI" w:cs="Segoe UI"/>
                <w:b/>
                <w:sz w:val="18"/>
                <w:szCs w:val="18"/>
              </w:rPr>
            </w:pPr>
            <w:r>
              <w:rPr>
                <w:rFonts w:ascii="Segoe UI" w:hAnsi="Segoe UI" w:cs="Segoe UI"/>
                <w:b/>
                <w:sz w:val="18"/>
                <w:szCs w:val="18"/>
              </w:rPr>
              <w:t xml:space="preserve">  </w:t>
            </w:r>
            <w:r w:rsidR="006B3F59" w:rsidRPr="00726617">
              <w:rPr>
                <w:rFonts w:ascii="Segoe UI" w:hAnsi="Segoe UI" w:cs="Segoe UI"/>
                <w:b/>
                <w:sz w:val="18"/>
                <w:szCs w:val="18"/>
              </w:rPr>
              <w:t>EUR</w:t>
            </w:r>
            <w:r w:rsidR="006B3F59">
              <w:rPr>
                <w:rFonts w:ascii="Segoe UI" w:hAnsi="Segoe UI" w:cs="Segoe UI"/>
                <w:b/>
                <w:sz w:val="18"/>
                <w:szCs w:val="18"/>
              </w:rPr>
              <w:t xml:space="preserve"> </w:t>
            </w:r>
            <w:r>
              <w:rPr>
                <w:rFonts w:ascii="Segoe UI" w:hAnsi="Segoe UI" w:cs="Segoe UI"/>
                <w:b/>
                <w:sz w:val="18"/>
                <w:szCs w:val="18"/>
              </w:rPr>
              <w:t>55</w:t>
            </w:r>
            <w:r w:rsidR="00396641">
              <w:rPr>
                <w:rFonts w:ascii="Segoe UI" w:hAnsi="Segoe UI" w:cs="Segoe UI"/>
                <w:b/>
                <w:sz w:val="18"/>
                <w:szCs w:val="18"/>
              </w:rPr>
              <w:t>4</w:t>
            </w:r>
            <w:r>
              <w:rPr>
                <w:rFonts w:ascii="Segoe UI" w:hAnsi="Segoe UI" w:cs="Segoe UI"/>
                <w:b/>
                <w:sz w:val="18"/>
                <w:szCs w:val="18"/>
              </w:rPr>
              <w:t>,</w:t>
            </w:r>
            <w:r w:rsidR="00396641">
              <w:rPr>
                <w:rFonts w:ascii="Segoe UI" w:hAnsi="Segoe UI" w:cs="Segoe UI"/>
                <w:b/>
                <w:sz w:val="18"/>
                <w:szCs w:val="18"/>
              </w:rPr>
              <w:t>94</w:t>
            </w:r>
            <w:r>
              <w:rPr>
                <w:rFonts w:ascii="Segoe UI" w:hAnsi="Segoe UI" w:cs="Segoe UI"/>
                <w:b/>
                <w:sz w:val="18"/>
                <w:szCs w:val="18"/>
              </w:rPr>
              <w:t xml:space="preserve"> </w:t>
            </w:r>
            <w:r w:rsidRPr="00726617">
              <w:rPr>
                <w:rFonts w:ascii="Segoe UI" w:hAnsi="Segoe UI" w:cs="Segoe UI"/>
                <w:b/>
                <w:sz w:val="18"/>
                <w:szCs w:val="18"/>
              </w:rPr>
              <w:t>mil</w:t>
            </w:r>
            <w:r w:rsidR="006B3F59">
              <w:rPr>
                <w:rFonts w:ascii="Segoe UI" w:hAnsi="Segoe UI" w:cs="Segoe UI"/>
                <w:b/>
                <w:sz w:val="18"/>
                <w:szCs w:val="18"/>
              </w:rPr>
              <w:t>lion</w:t>
            </w:r>
            <w:r w:rsidRPr="00726617">
              <w:rPr>
                <w:rFonts w:ascii="Segoe UI" w:hAnsi="Segoe UI" w:cs="Segoe UI"/>
                <w:b/>
                <w:sz w:val="18"/>
                <w:szCs w:val="18"/>
              </w:rPr>
              <w:t xml:space="preserve"> </w:t>
            </w:r>
          </w:p>
        </w:tc>
      </w:tr>
      <w:bookmarkEnd w:id="480"/>
    </w:tbl>
    <w:p w14:paraId="702CC529" w14:textId="77777777" w:rsidR="00EA729C" w:rsidRPr="00BA6A51" w:rsidRDefault="00EA729C" w:rsidP="001F4CCB">
      <w:pPr>
        <w:jc w:val="center"/>
        <w:rPr>
          <w:rFonts w:ascii="Segoe UI" w:hAnsi="Segoe UI" w:cs="Segoe UI"/>
          <w:color w:val="FF0000"/>
          <w:lang w:val="en-GB"/>
        </w:rPr>
      </w:pPr>
    </w:p>
    <w:p w14:paraId="0094BC52" w14:textId="77777777" w:rsidR="00EA729C" w:rsidRPr="00BA6A51" w:rsidRDefault="00C62607" w:rsidP="001F4CCB">
      <w:pPr>
        <w:jc w:val="center"/>
        <w:rPr>
          <w:rFonts w:ascii="Segoe UI" w:hAnsi="Segoe UI" w:cs="Segoe UI"/>
          <w:color w:val="FF0000"/>
          <w:lang w:val="en-GB"/>
        </w:rPr>
      </w:pPr>
      <w:r>
        <w:rPr>
          <w:noProof/>
        </w:rPr>
        <w:drawing>
          <wp:inline distT="0" distB="0" distL="0" distR="0" wp14:anchorId="4E0E759A" wp14:editId="1BC26100">
            <wp:extent cx="5469255" cy="1276350"/>
            <wp:effectExtent l="0" t="0" r="0" b="0"/>
            <wp:docPr id="29" name="Chart 29">
              <a:extLst xmlns:a="http://schemas.openxmlformats.org/drawingml/2006/main">
                <a:ext uri="{FF2B5EF4-FFF2-40B4-BE49-F238E27FC236}">
                  <a16:creationId xmlns:a16="http://schemas.microsoft.com/office/drawing/2014/main" id="{4666B6E7-B2D4-4200-8B60-1AB11726CC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509442B" w14:textId="77777777" w:rsidR="00BE6D61" w:rsidRDefault="00BE6D61" w:rsidP="00BE6D61">
      <w:pPr>
        <w:jc w:val="center"/>
        <w:rPr>
          <w:color w:val="FF0000"/>
        </w:rPr>
      </w:pPr>
    </w:p>
    <w:p w14:paraId="2F89102C" w14:textId="77777777" w:rsidR="00EA729C" w:rsidRPr="00BA6A51" w:rsidRDefault="00EA729C" w:rsidP="001F4CCB">
      <w:pPr>
        <w:pStyle w:val="Caption"/>
        <w:jc w:val="center"/>
        <w:rPr>
          <w:rFonts w:ascii="Segoe UI" w:hAnsi="Segoe UI" w:cs="Segoe UI"/>
          <w:szCs w:val="16"/>
          <w:lang w:val="en-GB"/>
        </w:rPr>
      </w:pPr>
      <w:bookmarkStart w:id="481" w:name="_Toc163051968"/>
      <w:r w:rsidRPr="00BA6A51">
        <w:rPr>
          <w:rFonts w:ascii="Segoe UI" w:hAnsi="Segoe UI" w:cs="Segoe UI"/>
          <w:szCs w:val="16"/>
          <w:lang w:val="en-GB"/>
        </w:rPr>
        <w:t xml:space="preserve">Chart </w:t>
      </w:r>
      <w:r w:rsidR="00062DC7">
        <w:rPr>
          <w:rFonts w:ascii="Segoe UI" w:hAnsi="Segoe UI" w:cs="Segoe UI"/>
          <w:szCs w:val="16"/>
          <w:lang w:val="en-GB"/>
        </w:rPr>
        <w:t>20</w:t>
      </w:r>
      <w:r w:rsidRPr="00BA6A51">
        <w:rPr>
          <w:rFonts w:ascii="Segoe UI" w:hAnsi="Segoe UI" w:cs="Segoe UI"/>
          <w:szCs w:val="16"/>
          <w:lang w:val="en-GB"/>
        </w:rPr>
        <w:t xml:space="preserve"> - Investment effort for FID natural gas transmission projects</w:t>
      </w:r>
      <w:bookmarkEnd w:id="481"/>
    </w:p>
    <w:p w14:paraId="383E322A" w14:textId="77777777" w:rsidR="00EA729C" w:rsidRPr="00BA6A51" w:rsidRDefault="00EA729C" w:rsidP="001F4CCB">
      <w:pPr>
        <w:pStyle w:val="Caption"/>
        <w:jc w:val="center"/>
        <w:rPr>
          <w:rFonts w:ascii="Segoe UI" w:hAnsi="Segoe UI" w:cs="Segoe UI"/>
          <w:szCs w:val="16"/>
          <w:lang w:val="en-GB"/>
        </w:rPr>
      </w:pPr>
      <w:r w:rsidRPr="00BA6A51">
        <w:rPr>
          <w:rFonts w:ascii="Segoe UI" w:hAnsi="Segoe UI" w:cs="Segoe UI"/>
          <w:szCs w:val="16"/>
          <w:lang w:val="en-GB"/>
        </w:rPr>
        <w:t>by estimated time of completion (mil. Euro)</w:t>
      </w:r>
    </w:p>
    <w:p w14:paraId="4517485A" w14:textId="77777777" w:rsidR="00EA729C" w:rsidRDefault="00EA729C" w:rsidP="001F4CCB">
      <w:pPr>
        <w:rPr>
          <w:rFonts w:ascii="Segoe UI" w:hAnsi="Segoe UI" w:cs="Segoe UI"/>
          <w:lang w:val="en-GB"/>
        </w:rPr>
      </w:pPr>
    </w:p>
    <w:p w14:paraId="293F8F65" w14:textId="3AA768DC" w:rsidR="00CF348C" w:rsidRDefault="00CF348C" w:rsidP="001F4CCB">
      <w:pPr>
        <w:rPr>
          <w:rFonts w:ascii="Segoe UI" w:hAnsi="Segoe UI" w:cs="Segoe UI"/>
          <w:lang w:val="en-GB"/>
        </w:rPr>
      </w:pPr>
    </w:p>
    <w:p w14:paraId="436E86BB" w14:textId="77777777" w:rsidR="008D1405" w:rsidRDefault="008D1405" w:rsidP="001F4CCB">
      <w:pPr>
        <w:rPr>
          <w:rFonts w:ascii="Segoe UI" w:hAnsi="Segoe UI" w:cs="Segoe UI"/>
          <w:lang w:val="en-GB"/>
        </w:rPr>
      </w:pPr>
    </w:p>
    <w:p w14:paraId="066CE259" w14:textId="77777777" w:rsidR="00335901" w:rsidRPr="00BA6A51" w:rsidRDefault="00335901" w:rsidP="00335901">
      <w:pPr>
        <w:rPr>
          <w:rFonts w:ascii="Segoe UI" w:hAnsi="Segoe UI" w:cs="Segoe UI"/>
          <w:b/>
          <w:sz w:val="22"/>
          <w:szCs w:val="22"/>
          <w:lang w:val="en-GB"/>
        </w:rPr>
      </w:pPr>
      <w:r w:rsidRPr="00BA6A51">
        <w:rPr>
          <w:rFonts w:ascii="Segoe UI" w:hAnsi="Segoe UI" w:cs="Segoe UI"/>
          <w:b/>
          <w:sz w:val="22"/>
          <w:szCs w:val="22"/>
          <w:lang w:val="en-GB"/>
        </w:rPr>
        <w:lastRenderedPageBreak/>
        <w:t xml:space="preserve">Estimated total value of A </w:t>
      </w:r>
      <w:proofErr w:type="spellStart"/>
      <w:proofErr w:type="gramStart"/>
      <w:r w:rsidRPr="00BA6A51">
        <w:rPr>
          <w:rFonts w:ascii="Segoe UI" w:hAnsi="Segoe UI" w:cs="Segoe UI"/>
          <w:b/>
          <w:sz w:val="22"/>
          <w:szCs w:val="22"/>
          <w:lang w:val="en-GB"/>
        </w:rPr>
        <w:t>non FID</w:t>
      </w:r>
      <w:proofErr w:type="spellEnd"/>
      <w:proofErr w:type="gramEnd"/>
      <w:r w:rsidRPr="00BA6A51">
        <w:rPr>
          <w:rFonts w:ascii="Segoe UI" w:hAnsi="Segoe UI" w:cs="Segoe UI"/>
          <w:b/>
          <w:sz w:val="22"/>
          <w:szCs w:val="22"/>
          <w:lang w:val="en-GB"/>
        </w:rPr>
        <w:t xml:space="preserve"> projects:</w:t>
      </w:r>
    </w:p>
    <w:p w14:paraId="1A341CD8" w14:textId="77777777" w:rsidR="00335901" w:rsidRPr="00BA6A51" w:rsidRDefault="00335901" w:rsidP="00335901">
      <w:pPr>
        <w:rPr>
          <w:rFonts w:ascii="Segoe UI" w:hAnsi="Segoe UI" w:cs="Segoe UI"/>
          <w:b/>
          <w:color w:val="FF0000"/>
          <w:sz w:val="22"/>
          <w:szCs w:val="22"/>
          <w:lang w:val="en-GB"/>
        </w:rPr>
      </w:pPr>
    </w:p>
    <w:tbl>
      <w:tblPr>
        <w:tblW w:w="9519"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84"/>
        <w:gridCol w:w="1045"/>
        <w:gridCol w:w="1877"/>
        <w:gridCol w:w="965"/>
        <w:gridCol w:w="1114"/>
        <w:gridCol w:w="3238"/>
        <w:gridCol w:w="796"/>
      </w:tblGrid>
      <w:tr w:rsidR="00335901" w:rsidRPr="00BA6A51" w14:paraId="79563C79" w14:textId="77777777" w:rsidTr="00396641">
        <w:trPr>
          <w:trHeight w:val="448"/>
          <w:tblHeader/>
          <w:tblCellSpacing w:w="20" w:type="dxa"/>
          <w:jc w:val="center"/>
        </w:trPr>
        <w:tc>
          <w:tcPr>
            <w:tcW w:w="424" w:type="dxa"/>
            <w:tcBorders>
              <w:top w:val="outset" w:sz="6" w:space="0" w:color="auto"/>
              <w:left w:val="outset" w:sz="6" w:space="0" w:color="auto"/>
              <w:bottom w:val="outset" w:sz="6" w:space="0" w:color="auto"/>
              <w:right w:val="outset" w:sz="6" w:space="0" w:color="auto"/>
            </w:tcBorders>
            <w:shd w:val="clear" w:color="auto" w:fill="E1E8F7"/>
            <w:vAlign w:val="center"/>
          </w:tcPr>
          <w:p w14:paraId="5C4339E6"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No.</w:t>
            </w:r>
          </w:p>
          <w:p w14:paraId="1A110592"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p>
        </w:tc>
        <w:tc>
          <w:tcPr>
            <w:tcW w:w="1005"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1A0F83CA"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p w14:paraId="603F9660"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no.</w:t>
            </w:r>
          </w:p>
        </w:tc>
        <w:tc>
          <w:tcPr>
            <w:tcW w:w="1837"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0278D159"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tc>
        <w:tc>
          <w:tcPr>
            <w:tcW w:w="925"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7003E918"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Value</w:t>
            </w:r>
          </w:p>
          <w:p w14:paraId="61122C8A"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estimated</w:t>
            </w:r>
          </w:p>
          <w:p w14:paraId="11438D6A"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mil. Euro</w:t>
            </w:r>
          </w:p>
        </w:tc>
        <w:tc>
          <w:tcPr>
            <w:tcW w:w="1074"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6794E8D5"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 xml:space="preserve">Completion </w:t>
            </w:r>
            <w:r>
              <w:rPr>
                <w:rFonts w:ascii="Segoe UI" w:hAnsi="Segoe UI" w:cs="Segoe UI"/>
                <w:b/>
                <w:sz w:val="18"/>
                <w:szCs w:val="18"/>
                <w:lang w:val="en-GB"/>
              </w:rPr>
              <w:t>d</w:t>
            </w:r>
            <w:r w:rsidRPr="00BA6A51">
              <w:rPr>
                <w:rFonts w:ascii="Segoe UI" w:hAnsi="Segoe UI" w:cs="Segoe UI"/>
                <w:b/>
                <w:sz w:val="18"/>
                <w:szCs w:val="18"/>
                <w:lang w:val="en-GB"/>
              </w:rPr>
              <w:t xml:space="preserve">eadline </w:t>
            </w:r>
          </w:p>
        </w:tc>
        <w:tc>
          <w:tcPr>
            <w:tcW w:w="3198"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56B51E9A"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Importance of the project</w:t>
            </w:r>
          </w:p>
        </w:tc>
        <w:tc>
          <w:tcPr>
            <w:tcW w:w="736"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7D63D102"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 status</w:t>
            </w:r>
          </w:p>
        </w:tc>
      </w:tr>
      <w:tr w:rsidR="00335901" w:rsidRPr="001C7A83" w14:paraId="3EC53837" w14:textId="77777777" w:rsidTr="00396641">
        <w:trPr>
          <w:trHeight w:val="750"/>
          <w:tblCellSpacing w:w="20" w:type="dxa"/>
          <w:jc w:val="center"/>
        </w:trPr>
        <w:tc>
          <w:tcPr>
            <w:tcW w:w="424" w:type="dxa"/>
            <w:tcBorders>
              <w:top w:val="outset" w:sz="6" w:space="0" w:color="auto"/>
              <w:left w:val="outset" w:sz="6" w:space="0" w:color="auto"/>
              <w:bottom w:val="outset" w:sz="6" w:space="0" w:color="auto"/>
              <w:right w:val="outset" w:sz="6" w:space="0" w:color="auto"/>
            </w:tcBorders>
            <w:vAlign w:val="center"/>
            <w:hideMark/>
          </w:tcPr>
          <w:p w14:paraId="7C5AECCF" w14:textId="77777777" w:rsidR="00335901" w:rsidRPr="001C7A83" w:rsidRDefault="00335901" w:rsidP="008E4422">
            <w:pPr>
              <w:pStyle w:val="ListParagraph"/>
              <w:spacing w:after="0" w:line="240" w:lineRule="auto"/>
              <w:ind w:left="0"/>
              <w:jc w:val="center"/>
              <w:rPr>
                <w:rFonts w:ascii="Segoe UI" w:hAnsi="Segoe UI" w:cs="Segoe UI"/>
                <w:b/>
                <w:sz w:val="18"/>
                <w:szCs w:val="18"/>
                <w:lang w:val="en-GB"/>
              </w:rPr>
            </w:pPr>
            <w:r w:rsidRPr="001C7A83">
              <w:rPr>
                <w:rFonts w:ascii="Segoe UI" w:hAnsi="Segoe UI" w:cs="Segoe UI"/>
                <w:b/>
                <w:sz w:val="18"/>
                <w:szCs w:val="18"/>
                <w:lang w:val="en-GB"/>
              </w:rPr>
              <w:t>1</w:t>
            </w:r>
          </w:p>
        </w:tc>
        <w:tc>
          <w:tcPr>
            <w:tcW w:w="1005" w:type="dxa"/>
            <w:tcBorders>
              <w:top w:val="outset" w:sz="6" w:space="0" w:color="auto"/>
              <w:left w:val="outset" w:sz="6" w:space="0" w:color="auto"/>
              <w:bottom w:val="outset" w:sz="6" w:space="0" w:color="auto"/>
              <w:right w:val="outset" w:sz="6" w:space="0" w:color="auto"/>
            </w:tcBorders>
            <w:vAlign w:val="center"/>
          </w:tcPr>
          <w:p w14:paraId="473BAEF8" w14:textId="77777777" w:rsidR="00335901" w:rsidRPr="001C7A83" w:rsidRDefault="00335901" w:rsidP="008E4422">
            <w:pPr>
              <w:pStyle w:val="ListParagraph"/>
              <w:spacing w:after="0" w:line="240" w:lineRule="auto"/>
              <w:ind w:left="0"/>
              <w:jc w:val="center"/>
              <w:rPr>
                <w:rFonts w:ascii="Segoe UI" w:hAnsi="Segoe UI" w:cs="Segoe UI"/>
                <w:b/>
                <w:sz w:val="18"/>
                <w:szCs w:val="18"/>
                <w:lang w:val="en-GB"/>
              </w:rPr>
            </w:pPr>
            <w:r w:rsidRPr="001C7A83">
              <w:rPr>
                <w:rFonts w:ascii="Segoe UI" w:hAnsi="Segoe UI" w:cs="Segoe UI"/>
                <w:b/>
                <w:sz w:val="18"/>
                <w:szCs w:val="18"/>
                <w:lang w:val="en-GB"/>
              </w:rPr>
              <w:t>7.3</w:t>
            </w:r>
          </w:p>
        </w:tc>
        <w:tc>
          <w:tcPr>
            <w:tcW w:w="1837" w:type="dxa"/>
            <w:tcBorders>
              <w:top w:val="outset" w:sz="6" w:space="0" w:color="auto"/>
              <w:left w:val="outset" w:sz="6" w:space="0" w:color="auto"/>
              <w:bottom w:val="outset" w:sz="6" w:space="0" w:color="auto"/>
              <w:right w:val="outset" w:sz="6" w:space="0" w:color="auto"/>
            </w:tcBorders>
            <w:vAlign w:val="center"/>
          </w:tcPr>
          <w:p w14:paraId="57B43DFA" w14:textId="77777777" w:rsidR="00335901" w:rsidRPr="001C7A83" w:rsidRDefault="00335901" w:rsidP="008E4422">
            <w:pPr>
              <w:pStyle w:val="ListParagraph"/>
              <w:spacing w:after="0" w:line="240" w:lineRule="auto"/>
              <w:ind w:left="0"/>
              <w:jc w:val="both"/>
              <w:rPr>
                <w:rFonts w:ascii="Segoe UI" w:hAnsi="Segoe UI" w:cs="Segoe UI"/>
                <w:sz w:val="18"/>
                <w:szCs w:val="18"/>
                <w:lang w:val="en-GB"/>
              </w:rPr>
            </w:pPr>
            <w:r w:rsidRPr="001C7A83">
              <w:rPr>
                <w:rFonts w:ascii="Segoe UI" w:hAnsi="Segoe UI" w:cs="Segoe UI"/>
                <w:sz w:val="18"/>
                <w:szCs w:val="18"/>
                <w:lang w:val="en-GB"/>
              </w:rPr>
              <w:t xml:space="preserve">Expansion of the </w:t>
            </w:r>
            <w:proofErr w:type="spellStart"/>
            <w:r w:rsidRPr="001C7A83">
              <w:rPr>
                <w:rFonts w:ascii="Segoe UI" w:hAnsi="Segoe UI" w:cs="Segoe UI"/>
                <w:sz w:val="18"/>
                <w:szCs w:val="18"/>
                <w:lang w:val="en-GB"/>
              </w:rPr>
              <w:t>Jupa</w:t>
            </w:r>
            <w:proofErr w:type="spellEnd"/>
            <w:r w:rsidRPr="001C7A83">
              <w:rPr>
                <w:rFonts w:ascii="Segoe UI" w:hAnsi="Segoe UI" w:cs="Segoe UI"/>
                <w:sz w:val="18"/>
                <w:szCs w:val="18"/>
                <w:lang w:val="en-GB"/>
              </w:rPr>
              <w:t xml:space="preserve"> Compressor Station</w:t>
            </w:r>
            <w:r w:rsidR="00396641">
              <w:rPr>
                <w:rFonts w:ascii="Segoe UI" w:hAnsi="Segoe UI" w:cs="Segoe UI"/>
                <w:sz w:val="18"/>
                <w:szCs w:val="18"/>
                <w:lang w:val="en-GB"/>
              </w:rPr>
              <w:t xml:space="preserve"> and the construction of the gas transmission pipeline in the TN </w:t>
            </w:r>
            <w:proofErr w:type="spellStart"/>
            <w:r w:rsidR="00396641">
              <w:rPr>
                <w:rFonts w:ascii="Segoe UI" w:hAnsi="Segoe UI" w:cs="Segoe UI"/>
                <w:sz w:val="18"/>
                <w:szCs w:val="18"/>
                <w:lang w:val="en-GB"/>
              </w:rPr>
              <w:t>Recaș</w:t>
            </w:r>
            <w:proofErr w:type="spellEnd"/>
            <w:r w:rsidR="00396641">
              <w:rPr>
                <w:rFonts w:ascii="Segoe UI" w:hAnsi="Segoe UI" w:cs="Segoe UI"/>
                <w:sz w:val="18"/>
                <w:szCs w:val="18"/>
                <w:lang w:val="en-GB"/>
              </w:rPr>
              <w:t>-TN Horia direction</w:t>
            </w:r>
            <w:r w:rsidRPr="001C7A83">
              <w:rPr>
                <w:rFonts w:ascii="Segoe UI" w:hAnsi="Segoe UI" w:cs="Segoe UI"/>
                <w:sz w:val="18"/>
                <w:szCs w:val="18"/>
                <w:lang w:val="en-GB"/>
              </w:rPr>
              <w:t xml:space="preserve"> in order to increase the transmission capacity and security of gas supply in Western Romania</w:t>
            </w:r>
          </w:p>
        </w:tc>
        <w:tc>
          <w:tcPr>
            <w:tcW w:w="925" w:type="dxa"/>
            <w:tcBorders>
              <w:top w:val="outset" w:sz="6" w:space="0" w:color="auto"/>
              <w:left w:val="outset" w:sz="6" w:space="0" w:color="auto"/>
              <w:bottom w:val="outset" w:sz="6" w:space="0" w:color="auto"/>
              <w:right w:val="outset" w:sz="6" w:space="0" w:color="auto"/>
            </w:tcBorders>
            <w:vAlign w:val="center"/>
          </w:tcPr>
          <w:p w14:paraId="38BA9083" w14:textId="77777777" w:rsidR="00335901" w:rsidRPr="001C7A83" w:rsidRDefault="00396641" w:rsidP="008E4422">
            <w:pPr>
              <w:pStyle w:val="ListParagraph"/>
              <w:spacing w:after="0" w:line="240" w:lineRule="auto"/>
              <w:ind w:left="0"/>
              <w:jc w:val="center"/>
              <w:rPr>
                <w:rFonts w:ascii="Segoe UI" w:hAnsi="Segoe UI" w:cs="Segoe UI"/>
                <w:sz w:val="18"/>
                <w:szCs w:val="18"/>
                <w:lang w:val="en-GB"/>
              </w:rPr>
            </w:pPr>
            <w:r>
              <w:rPr>
                <w:rFonts w:ascii="Segoe UI" w:hAnsi="Segoe UI" w:cs="Segoe UI"/>
                <w:sz w:val="18"/>
                <w:szCs w:val="18"/>
                <w:lang w:val="en-GB"/>
              </w:rPr>
              <w:t>100,21</w:t>
            </w:r>
          </w:p>
        </w:tc>
        <w:tc>
          <w:tcPr>
            <w:tcW w:w="1074" w:type="dxa"/>
            <w:tcBorders>
              <w:top w:val="outset" w:sz="6" w:space="0" w:color="auto"/>
              <w:left w:val="outset" w:sz="6" w:space="0" w:color="auto"/>
              <w:bottom w:val="outset" w:sz="6" w:space="0" w:color="auto"/>
              <w:right w:val="outset" w:sz="6" w:space="0" w:color="auto"/>
            </w:tcBorders>
            <w:vAlign w:val="center"/>
          </w:tcPr>
          <w:p w14:paraId="6846D29F" w14:textId="77777777" w:rsidR="00335901" w:rsidRPr="001C7A83" w:rsidRDefault="00335901" w:rsidP="008E4422">
            <w:pPr>
              <w:pStyle w:val="ListParagraph"/>
              <w:spacing w:after="0" w:line="240" w:lineRule="auto"/>
              <w:ind w:left="0"/>
              <w:jc w:val="center"/>
              <w:rPr>
                <w:rFonts w:ascii="Segoe UI" w:hAnsi="Segoe UI" w:cs="Segoe UI"/>
                <w:sz w:val="18"/>
                <w:szCs w:val="18"/>
                <w:lang w:val="en-GB"/>
              </w:rPr>
            </w:pPr>
            <w:r w:rsidRPr="001C7A83">
              <w:rPr>
                <w:rFonts w:ascii="Segoe UI" w:hAnsi="Segoe UI" w:cs="Segoe UI"/>
                <w:sz w:val="18"/>
                <w:szCs w:val="18"/>
              </w:rPr>
              <w:t>2027</w:t>
            </w:r>
          </w:p>
        </w:tc>
        <w:tc>
          <w:tcPr>
            <w:tcW w:w="3198" w:type="dxa"/>
            <w:tcBorders>
              <w:top w:val="outset" w:sz="6" w:space="0" w:color="auto"/>
              <w:left w:val="outset" w:sz="6" w:space="0" w:color="auto"/>
              <w:bottom w:val="outset" w:sz="6" w:space="0" w:color="auto"/>
              <w:right w:val="outset" w:sz="6" w:space="0" w:color="auto"/>
            </w:tcBorders>
            <w:vAlign w:val="center"/>
          </w:tcPr>
          <w:p w14:paraId="000B0039" w14:textId="77777777" w:rsidR="00335901" w:rsidRPr="001C7A83" w:rsidRDefault="00335901" w:rsidP="008E4422">
            <w:pPr>
              <w:pStyle w:val="ListParagraph"/>
              <w:spacing w:after="0" w:line="240" w:lineRule="auto"/>
              <w:ind w:left="0"/>
              <w:jc w:val="both"/>
              <w:rPr>
                <w:rFonts w:ascii="Segoe UI" w:hAnsi="Segoe UI" w:cs="Segoe UI"/>
                <w:sz w:val="18"/>
                <w:szCs w:val="18"/>
                <w:lang w:val="en-GB"/>
              </w:rPr>
            </w:pPr>
            <w:r w:rsidRPr="001C7A83">
              <w:rPr>
                <w:rFonts w:ascii="Segoe UI" w:hAnsi="Segoe UI" w:cs="Segoe UI"/>
                <w:sz w:val="18"/>
                <w:szCs w:val="18"/>
                <w:lang w:val="en-GB"/>
              </w:rPr>
              <w:t xml:space="preserve">The expansion of the </w:t>
            </w:r>
            <w:proofErr w:type="spellStart"/>
            <w:r w:rsidR="00396641">
              <w:rPr>
                <w:rFonts w:ascii="Segoe UI" w:hAnsi="Segoe UI" w:cs="Segoe UI"/>
                <w:sz w:val="18"/>
                <w:szCs w:val="18"/>
                <w:lang w:val="en-GB"/>
              </w:rPr>
              <w:t>Jupa</w:t>
            </w:r>
            <w:proofErr w:type="spellEnd"/>
            <w:r w:rsidR="00396641">
              <w:rPr>
                <w:rFonts w:ascii="Segoe UI" w:hAnsi="Segoe UI" w:cs="Segoe UI"/>
                <w:sz w:val="18"/>
                <w:szCs w:val="18"/>
                <w:lang w:val="en-GB"/>
              </w:rPr>
              <w:t xml:space="preserve"> </w:t>
            </w:r>
            <w:r w:rsidRPr="001C7A83">
              <w:rPr>
                <w:rFonts w:ascii="Segoe UI" w:hAnsi="Segoe UI" w:cs="Segoe UI"/>
                <w:sz w:val="18"/>
                <w:szCs w:val="18"/>
                <w:lang w:val="en-GB"/>
              </w:rPr>
              <w:t xml:space="preserve">compressor station </w:t>
            </w:r>
            <w:r w:rsidR="00396641" w:rsidRPr="00396641">
              <w:rPr>
                <w:rFonts w:ascii="Segoe UI" w:hAnsi="Segoe UI" w:cs="Segoe UI"/>
                <w:sz w:val="18"/>
                <w:szCs w:val="18"/>
                <w:lang w:val="en-GB"/>
              </w:rPr>
              <w:t xml:space="preserve">and the construction of the gas transmission pipeline in the TN </w:t>
            </w:r>
            <w:proofErr w:type="spellStart"/>
            <w:r w:rsidR="00396641" w:rsidRPr="00396641">
              <w:rPr>
                <w:rFonts w:ascii="Segoe UI" w:hAnsi="Segoe UI" w:cs="Segoe UI"/>
                <w:sz w:val="18"/>
                <w:szCs w:val="18"/>
                <w:lang w:val="en-GB"/>
              </w:rPr>
              <w:t>Recaș</w:t>
            </w:r>
            <w:proofErr w:type="spellEnd"/>
            <w:r w:rsidR="00396641" w:rsidRPr="00396641">
              <w:rPr>
                <w:rFonts w:ascii="Segoe UI" w:hAnsi="Segoe UI" w:cs="Segoe UI"/>
                <w:sz w:val="18"/>
                <w:szCs w:val="18"/>
                <w:lang w:val="en-GB"/>
              </w:rPr>
              <w:t xml:space="preserve">-TN Horia direction </w:t>
            </w:r>
            <w:r w:rsidRPr="001C7A83">
              <w:rPr>
                <w:rFonts w:ascii="Segoe UI" w:hAnsi="Segoe UI" w:cs="Segoe UI"/>
                <w:sz w:val="18"/>
                <w:szCs w:val="18"/>
                <w:lang w:val="en-GB"/>
              </w:rPr>
              <w:t>will ensure the circulation of additional volumes and pressures needed in the system to supply consumers</w:t>
            </w:r>
            <w:r w:rsidR="00396641">
              <w:rPr>
                <w:rFonts w:ascii="Segoe UI" w:hAnsi="Segoe UI" w:cs="Segoe UI"/>
                <w:sz w:val="18"/>
                <w:szCs w:val="18"/>
                <w:lang w:val="en-GB"/>
              </w:rPr>
              <w:t xml:space="preserve"> and</w:t>
            </w:r>
            <w:r w:rsidRPr="001C7A83">
              <w:rPr>
                <w:rFonts w:ascii="Segoe UI" w:hAnsi="Segoe UI" w:cs="Segoe UI"/>
                <w:sz w:val="18"/>
                <w:szCs w:val="18"/>
                <w:lang w:val="en-GB"/>
              </w:rPr>
              <w:t xml:space="preserve"> balance the gas transmission system in the western part of the country, increase the security of gas transmission to the Central European markets and the possibility of further development of the gas transmission/supply network in the region.</w:t>
            </w:r>
          </w:p>
        </w:tc>
        <w:tc>
          <w:tcPr>
            <w:tcW w:w="736" w:type="dxa"/>
            <w:tcBorders>
              <w:top w:val="outset" w:sz="6" w:space="0" w:color="auto"/>
              <w:left w:val="outset" w:sz="6" w:space="0" w:color="auto"/>
              <w:bottom w:val="outset" w:sz="6" w:space="0" w:color="auto"/>
              <w:right w:val="outset" w:sz="6" w:space="0" w:color="auto"/>
            </w:tcBorders>
            <w:vAlign w:val="center"/>
          </w:tcPr>
          <w:p w14:paraId="411431BF" w14:textId="77777777" w:rsidR="00335901" w:rsidRPr="001C7A83" w:rsidRDefault="00335901" w:rsidP="008E4422">
            <w:pPr>
              <w:pStyle w:val="ListParagraph"/>
              <w:spacing w:after="0" w:line="240" w:lineRule="auto"/>
              <w:ind w:left="0"/>
              <w:jc w:val="center"/>
              <w:rPr>
                <w:rFonts w:ascii="Segoe UI" w:hAnsi="Segoe UI" w:cs="Segoe UI"/>
                <w:sz w:val="18"/>
                <w:szCs w:val="18"/>
                <w:lang w:val="en-GB"/>
              </w:rPr>
            </w:pPr>
            <w:r w:rsidRPr="001C7A83">
              <w:rPr>
                <w:rFonts w:ascii="Segoe UI" w:hAnsi="Segoe UI" w:cs="Segoe UI"/>
                <w:sz w:val="18"/>
                <w:szCs w:val="18"/>
                <w:lang w:val="fr-FR"/>
              </w:rPr>
              <w:t>A non FID</w:t>
            </w:r>
          </w:p>
        </w:tc>
      </w:tr>
      <w:tr w:rsidR="00335901" w:rsidRPr="00BA6A51" w14:paraId="5CCFF2B6" w14:textId="77777777" w:rsidTr="00396641">
        <w:trPr>
          <w:trHeight w:val="522"/>
          <w:tblCellSpacing w:w="20" w:type="dxa"/>
          <w:jc w:val="center"/>
        </w:trPr>
        <w:tc>
          <w:tcPr>
            <w:tcW w:w="424" w:type="dxa"/>
            <w:tcBorders>
              <w:top w:val="outset" w:sz="6" w:space="0" w:color="auto"/>
              <w:left w:val="outset" w:sz="6" w:space="0" w:color="auto"/>
              <w:bottom w:val="outset" w:sz="6" w:space="0" w:color="auto"/>
              <w:right w:val="outset" w:sz="6" w:space="0" w:color="auto"/>
            </w:tcBorders>
            <w:vAlign w:val="center"/>
            <w:hideMark/>
          </w:tcPr>
          <w:p w14:paraId="2F0A7690" w14:textId="77777777" w:rsidR="00335901" w:rsidRPr="001C7A83" w:rsidRDefault="00396641" w:rsidP="008E4422">
            <w:pPr>
              <w:pStyle w:val="ListParagraph"/>
              <w:spacing w:after="0" w:line="240" w:lineRule="auto"/>
              <w:ind w:left="0"/>
              <w:jc w:val="center"/>
              <w:rPr>
                <w:rFonts w:ascii="Segoe UI" w:hAnsi="Segoe UI" w:cs="Segoe UI"/>
                <w:b/>
                <w:sz w:val="18"/>
                <w:szCs w:val="18"/>
                <w:lang w:val="en-GB"/>
              </w:rPr>
            </w:pPr>
            <w:r>
              <w:rPr>
                <w:rFonts w:ascii="Segoe UI" w:hAnsi="Segoe UI" w:cs="Segoe UI"/>
                <w:b/>
                <w:sz w:val="18"/>
                <w:szCs w:val="18"/>
                <w:lang w:val="en-GB"/>
              </w:rPr>
              <w:t>2</w:t>
            </w:r>
          </w:p>
        </w:tc>
        <w:tc>
          <w:tcPr>
            <w:tcW w:w="1005" w:type="dxa"/>
            <w:tcBorders>
              <w:top w:val="outset" w:sz="6" w:space="0" w:color="auto"/>
              <w:left w:val="outset" w:sz="6" w:space="0" w:color="auto"/>
              <w:bottom w:val="outset" w:sz="6" w:space="0" w:color="auto"/>
              <w:right w:val="outset" w:sz="6" w:space="0" w:color="auto"/>
            </w:tcBorders>
            <w:vAlign w:val="center"/>
            <w:hideMark/>
          </w:tcPr>
          <w:p w14:paraId="3F735152" w14:textId="77777777" w:rsidR="00335901" w:rsidRPr="001C7A83" w:rsidRDefault="00335901" w:rsidP="008E4422">
            <w:pPr>
              <w:pStyle w:val="ListParagraph"/>
              <w:spacing w:after="0" w:line="240" w:lineRule="auto"/>
              <w:ind w:left="0"/>
              <w:jc w:val="center"/>
              <w:rPr>
                <w:rFonts w:ascii="Segoe UI" w:hAnsi="Segoe UI" w:cs="Segoe UI"/>
                <w:b/>
                <w:sz w:val="18"/>
                <w:szCs w:val="18"/>
                <w:lang w:val="en-GB"/>
              </w:rPr>
            </w:pPr>
            <w:r w:rsidRPr="001C7A83">
              <w:rPr>
                <w:rFonts w:ascii="Segoe UI" w:hAnsi="Segoe UI" w:cs="Segoe UI"/>
                <w:b/>
                <w:sz w:val="18"/>
                <w:szCs w:val="18"/>
                <w:lang w:val="en-GB"/>
              </w:rPr>
              <w:t>7.</w:t>
            </w:r>
            <w:r w:rsidR="00396641">
              <w:rPr>
                <w:rFonts w:ascii="Segoe UI" w:hAnsi="Segoe UI" w:cs="Segoe UI"/>
                <w:b/>
                <w:sz w:val="18"/>
                <w:szCs w:val="18"/>
                <w:lang w:val="en-GB"/>
              </w:rPr>
              <w:t>5</w:t>
            </w:r>
          </w:p>
        </w:tc>
        <w:tc>
          <w:tcPr>
            <w:tcW w:w="1837" w:type="dxa"/>
            <w:tcBorders>
              <w:top w:val="outset" w:sz="6" w:space="0" w:color="auto"/>
              <w:left w:val="outset" w:sz="6" w:space="0" w:color="auto"/>
              <w:bottom w:val="outset" w:sz="6" w:space="0" w:color="auto"/>
              <w:right w:val="outset" w:sz="6" w:space="0" w:color="auto"/>
            </w:tcBorders>
            <w:vAlign w:val="center"/>
            <w:hideMark/>
          </w:tcPr>
          <w:p w14:paraId="46039CEB" w14:textId="77777777" w:rsidR="00335901" w:rsidRPr="006971BD" w:rsidRDefault="00335901" w:rsidP="008E4422">
            <w:pPr>
              <w:pStyle w:val="ListParagraph"/>
              <w:spacing w:after="0" w:line="240" w:lineRule="auto"/>
              <w:ind w:left="0"/>
              <w:jc w:val="both"/>
              <w:rPr>
                <w:rFonts w:ascii="Segoe UI" w:hAnsi="Segoe UI" w:cs="Segoe UI"/>
                <w:bCs/>
                <w:sz w:val="18"/>
                <w:szCs w:val="18"/>
                <w:lang w:val="en-GB"/>
              </w:rPr>
            </w:pPr>
            <w:r w:rsidRPr="006971BD">
              <w:rPr>
                <w:rFonts w:ascii="Segoe UI" w:hAnsi="Segoe UI" w:cs="Segoe UI"/>
                <w:bCs/>
                <w:sz w:val="18"/>
                <w:szCs w:val="18"/>
                <w:lang w:val="en-GB"/>
              </w:rPr>
              <w:t>Romania-Serbia Interconnection</w:t>
            </w:r>
          </w:p>
        </w:tc>
        <w:tc>
          <w:tcPr>
            <w:tcW w:w="925" w:type="dxa"/>
            <w:tcBorders>
              <w:top w:val="outset" w:sz="6" w:space="0" w:color="auto"/>
              <w:left w:val="outset" w:sz="6" w:space="0" w:color="auto"/>
              <w:bottom w:val="outset" w:sz="6" w:space="0" w:color="auto"/>
              <w:right w:val="outset" w:sz="6" w:space="0" w:color="auto"/>
            </w:tcBorders>
            <w:vAlign w:val="center"/>
            <w:hideMark/>
          </w:tcPr>
          <w:p w14:paraId="13A7ACF4" w14:textId="77777777" w:rsidR="00335901" w:rsidRPr="001C7A83" w:rsidRDefault="00335901" w:rsidP="008E4422">
            <w:pPr>
              <w:pStyle w:val="ListParagraph"/>
              <w:spacing w:after="0" w:line="240" w:lineRule="auto"/>
              <w:ind w:left="0"/>
              <w:jc w:val="center"/>
              <w:rPr>
                <w:rFonts w:ascii="Segoe UI" w:hAnsi="Segoe UI" w:cs="Segoe UI"/>
                <w:sz w:val="18"/>
                <w:szCs w:val="18"/>
                <w:lang w:val="en-GB"/>
              </w:rPr>
            </w:pPr>
            <w:r w:rsidRPr="001C7A83">
              <w:rPr>
                <w:rFonts w:ascii="Segoe UI" w:hAnsi="Segoe UI" w:cs="Segoe UI"/>
                <w:sz w:val="18"/>
                <w:szCs w:val="18"/>
                <w:lang w:val="en-GB"/>
              </w:rPr>
              <w:t>86,8</w:t>
            </w:r>
          </w:p>
        </w:tc>
        <w:tc>
          <w:tcPr>
            <w:tcW w:w="1074" w:type="dxa"/>
            <w:tcBorders>
              <w:top w:val="outset" w:sz="6" w:space="0" w:color="auto"/>
              <w:left w:val="outset" w:sz="6" w:space="0" w:color="auto"/>
              <w:bottom w:val="outset" w:sz="6" w:space="0" w:color="auto"/>
              <w:right w:val="outset" w:sz="6" w:space="0" w:color="auto"/>
            </w:tcBorders>
            <w:vAlign w:val="center"/>
            <w:hideMark/>
          </w:tcPr>
          <w:p w14:paraId="22A2CE5B" w14:textId="77777777" w:rsidR="00335901" w:rsidRPr="001C7A83" w:rsidRDefault="00335901" w:rsidP="008E4422">
            <w:pPr>
              <w:pStyle w:val="ListParagraph"/>
              <w:spacing w:after="0" w:line="240" w:lineRule="auto"/>
              <w:ind w:left="0"/>
              <w:jc w:val="center"/>
              <w:rPr>
                <w:rFonts w:ascii="Segoe UI" w:hAnsi="Segoe UI" w:cs="Segoe UI"/>
                <w:sz w:val="18"/>
                <w:szCs w:val="18"/>
                <w:lang w:val="en-GB"/>
              </w:rPr>
            </w:pPr>
            <w:r w:rsidRPr="001C7A83">
              <w:rPr>
                <w:rFonts w:ascii="Segoe UI" w:hAnsi="Segoe UI" w:cs="Segoe UI"/>
                <w:sz w:val="18"/>
                <w:szCs w:val="18"/>
                <w:lang w:val="en-GB"/>
              </w:rPr>
              <w:t>2028</w:t>
            </w:r>
          </w:p>
        </w:tc>
        <w:tc>
          <w:tcPr>
            <w:tcW w:w="3198" w:type="dxa"/>
            <w:tcBorders>
              <w:top w:val="outset" w:sz="6" w:space="0" w:color="auto"/>
              <w:left w:val="outset" w:sz="6" w:space="0" w:color="auto"/>
              <w:bottom w:val="outset" w:sz="6" w:space="0" w:color="auto"/>
              <w:right w:val="outset" w:sz="6" w:space="0" w:color="auto"/>
            </w:tcBorders>
            <w:vAlign w:val="center"/>
            <w:hideMark/>
          </w:tcPr>
          <w:p w14:paraId="5AD337FF" w14:textId="77777777" w:rsidR="00335901" w:rsidRPr="001C7A83" w:rsidRDefault="00335901" w:rsidP="008E4422">
            <w:pPr>
              <w:jc w:val="both"/>
              <w:rPr>
                <w:rFonts w:ascii="Segoe UI" w:eastAsia="Calibri" w:hAnsi="Segoe UI" w:cs="Segoe UI"/>
                <w:sz w:val="18"/>
                <w:szCs w:val="18"/>
                <w:lang w:val="en-GB"/>
              </w:rPr>
            </w:pPr>
            <w:r w:rsidRPr="001C7A83">
              <w:rPr>
                <w:rFonts w:ascii="Segoe UI" w:eastAsia="Calibri" w:hAnsi="Segoe UI" w:cs="Segoe UI"/>
                <w:sz w:val="18"/>
                <w:szCs w:val="18"/>
                <w:lang w:val="en-GB"/>
              </w:rPr>
              <w:t>Increasing the degree of interconnectivity between natural gas transmission systems in EU Member States and increasing energy security in the region.</w:t>
            </w:r>
          </w:p>
        </w:tc>
        <w:tc>
          <w:tcPr>
            <w:tcW w:w="736" w:type="dxa"/>
            <w:tcBorders>
              <w:top w:val="outset" w:sz="6" w:space="0" w:color="auto"/>
              <w:left w:val="outset" w:sz="6" w:space="0" w:color="auto"/>
              <w:bottom w:val="outset" w:sz="6" w:space="0" w:color="auto"/>
              <w:right w:val="outset" w:sz="6" w:space="0" w:color="auto"/>
            </w:tcBorders>
            <w:vAlign w:val="center"/>
            <w:hideMark/>
          </w:tcPr>
          <w:p w14:paraId="741821A7" w14:textId="77777777" w:rsidR="00335901" w:rsidRPr="00BA6A51" w:rsidRDefault="00335901" w:rsidP="008E4422">
            <w:pPr>
              <w:jc w:val="center"/>
              <w:rPr>
                <w:rFonts w:ascii="Segoe UI" w:eastAsia="Calibri" w:hAnsi="Segoe UI" w:cs="Segoe UI"/>
                <w:sz w:val="18"/>
                <w:szCs w:val="18"/>
                <w:lang w:val="en-GB"/>
              </w:rPr>
            </w:pPr>
            <w:r w:rsidRPr="001C7A83">
              <w:rPr>
                <w:rFonts w:ascii="Segoe UI" w:hAnsi="Segoe UI" w:cs="Segoe UI"/>
                <w:sz w:val="18"/>
                <w:szCs w:val="18"/>
                <w:lang w:val="en-GB"/>
              </w:rPr>
              <w:t xml:space="preserve">A </w:t>
            </w:r>
            <w:proofErr w:type="spellStart"/>
            <w:proofErr w:type="gramStart"/>
            <w:r w:rsidRPr="001C7A83">
              <w:rPr>
                <w:rFonts w:ascii="Segoe UI" w:hAnsi="Segoe UI" w:cs="Segoe UI"/>
                <w:sz w:val="18"/>
                <w:szCs w:val="18"/>
                <w:lang w:val="en-GB"/>
              </w:rPr>
              <w:t>non FID</w:t>
            </w:r>
            <w:proofErr w:type="spellEnd"/>
            <w:proofErr w:type="gramEnd"/>
          </w:p>
        </w:tc>
      </w:tr>
      <w:tr w:rsidR="00335901" w:rsidRPr="00BA6A51" w14:paraId="03CE29AA" w14:textId="77777777" w:rsidTr="00396641">
        <w:trPr>
          <w:trHeight w:val="255"/>
          <w:tblCellSpacing w:w="20" w:type="dxa"/>
          <w:jc w:val="center"/>
        </w:trPr>
        <w:tc>
          <w:tcPr>
            <w:tcW w:w="424" w:type="dxa"/>
            <w:tcBorders>
              <w:top w:val="outset" w:sz="6" w:space="0" w:color="auto"/>
              <w:left w:val="outset" w:sz="6" w:space="0" w:color="auto"/>
              <w:bottom w:val="outset" w:sz="6" w:space="0" w:color="auto"/>
              <w:right w:val="outset" w:sz="6" w:space="0" w:color="auto"/>
            </w:tcBorders>
            <w:shd w:val="clear" w:color="auto" w:fill="DEEAF6"/>
            <w:vAlign w:val="center"/>
          </w:tcPr>
          <w:p w14:paraId="309F1173"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p>
        </w:tc>
        <w:tc>
          <w:tcPr>
            <w:tcW w:w="2882" w:type="dxa"/>
            <w:gridSpan w:val="2"/>
            <w:tcBorders>
              <w:top w:val="outset" w:sz="6" w:space="0" w:color="auto"/>
              <w:left w:val="outset" w:sz="6" w:space="0" w:color="auto"/>
              <w:bottom w:val="outset" w:sz="6" w:space="0" w:color="auto"/>
              <w:right w:val="outset" w:sz="6" w:space="0" w:color="auto"/>
            </w:tcBorders>
            <w:shd w:val="clear" w:color="auto" w:fill="DEEAF6"/>
            <w:vAlign w:val="center"/>
            <w:hideMark/>
          </w:tcPr>
          <w:p w14:paraId="616D40BE" w14:textId="77777777" w:rsidR="00335901" w:rsidRPr="00BA6A51" w:rsidRDefault="00335901" w:rsidP="008E4422">
            <w:pPr>
              <w:pStyle w:val="ListParagraph"/>
              <w:spacing w:after="0" w:line="240" w:lineRule="auto"/>
              <w:ind w:left="0"/>
              <w:jc w:val="both"/>
              <w:rPr>
                <w:rFonts w:ascii="Segoe UI" w:hAnsi="Segoe UI" w:cs="Segoe UI"/>
                <w:b/>
                <w:sz w:val="18"/>
                <w:szCs w:val="18"/>
                <w:lang w:val="en-GB"/>
              </w:rPr>
            </w:pPr>
            <w:r w:rsidRPr="00BA6A51">
              <w:rPr>
                <w:rFonts w:ascii="Segoe UI" w:hAnsi="Segoe UI" w:cs="Segoe UI"/>
                <w:b/>
                <w:sz w:val="18"/>
                <w:szCs w:val="18"/>
                <w:lang w:val="en-GB"/>
              </w:rPr>
              <w:t xml:space="preserve">TOTAL projects A </w:t>
            </w:r>
            <w:proofErr w:type="spellStart"/>
            <w:proofErr w:type="gramStart"/>
            <w:r w:rsidRPr="00BA6A51">
              <w:rPr>
                <w:rFonts w:ascii="Segoe UI" w:hAnsi="Segoe UI" w:cs="Segoe UI"/>
                <w:b/>
                <w:sz w:val="18"/>
                <w:szCs w:val="18"/>
                <w:lang w:val="en-GB"/>
              </w:rPr>
              <w:t>non FID</w:t>
            </w:r>
            <w:proofErr w:type="spellEnd"/>
            <w:proofErr w:type="gramEnd"/>
          </w:p>
        </w:tc>
        <w:tc>
          <w:tcPr>
            <w:tcW w:w="6053" w:type="dxa"/>
            <w:gridSpan w:val="4"/>
            <w:tcBorders>
              <w:top w:val="outset" w:sz="6" w:space="0" w:color="auto"/>
              <w:left w:val="outset" w:sz="6" w:space="0" w:color="auto"/>
              <w:bottom w:val="outset" w:sz="6" w:space="0" w:color="auto"/>
              <w:right w:val="outset" w:sz="6" w:space="0" w:color="auto"/>
            </w:tcBorders>
            <w:shd w:val="clear" w:color="auto" w:fill="DEEAF6"/>
            <w:vAlign w:val="center"/>
            <w:hideMark/>
          </w:tcPr>
          <w:p w14:paraId="37599C4E" w14:textId="77777777" w:rsidR="00335901" w:rsidRPr="00BA6A51" w:rsidRDefault="00335901" w:rsidP="008E4422">
            <w:pPr>
              <w:rPr>
                <w:rFonts w:ascii="Segoe UI" w:hAnsi="Segoe UI" w:cs="Segoe UI"/>
                <w:b/>
                <w:sz w:val="18"/>
                <w:szCs w:val="18"/>
                <w:lang w:val="en-GB"/>
              </w:rPr>
            </w:pPr>
            <w:r w:rsidRPr="00BA6A51">
              <w:rPr>
                <w:rFonts w:ascii="Segoe UI" w:hAnsi="Segoe UI" w:cs="Segoe UI"/>
                <w:b/>
                <w:sz w:val="18"/>
                <w:szCs w:val="18"/>
                <w:lang w:val="en-GB"/>
              </w:rPr>
              <w:t>EUR</w:t>
            </w:r>
            <w:r>
              <w:rPr>
                <w:rFonts w:ascii="Segoe UI" w:hAnsi="Segoe UI" w:cs="Segoe UI"/>
                <w:b/>
                <w:sz w:val="18"/>
                <w:szCs w:val="18"/>
              </w:rPr>
              <w:t xml:space="preserve"> 18</w:t>
            </w:r>
            <w:r w:rsidR="00396641">
              <w:rPr>
                <w:rFonts w:ascii="Segoe UI" w:hAnsi="Segoe UI" w:cs="Segoe UI"/>
                <w:b/>
                <w:sz w:val="18"/>
                <w:szCs w:val="18"/>
              </w:rPr>
              <w:t>7</w:t>
            </w:r>
            <w:r>
              <w:rPr>
                <w:rFonts w:ascii="Segoe UI" w:hAnsi="Segoe UI" w:cs="Segoe UI"/>
                <w:b/>
                <w:sz w:val="18"/>
                <w:szCs w:val="18"/>
              </w:rPr>
              <w:t>,</w:t>
            </w:r>
            <w:r w:rsidR="00396641">
              <w:rPr>
                <w:rFonts w:ascii="Segoe UI" w:hAnsi="Segoe UI" w:cs="Segoe UI"/>
                <w:b/>
                <w:sz w:val="18"/>
                <w:szCs w:val="18"/>
              </w:rPr>
              <w:t>0</w:t>
            </w:r>
            <w:r>
              <w:rPr>
                <w:rFonts w:ascii="Segoe UI" w:hAnsi="Segoe UI" w:cs="Segoe UI"/>
                <w:b/>
                <w:sz w:val="18"/>
                <w:szCs w:val="18"/>
              </w:rPr>
              <w:t>1</w:t>
            </w:r>
            <w:r w:rsidRPr="00632535">
              <w:rPr>
                <w:rFonts w:ascii="Segoe UI" w:hAnsi="Segoe UI" w:cs="Segoe UI"/>
                <w:b/>
                <w:sz w:val="18"/>
                <w:szCs w:val="18"/>
              </w:rPr>
              <w:t xml:space="preserve"> </w:t>
            </w:r>
            <w:r w:rsidRPr="00BA6A51">
              <w:rPr>
                <w:rFonts w:ascii="Segoe UI" w:hAnsi="Segoe UI" w:cs="Segoe UI"/>
                <w:b/>
                <w:sz w:val="18"/>
                <w:szCs w:val="18"/>
                <w:lang w:val="en-GB"/>
              </w:rPr>
              <w:t xml:space="preserve">million </w:t>
            </w:r>
          </w:p>
        </w:tc>
      </w:tr>
    </w:tbl>
    <w:p w14:paraId="1721239F" w14:textId="77777777" w:rsidR="00335901" w:rsidRDefault="00335901" w:rsidP="00335901">
      <w:pPr>
        <w:pStyle w:val="Caption"/>
        <w:ind w:left="1418" w:right="1797"/>
        <w:jc w:val="center"/>
        <w:rPr>
          <w:rFonts w:ascii="Segoe UI" w:hAnsi="Segoe UI" w:cs="Segoe UI"/>
          <w:color w:val="FF0000"/>
          <w:szCs w:val="16"/>
          <w:lang w:val="en-GB"/>
        </w:rPr>
      </w:pPr>
    </w:p>
    <w:p w14:paraId="6D603B76" w14:textId="77777777" w:rsidR="00335901" w:rsidRDefault="00396641" w:rsidP="00335901">
      <w:pPr>
        <w:rPr>
          <w:lang w:val="en-GB"/>
        </w:rPr>
      </w:pPr>
      <w:r>
        <w:rPr>
          <w:noProof/>
        </w:rPr>
        <w:drawing>
          <wp:inline distT="0" distB="0" distL="0" distR="0" wp14:anchorId="0B0FFE7E" wp14:editId="7FA2D1CE">
            <wp:extent cx="5594985" cy="1209675"/>
            <wp:effectExtent l="0" t="0" r="5715" b="0"/>
            <wp:docPr id="123" name="Chart 123">
              <a:extLst xmlns:a="http://schemas.openxmlformats.org/drawingml/2006/main">
                <a:ext uri="{FF2B5EF4-FFF2-40B4-BE49-F238E27FC236}">
                  <a16:creationId xmlns:a16="http://schemas.microsoft.com/office/drawing/2014/main" id="{6853D958-D65A-43D7-8AFB-8987351427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FD6209F" w14:textId="77777777" w:rsidR="00335901" w:rsidRDefault="00335901" w:rsidP="00335901">
      <w:pPr>
        <w:pStyle w:val="Caption"/>
        <w:ind w:left="1418" w:right="1797" w:hanging="1276"/>
        <w:jc w:val="center"/>
        <w:rPr>
          <w:rFonts w:ascii="Segoe UI" w:hAnsi="Segoe UI" w:cs="Segoe UI"/>
          <w:szCs w:val="16"/>
        </w:rPr>
      </w:pPr>
    </w:p>
    <w:p w14:paraId="74AE25E3" w14:textId="77777777" w:rsidR="00335901" w:rsidRPr="00BA6A51" w:rsidRDefault="00335901" w:rsidP="00335901">
      <w:pPr>
        <w:pStyle w:val="Caption"/>
        <w:jc w:val="center"/>
        <w:rPr>
          <w:rFonts w:ascii="Segoe UI" w:hAnsi="Segoe UI" w:cs="Segoe UI"/>
          <w:szCs w:val="16"/>
          <w:lang w:val="en-GB"/>
        </w:rPr>
      </w:pPr>
      <w:bookmarkStart w:id="482" w:name="_Toc163051969"/>
      <w:bookmarkStart w:id="483" w:name="_Toc201238861"/>
      <w:r w:rsidRPr="00BA6A51">
        <w:rPr>
          <w:rFonts w:ascii="Segoe UI" w:hAnsi="Segoe UI" w:cs="Segoe UI"/>
          <w:lang w:val="en-GB"/>
        </w:rPr>
        <w:t xml:space="preserve">Chart </w:t>
      </w:r>
      <w:r w:rsidR="00C62607">
        <w:rPr>
          <w:rFonts w:ascii="Segoe UI" w:hAnsi="Segoe UI" w:cs="Segoe UI"/>
          <w:lang w:val="en-GB"/>
        </w:rPr>
        <w:t>21</w:t>
      </w:r>
      <w:r w:rsidRPr="00BA6A51">
        <w:rPr>
          <w:rFonts w:ascii="Segoe UI" w:hAnsi="Segoe UI" w:cs="Segoe UI"/>
          <w:lang w:val="en-GB"/>
        </w:rPr>
        <w:t xml:space="preserve"> </w:t>
      </w:r>
      <w:r w:rsidRPr="00BA6A51">
        <w:rPr>
          <w:rFonts w:ascii="Segoe UI" w:hAnsi="Segoe UI" w:cs="Segoe UI"/>
          <w:szCs w:val="16"/>
          <w:lang w:val="en-GB"/>
        </w:rPr>
        <w:t xml:space="preserve">- Investment effort for A </w:t>
      </w:r>
      <w:proofErr w:type="spellStart"/>
      <w:proofErr w:type="gramStart"/>
      <w:r w:rsidRPr="00BA6A51">
        <w:rPr>
          <w:rFonts w:ascii="Segoe UI" w:hAnsi="Segoe UI" w:cs="Segoe UI"/>
          <w:szCs w:val="16"/>
          <w:lang w:val="en-GB"/>
        </w:rPr>
        <w:t>non FID</w:t>
      </w:r>
      <w:proofErr w:type="spellEnd"/>
      <w:proofErr w:type="gramEnd"/>
      <w:r w:rsidRPr="00BA6A51">
        <w:rPr>
          <w:rFonts w:ascii="Segoe UI" w:hAnsi="Segoe UI" w:cs="Segoe UI"/>
          <w:szCs w:val="16"/>
          <w:lang w:val="en-GB"/>
        </w:rPr>
        <w:t xml:space="preserve"> natural gas transmission projects by estimated completion time (€ million)</w:t>
      </w:r>
      <w:bookmarkEnd w:id="482"/>
      <w:bookmarkEnd w:id="483"/>
    </w:p>
    <w:p w14:paraId="57F06329" w14:textId="77777777" w:rsidR="00335901" w:rsidRPr="00BA6A51" w:rsidRDefault="00335901" w:rsidP="00335901">
      <w:pPr>
        <w:rPr>
          <w:rFonts w:ascii="Segoe UI" w:hAnsi="Segoe UI" w:cs="Segoe UI"/>
          <w:b/>
          <w:sz w:val="22"/>
          <w:szCs w:val="22"/>
          <w:lang w:val="en-GB"/>
        </w:rPr>
      </w:pPr>
    </w:p>
    <w:p w14:paraId="3C18F2BD" w14:textId="77777777" w:rsidR="00335901" w:rsidRPr="00BA6A51" w:rsidRDefault="00335901" w:rsidP="00335901">
      <w:pPr>
        <w:rPr>
          <w:rFonts w:ascii="Segoe UI" w:hAnsi="Segoe UI" w:cs="Segoe UI"/>
          <w:b/>
          <w:sz w:val="22"/>
          <w:szCs w:val="22"/>
          <w:lang w:val="en-GB"/>
        </w:rPr>
      </w:pPr>
      <w:r w:rsidRPr="00BA6A51">
        <w:rPr>
          <w:rFonts w:ascii="Segoe UI" w:hAnsi="Segoe UI" w:cs="Segoe UI"/>
          <w:b/>
          <w:sz w:val="22"/>
          <w:szCs w:val="22"/>
          <w:lang w:val="en-GB"/>
        </w:rPr>
        <w:t xml:space="preserve">Total estimated value of FID and A </w:t>
      </w:r>
      <w:proofErr w:type="spellStart"/>
      <w:proofErr w:type="gramStart"/>
      <w:r w:rsidRPr="00BA6A51">
        <w:rPr>
          <w:rFonts w:ascii="Segoe UI" w:hAnsi="Segoe UI" w:cs="Segoe UI"/>
          <w:b/>
          <w:sz w:val="22"/>
          <w:szCs w:val="22"/>
          <w:lang w:val="en-GB"/>
        </w:rPr>
        <w:t>non FID</w:t>
      </w:r>
      <w:proofErr w:type="spellEnd"/>
      <w:proofErr w:type="gramEnd"/>
      <w:r w:rsidRPr="00BA6A51">
        <w:rPr>
          <w:rFonts w:ascii="Segoe UI" w:hAnsi="Segoe UI" w:cs="Segoe UI"/>
          <w:b/>
          <w:sz w:val="22"/>
          <w:szCs w:val="22"/>
          <w:lang w:val="en-GB"/>
        </w:rPr>
        <w:t xml:space="preserve"> projects:</w:t>
      </w:r>
    </w:p>
    <w:p w14:paraId="24250425" w14:textId="77777777" w:rsidR="00335901" w:rsidRPr="00BA6A51" w:rsidRDefault="00335901" w:rsidP="00335901">
      <w:pPr>
        <w:rPr>
          <w:rFonts w:ascii="Segoe UI" w:hAnsi="Segoe UI" w:cs="Segoe UI"/>
          <w:b/>
          <w:color w:val="FF0000"/>
          <w:sz w:val="22"/>
          <w:lang w:val="en-GB"/>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07"/>
        <w:gridCol w:w="3261"/>
        <w:gridCol w:w="5043"/>
      </w:tblGrid>
      <w:tr w:rsidR="00335901" w:rsidRPr="00BA6A51" w14:paraId="46BB0FCB" w14:textId="77777777" w:rsidTr="008E4422">
        <w:trPr>
          <w:trHeight w:val="392"/>
          <w:tblCellSpacing w:w="20" w:type="dxa"/>
          <w:jc w:val="center"/>
        </w:trPr>
        <w:tc>
          <w:tcPr>
            <w:tcW w:w="647"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3B1CBDDB" w14:textId="77777777" w:rsidR="00335901" w:rsidRPr="00BA6A51" w:rsidRDefault="00335901" w:rsidP="008E4422">
            <w:pPr>
              <w:jc w:val="center"/>
              <w:rPr>
                <w:rFonts w:ascii="Segoe UI" w:hAnsi="Segoe UI" w:cs="Segoe UI"/>
                <w:b/>
                <w:sz w:val="20"/>
                <w:szCs w:val="20"/>
                <w:lang w:val="en-GB"/>
              </w:rPr>
            </w:pPr>
            <w:proofErr w:type="spellStart"/>
            <w:r w:rsidRPr="00BA6A51">
              <w:rPr>
                <w:rFonts w:ascii="Segoe UI" w:hAnsi="Segoe UI" w:cs="Segoe UI"/>
                <w:b/>
                <w:sz w:val="20"/>
                <w:szCs w:val="20"/>
                <w:lang w:val="en-GB"/>
              </w:rPr>
              <w:t>Crt</w:t>
            </w:r>
            <w:proofErr w:type="spellEnd"/>
            <w:r w:rsidRPr="00BA6A51">
              <w:rPr>
                <w:rFonts w:ascii="Segoe UI" w:hAnsi="Segoe UI" w:cs="Segoe UI"/>
                <w:b/>
                <w:sz w:val="20"/>
                <w:szCs w:val="20"/>
                <w:lang w:val="en-GB"/>
              </w:rPr>
              <w:t>. no.</w:t>
            </w:r>
          </w:p>
        </w:tc>
        <w:tc>
          <w:tcPr>
            <w:tcW w:w="3221"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58AC6029" w14:textId="77777777" w:rsidR="00335901" w:rsidRPr="00BA6A51" w:rsidRDefault="00335901" w:rsidP="008E4422">
            <w:pPr>
              <w:jc w:val="center"/>
              <w:rPr>
                <w:rFonts w:ascii="Segoe UI" w:hAnsi="Segoe UI" w:cs="Segoe UI"/>
                <w:b/>
                <w:sz w:val="20"/>
                <w:szCs w:val="20"/>
                <w:lang w:val="en-GB"/>
              </w:rPr>
            </w:pPr>
            <w:r w:rsidRPr="00BA6A51">
              <w:rPr>
                <w:rFonts w:ascii="Segoe UI" w:hAnsi="Segoe UI" w:cs="Segoe UI"/>
                <w:b/>
                <w:sz w:val="20"/>
                <w:szCs w:val="20"/>
                <w:lang w:val="en-GB"/>
              </w:rPr>
              <w:t>Status of projects</w:t>
            </w:r>
          </w:p>
        </w:tc>
        <w:tc>
          <w:tcPr>
            <w:tcW w:w="4983"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67F1EA6C" w14:textId="77777777" w:rsidR="00335901" w:rsidRPr="00BA6A51" w:rsidRDefault="00335901" w:rsidP="008E4422">
            <w:pPr>
              <w:jc w:val="center"/>
              <w:rPr>
                <w:rFonts w:ascii="Segoe UI" w:hAnsi="Segoe UI" w:cs="Segoe UI"/>
                <w:b/>
                <w:sz w:val="20"/>
                <w:szCs w:val="20"/>
                <w:lang w:val="en-GB"/>
              </w:rPr>
            </w:pPr>
            <w:r w:rsidRPr="00BA6A51">
              <w:rPr>
                <w:rFonts w:ascii="Segoe UI" w:hAnsi="Segoe UI" w:cs="Segoe UI"/>
                <w:b/>
                <w:sz w:val="20"/>
                <w:szCs w:val="20"/>
                <w:lang w:val="en-GB"/>
              </w:rPr>
              <w:t>Total estimated value (€ million)</w:t>
            </w:r>
          </w:p>
        </w:tc>
      </w:tr>
      <w:tr w:rsidR="00335901" w:rsidRPr="00BA6A51" w14:paraId="75F1FE74" w14:textId="77777777" w:rsidTr="008E4422">
        <w:trPr>
          <w:trHeight w:val="246"/>
          <w:tblCellSpacing w:w="20" w:type="dxa"/>
          <w:jc w:val="center"/>
        </w:trPr>
        <w:tc>
          <w:tcPr>
            <w:tcW w:w="647" w:type="dxa"/>
            <w:tcBorders>
              <w:top w:val="outset" w:sz="6" w:space="0" w:color="auto"/>
              <w:left w:val="outset" w:sz="6" w:space="0" w:color="auto"/>
              <w:bottom w:val="outset" w:sz="6" w:space="0" w:color="auto"/>
              <w:right w:val="outset" w:sz="6" w:space="0" w:color="auto"/>
            </w:tcBorders>
            <w:hideMark/>
          </w:tcPr>
          <w:p w14:paraId="1159C16E" w14:textId="77777777" w:rsidR="00335901" w:rsidRPr="00BA6A51" w:rsidRDefault="00335901" w:rsidP="008E4422">
            <w:pPr>
              <w:jc w:val="center"/>
              <w:rPr>
                <w:rFonts w:ascii="Segoe UI" w:hAnsi="Segoe UI" w:cs="Segoe UI"/>
                <w:b/>
                <w:sz w:val="20"/>
                <w:szCs w:val="20"/>
                <w:lang w:val="en-GB"/>
              </w:rPr>
            </w:pPr>
            <w:r w:rsidRPr="00BA6A51">
              <w:rPr>
                <w:rFonts w:ascii="Segoe UI" w:hAnsi="Segoe UI" w:cs="Segoe UI"/>
                <w:b/>
                <w:sz w:val="20"/>
                <w:szCs w:val="20"/>
                <w:lang w:val="en-GB"/>
              </w:rPr>
              <w:t>1</w:t>
            </w:r>
          </w:p>
        </w:tc>
        <w:tc>
          <w:tcPr>
            <w:tcW w:w="3221" w:type="dxa"/>
            <w:tcBorders>
              <w:top w:val="outset" w:sz="6" w:space="0" w:color="auto"/>
              <w:left w:val="outset" w:sz="6" w:space="0" w:color="auto"/>
              <w:bottom w:val="outset" w:sz="6" w:space="0" w:color="auto"/>
              <w:right w:val="outset" w:sz="6" w:space="0" w:color="auto"/>
            </w:tcBorders>
            <w:hideMark/>
          </w:tcPr>
          <w:p w14:paraId="3B5E54E7" w14:textId="77777777" w:rsidR="00335901" w:rsidRPr="00BA6A51" w:rsidRDefault="00335901" w:rsidP="008E4422">
            <w:pPr>
              <w:rPr>
                <w:rFonts w:ascii="Segoe UI" w:hAnsi="Segoe UI" w:cs="Segoe UI"/>
                <w:sz w:val="20"/>
                <w:szCs w:val="20"/>
                <w:lang w:val="en-GB"/>
              </w:rPr>
            </w:pPr>
            <w:r w:rsidRPr="00BA6A51">
              <w:rPr>
                <w:rFonts w:ascii="Segoe UI" w:hAnsi="Segoe UI" w:cs="Segoe UI"/>
                <w:sz w:val="20"/>
                <w:szCs w:val="20"/>
                <w:lang w:val="en-GB"/>
              </w:rPr>
              <w:t>FID Projects</w:t>
            </w:r>
          </w:p>
        </w:tc>
        <w:tc>
          <w:tcPr>
            <w:tcW w:w="4983" w:type="dxa"/>
            <w:tcBorders>
              <w:top w:val="outset" w:sz="6" w:space="0" w:color="auto"/>
              <w:left w:val="outset" w:sz="6" w:space="0" w:color="auto"/>
              <w:bottom w:val="outset" w:sz="6" w:space="0" w:color="auto"/>
              <w:right w:val="outset" w:sz="6" w:space="0" w:color="auto"/>
            </w:tcBorders>
            <w:hideMark/>
          </w:tcPr>
          <w:p w14:paraId="2CEC07BF" w14:textId="77777777" w:rsidR="00335901" w:rsidRPr="00BA6A51" w:rsidRDefault="00335901" w:rsidP="008E4422">
            <w:pPr>
              <w:jc w:val="right"/>
              <w:rPr>
                <w:rFonts w:ascii="Segoe UI" w:hAnsi="Segoe UI" w:cs="Segoe UI"/>
                <w:sz w:val="19"/>
                <w:lang w:val="en-GB"/>
              </w:rPr>
            </w:pPr>
            <w:r>
              <w:rPr>
                <w:rFonts w:ascii="Segoe UI" w:hAnsi="Segoe UI"/>
                <w:sz w:val="19"/>
              </w:rPr>
              <w:t>55</w:t>
            </w:r>
            <w:r w:rsidR="00396641">
              <w:rPr>
                <w:rFonts w:ascii="Segoe UI" w:hAnsi="Segoe UI"/>
                <w:sz w:val="19"/>
              </w:rPr>
              <w:t>4</w:t>
            </w:r>
            <w:r>
              <w:rPr>
                <w:rFonts w:ascii="Segoe UI" w:hAnsi="Segoe UI"/>
                <w:sz w:val="19"/>
              </w:rPr>
              <w:t>,</w:t>
            </w:r>
            <w:r w:rsidR="00396641">
              <w:rPr>
                <w:rFonts w:ascii="Segoe UI" w:hAnsi="Segoe UI"/>
                <w:sz w:val="19"/>
              </w:rPr>
              <w:t>94</w:t>
            </w:r>
          </w:p>
        </w:tc>
      </w:tr>
      <w:tr w:rsidR="00335901" w:rsidRPr="00BA6A51" w14:paraId="4EC2BA87" w14:textId="77777777" w:rsidTr="008E4422">
        <w:trPr>
          <w:trHeight w:val="232"/>
          <w:tblCellSpacing w:w="20" w:type="dxa"/>
          <w:jc w:val="center"/>
        </w:trPr>
        <w:tc>
          <w:tcPr>
            <w:tcW w:w="647" w:type="dxa"/>
            <w:tcBorders>
              <w:top w:val="outset" w:sz="6" w:space="0" w:color="auto"/>
              <w:left w:val="outset" w:sz="6" w:space="0" w:color="auto"/>
              <w:bottom w:val="outset" w:sz="6" w:space="0" w:color="auto"/>
              <w:right w:val="outset" w:sz="6" w:space="0" w:color="auto"/>
            </w:tcBorders>
            <w:hideMark/>
          </w:tcPr>
          <w:p w14:paraId="5FBBA0B3" w14:textId="77777777" w:rsidR="00335901" w:rsidRPr="00BA6A51" w:rsidRDefault="00335901" w:rsidP="008E4422">
            <w:pPr>
              <w:jc w:val="center"/>
              <w:rPr>
                <w:rFonts w:ascii="Segoe UI" w:hAnsi="Segoe UI" w:cs="Segoe UI"/>
                <w:b/>
                <w:sz w:val="20"/>
                <w:szCs w:val="20"/>
                <w:lang w:val="en-GB"/>
              </w:rPr>
            </w:pPr>
            <w:r w:rsidRPr="00BA6A51">
              <w:rPr>
                <w:rFonts w:ascii="Segoe UI" w:hAnsi="Segoe UI" w:cs="Segoe UI"/>
                <w:b/>
                <w:sz w:val="20"/>
                <w:szCs w:val="20"/>
                <w:lang w:val="en-GB"/>
              </w:rPr>
              <w:t>2</w:t>
            </w:r>
          </w:p>
        </w:tc>
        <w:tc>
          <w:tcPr>
            <w:tcW w:w="3221" w:type="dxa"/>
            <w:tcBorders>
              <w:top w:val="outset" w:sz="6" w:space="0" w:color="auto"/>
              <w:left w:val="outset" w:sz="6" w:space="0" w:color="auto"/>
              <w:bottom w:val="outset" w:sz="6" w:space="0" w:color="auto"/>
              <w:right w:val="outset" w:sz="6" w:space="0" w:color="auto"/>
            </w:tcBorders>
            <w:hideMark/>
          </w:tcPr>
          <w:p w14:paraId="3C10D6E8" w14:textId="77777777" w:rsidR="00335901" w:rsidRPr="00BA6A51" w:rsidRDefault="00335901" w:rsidP="008E4422">
            <w:pPr>
              <w:rPr>
                <w:rFonts w:ascii="Segoe UI" w:hAnsi="Segoe UI" w:cs="Segoe UI"/>
                <w:sz w:val="20"/>
                <w:szCs w:val="20"/>
                <w:lang w:val="en-GB"/>
              </w:rPr>
            </w:pPr>
            <w:r w:rsidRPr="00BA6A51">
              <w:rPr>
                <w:rFonts w:ascii="Segoe UI" w:hAnsi="Segoe UI" w:cs="Segoe UI"/>
                <w:sz w:val="20"/>
                <w:szCs w:val="20"/>
                <w:lang w:val="en-GB"/>
              </w:rPr>
              <w:t xml:space="preserve">Projects A </w:t>
            </w:r>
            <w:proofErr w:type="spellStart"/>
            <w:proofErr w:type="gramStart"/>
            <w:r w:rsidRPr="00BA6A51">
              <w:rPr>
                <w:rFonts w:ascii="Segoe UI" w:hAnsi="Segoe UI" w:cs="Segoe UI"/>
                <w:sz w:val="20"/>
                <w:szCs w:val="20"/>
                <w:lang w:val="en-GB"/>
              </w:rPr>
              <w:t>non FID</w:t>
            </w:r>
            <w:proofErr w:type="spellEnd"/>
            <w:proofErr w:type="gramEnd"/>
          </w:p>
        </w:tc>
        <w:tc>
          <w:tcPr>
            <w:tcW w:w="4983" w:type="dxa"/>
            <w:tcBorders>
              <w:top w:val="outset" w:sz="6" w:space="0" w:color="auto"/>
              <w:left w:val="outset" w:sz="6" w:space="0" w:color="auto"/>
              <w:bottom w:val="outset" w:sz="6" w:space="0" w:color="auto"/>
              <w:right w:val="outset" w:sz="6" w:space="0" w:color="auto"/>
            </w:tcBorders>
            <w:hideMark/>
          </w:tcPr>
          <w:p w14:paraId="6D1160FD" w14:textId="77777777" w:rsidR="00335901" w:rsidRPr="00BA6A51" w:rsidRDefault="00335901" w:rsidP="008E4422">
            <w:pPr>
              <w:jc w:val="right"/>
              <w:rPr>
                <w:rFonts w:ascii="Segoe UI" w:hAnsi="Segoe UI" w:cs="Segoe UI"/>
                <w:sz w:val="19"/>
                <w:lang w:val="en-GB"/>
              </w:rPr>
            </w:pPr>
            <w:r>
              <w:rPr>
                <w:rFonts w:ascii="Segoe UI" w:hAnsi="Segoe UI"/>
                <w:sz w:val="19"/>
              </w:rPr>
              <w:t>18</w:t>
            </w:r>
            <w:r w:rsidR="00396641">
              <w:rPr>
                <w:rFonts w:ascii="Segoe UI" w:hAnsi="Segoe UI"/>
                <w:sz w:val="19"/>
              </w:rPr>
              <w:t>7</w:t>
            </w:r>
            <w:r>
              <w:rPr>
                <w:rFonts w:ascii="Segoe UI" w:hAnsi="Segoe UI"/>
                <w:sz w:val="19"/>
              </w:rPr>
              <w:t>,</w:t>
            </w:r>
            <w:r w:rsidR="00396641">
              <w:rPr>
                <w:rFonts w:ascii="Segoe UI" w:hAnsi="Segoe UI"/>
                <w:sz w:val="19"/>
              </w:rPr>
              <w:t>0</w:t>
            </w:r>
            <w:r>
              <w:rPr>
                <w:rFonts w:ascii="Segoe UI" w:hAnsi="Segoe UI"/>
                <w:sz w:val="19"/>
              </w:rPr>
              <w:t>1</w:t>
            </w:r>
          </w:p>
        </w:tc>
      </w:tr>
      <w:tr w:rsidR="00335901" w:rsidRPr="00BA6A51" w14:paraId="400E15E2" w14:textId="77777777" w:rsidTr="008E4422">
        <w:trPr>
          <w:trHeight w:val="246"/>
          <w:tblCellSpacing w:w="20" w:type="dxa"/>
          <w:jc w:val="center"/>
        </w:trPr>
        <w:tc>
          <w:tcPr>
            <w:tcW w:w="3908" w:type="dxa"/>
            <w:gridSpan w:val="2"/>
            <w:tcBorders>
              <w:top w:val="outset" w:sz="6" w:space="0" w:color="auto"/>
              <w:left w:val="outset" w:sz="6" w:space="0" w:color="auto"/>
              <w:bottom w:val="outset" w:sz="6" w:space="0" w:color="auto"/>
              <w:right w:val="outset" w:sz="6" w:space="0" w:color="auto"/>
            </w:tcBorders>
            <w:shd w:val="clear" w:color="auto" w:fill="DEEAF6"/>
            <w:hideMark/>
          </w:tcPr>
          <w:p w14:paraId="1F7AA72F" w14:textId="77777777" w:rsidR="00335901" w:rsidRPr="00BA6A51" w:rsidRDefault="00335901" w:rsidP="008E4422">
            <w:pPr>
              <w:rPr>
                <w:rFonts w:ascii="Segoe UI" w:hAnsi="Segoe UI" w:cs="Segoe UI"/>
                <w:b/>
                <w:sz w:val="20"/>
                <w:szCs w:val="20"/>
                <w:lang w:val="en-GB"/>
              </w:rPr>
            </w:pPr>
            <w:r w:rsidRPr="00BA6A51">
              <w:rPr>
                <w:rFonts w:ascii="Segoe UI" w:hAnsi="Segoe UI" w:cs="Segoe UI"/>
                <w:b/>
                <w:sz w:val="20"/>
                <w:szCs w:val="20"/>
                <w:lang w:val="en-GB"/>
              </w:rPr>
              <w:t xml:space="preserve">TOTAL FID and A </w:t>
            </w:r>
            <w:proofErr w:type="spellStart"/>
            <w:proofErr w:type="gramStart"/>
            <w:r w:rsidRPr="00BA6A51">
              <w:rPr>
                <w:rFonts w:ascii="Segoe UI" w:hAnsi="Segoe UI" w:cs="Segoe UI"/>
                <w:b/>
                <w:sz w:val="20"/>
                <w:szCs w:val="20"/>
                <w:lang w:val="en-GB"/>
              </w:rPr>
              <w:t>non FID</w:t>
            </w:r>
            <w:proofErr w:type="spellEnd"/>
            <w:proofErr w:type="gramEnd"/>
            <w:r w:rsidRPr="00BA6A51">
              <w:rPr>
                <w:rFonts w:ascii="Segoe UI" w:hAnsi="Segoe UI" w:cs="Segoe UI"/>
                <w:b/>
                <w:sz w:val="20"/>
                <w:szCs w:val="20"/>
                <w:lang w:val="en-GB"/>
              </w:rPr>
              <w:t xml:space="preserve"> projects</w:t>
            </w:r>
          </w:p>
        </w:tc>
        <w:tc>
          <w:tcPr>
            <w:tcW w:w="4983" w:type="dxa"/>
            <w:tcBorders>
              <w:top w:val="outset" w:sz="6" w:space="0" w:color="auto"/>
              <w:left w:val="outset" w:sz="6" w:space="0" w:color="auto"/>
              <w:bottom w:val="outset" w:sz="6" w:space="0" w:color="auto"/>
              <w:right w:val="outset" w:sz="6" w:space="0" w:color="auto"/>
            </w:tcBorders>
            <w:shd w:val="clear" w:color="auto" w:fill="DEEAF6"/>
            <w:hideMark/>
          </w:tcPr>
          <w:p w14:paraId="3F6C7D42" w14:textId="77777777" w:rsidR="00335901" w:rsidRPr="00BA6A51" w:rsidRDefault="00335901" w:rsidP="008E4422">
            <w:pPr>
              <w:jc w:val="right"/>
              <w:rPr>
                <w:rFonts w:ascii="Segoe UI" w:hAnsi="Segoe UI" w:cs="Segoe UI"/>
                <w:b/>
                <w:sz w:val="19"/>
                <w:lang w:val="en-GB"/>
              </w:rPr>
            </w:pPr>
            <w:r>
              <w:rPr>
                <w:rFonts w:ascii="Segoe UI" w:hAnsi="Segoe UI"/>
                <w:b/>
                <w:sz w:val="19"/>
              </w:rPr>
              <w:t xml:space="preserve">EUR </w:t>
            </w:r>
            <w:r w:rsidRPr="00957938">
              <w:rPr>
                <w:rFonts w:ascii="Segoe UI" w:hAnsi="Segoe UI"/>
                <w:b/>
                <w:sz w:val="19"/>
              </w:rPr>
              <w:t>7</w:t>
            </w:r>
            <w:r>
              <w:rPr>
                <w:rFonts w:ascii="Segoe UI" w:hAnsi="Segoe UI"/>
                <w:b/>
                <w:sz w:val="19"/>
              </w:rPr>
              <w:t>4</w:t>
            </w:r>
            <w:r w:rsidR="00CC60D9">
              <w:rPr>
                <w:rFonts w:ascii="Segoe UI" w:hAnsi="Segoe UI"/>
                <w:b/>
                <w:sz w:val="19"/>
              </w:rPr>
              <w:t>1</w:t>
            </w:r>
            <w:r>
              <w:rPr>
                <w:rFonts w:ascii="Segoe UI" w:hAnsi="Segoe UI"/>
                <w:b/>
                <w:sz w:val="19"/>
              </w:rPr>
              <w:t>,</w:t>
            </w:r>
            <w:r w:rsidR="00CC60D9">
              <w:rPr>
                <w:rFonts w:ascii="Segoe UI" w:hAnsi="Segoe UI"/>
                <w:b/>
                <w:sz w:val="19"/>
              </w:rPr>
              <w:t>95</w:t>
            </w:r>
            <w:r w:rsidRPr="00957938">
              <w:rPr>
                <w:rFonts w:ascii="Segoe UI" w:hAnsi="Segoe UI"/>
                <w:b/>
                <w:sz w:val="19"/>
              </w:rPr>
              <w:t xml:space="preserve"> mil</w:t>
            </w:r>
            <w:r>
              <w:rPr>
                <w:rFonts w:ascii="Segoe UI" w:hAnsi="Segoe UI"/>
                <w:b/>
                <w:sz w:val="19"/>
              </w:rPr>
              <w:t>lion</w:t>
            </w:r>
          </w:p>
        </w:tc>
      </w:tr>
    </w:tbl>
    <w:p w14:paraId="776A4ED2" w14:textId="77777777" w:rsidR="00335901" w:rsidRDefault="00335901" w:rsidP="00335901">
      <w:pPr>
        <w:jc w:val="center"/>
        <w:rPr>
          <w:noProof/>
        </w:rPr>
      </w:pPr>
    </w:p>
    <w:p w14:paraId="445ED8AF" w14:textId="77777777" w:rsidR="00CC60D9" w:rsidRDefault="00CC60D9" w:rsidP="00335901">
      <w:pPr>
        <w:jc w:val="center"/>
        <w:rPr>
          <w:rFonts w:ascii="Segoe UI" w:hAnsi="Segoe UI" w:cs="Segoe UI"/>
          <w:b/>
          <w:i/>
          <w:sz w:val="16"/>
          <w:szCs w:val="16"/>
        </w:rPr>
      </w:pPr>
      <w:r>
        <w:rPr>
          <w:noProof/>
        </w:rPr>
        <w:lastRenderedPageBreak/>
        <w:drawing>
          <wp:inline distT="0" distB="0" distL="0" distR="0" wp14:anchorId="2457C838" wp14:editId="56A8D3E6">
            <wp:extent cx="5654040" cy="1691640"/>
            <wp:effectExtent l="0" t="0" r="3810" b="3810"/>
            <wp:docPr id="34" name="Chart 34">
              <a:extLst xmlns:a="http://schemas.openxmlformats.org/drawingml/2006/main">
                <a:ext uri="{FF2B5EF4-FFF2-40B4-BE49-F238E27FC236}">
                  <a16:creationId xmlns:a16="http://schemas.microsoft.com/office/drawing/2014/main" id="{7AF98DE0-D2EB-4AD7-9D8B-28C6774C3F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5AB77F0" w14:textId="77777777" w:rsidR="00335901" w:rsidRPr="00BA6A51" w:rsidRDefault="00335901" w:rsidP="00335901">
      <w:pPr>
        <w:pStyle w:val="Caption"/>
        <w:jc w:val="center"/>
        <w:rPr>
          <w:rFonts w:ascii="Segoe UI" w:hAnsi="Segoe UI" w:cs="Segoe UI"/>
          <w:b w:val="0"/>
          <w:i w:val="0"/>
          <w:color w:val="FF0000"/>
          <w:szCs w:val="16"/>
          <w:lang w:val="en-GB"/>
        </w:rPr>
      </w:pPr>
      <w:bookmarkStart w:id="484" w:name="_Toc163051970"/>
      <w:bookmarkStart w:id="485" w:name="_Toc201238862"/>
      <w:r w:rsidRPr="00BA6A51">
        <w:rPr>
          <w:rFonts w:ascii="Segoe UI" w:hAnsi="Segoe UI" w:cs="Segoe UI"/>
          <w:lang w:val="en-GB"/>
        </w:rPr>
        <w:t xml:space="preserve">Chart </w:t>
      </w:r>
      <w:r w:rsidRPr="00BA6A51">
        <w:rPr>
          <w:rFonts w:ascii="Segoe UI" w:hAnsi="Segoe UI" w:cs="Segoe UI"/>
          <w:lang w:val="en-GB"/>
        </w:rPr>
        <w:fldChar w:fldCharType="begin"/>
      </w:r>
      <w:r w:rsidRPr="00BA6A51">
        <w:rPr>
          <w:rFonts w:ascii="Segoe UI" w:hAnsi="Segoe UI" w:cs="Segoe UI"/>
          <w:lang w:val="en-GB"/>
        </w:rPr>
        <w:instrText xml:space="preserve"> SEQ Chart \* ARABIC </w:instrText>
      </w:r>
      <w:r w:rsidRPr="00BA6A51">
        <w:rPr>
          <w:rFonts w:ascii="Segoe UI" w:hAnsi="Segoe UI" w:cs="Segoe UI"/>
          <w:lang w:val="en-GB"/>
        </w:rPr>
        <w:fldChar w:fldCharType="separate"/>
      </w:r>
      <w:r w:rsidR="00EA04E3">
        <w:rPr>
          <w:rFonts w:ascii="Segoe UI" w:hAnsi="Segoe UI" w:cs="Segoe UI"/>
          <w:noProof/>
          <w:lang w:val="en-GB"/>
        </w:rPr>
        <w:t>20</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szCs w:val="16"/>
          <w:lang w:val="en-GB"/>
        </w:rPr>
        <w:t xml:space="preserve">- Investment effort for FID and A </w:t>
      </w:r>
      <w:proofErr w:type="spellStart"/>
      <w:proofErr w:type="gramStart"/>
      <w:r w:rsidRPr="00BA6A51">
        <w:rPr>
          <w:rFonts w:ascii="Segoe UI" w:hAnsi="Segoe UI" w:cs="Segoe UI"/>
          <w:szCs w:val="16"/>
          <w:lang w:val="en-GB"/>
        </w:rPr>
        <w:t>non FID</w:t>
      </w:r>
      <w:proofErr w:type="spellEnd"/>
      <w:proofErr w:type="gramEnd"/>
      <w:r w:rsidRPr="00BA6A51">
        <w:rPr>
          <w:rFonts w:ascii="Segoe UI" w:hAnsi="Segoe UI" w:cs="Segoe UI"/>
          <w:szCs w:val="16"/>
          <w:lang w:val="en-GB"/>
        </w:rPr>
        <w:t xml:space="preserve"> natural gas transmission projects by estimated completion time (million Euro)</w:t>
      </w:r>
      <w:bookmarkEnd w:id="484"/>
      <w:bookmarkEnd w:id="485"/>
    </w:p>
    <w:p w14:paraId="1E24D4CF" w14:textId="77777777" w:rsidR="00335901" w:rsidRPr="00BA6A51" w:rsidRDefault="00335901" w:rsidP="00335901">
      <w:pPr>
        <w:rPr>
          <w:rFonts w:ascii="Segoe UI" w:hAnsi="Segoe UI" w:cs="Segoe UI"/>
          <w:color w:val="FF0000"/>
          <w:lang w:val="en-GB"/>
        </w:rPr>
      </w:pPr>
    </w:p>
    <w:p w14:paraId="0604B988" w14:textId="77777777" w:rsidR="00335901" w:rsidRPr="00BA6A51" w:rsidRDefault="00335901" w:rsidP="00335901">
      <w:pPr>
        <w:jc w:val="both"/>
        <w:rPr>
          <w:rFonts w:ascii="Segoe UI" w:hAnsi="Segoe UI" w:cs="Segoe UI"/>
          <w:b/>
          <w:sz w:val="22"/>
          <w:szCs w:val="22"/>
          <w:lang w:val="en-GB"/>
        </w:rPr>
      </w:pPr>
      <w:r w:rsidRPr="00BA6A51">
        <w:rPr>
          <w:rFonts w:ascii="Segoe UI" w:hAnsi="Segoe UI" w:cs="Segoe UI"/>
          <w:sz w:val="22"/>
          <w:szCs w:val="22"/>
          <w:lang w:val="en-GB"/>
        </w:rPr>
        <w:t xml:space="preserve">For the period 2024-2033, SNTGN Transgaz SA also proposes to carry out the following projects, which are currently at an early stage </w:t>
      </w:r>
      <w:r w:rsidRPr="00BA6A51">
        <w:rPr>
          <w:rFonts w:ascii="Segoe UI" w:hAnsi="Segoe UI" w:cs="Segoe UI"/>
          <w:b/>
          <w:sz w:val="22"/>
          <w:szCs w:val="22"/>
          <w:lang w:val="en-GB"/>
        </w:rPr>
        <w:t xml:space="preserve">(LA </w:t>
      </w:r>
      <w:proofErr w:type="gramStart"/>
      <w:r w:rsidRPr="00BA6A51">
        <w:rPr>
          <w:rFonts w:ascii="Segoe UI" w:hAnsi="Segoe UI" w:cs="Segoe UI"/>
          <w:b/>
          <w:sz w:val="22"/>
          <w:szCs w:val="22"/>
          <w:lang w:val="en-GB"/>
        </w:rPr>
        <w:t>non FID</w:t>
      </w:r>
      <w:proofErr w:type="gramEnd"/>
      <w:r w:rsidRPr="00BA6A51">
        <w:rPr>
          <w:rFonts w:ascii="Segoe UI" w:hAnsi="Segoe UI" w:cs="Segoe UI"/>
          <w:b/>
          <w:sz w:val="22"/>
          <w:szCs w:val="22"/>
          <w:lang w:val="en-GB"/>
        </w:rPr>
        <w:t xml:space="preserve">). </w:t>
      </w:r>
    </w:p>
    <w:p w14:paraId="7E4E4FF3" w14:textId="77777777" w:rsidR="00335901" w:rsidRPr="00BA6A51" w:rsidRDefault="00335901" w:rsidP="00335901">
      <w:pPr>
        <w:jc w:val="both"/>
        <w:rPr>
          <w:rFonts w:ascii="Segoe UI" w:hAnsi="Segoe UI" w:cs="Segoe UI"/>
          <w:b/>
          <w:color w:val="FF0000"/>
          <w:sz w:val="22"/>
          <w:szCs w:val="22"/>
          <w:lang w:val="en-GB"/>
        </w:rPr>
      </w:pPr>
    </w:p>
    <w:p w14:paraId="1D5E0A4D" w14:textId="77777777" w:rsidR="00335901" w:rsidRPr="00BA6A51" w:rsidRDefault="00335901" w:rsidP="00335901">
      <w:pPr>
        <w:rPr>
          <w:rFonts w:ascii="Segoe UI" w:hAnsi="Segoe UI" w:cs="Segoe UI"/>
          <w:b/>
          <w:sz w:val="22"/>
          <w:szCs w:val="22"/>
          <w:lang w:val="en-GB"/>
        </w:rPr>
      </w:pPr>
      <w:r w:rsidRPr="00BA6A51">
        <w:rPr>
          <w:rFonts w:ascii="Segoe UI" w:hAnsi="Segoe UI" w:cs="Segoe UI"/>
          <w:b/>
          <w:sz w:val="22"/>
          <w:szCs w:val="22"/>
          <w:lang w:val="en-GB"/>
        </w:rPr>
        <w:t xml:space="preserve">Total estimated value of LA </w:t>
      </w:r>
      <w:proofErr w:type="gramStart"/>
      <w:r w:rsidRPr="00BA6A51">
        <w:rPr>
          <w:rFonts w:ascii="Segoe UI" w:hAnsi="Segoe UI" w:cs="Segoe UI"/>
          <w:b/>
          <w:sz w:val="22"/>
          <w:szCs w:val="22"/>
          <w:lang w:val="en-GB"/>
        </w:rPr>
        <w:t>non FID</w:t>
      </w:r>
      <w:proofErr w:type="gramEnd"/>
      <w:r w:rsidRPr="00BA6A51">
        <w:rPr>
          <w:rFonts w:ascii="Segoe UI" w:hAnsi="Segoe UI" w:cs="Segoe UI"/>
          <w:b/>
          <w:sz w:val="22"/>
          <w:szCs w:val="22"/>
          <w:lang w:val="en-GB"/>
        </w:rPr>
        <w:t xml:space="preserve"> projects:</w:t>
      </w:r>
    </w:p>
    <w:p w14:paraId="3BBDEA8A" w14:textId="77777777" w:rsidR="00335901" w:rsidRPr="00BA6A51" w:rsidRDefault="00335901" w:rsidP="00335901">
      <w:pPr>
        <w:rPr>
          <w:rFonts w:ascii="Segoe UI" w:hAnsi="Segoe UI" w:cs="Segoe UI"/>
          <w:b/>
          <w:color w:val="FF0000"/>
          <w:sz w:val="22"/>
          <w:szCs w:val="22"/>
          <w:lang w:val="en-GB"/>
        </w:rPr>
      </w:pPr>
    </w:p>
    <w:tbl>
      <w:tblPr>
        <w:tblW w:w="9773"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57"/>
        <w:gridCol w:w="40"/>
        <w:gridCol w:w="725"/>
        <w:gridCol w:w="2537"/>
        <w:gridCol w:w="40"/>
        <w:gridCol w:w="965"/>
        <w:gridCol w:w="1088"/>
        <w:gridCol w:w="3062"/>
        <w:gridCol w:w="859"/>
      </w:tblGrid>
      <w:tr w:rsidR="00335901" w:rsidRPr="00BA6A51" w14:paraId="18591316" w14:textId="77777777" w:rsidTr="008E4422">
        <w:trPr>
          <w:trHeight w:val="440"/>
          <w:tblHeader/>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shd w:val="clear" w:color="auto" w:fill="DEEAF6"/>
            <w:vAlign w:val="center"/>
          </w:tcPr>
          <w:p w14:paraId="7FDB7D4E"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 xml:space="preserve"> No.</w:t>
            </w:r>
          </w:p>
          <w:p w14:paraId="22631CFD"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p>
        </w:tc>
        <w:tc>
          <w:tcPr>
            <w:tcW w:w="685"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4F5BCEEE"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p w14:paraId="101E6312"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no.</w:t>
            </w:r>
          </w:p>
        </w:tc>
        <w:tc>
          <w:tcPr>
            <w:tcW w:w="2537" w:type="dxa"/>
            <w:gridSpan w:val="2"/>
            <w:tcBorders>
              <w:top w:val="outset" w:sz="6" w:space="0" w:color="auto"/>
              <w:left w:val="outset" w:sz="6" w:space="0" w:color="auto"/>
              <w:bottom w:val="outset" w:sz="6" w:space="0" w:color="auto"/>
              <w:right w:val="outset" w:sz="6" w:space="0" w:color="auto"/>
            </w:tcBorders>
            <w:shd w:val="clear" w:color="auto" w:fill="DEEAF6"/>
            <w:vAlign w:val="center"/>
            <w:hideMark/>
          </w:tcPr>
          <w:p w14:paraId="78CB5E83"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tc>
        <w:tc>
          <w:tcPr>
            <w:tcW w:w="925"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2CF5B18A"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Value</w:t>
            </w:r>
          </w:p>
          <w:p w14:paraId="68A8CEFA"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estimated</w:t>
            </w:r>
          </w:p>
          <w:p w14:paraId="2F19307A"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mil. Euro</w:t>
            </w:r>
          </w:p>
        </w:tc>
        <w:tc>
          <w:tcPr>
            <w:tcW w:w="1048"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7465821F"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Deadline for completion</w:t>
            </w:r>
          </w:p>
        </w:tc>
        <w:tc>
          <w:tcPr>
            <w:tcW w:w="3022"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753DDC3D"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Importance of the project</w:t>
            </w:r>
          </w:p>
        </w:tc>
        <w:tc>
          <w:tcPr>
            <w:tcW w:w="799" w:type="dxa"/>
            <w:tcBorders>
              <w:top w:val="outset" w:sz="6" w:space="0" w:color="auto"/>
              <w:left w:val="outset" w:sz="6" w:space="0" w:color="auto"/>
              <w:bottom w:val="outset" w:sz="6" w:space="0" w:color="auto"/>
              <w:right w:val="outset" w:sz="6" w:space="0" w:color="auto"/>
            </w:tcBorders>
            <w:shd w:val="clear" w:color="auto" w:fill="DEEAF6"/>
            <w:vAlign w:val="center"/>
            <w:hideMark/>
          </w:tcPr>
          <w:p w14:paraId="61370F76"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 status</w:t>
            </w:r>
          </w:p>
        </w:tc>
      </w:tr>
      <w:tr w:rsidR="00335901" w:rsidRPr="00BA6A51" w14:paraId="7086DA2D" w14:textId="77777777" w:rsidTr="008E4422">
        <w:trPr>
          <w:trHeight w:val="576"/>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vAlign w:val="center"/>
            <w:hideMark/>
          </w:tcPr>
          <w:p w14:paraId="2C3DF814"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1</w:t>
            </w:r>
          </w:p>
        </w:tc>
        <w:tc>
          <w:tcPr>
            <w:tcW w:w="685" w:type="dxa"/>
            <w:tcBorders>
              <w:top w:val="outset" w:sz="6" w:space="0" w:color="auto"/>
              <w:left w:val="outset" w:sz="6" w:space="0" w:color="auto"/>
              <w:bottom w:val="outset" w:sz="6" w:space="0" w:color="auto"/>
              <w:right w:val="outset" w:sz="6" w:space="0" w:color="auto"/>
            </w:tcBorders>
            <w:vAlign w:val="center"/>
            <w:hideMark/>
          </w:tcPr>
          <w:p w14:paraId="6062DCDF"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7.</w:t>
            </w:r>
            <w:r w:rsidR="00C62607">
              <w:rPr>
                <w:rFonts w:ascii="Segoe UI" w:hAnsi="Segoe UI" w:cs="Segoe UI"/>
                <w:b/>
                <w:sz w:val="18"/>
                <w:szCs w:val="18"/>
                <w:lang w:val="en-GB"/>
              </w:rPr>
              <w:t>4</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4BC04D66" w14:textId="77777777" w:rsidR="00335901" w:rsidRPr="00BA6A51" w:rsidRDefault="00335901" w:rsidP="008E4422">
            <w:pPr>
              <w:pStyle w:val="ListParagraph"/>
              <w:spacing w:after="0" w:line="240" w:lineRule="auto"/>
              <w:ind w:left="0"/>
              <w:jc w:val="both"/>
              <w:rPr>
                <w:rFonts w:ascii="Segoe UI" w:hAnsi="Segoe UI" w:cs="Segoe UI"/>
                <w:sz w:val="18"/>
                <w:szCs w:val="18"/>
                <w:lang w:val="en-GB"/>
              </w:rPr>
            </w:pPr>
            <w:r w:rsidRPr="00597502">
              <w:rPr>
                <w:rFonts w:ascii="Segoe UI" w:hAnsi="Segoe UI" w:cs="Segoe UI"/>
                <w:sz w:val="18"/>
                <w:szCs w:val="18"/>
                <w:lang w:val="en-GB"/>
              </w:rPr>
              <w:t xml:space="preserve">Expansion of the </w:t>
            </w:r>
            <w:r w:rsidRPr="00597502">
              <w:rPr>
                <w:rFonts w:ascii="Segoe UI" w:hAnsi="Segoe UI" w:cs="Segoe UI"/>
                <w:bCs/>
                <w:iCs/>
                <w:sz w:val="18"/>
                <w:szCs w:val="18"/>
                <w:lang w:val="en-GB" w:bidi="lo-LA"/>
              </w:rPr>
              <w:t>National Gas Transmission System</w:t>
            </w:r>
            <w:r w:rsidRPr="00597502">
              <w:rPr>
                <w:rFonts w:ascii="Segoe UI" w:hAnsi="Segoe UI" w:cs="Segoe UI"/>
                <w:sz w:val="18"/>
                <w:szCs w:val="18"/>
                <w:lang w:val="en-GB"/>
              </w:rPr>
              <w:t xml:space="preserve">, part of the Vertical Corridor  </w:t>
            </w:r>
          </w:p>
        </w:tc>
        <w:tc>
          <w:tcPr>
            <w:tcW w:w="925" w:type="dxa"/>
            <w:tcBorders>
              <w:top w:val="outset" w:sz="6" w:space="0" w:color="auto"/>
              <w:left w:val="outset" w:sz="6" w:space="0" w:color="auto"/>
              <w:bottom w:val="outset" w:sz="6" w:space="0" w:color="auto"/>
              <w:right w:val="outset" w:sz="6" w:space="0" w:color="auto"/>
            </w:tcBorders>
            <w:vAlign w:val="center"/>
            <w:hideMark/>
          </w:tcPr>
          <w:p w14:paraId="2B661B98"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597502">
              <w:rPr>
                <w:rFonts w:ascii="Segoe UI" w:hAnsi="Segoe UI" w:cs="Segoe UI"/>
                <w:sz w:val="18"/>
                <w:szCs w:val="18"/>
              </w:rPr>
              <w:t>800</w:t>
            </w:r>
          </w:p>
        </w:tc>
        <w:tc>
          <w:tcPr>
            <w:tcW w:w="1048" w:type="dxa"/>
            <w:tcBorders>
              <w:top w:val="outset" w:sz="6" w:space="0" w:color="auto"/>
              <w:left w:val="outset" w:sz="6" w:space="0" w:color="auto"/>
              <w:bottom w:val="outset" w:sz="6" w:space="0" w:color="auto"/>
              <w:right w:val="outset" w:sz="6" w:space="0" w:color="auto"/>
            </w:tcBorders>
            <w:vAlign w:val="center"/>
            <w:hideMark/>
          </w:tcPr>
          <w:p w14:paraId="073D7262"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597502">
              <w:rPr>
                <w:rFonts w:ascii="Segoe UI" w:hAnsi="Segoe UI" w:cs="Segoe UI"/>
                <w:sz w:val="18"/>
                <w:szCs w:val="18"/>
              </w:rPr>
              <w:t>2029</w:t>
            </w:r>
          </w:p>
        </w:tc>
        <w:tc>
          <w:tcPr>
            <w:tcW w:w="3022" w:type="dxa"/>
            <w:tcBorders>
              <w:top w:val="outset" w:sz="6" w:space="0" w:color="auto"/>
              <w:left w:val="outset" w:sz="6" w:space="0" w:color="auto"/>
              <w:bottom w:val="outset" w:sz="6" w:space="0" w:color="auto"/>
              <w:right w:val="outset" w:sz="6" w:space="0" w:color="auto"/>
            </w:tcBorders>
            <w:vAlign w:val="center"/>
            <w:hideMark/>
          </w:tcPr>
          <w:p w14:paraId="5B59DD1C" w14:textId="77777777" w:rsidR="00335901" w:rsidRPr="00BA6A51" w:rsidRDefault="00335901" w:rsidP="008E4422">
            <w:pPr>
              <w:jc w:val="both"/>
              <w:rPr>
                <w:rFonts w:ascii="Segoe UI" w:eastAsia="Calibri" w:hAnsi="Segoe UI" w:cs="Segoe UI"/>
                <w:sz w:val="18"/>
                <w:szCs w:val="18"/>
                <w:lang w:val="en-GB"/>
              </w:rPr>
            </w:pPr>
            <w:r w:rsidRPr="00597502">
              <w:rPr>
                <w:rFonts w:ascii="Segoe UI" w:eastAsia="Calibri" w:hAnsi="Segoe UI" w:cs="Segoe UI"/>
                <w:sz w:val="18"/>
                <w:szCs w:val="18"/>
                <w:lang w:val="ro-RO"/>
              </w:rPr>
              <w:t xml:space="preserve">The </w:t>
            </w:r>
            <w:proofErr w:type="spellStart"/>
            <w:r w:rsidRPr="00597502">
              <w:rPr>
                <w:rFonts w:ascii="Segoe UI" w:eastAsia="Calibri" w:hAnsi="Segoe UI" w:cs="Segoe UI"/>
                <w:sz w:val="18"/>
                <w:szCs w:val="18"/>
                <w:lang w:val="ro-RO"/>
              </w:rPr>
              <w:t>phased</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increase</w:t>
            </w:r>
            <w:proofErr w:type="spellEnd"/>
            <w:r w:rsidRPr="00597502">
              <w:rPr>
                <w:rFonts w:ascii="Segoe UI" w:eastAsia="Calibri" w:hAnsi="Segoe UI" w:cs="Segoe UI"/>
                <w:sz w:val="18"/>
                <w:szCs w:val="18"/>
                <w:lang w:val="ro-RO"/>
              </w:rPr>
              <w:t xml:space="preserve"> of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transmission</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capacity</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to</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ensure</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capacity</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levels</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proposed</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under</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incremental </w:t>
            </w:r>
            <w:proofErr w:type="spellStart"/>
            <w:r w:rsidRPr="00597502">
              <w:rPr>
                <w:rFonts w:ascii="Segoe UI" w:eastAsia="Calibri" w:hAnsi="Segoe UI" w:cs="Segoe UI"/>
                <w:sz w:val="18"/>
                <w:szCs w:val="18"/>
                <w:lang w:val="ro-RO"/>
              </w:rPr>
              <w:t>capacity</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process</w:t>
            </w:r>
            <w:proofErr w:type="spellEnd"/>
            <w:r w:rsidRPr="00597502">
              <w:rPr>
                <w:rFonts w:ascii="Segoe UI" w:eastAsia="Calibri" w:hAnsi="Segoe UI" w:cs="Segoe UI"/>
                <w:sz w:val="18"/>
                <w:szCs w:val="18"/>
                <w:lang w:val="ro-RO"/>
              </w:rPr>
              <w:t xml:space="preserve">, i.e. 4,38 </w:t>
            </w:r>
            <w:proofErr w:type="spellStart"/>
            <w:r w:rsidRPr="00597502">
              <w:rPr>
                <w:rFonts w:ascii="Segoe UI" w:eastAsia="Calibri" w:hAnsi="Segoe UI" w:cs="Segoe UI"/>
                <w:sz w:val="18"/>
                <w:szCs w:val="18"/>
                <w:lang w:val="ro-RO"/>
              </w:rPr>
              <w:t>bcm</w:t>
            </w:r>
            <w:proofErr w:type="spellEnd"/>
            <w:r w:rsidRPr="00597502">
              <w:rPr>
                <w:rFonts w:ascii="Segoe UI" w:eastAsia="Calibri" w:hAnsi="Segoe UI" w:cs="Segoe UI"/>
                <w:sz w:val="18"/>
                <w:szCs w:val="18"/>
                <w:lang w:val="ro-RO"/>
              </w:rPr>
              <w:t>/</w:t>
            </w:r>
            <w:proofErr w:type="spellStart"/>
            <w:r w:rsidRPr="00597502">
              <w:rPr>
                <w:rFonts w:ascii="Segoe UI" w:eastAsia="Calibri" w:hAnsi="Segoe UI" w:cs="Segoe UI"/>
                <w:sz w:val="18"/>
                <w:szCs w:val="18"/>
                <w:lang w:val="ro-RO"/>
              </w:rPr>
              <w:t>year</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and</w:t>
            </w:r>
            <w:proofErr w:type="spellEnd"/>
            <w:r w:rsidRPr="00597502">
              <w:rPr>
                <w:rFonts w:ascii="Segoe UI" w:eastAsia="Calibri" w:hAnsi="Segoe UI" w:cs="Segoe UI"/>
                <w:sz w:val="18"/>
                <w:szCs w:val="18"/>
                <w:lang w:val="ro-RO"/>
              </w:rPr>
              <w:t xml:space="preserve"> 5,32 </w:t>
            </w:r>
            <w:proofErr w:type="spellStart"/>
            <w:r w:rsidRPr="00597502">
              <w:rPr>
                <w:rFonts w:ascii="Segoe UI" w:eastAsia="Calibri" w:hAnsi="Segoe UI" w:cs="Segoe UI"/>
                <w:sz w:val="18"/>
                <w:szCs w:val="18"/>
                <w:lang w:val="ro-RO"/>
              </w:rPr>
              <w:t>bcm</w:t>
            </w:r>
            <w:proofErr w:type="spellEnd"/>
            <w:r w:rsidRPr="00597502">
              <w:rPr>
                <w:rFonts w:ascii="Segoe UI" w:eastAsia="Calibri" w:hAnsi="Segoe UI" w:cs="Segoe UI"/>
                <w:sz w:val="18"/>
                <w:szCs w:val="18"/>
                <w:lang w:val="ro-RO"/>
              </w:rPr>
              <w:t>/</w:t>
            </w:r>
            <w:proofErr w:type="spellStart"/>
            <w:r w:rsidRPr="00597502">
              <w:rPr>
                <w:rFonts w:ascii="Segoe UI" w:eastAsia="Calibri" w:hAnsi="Segoe UI" w:cs="Segoe UI"/>
                <w:sz w:val="18"/>
                <w:szCs w:val="18"/>
                <w:lang w:val="ro-RO"/>
              </w:rPr>
              <w:t>year</w:t>
            </w:r>
            <w:proofErr w:type="spellEnd"/>
            <w:r w:rsidRPr="00597502">
              <w:rPr>
                <w:rFonts w:ascii="Segoe UI" w:eastAsia="Calibri" w:hAnsi="Segoe UI" w:cs="Segoe UI"/>
                <w:sz w:val="18"/>
                <w:szCs w:val="18"/>
                <w:lang w:val="ro-RO"/>
              </w:rPr>
              <w:t xml:space="preserve">, for gas </w:t>
            </w:r>
            <w:proofErr w:type="spellStart"/>
            <w:r w:rsidRPr="00597502">
              <w:rPr>
                <w:rFonts w:ascii="Segoe UI" w:eastAsia="Calibri" w:hAnsi="Segoe UI" w:cs="Segoe UI"/>
                <w:sz w:val="18"/>
                <w:szCs w:val="18"/>
                <w:lang w:val="ro-RO"/>
              </w:rPr>
              <w:t>transmission</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along</w:t>
            </w:r>
            <w:proofErr w:type="spellEnd"/>
            <w:r w:rsidRPr="00597502">
              <w:rPr>
                <w:rFonts w:ascii="Segoe UI" w:eastAsia="Calibri" w:hAnsi="Segoe UI" w:cs="Segoe UI"/>
                <w:sz w:val="18"/>
                <w:szCs w:val="18"/>
                <w:lang w:val="ro-RO"/>
              </w:rPr>
              <w:t xml:space="preserve"> </w:t>
            </w:r>
            <w:proofErr w:type="spellStart"/>
            <w:r w:rsidRPr="00597502">
              <w:rPr>
                <w:rFonts w:ascii="Segoe UI" w:eastAsia="Calibri" w:hAnsi="Segoe UI" w:cs="Segoe UI"/>
                <w:sz w:val="18"/>
                <w:szCs w:val="18"/>
                <w:lang w:val="ro-RO"/>
              </w:rPr>
              <w:t>the</w:t>
            </w:r>
            <w:proofErr w:type="spellEnd"/>
            <w:r w:rsidRPr="00597502">
              <w:rPr>
                <w:rFonts w:ascii="Segoe UI" w:eastAsia="Calibri" w:hAnsi="Segoe UI" w:cs="Segoe UI"/>
                <w:sz w:val="18"/>
                <w:szCs w:val="18"/>
                <w:lang w:val="ro-RO"/>
              </w:rPr>
              <w:t xml:space="preserve"> Vertical </w:t>
            </w:r>
            <w:proofErr w:type="spellStart"/>
            <w:r w:rsidRPr="00597502">
              <w:rPr>
                <w:rFonts w:ascii="Segoe UI" w:eastAsia="Calibri" w:hAnsi="Segoe UI" w:cs="Segoe UI"/>
                <w:sz w:val="18"/>
                <w:szCs w:val="18"/>
                <w:lang w:val="ro-RO"/>
              </w:rPr>
              <w:t>Corridor</w:t>
            </w:r>
            <w:proofErr w:type="spellEnd"/>
            <w:r w:rsidRPr="00597502">
              <w:rPr>
                <w:rFonts w:ascii="Segoe UI" w:eastAsia="Calibri" w:hAnsi="Segoe UI" w:cs="Segoe UI"/>
                <w:sz w:val="18"/>
                <w:szCs w:val="18"/>
                <w:lang w:val="ro-RO"/>
              </w:rPr>
              <w:t>.</w:t>
            </w:r>
          </w:p>
        </w:tc>
        <w:tc>
          <w:tcPr>
            <w:tcW w:w="799" w:type="dxa"/>
            <w:vAlign w:val="center"/>
            <w:hideMark/>
          </w:tcPr>
          <w:p w14:paraId="21846E44" w14:textId="77777777" w:rsidR="00335901" w:rsidRPr="00BA6A51" w:rsidRDefault="00335901" w:rsidP="008E4422">
            <w:pPr>
              <w:jc w:val="center"/>
              <w:rPr>
                <w:rFonts w:ascii="Segoe UI" w:eastAsia="Calibri" w:hAnsi="Segoe UI" w:cs="Segoe UI"/>
                <w:sz w:val="18"/>
                <w:lang w:val="en-GB"/>
              </w:rPr>
            </w:pPr>
            <w:r w:rsidRPr="00597502">
              <w:rPr>
                <w:rFonts w:ascii="Segoe UI" w:eastAsia="Calibri" w:hAnsi="Segoe UI" w:cs="Segoe UI"/>
                <w:sz w:val="18"/>
                <w:szCs w:val="18"/>
                <w:lang w:val="ro-RO"/>
              </w:rPr>
              <w:t>LA non FID</w:t>
            </w:r>
          </w:p>
        </w:tc>
      </w:tr>
      <w:tr w:rsidR="00335901" w:rsidRPr="00BA6A51" w14:paraId="2D91D516" w14:textId="77777777" w:rsidTr="008E4422">
        <w:trPr>
          <w:trHeight w:val="1818"/>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06CE86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2</w:t>
            </w:r>
          </w:p>
        </w:tc>
        <w:tc>
          <w:tcPr>
            <w:tcW w:w="68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D1BD12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C62607">
              <w:rPr>
                <w:rFonts w:ascii="Segoe UI" w:hAnsi="Segoe UI" w:cs="Segoe UI"/>
                <w:b/>
                <w:sz w:val="18"/>
                <w:szCs w:val="18"/>
                <w:lang w:val="en-GB"/>
              </w:rPr>
              <w:t>6</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5F332E3D" w14:textId="77777777" w:rsidR="00335901" w:rsidRPr="00A171CC" w:rsidRDefault="00335901" w:rsidP="008E4422">
            <w:pPr>
              <w:jc w:val="both"/>
              <w:rPr>
                <w:rFonts w:ascii="Segoe UI" w:hAnsi="Segoe UI" w:cs="Segoe UI"/>
                <w:sz w:val="18"/>
                <w:szCs w:val="18"/>
                <w:lang w:val="en-GB"/>
              </w:rPr>
            </w:pPr>
            <w:r w:rsidRPr="00A171CC">
              <w:rPr>
                <w:rFonts w:ascii="Segoe UI" w:hAnsi="Segoe UI" w:cs="Segoe UI"/>
                <w:sz w:val="18"/>
                <w:szCs w:val="18"/>
                <w:lang w:val="en-GB"/>
              </w:rPr>
              <w:t>Development-Upgrading of the gas transmission infrastructure in the North-Western part of Romania</w:t>
            </w:r>
          </w:p>
        </w:tc>
        <w:tc>
          <w:tcPr>
            <w:tcW w:w="92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981CF93"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405</w:t>
            </w:r>
          </w:p>
        </w:tc>
        <w:tc>
          <w:tcPr>
            <w:tcW w:w="10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4050615" w14:textId="77777777" w:rsidR="00335901" w:rsidRPr="006A1E5B" w:rsidRDefault="00335901" w:rsidP="008E442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Stage 1 202</w:t>
            </w:r>
            <w:r>
              <w:rPr>
                <w:rFonts w:ascii="Segoe UI" w:hAnsi="Segoe UI" w:cs="Segoe UI"/>
                <w:sz w:val="18"/>
                <w:szCs w:val="18"/>
                <w:lang w:val="en-GB"/>
              </w:rPr>
              <w:t>7</w:t>
            </w:r>
          </w:p>
          <w:p w14:paraId="1FC718A4" w14:textId="77777777" w:rsidR="00335901" w:rsidRPr="006A1E5B" w:rsidRDefault="00335901" w:rsidP="008E442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Stage 2 202</w:t>
            </w:r>
            <w:r>
              <w:rPr>
                <w:rFonts w:ascii="Segoe UI" w:hAnsi="Segoe UI" w:cs="Segoe UI"/>
                <w:sz w:val="18"/>
                <w:szCs w:val="18"/>
                <w:lang w:val="en-GB"/>
              </w:rPr>
              <w:t>8</w:t>
            </w:r>
          </w:p>
          <w:p w14:paraId="34090A38"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6A1E5B">
              <w:rPr>
                <w:rFonts w:ascii="Segoe UI" w:hAnsi="Segoe UI" w:cs="Segoe UI"/>
                <w:sz w:val="18"/>
                <w:szCs w:val="18"/>
                <w:lang w:val="en-GB"/>
              </w:rPr>
              <w:t>Stage 3 202</w:t>
            </w:r>
            <w:r>
              <w:rPr>
                <w:rFonts w:ascii="Segoe UI" w:hAnsi="Segoe UI" w:cs="Segoe UI"/>
                <w:sz w:val="18"/>
                <w:szCs w:val="18"/>
                <w:lang w:val="en-GB"/>
              </w:rPr>
              <w:t>9</w:t>
            </w:r>
          </w:p>
        </w:tc>
        <w:tc>
          <w:tcPr>
            <w:tcW w:w="302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9D9DA7D" w14:textId="77777777" w:rsidR="00335901" w:rsidRPr="00BA6A51" w:rsidRDefault="00335901" w:rsidP="008E4422">
            <w:pPr>
              <w:jc w:val="both"/>
              <w:rPr>
                <w:rFonts w:ascii="Segoe UI" w:eastAsia="Calibri" w:hAnsi="Segoe UI" w:cs="Segoe UI"/>
                <w:sz w:val="18"/>
                <w:szCs w:val="18"/>
                <w:lang w:val="en-GB"/>
              </w:rPr>
            </w:pPr>
            <w:r w:rsidRPr="006A1E5B">
              <w:rPr>
                <w:rFonts w:ascii="Segoe UI" w:eastAsia="Calibri" w:hAnsi="Segoe UI" w:cs="Segoe UI"/>
                <w:sz w:val="18"/>
                <w:szCs w:val="18"/>
                <w:lang w:val="en-GB"/>
              </w:rPr>
              <w:t>Realization/modernization of some objectives related to the National Transmission System, in the North-West area of Romania, in order to create new natural gas transmission capacities or to increase existing capacities.</w:t>
            </w:r>
          </w:p>
        </w:tc>
        <w:tc>
          <w:tcPr>
            <w:tcW w:w="799" w:type="dxa"/>
            <w:vAlign w:val="center"/>
            <w:hideMark/>
          </w:tcPr>
          <w:p w14:paraId="159FC694" w14:textId="77777777" w:rsidR="00335901" w:rsidRPr="00BA6A51" w:rsidRDefault="00335901" w:rsidP="008E4422">
            <w:pPr>
              <w:jc w:val="center"/>
              <w:rPr>
                <w:rFonts w:ascii="Segoe UI" w:hAnsi="Segoe UI" w:cs="Segoe UI"/>
                <w:sz w:val="18"/>
                <w:lang w:val="en-GB"/>
              </w:rPr>
            </w:pPr>
            <w:r w:rsidRPr="00726617">
              <w:rPr>
                <w:rFonts w:ascii="Segoe UI" w:hAnsi="Segoe UI" w:cs="Segoe UI"/>
                <w:sz w:val="18"/>
                <w:szCs w:val="18"/>
              </w:rPr>
              <w:t xml:space="preserve">LA </w:t>
            </w:r>
            <w:proofErr w:type="gramStart"/>
            <w:r w:rsidRPr="00726617">
              <w:rPr>
                <w:rFonts w:ascii="Segoe UI" w:hAnsi="Segoe UI" w:cs="Segoe UI"/>
                <w:sz w:val="18"/>
                <w:szCs w:val="18"/>
              </w:rPr>
              <w:t>non FID</w:t>
            </w:r>
            <w:proofErr w:type="gramEnd"/>
          </w:p>
        </w:tc>
      </w:tr>
      <w:tr w:rsidR="00335901" w:rsidRPr="00BA6A51" w14:paraId="18766EA6" w14:textId="77777777" w:rsidTr="008E4422">
        <w:trPr>
          <w:trHeight w:val="1377"/>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EA8851B"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3</w:t>
            </w:r>
          </w:p>
        </w:tc>
        <w:tc>
          <w:tcPr>
            <w:tcW w:w="68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2074E0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C62607">
              <w:rPr>
                <w:rFonts w:ascii="Segoe UI" w:hAnsi="Segoe UI" w:cs="Segoe UI"/>
                <w:b/>
                <w:sz w:val="18"/>
                <w:szCs w:val="18"/>
                <w:lang w:val="en-GB"/>
              </w:rPr>
              <w:t>7</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5D4927A0" w14:textId="77777777" w:rsidR="00335901" w:rsidRPr="00A171CC" w:rsidRDefault="00335901" w:rsidP="008E4422">
            <w:pPr>
              <w:jc w:val="both"/>
              <w:rPr>
                <w:rFonts w:ascii="Segoe UI" w:hAnsi="Segoe UI" w:cs="Segoe UI"/>
                <w:sz w:val="18"/>
                <w:szCs w:val="18"/>
                <w:lang w:val="en-GB"/>
              </w:rPr>
            </w:pPr>
            <w:r w:rsidRPr="00A171CC">
              <w:rPr>
                <w:rFonts w:ascii="Segoe UI" w:hAnsi="Segoe UI" w:cs="Segoe UI"/>
                <w:sz w:val="18"/>
                <w:szCs w:val="18"/>
                <w:lang w:val="en-GB"/>
              </w:rPr>
              <w:t>Increase in the gas transmission capacity of the interconnection Romania-Bulgaria, in the Giurgiu-Ruse direction</w:t>
            </w:r>
          </w:p>
        </w:tc>
        <w:tc>
          <w:tcPr>
            <w:tcW w:w="92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A821118"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51,8</w:t>
            </w:r>
          </w:p>
        </w:tc>
        <w:tc>
          <w:tcPr>
            <w:tcW w:w="10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AD6BC1B"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2027</w:t>
            </w:r>
          </w:p>
        </w:tc>
        <w:tc>
          <w:tcPr>
            <w:tcW w:w="302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AFB3159"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Improving natural gas supply to the area, </w:t>
            </w:r>
            <w:r w:rsidRPr="00BA6A51">
              <w:rPr>
                <w:rFonts w:ascii="Segoe UI" w:hAnsi="Segoe UI" w:cs="Segoe UI"/>
                <w:sz w:val="18"/>
                <w:szCs w:val="18"/>
                <w:lang w:val="en-GB"/>
              </w:rPr>
              <w:t>ensuring energy security by diversifying natural gas transport sources and routes.</w:t>
            </w:r>
          </w:p>
        </w:tc>
        <w:tc>
          <w:tcPr>
            <w:tcW w:w="799" w:type="dxa"/>
            <w:shd w:val="clear" w:color="auto" w:fill="FFFFFF"/>
            <w:vAlign w:val="center"/>
            <w:hideMark/>
          </w:tcPr>
          <w:p w14:paraId="01A0FF7F"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5C5ECCB8" w14:textId="77777777" w:rsidTr="008E4422">
        <w:trPr>
          <w:trHeight w:val="2808"/>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27FA30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4</w:t>
            </w:r>
          </w:p>
        </w:tc>
        <w:tc>
          <w:tcPr>
            <w:tcW w:w="68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59E4F3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C62607">
              <w:rPr>
                <w:rFonts w:ascii="Segoe UI" w:hAnsi="Segoe UI" w:cs="Segoe UI"/>
                <w:b/>
                <w:sz w:val="18"/>
                <w:szCs w:val="18"/>
                <w:lang w:val="en-GB"/>
              </w:rPr>
              <w:t>8</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65530435" w14:textId="77777777" w:rsidR="00335901" w:rsidRPr="00A171CC" w:rsidRDefault="00335901" w:rsidP="008E4422">
            <w:pPr>
              <w:jc w:val="both"/>
              <w:rPr>
                <w:rFonts w:ascii="Segoe UI" w:hAnsi="Segoe UI" w:cs="Segoe UI"/>
                <w:sz w:val="18"/>
                <w:szCs w:val="18"/>
                <w:lang w:val="en-GB"/>
              </w:rPr>
            </w:pPr>
            <w:proofErr w:type="spellStart"/>
            <w:r w:rsidRPr="00A171CC">
              <w:rPr>
                <w:rFonts w:ascii="Segoe UI" w:hAnsi="Segoe UI" w:cs="Segoe UI"/>
                <w:sz w:val="18"/>
                <w:szCs w:val="18"/>
                <w:lang w:val="en-GB"/>
              </w:rPr>
              <w:t>Eastring</w:t>
            </w:r>
            <w:proofErr w:type="spellEnd"/>
            <w:r w:rsidRPr="00A171CC">
              <w:rPr>
                <w:rFonts w:ascii="Segoe UI" w:hAnsi="Segoe UI" w:cs="Segoe UI"/>
                <w:sz w:val="18"/>
                <w:szCs w:val="18"/>
                <w:lang w:val="en-GB"/>
              </w:rPr>
              <w:t>-Romania</w:t>
            </w:r>
          </w:p>
        </w:tc>
        <w:tc>
          <w:tcPr>
            <w:tcW w:w="92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CD53F05"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 xml:space="preserve">Phase 1: 1.297 </w:t>
            </w:r>
          </w:p>
          <w:p w14:paraId="5BDF6D85"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Phase 2:</w:t>
            </w:r>
          </w:p>
          <w:p w14:paraId="257964D4"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 xml:space="preserve">357 million </w:t>
            </w:r>
          </w:p>
        </w:tc>
        <w:tc>
          <w:tcPr>
            <w:tcW w:w="10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D1DE6DE"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Phase 1:</w:t>
            </w:r>
          </w:p>
          <w:p w14:paraId="3F2EA1EC"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2028</w:t>
            </w:r>
          </w:p>
          <w:p w14:paraId="7B06BB50"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Phase 2: 2033</w:t>
            </w:r>
          </w:p>
        </w:tc>
        <w:tc>
          <w:tcPr>
            <w:tcW w:w="302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C4CF16F"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EASTRING will be open to well-established as well as alternative sources. It will bring gas from new sources in the Caspian/Eastern Mediterranean/Black Sea/Middle East regions. At the same time, it will secure supplies to South-East Europe from European gas HUBs.  The total capacity will be available to any transporter or supplier.</w:t>
            </w:r>
          </w:p>
        </w:tc>
        <w:tc>
          <w:tcPr>
            <w:tcW w:w="799" w:type="dxa"/>
            <w:vAlign w:val="center"/>
            <w:hideMark/>
          </w:tcPr>
          <w:p w14:paraId="3ED71574"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21ABBC27" w14:textId="77777777" w:rsidTr="008E4422">
        <w:trPr>
          <w:trHeight w:val="2088"/>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vAlign w:val="center"/>
            <w:hideMark/>
          </w:tcPr>
          <w:p w14:paraId="3BE096EB"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lastRenderedPageBreak/>
              <w:t>5</w:t>
            </w:r>
          </w:p>
        </w:tc>
        <w:tc>
          <w:tcPr>
            <w:tcW w:w="685" w:type="dxa"/>
            <w:tcBorders>
              <w:top w:val="outset" w:sz="6" w:space="0" w:color="auto"/>
              <w:left w:val="outset" w:sz="6" w:space="0" w:color="auto"/>
              <w:bottom w:val="outset" w:sz="6" w:space="0" w:color="auto"/>
              <w:right w:val="outset" w:sz="6" w:space="0" w:color="auto"/>
            </w:tcBorders>
            <w:vAlign w:val="center"/>
            <w:hideMark/>
          </w:tcPr>
          <w:p w14:paraId="320A9AAD"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C62607">
              <w:rPr>
                <w:rFonts w:ascii="Segoe UI" w:hAnsi="Segoe UI" w:cs="Segoe UI"/>
                <w:b/>
                <w:sz w:val="18"/>
                <w:szCs w:val="18"/>
                <w:lang w:val="en-GB"/>
              </w:rPr>
              <w:t>9</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5BDCA880" w14:textId="77777777" w:rsidR="00335901" w:rsidRPr="00A171CC" w:rsidRDefault="00335901" w:rsidP="008E4422">
            <w:pPr>
              <w:jc w:val="both"/>
              <w:rPr>
                <w:rFonts w:ascii="Segoe UI" w:hAnsi="Segoe UI" w:cs="Segoe UI"/>
                <w:sz w:val="18"/>
                <w:szCs w:val="18"/>
                <w:lang w:val="en-GB"/>
              </w:rPr>
            </w:pPr>
            <w:r w:rsidRPr="00A171CC">
              <w:rPr>
                <w:rFonts w:ascii="Segoe UI" w:eastAsiaTheme="majorEastAsia" w:hAnsi="Segoe UI" w:cs="Segoe UI"/>
                <w:sz w:val="18"/>
                <w:szCs w:val="18"/>
                <w:lang w:val="en-GB"/>
              </w:rPr>
              <w:t>Monitoring system, data control and acquisition for the cathodic protection stations related to the National Gas Transmission System</w:t>
            </w:r>
          </w:p>
        </w:tc>
        <w:tc>
          <w:tcPr>
            <w:tcW w:w="925" w:type="dxa"/>
            <w:tcBorders>
              <w:top w:val="outset" w:sz="6" w:space="0" w:color="auto"/>
              <w:left w:val="outset" w:sz="6" w:space="0" w:color="auto"/>
              <w:bottom w:val="outset" w:sz="6" w:space="0" w:color="auto"/>
              <w:right w:val="outset" w:sz="6" w:space="0" w:color="auto"/>
            </w:tcBorders>
            <w:vAlign w:val="center"/>
            <w:hideMark/>
          </w:tcPr>
          <w:p w14:paraId="3B39258B"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17,7</w:t>
            </w:r>
          </w:p>
        </w:tc>
        <w:tc>
          <w:tcPr>
            <w:tcW w:w="1048" w:type="dxa"/>
            <w:tcBorders>
              <w:top w:val="outset" w:sz="6" w:space="0" w:color="auto"/>
              <w:left w:val="outset" w:sz="6" w:space="0" w:color="auto"/>
              <w:bottom w:val="outset" w:sz="6" w:space="0" w:color="auto"/>
              <w:right w:val="outset" w:sz="6" w:space="0" w:color="auto"/>
            </w:tcBorders>
            <w:vAlign w:val="center"/>
            <w:hideMark/>
          </w:tcPr>
          <w:p w14:paraId="1A6226AE"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2027</w:t>
            </w:r>
          </w:p>
        </w:tc>
        <w:tc>
          <w:tcPr>
            <w:tcW w:w="3022" w:type="dxa"/>
            <w:tcBorders>
              <w:top w:val="outset" w:sz="6" w:space="0" w:color="auto"/>
              <w:left w:val="outset" w:sz="6" w:space="0" w:color="auto"/>
              <w:bottom w:val="outset" w:sz="6" w:space="0" w:color="auto"/>
              <w:right w:val="outset" w:sz="6" w:space="0" w:color="auto"/>
            </w:tcBorders>
            <w:vAlign w:val="center"/>
            <w:hideMark/>
          </w:tcPr>
          <w:p w14:paraId="4272AB3E"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The implementation of the SCADA system for cathodic protection will ensure increased durability and safety in the operation of transmission pipelines. Based on the acquired data, simplicity of operation will be ensured for a complex pipeline protection system.</w:t>
            </w:r>
          </w:p>
        </w:tc>
        <w:tc>
          <w:tcPr>
            <w:tcW w:w="799" w:type="dxa"/>
            <w:vAlign w:val="center"/>
            <w:hideMark/>
          </w:tcPr>
          <w:p w14:paraId="44202EAF"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7EEE47A1" w14:textId="77777777" w:rsidTr="008E4422">
        <w:trPr>
          <w:trHeight w:val="205"/>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vAlign w:val="center"/>
            <w:hideMark/>
          </w:tcPr>
          <w:p w14:paraId="545DF01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6</w:t>
            </w:r>
          </w:p>
        </w:tc>
        <w:tc>
          <w:tcPr>
            <w:tcW w:w="685" w:type="dxa"/>
            <w:tcBorders>
              <w:top w:val="outset" w:sz="6" w:space="0" w:color="auto"/>
              <w:left w:val="outset" w:sz="6" w:space="0" w:color="auto"/>
              <w:bottom w:val="outset" w:sz="6" w:space="0" w:color="auto"/>
              <w:right w:val="outset" w:sz="6" w:space="0" w:color="auto"/>
            </w:tcBorders>
            <w:vAlign w:val="center"/>
            <w:hideMark/>
          </w:tcPr>
          <w:p w14:paraId="32CFBC7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sidR="00C62607">
              <w:rPr>
                <w:rFonts w:ascii="Segoe UI" w:hAnsi="Segoe UI" w:cs="Segoe UI"/>
                <w:b/>
                <w:sz w:val="18"/>
                <w:szCs w:val="18"/>
                <w:lang w:val="en-GB"/>
              </w:rPr>
              <w:t>1</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667D86C7" w14:textId="77777777" w:rsidR="00335901" w:rsidRPr="00A171CC" w:rsidRDefault="00335901" w:rsidP="008E4422">
            <w:pPr>
              <w:jc w:val="both"/>
              <w:rPr>
                <w:rFonts w:ascii="Segoe UI" w:hAnsi="Segoe UI" w:cs="Segoe UI"/>
                <w:sz w:val="18"/>
                <w:szCs w:val="18"/>
                <w:lang w:val="en-GB"/>
              </w:rPr>
            </w:pPr>
            <w:r w:rsidRPr="00A171CC">
              <w:rPr>
                <w:rFonts w:ascii="Segoe UI" w:hAnsi="Segoe UI" w:cs="Segoe UI"/>
                <w:sz w:val="18"/>
                <w:szCs w:val="18"/>
                <w:lang w:val="en-GB"/>
              </w:rPr>
              <w:t xml:space="preserve">Upgrading GMS </w:t>
            </w:r>
            <w:proofErr w:type="spellStart"/>
            <w:r w:rsidRPr="00A171CC">
              <w:rPr>
                <w:rFonts w:ascii="Segoe UI" w:hAnsi="Segoe UI" w:cs="Segoe UI"/>
                <w:sz w:val="18"/>
                <w:szCs w:val="18"/>
                <w:lang w:val="en-GB"/>
              </w:rPr>
              <w:t>Isaccea</w:t>
            </w:r>
            <w:proofErr w:type="spellEnd"/>
            <w:r w:rsidRPr="00A171CC">
              <w:rPr>
                <w:rFonts w:ascii="Segoe UI" w:hAnsi="Segoe UI" w:cs="Segoe UI"/>
                <w:sz w:val="18"/>
                <w:szCs w:val="18"/>
                <w:lang w:val="en-GB"/>
              </w:rPr>
              <w:t xml:space="preserve"> 2 and GMS Negru </w:t>
            </w:r>
            <w:proofErr w:type="spellStart"/>
            <w:r w:rsidRPr="00A171CC">
              <w:rPr>
                <w:rFonts w:ascii="Segoe UI" w:hAnsi="Segoe UI" w:cs="Segoe UI"/>
                <w:sz w:val="18"/>
                <w:szCs w:val="18"/>
                <w:lang w:val="en-GB"/>
              </w:rPr>
              <w:t>Voda</w:t>
            </w:r>
            <w:proofErr w:type="spellEnd"/>
            <w:r w:rsidRPr="00A171CC">
              <w:rPr>
                <w:rFonts w:ascii="Segoe UI" w:hAnsi="Segoe UI" w:cs="Segoe UI"/>
                <w:sz w:val="18"/>
                <w:szCs w:val="18"/>
                <w:lang w:val="en-GB"/>
              </w:rPr>
              <w:t xml:space="preserve"> 2 for enabling bidirectional flow on the T2 pipeline</w:t>
            </w:r>
          </w:p>
        </w:tc>
        <w:tc>
          <w:tcPr>
            <w:tcW w:w="925" w:type="dxa"/>
            <w:tcBorders>
              <w:top w:val="outset" w:sz="6" w:space="0" w:color="auto"/>
              <w:left w:val="outset" w:sz="6" w:space="0" w:color="auto"/>
              <w:bottom w:val="outset" w:sz="6" w:space="0" w:color="auto"/>
              <w:right w:val="outset" w:sz="6" w:space="0" w:color="auto"/>
            </w:tcBorders>
            <w:vAlign w:val="center"/>
            <w:hideMark/>
          </w:tcPr>
          <w:p w14:paraId="78A87BEC"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26,65</w:t>
            </w:r>
          </w:p>
        </w:tc>
        <w:tc>
          <w:tcPr>
            <w:tcW w:w="1048" w:type="dxa"/>
            <w:tcBorders>
              <w:top w:val="outset" w:sz="6" w:space="0" w:color="auto"/>
              <w:left w:val="outset" w:sz="6" w:space="0" w:color="auto"/>
              <w:bottom w:val="outset" w:sz="6" w:space="0" w:color="auto"/>
              <w:right w:val="outset" w:sz="6" w:space="0" w:color="auto"/>
            </w:tcBorders>
            <w:vAlign w:val="center"/>
            <w:hideMark/>
          </w:tcPr>
          <w:p w14:paraId="72A701B2"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2028</w:t>
            </w:r>
          </w:p>
        </w:tc>
        <w:tc>
          <w:tcPr>
            <w:tcW w:w="3022" w:type="dxa"/>
            <w:tcBorders>
              <w:top w:val="outset" w:sz="6" w:space="0" w:color="auto"/>
              <w:left w:val="outset" w:sz="6" w:space="0" w:color="auto"/>
              <w:bottom w:val="outset" w:sz="6" w:space="0" w:color="auto"/>
              <w:right w:val="outset" w:sz="6" w:space="0" w:color="auto"/>
            </w:tcBorders>
            <w:vAlign w:val="center"/>
            <w:hideMark/>
          </w:tcPr>
          <w:p w14:paraId="0BF8F856"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Ensure </w:t>
            </w:r>
            <w:proofErr w:type="spellStart"/>
            <w:r w:rsidRPr="00BA6A51">
              <w:rPr>
                <w:rFonts w:ascii="Segoe UI" w:eastAsia="Calibri" w:hAnsi="Segoe UI" w:cs="Segoe UI"/>
                <w:sz w:val="18"/>
                <w:szCs w:val="18"/>
                <w:lang w:val="en-GB"/>
              </w:rPr>
              <w:t>revrse</w:t>
            </w:r>
            <w:proofErr w:type="spellEnd"/>
            <w:r w:rsidRPr="00BA6A51">
              <w:rPr>
                <w:rFonts w:ascii="Segoe UI" w:eastAsia="Calibri" w:hAnsi="Segoe UI" w:cs="Segoe UI"/>
                <w:sz w:val="18"/>
                <w:szCs w:val="18"/>
                <w:lang w:val="en-GB"/>
              </w:rPr>
              <w:t xml:space="preserve"> flow at the border with Ukraine and Bulgaria on the T2 transit pipeline.</w:t>
            </w:r>
          </w:p>
        </w:tc>
        <w:tc>
          <w:tcPr>
            <w:tcW w:w="799" w:type="dxa"/>
            <w:vAlign w:val="center"/>
            <w:hideMark/>
          </w:tcPr>
          <w:p w14:paraId="695BB9A8"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01F7423D" w14:textId="77777777" w:rsidTr="008E4422">
        <w:trPr>
          <w:trHeight w:val="936"/>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vAlign w:val="center"/>
            <w:hideMark/>
          </w:tcPr>
          <w:p w14:paraId="163EF76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p>
        </w:tc>
        <w:tc>
          <w:tcPr>
            <w:tcW w:w="685" w:type="dxa"/>
            <w:tcBorders>
              <w:top w:val="outset" w:sz="6" w:space="0" w:color="auto"/>
              <w:left w:val="outset" w:sz="6" w:space="0" w:color="auto"/>
              <w:bottom w:val="outset" w:sz="6" w:space="0" w:color="auto"/>
              <w:right w:val="outset" w:sz="6" w:space="0" w:color="auto"/>
            </w:tcBorders>
            <w:vAlign w:val="center"/>
            <w:hideMark/>
          </w:tcPr>
          <w:p w14:paraId="08A522E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sidR="00C62607">
              <w:rPr>
                <w:rFonts w:ascii="Segoe UI" w:hAnsi="Segoe UI" w:cs="Segoe UI"/>
                <w:b/>
                <w:sz w:val="18"/>
                <w:szCs w:val="18"/>
                <w:lang w:val="en-GB"/>
              </w:rPr>
              <w:t>2</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4237AEA9" w14:textId="77777777" w:rsidR="00335901" w:rsidRPr="00A171CC" w:rsidRDefault="00335901" w:rsidP="008E4422">
            <w:pPr>
              <w:jc w:val="both"/>
              <w:rPr>
                <w:rFonts w:ascii="Segoe UI" w:hAnsi="Segoe UI" w:cs="Segoe UI"/>
                <w:sz w:val="18"/>
                <w:szCs w:val="18"/>
                <w:lang w:val="en-GB"/>
              </w:rPr>
            </w:pPr>
            <w:r w:rsidRPr="00A171CC">
              <w:rPr>
                <w:rFonts w:ascii="Segoe UI" w:hAnsi="Segoe UI" w:cs="Segoe UI"/>
                <w:sz w:val="18"/>
                <w:szCs w:val="18"/>
                <w:lang w:val="en-GB"/>
              </w:rPr>
              <w:t xml:space="preserve">Upgrading GMS </w:t>
            </w:r>
            <w:proofErr w:type="spellStart"/>
            <w:r w:rsidRPr="00A171CC">
              <w:rPr>
                <w:rFonts w:ascii="Segoe UI" w:hAnsi="Segoe UI" w:cs="Segoe UI"/>
                <w:sz w:val="18"/>
                <w:szCs w:val="18"/>
                <w:lang w:val="en-GB"/>
              </w:rPr>
              <w:t>Isaccea</w:t>
            </w:r>
            <w:proofErr w:type="spellEnd"/>
            <w:r w:rsidRPr="00A171CC">
              <w:rPr>
                <w:rFonts w:ascii="Segoe UI" w:hAnsi="Segoe UI" w:cs="Segoe UI"/>
                <w:sz w:val="18"/>
                <w:szCs w:val="18"/>
                <w:lang w:val="en-GB"/>
              </w:rPr>
              <w:t xml:space="preserve"> 3 and GMS Negru </w:t>
            </w:r>
            <w:proofErr w:type="spellStart"/>
            <w:r w:rsidRPr="00A171CC">
              <w:rPr>
                <w:rFonts w:ascii="Segoe UI" w:hAnsi="Segoe UI" w:cs="Segoe UI"/>
                <w:sz w:val="18"/>
                <w:szCs w:val="18"/>
                <w:lang w:val="en-GB"/>
              </w:rPr>
              <w:t>Voda</w:t>
            </w:r>
            <w:proofErr w:type="spellEnd"/>
            <w:r w:rsidRPr="00A171CC">
              <w:rPr>
                <w:rFonts w:ascii="Segoe UI" w:hAnsi="Segoe UI" w:cs="Segoe UI"/>
                <w:sz w:val="18"/>
                <w:szCs w:val="18"/>
                <w:lang w:val="en-GB"/>
              </w:rPr>
              <w:t xml:space="preserve"> 3 for enabling bidirectional flow on the T3 pipeline</w:t>
            </w:r>
          </w:p>
        </w:tc>
        <w:tc>
          <w:tcPr>
            <w:tcW w:w="925" w:type="dxa"/>
            <w:tcBorders>
              <w:top w:val="outset" w:sz="6" w:space="0" w:color="auto"/>
              <w:left w:val="outset" w:sz="6" w:space="0" w:color="auto"/>
              <w:bottom w:val="outset" w:sz="6" w:space="0" w:color="auto"/>
              <w:right w:val="outset" w:sz="6" w:space="0" w:color="auto"/>
            </w:tcBorders>
            <w:vAlign w:val="center"/>
            <w:hideMark/>
          </w:tcPr>
          <w:p w14:paraId="6D346794"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26,65</w:t>
            </w:r>
          </w:p>
        </w:tc>
        <w:tc>
          <w:tcPr>
            <w:tcW w:w="1048" w:type="dxa"/>
            <w:tcBorders>
              <w:top w:val="outset" w:sz="6" w:space="0" w:color="auto"/>
              <w:left w:val="outset" w:sz="6" w:space="0" w:color="auto"/>
              <w:bottom w:val="outset" w:sz="6" w:space="0" w:color="auto"/>
              <w:right w:val="outset" w:sz="6" w:space="0" w:color="auto"/>
            </w:tcBorders>
            <w:vAlign w:val="center"/>
            <w:hideMark/>
          </w:tcPr>
          <w:p w14:paraId="0E767EF9"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2028</w:t>
            </w:r>
          </w:p>
        </w:tc>
        <w:tc>
          <w:tcPr>
            <w:tcW w:w="3022" w:type="dxa"/>
            <w:tcBorders>
              <w:top w:val="outset" w:sz="6" w:space="0" w:color="auto"/>
              <w:left w:val="outset" w:sz="6" w:space="0" w:color="auto"/>
              <w:bottom w:val="outset" w:sz="6" w:space="0" w:color="auto"/>
              <w:right w:val="outset" w:sz="6" w:space="0" w:color="auto"/>
            </w:tcBorders>
            <w:vAlign w:val="center"/>
            <w:hideMark/>
          </w:tcPr>
          <w:p w14:paraId="72F1C0A4"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Creating the possibility of reverse flow on the T3 pipeline, part of the </w:t>
            </w:r>
            <w:proofErr w:type="spellStart"/>
            <w:r w:rsidRPr="00BA6A51">
              <w:rPr>
                <w:rFonts w:ascii="Segoe UI" w:eastAsia="Calibri" w:hAnsi="Segoe UI" w:cs="Segoe UI"/>
                <w:sz w:val="18"/>
                <w:szCs w:val="18"/>
                <w:lang w:val="en-GB"/>
              </w:rPr>
              <w:t>Transbalkanic</w:t>
            </w:r>
            <w:proofErr w:type="spellEnd"/>
            <w:r w:rsidRPr="00BA6A51">
              <w:rPr>
                <w:rFonts w:ascii="Segoe UI" w:eastAsia="Calibri" w:hAnsi="Segoe UI" w:cs="Segoe UI"/>
                <w:sz w:val="18"/>
                <w:szCs w:val="18"/>
                <w:lang w:val="en-GB"/>
              </w:rPr>
              <w:t xml:space="preserve"> corridor.</w:t>
            </w:r>
          </w:p>
        </w:tc>
        <w:tc>
          <w:tcPr>
            <w:tcW w:w="799" w:type="dxa"/>
            <w:vAlign w:val="center"/>
            <w:hideMark/>
          </w:tcPr>
          <w:p w14:paraId="3F783788"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713EA7A2" w14:textId="77777777" w:rsidTr="008E4422">
        <w:trPr>
          <w:trHeight w:val="927"/>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vAlign w:val="center"/>
            <w:hideMark/>
          </w:tcPr>
          <w:p w14:paraId="05B4CBD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w:t>
            </w:r>
          </w:p>
        </w:tc>
        <w:tc>
          <w:tcPr>
            <w:tcW w:w="685" w:type="dxa"/>
            <w:tcBorders>
              <w:top w:val="outset" w:sz="6" w:space="0" w:color="auto"/>
              <w:left w:val="outset" w:sz="6" w:space="0" w:color="auto"/>
              <w:bottom w:val="outset" w:sz="6" w:space="0" w:color="auto"/>
              <w:right w:val="outset" w:sz="6" w:space="0" w:color="auto"/>
            </w:tcBorders>
            <w:vAlign w:val="center"/>
            <w:hideMark/>
          </w:tcPr>
          <w:p w14:paraId="03FDD5DA"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sidR="00C62607">
              <w:rPr>
                <w:rFonts w:ascii="Segoe UI" w:hAnsi="Segoe UI" w:cs="Segoe UI"/>
                <w:b/>
                <w:sz w:val="18"/>
                <w:szCs w:val="18"/>
                <w:lang w:val="en-GB"/>
              </w:rPr>
              <w:t>3</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3C01BA44" w14:textId="77777777" w:rsidR="00335901" w:rsidRPr="00A171CC" w:rsidRDefault="00335901" w:rsidP="008E4422">
            <w:pPr>
              <w:jc w:val="both"/>
              <w:rPr>
                <w:rFonts w:ascii="Segoe UI" w:hAnsi="Segoe UI" w:cs="Segoe UI"/>
                <w:sz w:val="18"/>
                <w:szCs w:val="18"/>
                <w:lang w:val="en-GB"/>
              </w:rPr>
            </w:pPr>
            <w:r w:rsidRPr="00A171CC">
              <w:rPr>
                <w:rFonts w:ascii="Segoe UI" w:hAnsi="Segoe UI" w:cs="Segoe UI"/>
                <w:sz w:val="18"/>
                <w:szCs w:val="18"/>
                <w:lang w:val="en-GB"/>
              </w:rPr>
              <w:t>Interconnection between NTS and the Black Sea LNG Terminal</w:t>
            </w:r>
          </w:p>
        </w:tc>
        <w:tc>
          <w:tcPr>
            <w:tcW w:w="925" w:type="dxa"/>
            <w:tcBorders>
              <w:top w:val="outset" w:sz="6" w:space="0" w:color="auto"/>
              <w:left w:val="outset" w:sz="6" w:space="0" w:color="auto"/>
              <w:bottom w:val="outset" w:sz="6" w:space="0" w:color="auto"/>
              <w:right w:val="outset" w:sz="6" w:space="0" w:color="auto"/>
            </w:tcBorders>
            <w:vAlign w:val="center"/>
            <w:hideMark/>
          </w:tcPr>
          <w:p w14:paraId="2953A87C"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19,6</w:t>
            </w:r>
          </w:p>
        </w:tc>
        <w:tc>
          <w:tcPr>
            <w:tcW w:w="1048" w:type="dxa"/>
            <w:tcBorders>
              <w:top w:val="outset" w:sz="6" w:space="0" w:color="auto"/>
              <w:left w:val="outset" w:sz="6" w:space="0" w:color="auto"/>
              <w:bottom w:val="outset" w:sz="6" w:space="0" w:color="auto"/>
              <w:right w:val="outset" w:sz="6" w:space="0" w:color="auto"/>
            </w:tcBorders>
            <w:vAlign w:val="center"/>
            <w:hideMark/>
          </w:tcPr>
          <w:p w14:paraId="09737192"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2028</w:t>
            </w:r>
          </w:p>
        </w:tc>
        <w:tc>
          <w:tcPr>
            <w:tcW w:w="3022" w:type="dxa"/>
            <w:tcBorders>
              <w:top w:val="outset" w:sz="6" w:space="0" w:color="auto"/>
              <w:left w:val="outset" w:sz="6" w:space="0" w:color="auto"/>
              <w:bottom w:val="outset" w:sz="6" w:space="0" w:color="auto"/>
              <w:right w:val="outset" w:sz="6" w:space="0" w:color="auto"/>
            </w:tcBorders>
            <w:vAlign w:val="center"/>
            <w:hideMark/>
          </w:tcPr>
          <w:p w14:paraId="2CD89D52"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Creating transport capacity to take natural gas from the LNG terminal located on the Black Sea coast.</w:t>
            </w:r>
          </w:p>
        </w:tc>
        <w:tc>
          <w:tcPr>
            <w:tcW w:w="799" w:type="dxa"/>
            <w:vAlign w:val="center"/>
            <w:hideMark/>
          </w:tcPr>
          <w:p w14:paraId="0D181DDF"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153EADD7" w14:textId="77777777" w:rsidTr="008E4422">
        <w:trPr>
          <w:trHeight w:val="648"/>
          <w:tblCellSpacing w:w="20" w:type="dxa"/>
          <w:jc w:val="center"/>
        </w:trPr>
        <w:tc>
          <w:tcPr>
            <w:tcW w:w="437" w:type="dxa"/>
            <w:gridSpan w:val="2"/>
            <w:tcBorders>
              <w:top w:val="outset" w:sz="6" w:space="0" w:color="auto"/>
              <w:left w:val="outset" w:sz="6" w:space="0" w:color="auto"/>
              <w:bottom w:val="outset" w:sz="6" w:space="0" w:color="auto"/>
              <w:right w:val="outset" w:sz="6" w:space="0" w:color="auto"/>
            </w:tcBorders>
            <w:vAlign w:val="center"/>
            <w:hideMark/>
          </w:tcPr>
          <w:p w14:paraId="0BB1F7D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w:t>
            </w:r>
          </w:p>
        </w:tc>
        <w:tc>
          <w:tcPr>
            <w:tcW w:w="685" w:type="dxa"/>
            <w:tcBorders>
              <w:top w:val="outset" w:sz="6" w:space="0" w:color="auto"/>
              <w:left w:val="outset" w:sz="6" w:space="0" w:color="auto"/>
              <w:bottom w:val="outset" w:sz="6" w:space="0" w:color="auto"/>
              <w:right w:val="outset" w:sz="6" w:space="0" w:color="auto"/>
            </w:tcBorders>
            <w:vAlign w:val="center"/>
            <w:hideMark/>
          </w:tcPr>
          <w:p w14:paraId="457D2ACD"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sidR="00C62607">
              <w:rPr>
                <w:rFonts w:ascii="Segoe UI" w:hAnsi="Segoe UI" w:cs="Segoe UI"/>
                <w:b/>
                <w:sz w:val="18"/>
                <w:szCs w:val="18"/>
                <w:lang w:val="en-GB"/>
              </w:rPr>
              <w:t>4</w:t>
            </w:r>
          </w:p>
        </w:tc>
        <w:tc>
          <w:tcPr>
            <w:tcW w:w="2537" w:type="dxa"/>
            <w:gridSpan w:val="2"/>
            <w:tcBorders>
              <w:top w:val="outset" w:sz="6" w:space="0" w:color="auto"/>
              <w:left w:val="outset" w:sz="6" w:space="0" w:color="auto"/>
              <w:bottom w:val="outset" w:sz="6" w:space="0" w:color="auto"/>
              <w:right w:val="outset" w:sz="6" w:space="0" w:color="auto"/>
            </w:tcBorders>
            <w:vAlign w:val="center"/>
            <w:hideMark/>
          </w:tcPr>
          <w:p w14:paraId="6DDFC972" w14:textId="77777777" w:rsidR="00335901" w:rsidRPr="00A171CC" w:rsidRDefault="00335901" w:rsidP="008E4422">
            <w:pPr>
              <w:jc w:val="both"/>
              <w:rPr>
                <w:rFonts w:ascii="Segoe UI" w:hAnsi="Segoe UI" w:cs="Segoe UI"/>
                <w:sz w:val="18"/>
                <w:szCs w:val="18"/>
                <w:lang w:val="en-GB"/>
              </w:rPr>
            </w:pPr>
            <w:r w:rsidRPr="00A171CC">
              <w:rPr>
                <w:rFonts w:ascii="Segoe UI" w:hAnsi="Segoe UI" w:cs="Segoe UI"/>
                <w:sz w:val="18"/>
                <w:szCs w:val="18"/>
                <w:lang w:val="en-GB"/>
              </w:rPr>
              <w:t>LNG Terminal</w:t>
            </w:r>
          </w:p>
        </w:tc>
        <w:tc>
          <w:tcPr>
            <w:tcW w:w="925" w:type="dxa"/>
            <w:tcBorders>
              <w:top w:val="outset" w:sz="6" w:space="0" w:color="auto"/>
              <w:left w:val="outset" w:sz="6" w:space="0" w:color="auto"/>
              <w:bottom w:val="outset" w:sz="6" w:space="0" w:color="auto"/>
              <w:right w:val="outset" w:sz="6" w:space="0" w:color="auto"/>
            </w:tcBorders>
            <w:vAlign w:val="center"/>
            <w:hideMark/>
          </w:tcPr>
          <w:p w14:paraId="3D40057D" w14:textId="77777777" w:rsidR="00335901" w:rsidRPr="00BA6A51" w:rsidRDefault="00335901" w:rsidP="008E4422">
            <w:pPr>
              <w:pStyle w:val="ListParagraph"/>
              <w:spacing w:after="0" w:line="240" w:lineRule="auto"/>
              <w:ind w:left="0"/>
              <w:jc w:val="center"/>
              <w:rPr>
                <w:rFonts w:ascii="Segoe UI" w:hAnsi="Segoe UI" w:cs="Segoe UI"/>
                <w:sz w:val="20"/>
                <w:szCs w:val="20"/>
                <w:lang w:val="en-GB"/>
              </w:rPr>
            </w:pPr>
            <w:r w:rsidRPr="00BA6A51">
              <w:rPr>
                <w:rFonts w:ascii="Segoe UI" w:hAnsi="Segoe UI" w:cs="Segoe UI"/>
                <w:sz w:val="20"/>
                <w:szCs w:val="20"/>
                <w:lang w:val="en-GB"/>
              </w:rPr>
              <w:t>360</w:t>
            </w:r>
          </w:p>
        </w:tc>
        <w:tc>
          <w:tcPr>
            <w:tcW w:w="1048" w:type="dxa"/>
            <w:tcBorders>
              <w:top w:val="outset" w:sz="6" w:space="0" w:color="auto"/>
              <w:left w:val="outset" w:sz="6" w:space="0" w:color="auto"/>
              <w:bottom w:val="outset" w:sz="6" w:space="0" w:color="auto"/>
              <w:right w:val="outset" w:sz="6" w:space="0" w:color="auto"/>
            </w:tcBorders>
            <w:vAlign w:val="center"/>
            <w:hideMark/>
          </w:tcPr>
          <w:p w14:paraId="5C1F559D"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2028</w:t>
            </w:r>
          </w:p>
        </w:tc>
        <w:tc>
          <w:tcPr>
            <w:tcW w:w="3022" w:type="dxa"/>
            <w:tcBorders>
              <w:top w:val="outset" w:sz="6" w:space="0" w:color="auto"/>
              <w:left w:val="outset" w:sz="6" w:space="0" w:color="auto"/>
              <w:bottom w:val="outset" w:sz="6" w:space="0" w:color="auto"/>
              <w:right w:val="outset" w:sz="6" w:space="0" w:color="auto"/>
            </w:tcBorders>
            <w:vAlign w:val="center"/>
            <w:hideMark/>
          </w:tcPr>
          <w:p w14:paraId="392453A2" w14:textId="77777777" w:rsidR="00335901" w:rsidRPr="00BA6A51" w:rsidRDefault="00335901" w:rsidP="008E4422">
            <w:pPr>
              <w:jc w:val="both"/>
              <w:rPr>
                <w:rFonts w:ascii="Segoe UI" w:eastAsia="Calibri" w:hAnsi="Segoe UI" w:cs="Segoe UI"/>
                <w:sz w:val="18"/>
                <w:szCs w:val="18"/>
                <w:lang w:val="en-GB"/>
              </w:rPr>
            </w:pPr>
            <w:r w:rsidRPr="00BA6A51">
              <w:rPr>
                <w:rFonts w:ascii="Segoe UI" w:hAnsi="Segoe UI" w:cs="Segoe UI"/>
                <w:sz w:val="18"/>
                <w:szCs w:val="18"/>
                <w:lang w:val="en-GB"/>
              </w:rPr>
              <w:t>Ensuring security of gas supply from alternative sources.</w:t>
            </w:r>
          </w:p>
        </w:tc>
        <w:tc>
          <w:tcPr>
            <w:tcW w:w="799" w:type="dxa"/>
            <w:vAlign w:val="center"/>
            <w:hideMark/>
          </w:tcPr>
          <w:p w14:paraId="41A94166" w14:textId="77777777" w:rsidR="00335901" w:rsidRPr="00BA6A51" w:rsidRDefault="00335901" w:rsidP="008E4422">
            <w:pPr>
              <w:jc w:val="cente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61795BBA" w14:textId="77777777" w:rsidTr="008E4422">
        <w:trPr>
          <w:trHeight w:val="558"/>
          <w:tblCellSpacing w:w="20" w:type="dxa"/>
          <w:jc w:val="center"/>
        </w:trPr>
        <w:tc>
          <w:tcPr>
            <w:tcW w:w="397" w:type="dxa"/>
            <w:tcBorders>
              <w:top w:val="outset" w:sz="6" w:space="0" w:color="auto"/>
              <w:left w:val="outset" w:sz="6" w:space="0" w:color="auto"/>
              <w:bottom w:val="outset" w:sz="6" w:space="0" w:color="auto"/>
              <w:right w:val="outset" w:sz="6" w:space="0" w:color="auto"/>
            </w:tcBorders>
            <w:shd w:val="clear" w:color="auto" w:fill="DEEAF6"/>
          </w:tcPr>
          <w:p w14:paraId="209FC508" w14:textId="77777777" w:rsidR="00335901" w:rsidRPr="00BA6A51" w:rsidRDefault="00335901" w:rsidP="008E4422">
            <w:pPr>
              <w:jc w:val="both"/>
              <w:rPr>
                <w:rFonts w:ascii="Segoe UI" w:hAnsi="Segoe UI" w:cs="Segoe UI"/>
                <w:b/>
                <w:sz w:val="18"/>
                <w:szCs w:val="18"/>
                <w:lang w:val="en-GB"/>
              </w:rPr>
            </w:pPr>
          </w:p>
        </w:tc>
        <w:tc>
          <w:tcPr>
            <w:tcW w:w="3262" w:type="dxa"/>
            <w:gridSpan w:val="3"/>
            <w:tcBorders>
              <w:top w:val="outset" w:sz="6" w:space="0" w:color="auto"/>
              <w:left w:val="outset" w:sz="6" w:space="0" w:color="auto"/>
              <w:bottom w:val="outset" w:sz="6" w:space="0" w:color="auto"/>
              <w:right w:val="outset" w:sz="6" w:space="0" w:color="auto"/>
            </w:tcBorders>
            <w:shd w:val="clear" w:color="auto" w:fill="DEEAF6"/>
            <w:vAlign w:val="center"/>
            <w:hideMark/>
          </w:tcPr>
          <w:p w14:paraId="2C569907" w14:textId="77777777" w:rsidR="00335901" w:rsidRPr="00BA6A51" w:rsidRDefault="00335901" w:rsidP="008E4422">
            <w:pPr>
              <w:jc w:val="both"/>
              <w:rPr>
                <w:rFonts w:ascii="Segoe UI" w:hAnsi="Segoe UI" w:cs="Segoe UI"/>
                <w:b/>
                <w:sz w:val="18"/>
                <w:szCs w:val="18"/>
                <w:lang w:val="en-GB"/>
              </w:rPr>
            </w:pPr>
            <w:r w:rsidRPr="00BA6A51">
              <w:rPr>
                <w:rFonts w:ascii="Segoe UI" w:hAnsi="Segoe UI" w:cs="Segoe UI"/>
                <w:b/>
                <w:sz w:val="18"/>
                <w:szCs w:val="18"/>
                <w:lang w:val="en-GB"/>
              </w:rPr>
              <w:t xml:space="preserve">TOTAL </w:t>
            </w:r>
            <w:proofErr w:type="spellStart"/>
            <w:proofErr w:type="gramStart"/>
            <w:r w:rsidRPr="00BA6A51">
              <w:rPr>
                <w:rFonts w:ascii="Segoe UI" w:hAnsi="Segoe UI" w:cs="Segoe UI"/>
                <w:b/>
                <w:sz w:val="18"/>
                <w:szCs w:val="18"/>
                <w:lang w:val="en-GB"/>
              </w:rPr>
              <w:t>non FID</w:t>
            </w:r>
            <w:proofErr w:type="spellEnd"/>
            <w:proofErr w:type="gramEnd"/>
            <w:r w:rsidRPr="00BA6A51">
              <w:rPr>
                <w:rFonts w:ascii="Segoe UI" w:hAnsi="Segoe UI" w:cs="Segoe UI"/>
                <w:b/>
                <w:sz w:val="18"/>
                <w:szCs w:val="18"/>
                <w:lang w:val="en-GB"/>
              </w:rPr>
              <w:t xml:space="preserve"> projects</w:t>
            </w:r>
          </w:p>
        </w:tc>
        <w:tc>
          <w:tcPr>
            <w:tcW w:w="5954" w:type="dxa"/>
            <w:gridSpan w:val="5"/>
            <w:tcBorders>
              <w:top w:val="outset" w:sz="6" w:space="0" w:color="auto"/>
              <w:left w:val="outset" w:sz="6" w:space="0" w:color="auto"/>
              <w:bottom w:val="outset" w:sz="6" w:space="0" w:color="auto"/>
              <w:right w:val="outset" w:sz="6" w:space="0" w:color="auto"/>
            </w:tcBorders>
            <w:shd w:val="clear" w:color="auto" w:fill="DEEAF6"/>
            <w:vAlign w:val="center"/>
            <w:hideMark/>
          </w:tcPr>
          <w:p w14:paraId="11396236" w14:textId="77777777" w:rsidR="00335901" w:rsidRPr="00BA6A51" w:rsidRDefault="00335901" w:rsidP="008E4422">
            <w:pPr>
              <w:rPr>
                <w:rFonts w:ascii="Segoe UI" w:hAnsi="Segoe UI" w:cs="Segoe UI"/>
                <w:b/>
                <w:sz w:val="18"/>
                <w:szCs w:val="18"/>
                <w:lang w:val="en-GB"/>
              </w:rPr>
            </w:pPr>
            <w:r w:rsidRPr="00BA6A51">
              <w:rPr>
                <w:rFonts w:ascii="Segoe UI" w:hAnsi="Segoe UI" w:cs="Segoe UI"/>
                <w:b/>
                <w:sz w:val="18"/>
                <w:szCs w:val="18"/>
                <w:lang w:val="en-GB"/>
              </w:rPr>
              <w:t xml:space="preserve">        </w:t>
            </w:r>
            <w:r>
              <w:rPr>
                <w:rFonts w:ascii="Segoe UI" w:hAnsi="Segoe UI" w:cs="Segoe UI"/>
                <w:b/>
                <w:sz w:val="18"/>
                <w:szCs w:val="18"/>
                <w:lang w:val="en-GB"/>
              </w:rPr>
              <w:t>EUR</w:t>
            </w:r>
            <w:r w:rsidRPr="00BA6A51">
              <w:rPr>
                <w:rFonts w:ascii="Segoe UI" w:hAnsi="Segoe UI" w:cs="Segoe UI"/>
                <w:b/>
                <w:sz w:val="18"/>
                <w:szCs w:val="18"/>
                <w:lang w:val="en-GB"/>
              </w:rPr>
              <w:t xml:space="preserve"> </w:t>
            </w:r>
            <w:r>
              <w:rPr>
                <w:rFonts w:ascii="Segoe UI" w:hAnsi="Segoe UI" w:cs="Segoe UI"/>
                <w:b/>
                <w:sz w:val="18"/>
                <w:szCs w:val="18"/>
              </w:rPr>
              <w:t>3.361,</w:t>
            </w:r>
            <w:proofErr w:type="gramStart"/>
            <w:r>
              <w:rPr>
                <w:rFonts w:ascii="Segoe UI" w:hAnsi="Segoe UI" w:cs="Segoe UI"/>
                <w:b/>
                <w:sz w:val="18"/>
                <w:szCs w:val="18"/>
              </w:rPr>
              <w:t xml:space="preserve">4  </w:t>
            </w:r>
            <w:r w:rsidRPr="00BA6A51">
              <w:rPr>
                <w:rFonts w:ascii="Segoe UI" w:hAnsi="Segoe UI" w:cs="Segoe UI"/>
                <w:b/>
                <w:sz w:val="18"/>
                <w:szCs w:val="18"/>
                <w:lang w:val="en-GB"/>
              </w:rPr>
              <w:t>mil</w:t>
            </w:r>
            <w:r>
              <w:rPr>
                <w:rFonts w:ascii="Segoe UI" w:hAnsi="Segoe UI" w:cs="Segoe UI"/>
                <w:b/>
                <w:sz w:val="18"/>
                <w:szCs w:val="18"/>
                <w:lang w:val="en-GB"/>
              </w:rPr>
              <w:t>lion</w:t>
            </w:r>
            <w:proofErr w:type="gramEnd"/>
          </w:p>
        </w:tc>
      </w:tr>
    </w:tbl>
    <w:p w14:paraId="07C0CB8F" w14:textId="77777777" w:rsidR="00335901" w:rsidRPr="00BA6A51" w:rsidRDefault="00335901" w:rsidP="00335901">
      <w:pPr>
        <w:jc w:val="center"/>
        <w:rPr>
          <w:rFonts w:ascii="Segoe UI" w:hAnsi="Segoe UI" w:cs="Segoe UI"/>
          <w:color w:val="FF0000"/>
          <w:sz w:val="22"/>
          <w:szCs w:val="22"/>
          <w:lang w:val="en-GB"/>
        </w:rPr>
      </w:pPr>
    </w:p>
    <w:p w14:paraId="0A4DF063" w14:textId="77777777" w:rsidR="00335901" w:rsidRDefault="00335901" w:rsidP="00335901">
      <w:pPr>
        <w:jc w:val="center"/>
        <w:rPr>
          <w:rFonts w:ascii="Segoe UI" w:hAnsi="Segoe UI" w:cs="Segoe UI"/>
          <w:color w:val="FF0000"/>
          <w:sz w:val="22"/>
          <w:szCs w:val="22"/>
        </w:rPr>
      </w:pPr>
      <w:r>
        <w:rPr>
          <w:noProof/>
        </w:rPr>
        <w:drawing>
          <wp:inline distT="0" distB="0" distL="0" distR="0" wp14:anchorId="25D60A4E" wp14:editId="1F560D75">
            <wp:extent cx="4572000" cy="1943100"/>
            <wp:effectExtent l="0" t="0" r="0" b="0"/>
            <wp:docPr id="56" name="Chart 56">
              <a:extLst xmlns:a="http://schemas.openxmlformats.org/drawingml/2006/main">
                <a:ext uri="{FF2B5EF4-FFF2-40B4-BE49-F238E27FC236}">
                  <a16:creationId xmlns:a16="http://schemas.microsoft.com/office/drawing/2014/main" id="{68865D3D-7F18-4AB8-8D6C-8C4C92579A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B0BCBB9" w14:textId="77777777" w:rsidR="00335901" w:rsidRPr="00BA6A51" w:rsidRDefault="001A431D" w:rsidP="001A431D">
      <w:pPr>
        <w:pStyle w:val="Caption"/>
        <w:rPr>
          <w:rFonts w:ascii="Segoe UI" w:hAnsi="Segoe UI" w:cs="Segoe UI"/>
          <w:szCs w:val="16"/>
          <w:lang w:val="en-GB"/>
        </w:rPr>
      </w:pPr>
      <w:bookmarkStart w:id="486" w:name="_Toc163051971"/>
      <w:bookmarkStart w:id="487" w:name="_Toc201238863"/>
      <w:r w:rsidRPr="001A431D">
        <w:rPr>
          <w:rFonts w:ascii="Segoe UI" w:hAnsi="Segoe UI" w:cs="Segoe UI"/>
        </w:rPr>
        <w:t xml:space="preserve">Chart </w:t>
      </w:r>
      <w:r w:rsidR="00C62607">
        <w:rPr>
          <w:rFonts w:ascii="Segoe UI" w:hAnsi="Segoe UI" w:cs="Segoe UI"/>
        </w:rPr>
        <w:t>23</w:t>
      </w:r>
      <w:r w:rsidR="00335901" w:rsidRPr="00BA6A51">
        <w:rPr>
          <w:rFonts w:ascii="Segoe UI" w:hAnsi="Segoe UI" w:cs="Segoe UI"/>
          <w:lang w:val="en-GB"/>
        </w:rPr>
        <w:t xml:space="preserve"> </w:t>
      </w:r>
      <w:r w:rsidR="00335901" w:rsidRPr="00BA6A51">
        <w:rPr>
          <w:rFonts w:ascii="Segoe UI" w:hAnsi="Segoe UI" w:cs="Segoe UI"/>
          <w:szCs w:val="16"/>
          <w:lang w:val="en-GB"/>
        </w:rPr>
        <w:t xml:space="preserve">- Investment effort for LA </w:t>
      </w:r>
      <w:proofErr w:type="gramStart"/>
      <w:r w:rsidR="00335901" w:rsidRPr="00BA6A51">
        <w:rPr>
          <w:rFonts w:ascii="Segoe UI" w:hAnsi="Segoe UI" w:cs="Segoe UI"/>
          <w:szCs w:val="16"/>
          <w:lang w:val="en-GB"/>
        </w:rPr>
        <w:t>non FID</w:t>
      </w:r>
      <w:proofErr w:type="gramEnd"/>
      <w:r w:rsidR="00335901" w:rsidRPr="00BA6A51">
        <w:rPr>
          <w:rFonts w:ascii="Segoe UI" w:hAnsi="Segoe UI" w:cs="Segoe UI"/>
          <w:szCs w:val="16"/>
          <w:lang w:val="en-GB"/>
        </w:rPr>
        <w:t xml:space="preserve"> natural gas transmission projects by estimated time of completion (million Euro)</w:t>
      </w:r>
      <w:bookmarkEnd w:id="486"/>
      <w:bookmarkEnd w:id="487"/>
    </w:p>
    <w:p w14:paraId="3E93562B" w14:textId="77777777" w:rsidR="00335901" w:rsidRPr="00BA6A51" w:rsidRDefault="00335901" w:rsidP="00335901">
      <w:pPr>
        <w:rPr>
          <w:rFonts w:ascii="Segoe UI" w:hAnsi="Segoe UI" w:cs="Segoe UI"/>
          <w:lang w:val="en-GB"/>
        </w:rPr>
      </w:pPr>
    </w:p>
    <w:p w14:paraId="355D8112" w14:textId="77777777" w:rsidR="00335901" w:rsidRPr="00BA6A51" w:rsidRDefault="00335901" w:rsidP="00335901">
      <w:pPr>
        <w:rPr>
          <w:rFonts w:ascii="Segoe UI" w:hAnsi="Segoe UI" w:cs="Segoe UI"/>
          <w:color w:val="FF0000"/>
          <w:sz w:val="6"/>
          <w:szCs w:val="6"/>
          <w:lang w:val="en-GB"/>
        </w:rPr>
      </w:pPr>
      <w:r w:rsidRPr="00BA6A51">
        <w:rPr>
          <w:rFonts w:ascii="Segoe UI" w:hAnsi="Segoe UI" w:cs="Segoe UI"/>
          <w:noProof/>
          <w:lang w:val="en-GB"/>
        </w:rPr>
        <mc:AlternateContent>
          <mc:Choice Requires="wps">
            <w:drawing>
              <wp:anchor distT="0" distB="0" distL="114300" distR="114300" simplePos="0" relativeHeight="252280832" behindDoc="0" locked="0" layoutInCell="1" allowOverlap="1" wp14:anchorId="434F010B" wp14:editId="48E7DE09">
                <wp:simplePos x="0" y="0"/>
                <wp:positionH relativeFrom="column">
                  <wp:posOffset>0</wp:posOffset>
                </wp:positionH>
                <wp:positionV relativeFrom="paragraph">
                  <wp:posOffset>22225</wp:posOffset>
                </wp:positionV>
                <wp:extent cx="5667375" cy="0"/>
                <wp:effectExtent l="0" t="0" r="0" b="0"/>
                <wp:wrapNone/>
                <wp:docPr id="506" name="Straight Arrow Connector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2D4BEC" id="Straight Arrow Connector 506" o:spid="_x0000_s1026" type="#_x0000_t32" style="position:absolute;margin-left:0;margin-top:1.75pt;width:446.25pt;height:0;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" strokecolor="#4472c4" strokeweight="1.5pt">
                <v:shadow color="#1f3763" offset="1pt"/>
              </v:shape>
            </w:pict>
          </mc:Fallback>
        </mc:AlternateContent>
      </w:r>
    </w:p>
    <w:p w14:paraId="5F2D5406" w14:textId="77777777" w:rsidR="00335901" w:rsidRPr="00BA6A51" w:rsidRDefault="00335901" w:rsidP="00335901">
      <w:pPr>
        <w:pStyle w:val="Heading2"/>
        <w:shd w:val="clear" w:color="auto" w:fill="E2EFD9" w:themeFill="accent6" w:themeFillTint="33"/>
        <w:rPr>
          <w:rFonts w:ascii="Segoe UI" w:hAnsi="Segoe UI" w:cs="Segoe UI"/>
          <w:sz w:val="22"/>
          <w:szCs w:val="22"/>
          <w:lang w:val="en-GB"/>
        </w:rPr>
      </w:pPr>
      <w:bookmarkStart w:id="488" w:name="_Toc205544605"/>
      <w:r w:rsidRPr="00BA6A51">
        <w:rPr>
          <w:rFonts w:ascii="Segoe UI" w:hAnsi="Segoe UI" w:cs="Segoe UI"/>
          <w:sz w:val="22"/>
          <w:szCs w:val="22"/>
          <w:lang w:val="en-GB"/>
        </w:rPr>
        <w:lastRenderedPageBreak/>
        <w:t xml:space="preserve">10.I.3 Planning the implementation of </w:t>
      </w:r>
      <w:proofErr w:type="spellStart"/>
      <w:r w:rsidRPr="00BA6A51">
        <w:rPr>
          <w:rFonts w:ascii="Segoe UI" w:hAnsi="Segoe UI" w:cs="Segoe UI"/>
          <w:sz w:val="22"/>
          <w:szCs w:val="22"/>
          <w:lang w:val="en-GB"/>
        </w:rPr>
        <w:t>Transgaz'</w:t>
      </w:r>
      <w:r>
        <w:rPr>
          <w:rFonts w:ascii="Segoe UI" w:hAnsi="Segoe UI" w:cs="Segoe UI"/>
          <w:sz w:val="22"/>
          <w:szCs w:val="22"/>
          <w:lang w:val="en-GB"/>
        </w:rPr>
        <w:t>s</w:t>
      </w:r>
      <w:proofErr w:type="spellEnd"/>
      <w:r w:rsidRPr="00BA6A51">
        <w:rPr>
          <w:rFonts w:ascii="Segoe UI" w:hAnsi="Segoe UI" w:cs="Segoe UI"/>
          <w:sz w:val="22"/>
          <w:szCs w:val="22"/>
          <w:lang w:val="en-GB"/>
        </w:rPr>
        <w:t xml:space="preserve"> natural gas transmission projects for the period 2024-2033</w:t>
      </w:r>
      <w:bookmarkEnd w:id="488"/>
    </w:p>
    <w:tbl>
      <w:tblPr>
        <w:tblpPr w:leftFromText="180" w:rightFromText="180" w:vertAnchor="text" w:horzAnchor="margin" w:tblpXSpec="center" w:tblpY="211"/>
        <w:tblW w:w="8885"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4A0" w:firstRow="1" w:lastRow="0" w:firstColumn="1" w:lastColumn="0" w:noHBand="0" w:noVBand="1"/>
      </w:tblPr>
      <w:tblGrid>
        <w:gridCol w:w="2521"/>
        <w:gridCol w:w="782"/>
        <w:gridCol w:w="512"/>
        <w:gridCol w:w="586"/>
        <w:gridCol w:w="567"/>
        <w:gridCol w:w="515"/>
        <w:gridCol w:w="567"/>
        <w:gridCol w:w="567"/>
        <w:gridCol w:w="567"/>
        <w:gridCol w:w="567"/>
        <w:gridCol w:w="567"/>
        <w:gridCol w:w="567"/>
      </w:tblGrid>
      <w:tr w:rsidR="00335901" w:rsidRPr="00BA6A51" w14:paraId="5E9E5889" w14:textId="77777777" w:rsidTr="008E4422">
        <w:trPr>
          <w:trHeight w:val="781"/>
          <w:tblHeader/>
          <w:tblCellSpacing w:w="20" w:type="dxa"/>
        </w:trPr>
        <w:tc>
          <w:tcPr>
            <w:tcW w:w="2461"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68FD44C4" w14:textId="77777777" w:rsidR="00335901" w:rsidRPr="00BA6A51" w:rsidRDefault="00335901" w:rsidP="008E4422">
            <w:pPr>
              <w:autoSpaceDE w:val="0"/>
              <w:autoSpaceDN w:val="0"/>
              <w:adjustRightInd w:val="0"/>
              <w:ind w:left="120"/>
              <w:jc w:val="center"/>
              <w:rPr>
                <w:rFonts w:ascii="Segoe UI" w:hAnsi="Segoe UI" w:cs="Segoe UI"/>
                <w:b/>
                <w:bCs/>
                <w:sz w:val="14"/>
                <w:szCs w:val="14"/>
                <w:lang w:val="en-GB"/>
              </w:rPr>
            </w:pPr>
            <w:r w:rsidRPr="00BA6A51">
              <w:rPr>
                <w:rFonts w:ascii="Segoe UI" w:hAnsi="Segoe UI" w:cs="Segoe UI"/>
                <w:b/>
                <w:bCs/>
                <w:sz w:val="14"/>
                <w:szCs w:val="14"/>
                <w:lang w:val="en-GB"/>
              </w:rPr>
              <w:t>Project name</w:t>
            </w:r>
          </w:p>
        </w:tc>
        <w:tc>
          <w:tcPr>
            <w:tcW w:w="742"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57440432"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Estimated present value</w:t>
            </w:r>
          </w:p>
          <w:p w14:paraId="6761C8B4"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w:t>
            </w:r>
            <w:proofErr w:type="gramStart"/>
            <w:r w:rsidRPr="00BA6A51">
              <w:rPr>
                <w:rFonts w:ascii="Segoe UI" w:hAnsi="Segoe UI" w:cs="Segoe UI"/>
                <w:b/>
                <w:bCs/>
                <w:sz w:val="14"/>
                <w:szCs w:val="14"/>
                <w:lang w:val="en-GB"/>
              </w:rPr>
              <w:t>million</w:t>
            </w:r>
            <w:proofErr w:type="gramEnd"/>
            <w:r w:rsidRPr="00BA6A51">
              <w:rPr>
                <w:rFonts w:ascii="Segoe UI" w:hAnsi="Segoe UI" w:cs="Segoe UI"/>
                <w:b/>
                <w:bCs/>
                <w:sz w:val="14"/>
                <w:szCs w:val="14"/>
                <w:lang w:val="en-GB"/>
              </w:rPr>
              <w:t xml:space="preserve"> Euro)</w:t>
            </w:r>
          </w:p>
        </w:tc>
        <w:tc>
          <w:tcPr>
            <w:tcW w:w="472"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2D5D99BA"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2024</w:t>
            </w:r>
          </w:p>
        </w:tc>
        <w:tc>
          <w:tcPr>
            <w:tcW w:w="546"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7ADF4377"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2025</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622C36B2"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2026</w:t>
            </w:r>
          </w:p>
        </w:tc>
        <w:tc>
          <w:tcPr>
            <w:tcW w:w="475"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553B3E47"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2027</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5CD10E0C"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2028</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5B14BD8C"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2029</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45B87FDF"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2030</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520E69F3"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2031</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E036440"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2032</w:t>
            </w:r>
          </w:p>
        </w:tc>
        <w:tc>
          <w:tcPr>
            <w:tcW w:w="50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33299DFA"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2033</w:t>
            </w:r>
          </w:p>
        </w:tc>
      </w:tr>
      <w:tr w:rsidR="00335901" w:rsidRPr="00BA6A51" w14:paraId="73C8096D" w14:textId="77777777" w:rsidTr="008E4422">
        <w:trPr>
          <w:trHeight w:val="781"/>
          <w:tblHeader/>
          <w:tblCellSpacing w:w="20" w:type="dxa"/>
        </w:trPr>
        <w:tc>
          <w:tcPr>
            <w:tcW w:w="2461" w:type="dxa"/>
            <w:tcBorders>
              <w:top w:val="outset" w:sz="6" w:space="0" w:color="auto"/>
              <w:left w:val="outset" w:sz="6" w:space="0" w:color="auto"/>
              <w:bottom w:val="outset" w:sz="6" w:space="0" w:color="auto"/>
              <w:right w:val="outset" w:sz="6" w:space="0" w:color="auto"/>
            </w:tcBorders>
            <w:shd w:val="clear" w:color="auto" w:fill="auto"/>
            <w:vAlign w:val="center"/>
          </w:tcPr>
          <w:p w14:paraId="7BB75C01" w14:textId="77777777" w:rsidR="00335901" w:rsidRPr="0077595E" w:rsidRDefault="00335901" w:rsidP="008E4422">
            <w:pPr>
              <w:autoSpaceDE w:val="0"/>
              <w:autoSpaceDN w:val="0"/>
              <w:adjustRightInd w:val="0"/>
              <w:ind w:left="120"/>
              <w:rPr>
                <w:rFonts w:ascii="Segoe UI" w:hAnsi="Segoe UI" w:cs="Segoe UI"/>
                <w:b/>
                <w:bCs/>
                <w:sz w:val="16"/>
                <w:szCs w:val="16"/>
                <w:lang w:val="en-GB"/>
              </w:rPr>
            </w:pPr>
            <w:r w:rsidRPr="0077595E">
              <w:rPr>
                <w:rFonts w:ascii="Segoe UI" w:hAnsi="Segoe UI" w:cs="Segoe UI"/>
                <w:sz w:val="16"/>
                <w:szCs w:val="16"/>
                <w:lang w:val="en-GB"/>
              </w:rPr>
              <w:t xml:space="preserve">Expansion of the </w:t>
            </w:r>
            <w:proofErr w:type="spellStart"/>
            <w:r w:rsidRPr="0077595E">
              <w:rPr>
                <w:rFonts w:ascii="Segoe UI" w:hAnsi="Segoe UI" w:cs="Segoe UI"/>
                <w:sz w:val="16"/>
                <w:szCs w:val="16"/>
                <w:lang w:val="en-GB"/>
              </w:rPr>
              <w:t>Podișor</w:t>
            </w:r>
            <w:proofErr w:type="spellEnd"/>
            <w:r w:rsidRPr="0077595E">
              <w:rPr>
                <w:rFonts w:ascii="Segoe UI" w:hAnsi="Segoe UI" w:cs="Segoe UI"/>
                <w:sz w:val="16"/>
                <w:szCs w:val="16"/>
                <w:lang w:val="en-GB"/>
              </w:rPr>
              <w:t xml:space="preserve"> </w:t>
            </w:r>
            <w:r w:rsidR="00CC60D9">
              <w:rPr>
                <w:rFonts w:ascii="Segoe UI" w:hAnsi="Segoe UI" w:cs="Segoe UI"/>
                <w:sz w:val="16"/>
                <w:szCs w:val="16"/>
                <w:lang w:val="en-GB"/>
              </w:rPr>
              <w:t xml:space="preserve">and </w:t>
            </w:r>
            <w:proofErr w:type="spellStart"/>
            <w:r w:rsidR="00CC60D9">
              <w:rPr>
                <w:rFonts w:ascii="Segoe UI" w:hAnsi="Segoe UI" w:cs="Segoe UI"/>
                <w:sz w:val="16"/>
                <w:szCs w:val="16"/>
                <w:lang w:val="en-GB"/>
              </w:rPr>
              <w:t>Bibești</w:t>
            </w:r>
            <w:proofErr w:type="spellEnd"/>
            <w:r w:rsidR="00CC60D9">
              <w:rPr>
                <w:rFonts w:ascii="Segoe UI" w:hAnsi="Segoe UI" w:cs="Segoe UI"/>
                <w:sz w:val="16"/>
                <w:szCs w:val="16"/>
                <w:lang w:val="en-GB"/>
              </w:rPr>
              <w:t xml:space="preserve"> </w:t>
            </w:r>
            <w:r w:rsidRPr="0077595E">
              <w:rPr>
                <w:rFonts w:ascii="Segoe UI" w:hAnsi="Segoe UI" w:cs="Segoe UI"/>
                <w:sz w:val="16"/>
                <w:szCs w:val="16"/>
                <w:lang w:val="en-GB"/>
              </w:rPr>
              <w:t>Compressor Station</w:t>
            </w:r>
            <w:r w:rsidR="00CC60D9">
              <w:rPr>
                <w:rFonts w:ascii="Segoe UI" w:hAnsi="Segoe UI" w:cs="Segoe UI"/>
                <w:sz w:val="16"/>
                <w:szCs w:val="16"/>
                <w:lang w:val="en-GB"/>
              </w:rPr>
              <w:t>s</w:t>
            </w:r>
            <w:r w:rsidRPr="0077595E">
              <w:rPr>
                <w:rFonts w:ascii="Segoe UI" w:hAnsi="Segoe UI" w:cs="Segoe UI"/>
                <w:sz w:val="16"/>
                <w:szCs w:val="16"/>
                <w:lang w:val="en-GB"/>
              </w:rPr>
              <w:t xml:space="preserve"> in order to increase the transmission capacit</w:t>
            </w:r>
            <w:r w:rsidR="00C62607">
              <w:rPr>
                <w:rFonts w:ascii="Segoe UI" w:hAnsi="Segoe UI" w:cs="Segoe UI"/>
                <w:sz w:val="16"/>
                <w:szCs w:val="16"/>
                <w:lang w:val="en-GB"/>
              </w:rPr>
              <w:t>y</w:t>
            </w:r>
            <w:r w:rsidRPr="0077595E">
              <w:rPr>
                <w:rFonts w:ascii="Segoe UI" w:hAnsi="Segoe UI" w:cs="Segoe UI"/>
                <w:sz w:val="16"/>
                <w:szCs w:val="16"/>
                <w:lang w:val="en-GB"/>
              </w:rPr>
              <w:t xml:space="preserve"> in the NTS for gas supply to the </w:t>
            </w:r>
            <w:proofErr w:type="spellStart"/>
            <w:r w:rsidRPr="0077595E">
              <w:rPr>
                <w:rFonts w:ascii="Segoe UI" w:hAnsi="Segoe UI" w:cs="Segoe UI"/>
                <w:sz w:val="16"/>
                <w:szCs w:val="16"/>
                <w:lang w:val="en-GB"/>
              </w:rPr>
              <w:t>Mintia</w:t>
            </w:r>
            <w:proofErr w:type="spellEnd"/>
            <w:r w:rsidRPr="0077595E">
              <w:rPr>
                <w:rFonts w:ascii="Segoe UI" w:hAnsi="Segoe UI" w:cs="Segoe UI"/>
                <w:sz w:val="16"/>
                <w:szCs w:val="16"/>
                <w:lang w:val="en-GB"/>
              </w:rPr>
              <w:t xml:space="preserve">, </w:t>
            </w:r>
            <w:proofErr w:type="spellStart"/>
            <w:r w:rsidRPr="0077595E">
              <w:rPr>
                <w:rFonts w:ascii="Segoe UI" w:hAnsi="Segoe UI" w:cs="Segoe UI"/>
                <w:sz w:val="16"/>
                <w:szCs w:val="16"/>
                <w:lang w:val="en-GB"/>
              </w:rPr>
              <w:t>Ișalnița</w:t>
            </w:r>
            <w:proofErr w:type="spellEnd"/>
            <w:r w:rsidRPr="0077595E">
              <w:rPr>
                <w:rFonts w:ascii="Segoe UI" w:hAnsi="Segoe UI" w:cs="Segoe UI"/>
                <w:sz w:val="16"/>
                <w:szCs w:val="16"/>
                <w:lang w:val="en-GB"/>
              </w:rPr>
              <w:t xml:space="preserve"> and </w:t>
            </w:r>
            <w:proofErr w:type="spellStart"/>
            <w:r w:rsidRPr="0077595E">
              <w:rPr>
                <w:rFonts w:ascii="Segoe UI" w:hAnsi="Segoe UI" w:cs="Segoe UI"/>
                <w:sz w:val="16"/>
                <w:szCs w:val="16"/>
                <w:lang w:val="en-GB"/>
              </w:rPr>
              <w:t>Turceni</w:t>
            </w:r>
            <w:proofErr w:type="spellEnd"/>
            <w:r w:rsidRPr="0077595E">
              <w:rPr>
                <w:rFonts w:ascii="Segoe UI" w:hAnsi="Segoe UI" w:cs="Segoe UI"/>
                <w:sz w:val="16"/>
                <w:szCs w:val="16"/>
                <w:lang w:val="en-GB"/>
              </w:rPr>
              <w:t xml:space="preserve"> </w:t>
            </w:r>
            <w:r w:rsidR="00CC60D9">
              <w:rPr>
                <w:rFonts w:ascii="Segoe UI" w:hAnsi="Segoe UI" w:cs="Segoe UI"/>
                <w:sz w:val="16"/>
                <w:szCs w:val="16"/>
                <w:lang w:val="en-GB"/>
              </w:rPr>
              <w:t xml:space="preserve">combined cycle </w:t>
            </w:r>
            <w:r w:rsidRPr="0077595E">
              <w:rPr>
                <w:rFonts w:ascii="Segoe UI" w:hAnsi="Segoe UI" w:cs="Segoe UI"/>
                <w:sz w:val="16"/>
                <w:szCs w:val="16"/>
                <w:lang w:val="en-GB"/>
              </w:rPr>
              <w:t xml:space="preserve">power plants, including the </w:t>
            </w:r>
            <w:r w:rsidR="00CC60D9">
              <w:rPr>
                <w:rFonts w:ascii="Segoe UI" w:hAnsi="Segoe UI" w:cs="Segoe UI"/>
                <w:sz w:val="16"/>
                <w:szCs w:val="16"/>
                <w:lang w:val="en-GB"/>
              </w:rPr>
              <w:t>t</w:t>
            </w:r>
            <w:r w:rsidRPr="0077595E">
              <w:rPr>
                <w:rFonts w:ascii="Segoe UI" w:hAnsi="Segoe UI" w:cs="Segoe UI"/>
                <w:sz w:val="16"/>
                <w:szCs w:val="16"/>
                <w:lang w:val="en-GB"/>
              </w:rPr>
              <w:t xml:space="preserve">erritorial </w:t>
            </w:r>
            <w:r w:rsidR="00CC60D9">
              <w:rPr>
                <w:rFonts w:ascii="Segoe UI" w:hAnsi="Segoe UI" w:cs="Segoe UI"/>
                <w:sz w:val="16"/>
                <w:szCs w:val="16"/>
                <w:lang w:val="en-GB"/>
              </w:rPr>
              <w:t>a</w:t>
            </w:r>
            <w:r w:rsidRPr="0077595E">
              <w:rPr>
                <w:rFonts w:ascii="Segoe UI" w:hAnsi="Segoe UI" w:cs="Segoe UI"/>
                <w:sz w:val="16"/>
                <w:szCs w:val="16"/>
                <w:lang w:val="en-GB"/>
              </w:rPr>
              <w:t xml:space="preserve">dministrative </w:t>
            </w:r>
            <w:r w:rsidR="00CC60D9">
              <w:rPr>
                <w:rFonts w:ascii="Segoe UI" w:hAnsi="Segoe UI" w:cs="Segoe UI"/>
                <w:sz w:val="16"/>
                <w:szCs w:val="16"/>
                <w:lang w:val="en-GB"/>
              </w:rPr>
              <w:t>u</w:t>
            </w:r>
            <w:r w:rsidRPr="0077595E">
              <w:rPr>
                <w:rFonts w:ascii="Segoe UI" w:hAnsi="Segoe UI" w:cs="Segoe UI"/>
                <w:sz w:val="16"/>
                <w:szCs w:val="16"/>
                <w:lang w:val="en-GB"/>
              </w:rPr>
              <w:t>nits and other industrial consumers in the area</w:t>
            </w:r>
          </w:p>
        </w:tc>
        <w:tc>
          <w:tcPr>
            <w:tcW w:w="742" w:type="dxa"/>
            <w:tcBorders>
              <w:top w:val="outset" w:sz="6" w:space="0" w:color="auto"/>
              <w:left w:val="outset" w:sz="6" w:space="0" w:color="auto"/>
              <w:bottom w:val="outset" w:sz="6" w:space="0" w:color="auto"/>
              <w:right w:val="outset" w:sz="6" w:space="0" w:color="auto"/>
            </w:tcBorders>
            <w:shd w:val="clear" w:color="auto" w:fill="auto"/>
            <w:vAlign w:val="center"/>
          </w:tcPr>
          <w:p w14:paraId="44518335" w14:textId="77777777" w:rsidR="00335901" w:rsidRPr="0077595E" w:rsidRDefault="00CC60D9" w:rsidP="008E4422">
            <w:pPr>
              <w:autoSpaceDE w:val="0"/>
              <w:autoSpaceDN w:val="0"/>
              <w:adjustRightInd w:val="0"/>
              <w:jc w:val="center"/>
              <w:rPr>
                <w:rFonts w:ascii="Segoe UI" w:hAnsi="Segoe UI" w:cs="Segoe UI"/>
                <w:b/>
                <w:bCs/>
                <w:sz w:val="16"/>
                <w:szCs w:val="16"/>
                <w:lang w:val="en-GB"/>
              </w:rPr>
            </w:pPr>
            <w:r>
              <w:rPr>
                <w:rFonts w:ascii="Segoe UI" w:hAnsi="Segoe UI" w:cs="Segoe UI"/>
                <w:sz w:val="16"/>
                <w:szCs w:val="16"/>
              </w:rPr>
              <w:t>55,54</w:t>
            </w:r>
          </w:p>
        </w:tc>
        <w:tc>
          <w:tcPr>
            <w:tcW w:w="472" w:type="dxa"/>
            <w:tcBorders>
              <w:top w:val="outset" w:sz="6" w:space="0" w:color="auto"/>
              <w:left w:val="outset" w:sz="6" w:space="0" w:color="auto"/>
              <w:bottom w:val="outset" w:sz="6" w:space="0" w:color="auto"/>
              <w:right w:val="outset" w:sz="6" w:space="0" w:color="auto"/>
            </w:tcBorders>
            <w:shd w:val="clear" w:color="auto" w:fill="auto"/>
            <w:vAlign w:val="center"/>
          </w:tcPr>
          <w:p w14:paraId="06235103"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3E7A1E1"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839FAA6"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auto"/>
            <w:vAlign w:val="center"/>
          </w:tcPr>
          <w:p w14:paraId="235177D7"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076F3C2A"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5163CE8E"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7CF7F95F"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50269EE8"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74AB0B9C"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auto"/>
            <w:vAlign w:val="center"/>
          </w:tcPr>
          <w:p w14:paraId="60E95E00"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r>
      <w:tr w:rsidR="00335901" w:rsidRPr="00BA6A51" w14:paraId="3C43D376" w14:textId="77777777" w:rsidTr="008E4422">
        <w:trPr>
          <w:trHeight w:val="781"/>
          <w:tblHeader/>
          <w:tblCellSpacing w:w="20" w:type="dxa"/>
        </w:trPr>
        <w:tc>
          <w:tcPr>
            <w:tcW w:w="2461" w:type="dxa"/>
            <w:tcBorders>
              <w:top w:val="outset" w:sz="6" w:space="0" w:color="auto"/>
              <w:left w:val="outset" w:sz="6" w:space="0" w:color="auto"/>
              <w:bottom w:val="outset" w:sz="6" w:space="0" w:color="auto"/>
              <w:right w:val="outset" w:sz="6" w:space="0" w:color="auto"/>
            </w:tcBorders>
            <w:shd w:val="clear" w:color="auto" w:fill="auto"/>
            <w:vAlign w:val="center"/>
          </w:tcPr>
          <w:p w14:paraId="5C1E9C39" w14:textId="77777777" w:rsidR="00335901" w:rsidRPr="0077595E" w:rsidRDefault="00335901" w:rsidP="008E4422">
            <w:pPr>
              <w:autoSpaceDE w:val="0"/>
              <w:autoSpaceDN w:val="0"/>
              <w:adjustRightInd w:val="0"/>
              <w:ind w:left="120"/>
              <w:rPr>
                <w:rFonts w:ascii="Segoe UI" w:hAnsi="Segoe UI" w:cs="Segoe UI"/>
                <w:sz w:val="16"/>
                <w:szCs w:val="16"/>
                <w:lang w:val="en-GB"/>
              </w:rPr>
            </w:pPr>
            <w:r w:rsidRPr="0077595E">
              <w:rPr>
                <w:rFonts w:ascii="Segoe UI" w:hAnsi="Segoe UI" w:cs="Segoe UI"/>
                <w:sz w:val="16"/>
                <w:szCs w:val="16"/>
                <w:lang w:val="en-GB"/>
              </w:rPr>
              <w:t xml:space="preserve">Expansion of the </w:t>
            </w:r>
            <w:proofErr w:type="spellStart"/>
            <w:r w:rsidRPr="0077595E">
              <w:rPr>
                <w:rFonts w:ascii="Segoe UI" w:hAnsi="Segoe UI" w:cs="Segoe UI"/>
                <w:sz w:val="16"/>
                <w:szCs w:val="16"/>
                <w:lang w:val="en-GB"/>
              </w:rPr>
              <w:t>Jupa</w:t>
            </w:r>
            <w:proofErr w:type="spellEnd"/>
            <w:r w:rsidRPr="0077595E">
              <w:rPr>
                <w:rFonts w:ascii="Segoe UI" w:hAnsi="Segoe UI" w:cs="Segoe UI"/>
                <w:sz w:val="16"/>
                <w:szCs w:val="16"/>
                <w:lang w:val="en-GB"/>
              </w:rPr>
              <w:t xml:space="preserve"> Compressor Station </w:t>
            </w:r>
            <w:r w:rsidR="00CC60D9">
              <w:rPr>
                <w:rFonts w:ascii="Segoe UI" w:hAnsi="Segoe UI" w:cs="Segoe UI"/>
                <w:sz w:val="16"/>
                <w:szCs w:val="16"/>
                <w:lang w:val="en-GB"/>
              </w:rPr>
              <w:t xml:space="preserve">and the construction of the gas transmission pipeline in the TN </w:t>
            </w:r>
            <w:proofErr w:type="spellStart"/>
            <w:r w:rsidR="00CC60D9">
              <w:rPr>
                <w:rFonts w:ascii="Segoe UI" w:hAnsi="Segoe UI" w:cs="Segoe UI"/>
                <w:sz w:val="16"/>
                <w:szCs w:val="16"/>
                <w:lang w:val="en-GB"/>
              </w:rPr>
              <w:t>Recaș</w:t>
            </w:r>
            <w:proofErr w:type="spellEnd"/>
            <w:r w:rsidR="00CC60D9">
              <w:rPr>
                <w:rFonts w:ascii="Segoe UI" w:hAnsi="Segoe UI" w:cs="Segoe UI"/>
                <w:sz w:val="16"/>
                <w:szCs w:val="16"/>
                <w:lang w:val="en-GB"/>
              </w:rPr>
              <w:t xml:space="preserve">-TN Horia direction </w:t>
            </w:r>
            <w:r w:rsidRPr="0077595E">
              <w:rPr>
                <w:rFonts w:ascii="Segoe UI" w:hAnsi="Segoe UI" w:cs="Segoe UI"/>
                <w:sz w:val="16"/>
                <w:szCs w:val="16"/>
                <w:lang w:val="en-GB"/>
              </w:rPr>
              <w:t>in order to increase the transmission capacity and security of gas supply in Western Romania</w:t>
            </w:r>
          </w:p>
        </w:tc>
        <w:tc>
          <w:tcPr>
            <w:tcW w:w="742" w:type="dxa"/>
            <w:tcBorders>
              <w:top w:val="outset" w:sz="6" w:space="0" w:color="auto"/>
              <w:left w:val="outset" w:sz="6" w:space="0" w:color="auto"/>
              <w:bottom w:val="outset" w:sz="6" w:space="0" w:color="auto"/>
              <w:right w:val="outset" w:sz="6" w:space="0" w:color="auto"/>
            </w:tcBorders>
            <w:shd w:val="clear" w:color="auto" w:fill="auto"/>
            <w:vAlign w:val="center"/>
          </w:tcPr>
          <w:p w14:paraId="1D5C19D7" w14:textId="584D4654" w:rsidR="00335901" w:rsidRPr="0077595E" w:rsidRDefault="008D1405" w:rsidP="008E4422">
            <w:pPr>
              <w:autoSpaceDE w:val="0"/>
              <w:autoSpaceDN w:val="0"/>
              <w:adjustRightInd w:val="0"/>
              <w:jc w:val="center"/>
              <w:rPr>
                <w:rFonts w:ascii="Segoe UI" w:hAnsi="Segoe UI" w:cs="Segoe UI"/>
                <w:sz w:val="16"/>
                <w:szCs w:val="16"/>
              </w:rPr>
            </w:pPr>
            <w:r>
              <w:rPr>
                <w:rFonts w:ascii="Segoe UI" w:hAnsi="Segoe UI" w:cs="Segoe UI"/>
                <w:sz w:val="16"/>
                <w:szCs w:val="16"/>
              </w:rPr>
              <w:t>100,21</w:t>
            </w:r>
          </w:p>
        </w:tc>
        <w:tc>
          <w:tcPr>
            <w:tcW w:w="472" w:type="dxa"/>
            <w:tcBorders>
              <w:top w:val="outset" w:sz="6" w:space="0" w:color="auto"/>
              <w:left w:val="outset" w:sz="6" w:space="0" w:color="auto"/>
              <w:bottom w:val="outset" w:sz="6" w:space="0" w:color="auto"/>
              <w:right w:val="outset" w:sz="6" w:space="0" w:color="auto"/>
            </w:tcBorders>
            <w:shd w:val="clear" w:color="auto" w:fill="auto"/>
            <w:vAlign w:val="center"/>
          </w:tcPr>
          <w:p w14:paraId="71580C7E"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9E4313D"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241C78E"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091569F"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72B4E8E7"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2157C946"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3FD156E0"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5CFE9E0C"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auto"/>
            <w:vAlign w:val="center"/>
          </w:tcPr>
          <w:p w14:paraId="2F0227EC"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auto"/>
            <w:vAlign w:val="center"/>
          </w:tcPr>
          <w:p w14:paraId="00C2625A"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p>
        </w:tc>
      </w:tr>
      <w:tr w:rsidR="00335901" w:rsidRPr="00BA6A51" w14:paraId="0CAEEB3E" w14:textId="77777777" w:rsidTr="008E4422">
        <w:trPr>
          <w:trHeight w:val="736"/>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11143BA0" w14:textId="77777777" w:rsidR="00335901" w:rsidRPr="0077595E" w:rsidRDefault="00335901" w:rsidP="008E4422">
            <w:pPr>
              <w:autoSpaceDE w:val="0"/>
              <w:autoSpaceDN w:val="0"/>
              <w:adjustRightInd w:val="0"/>
              <w:ind w:left="120"/>
              <w:rPr>
                <w:rFonts w:ascii="Segoe UI" w:hAnsi="Segoe UI" w:cs="Segoe UI"/>
                <w:sz w:val="16"/>
                <w:szCs w:val="16"/>
                <w:lang w:val="en-GB"/>
              </w:rPr>
            </w:pPr>
            <w:r w:rsidRPr="0077595E">
              <w:rPr>
                <w:rFonts w:ascii="Segoe UI" w:hAnsi="Segoe UI" w:cs="Segoe UI"/>
                <w:sz w:val="16"/>
                <w:szCs w:val="16"/>
                <w:lang w:val="en-GB"/>
              </w:rPr>
              <w:t xml:space="preserve">Development on the territory of Romania of the </w:t>
            </w:r>
            <w:proofErr w:type="spellStart"/>
            <w:r w:rsidRPr="0077595E">
              <w:rPr>
                <w:rFonts w:ascii="Segoe UI" w:hAnsi="Segoe UI" w:cs="Segoe UI"/>
                <w:sz w:val="16"/>
                <w:szCs w:val="16"/>
                <w:lang w:val="en-GB"/>
              </w:rPr>
              <w:t>Transission</w:t>
            </w:r>
            <w:proofErr w:type="spellEnd"/>
            <w:r w:rsidRPr="0077595E">
              <w:rPr>
                <w:rFonts w:ascii="Segoe UI" w:hAnsi="Segoe UI" w:cs="Segoe UI"/>
                <w:sz w:val="16"/>
                <w:szCs w:val="16"/>
                <w:lang w:val="en-GB"/>
              </w:rPr>
              <w:t xml:space="preserve"> Corridor for the takeover of natural gas from the Black Sea shore (Tuzla - </w:t>
            </w:r>
            <w:proofErr w:type="spellStart"/>
            <w:r w:rsidRPr="0077595E">
              <w:rPr>
                <w:rFonts w:ascii="Segoe UI" w:hAnsi="Segoe UI" w:cs="Segoe UI"/>
                <w:sz w:val="16"/>
                <w:szCs w:val="16"/>
                <w:lang w:val="en-GB"/>
              </w:rPr>
              <w:t>Podișor</w:t>
            </w:r>
            <w:proofErr w:type="spellEnd"/>
            <w:r w:rsidRPr="0077595E">
              <w:rPr>
                <w:rFonts w:ascii="Segoe UI" w:hAnsi="Segoe UI" w:cs="Segoe UI"/>
                <w:sz w:val="16"/>
                <w:szCs w:val="16"/>
                <w:lang w:val="en-GB"/>
              </w:rPr>
              <w:t>)</w:t>
            </w:r>
          </w:p>
        </w:tc>
        <w:tc>
          <w:tcPr>
            <w:tcW w:w="742" w:type="dxa"/>
            <w:tcBorders>
              <w:top w:val="outset" w:sz="6" w:space="0" w:color="auto"/>
              <w:left w:val="outset" w:sz="6" w:space="0" w:color="auto"/>
              <w:bottom w:val="outset" w:sz="6" w:space="0" w:color="auto"/>
              <w:right w:val="outset" w:sz="6" w:space="0" w:color="auto"/>
            </w:tcBorders>
            <w:vAlign w:val="center"/>
            <w:hideMark/>
          </w:tcPr>
          <w:p w14:paraId="50401B54" w14:textId="77777777" w:rsidR="00335901" w:rsidRPr="0077595E" w:rsidRDefault="00335901" w:rsidP="008E4422">
            <w:pPr>
              <w:autoSpaceDE w:val="0"/>
              <w:autoSpaceDN w:val="0"/>
              <w:adjustRightInd w:val="0"/>
              <w:jc w:val="center"/>
              <w:rPr>
                <w:rFonts w:ascii="Segoe UI" w:hAnsi="Segoe UI" w:cs="Segoe UI"/>
                <w:sz w:val="16"/>
                <w:szCs w:val="16"/>
                <w:lang w:val="en-GB"/>
              </w:rPr>
            </w:pPr>
            <w:r>
              <w:rPr>
                <w:rFonts w:ascii="Segoe UI" w:hAnsi="Segoe UI" w:cs="Segoe UI"/>
                <w:sz w:val="16"/>
                <w:szCs w:val="16"/>
              </w:rPr>
              <w:t>493,9</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66533D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381ABA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10A2C72A"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4FBF5127"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7999162A"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00F430AA" w14:textId="77777777" w:rsidR="00335901" w:rsidRPr="00BA6A51" w:rsidRDefault="00335901" w:rsidP="008E4422">
            <w:pPr>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32FB9059" w14:textId="77777777" w:rsidR="00335901" w:rsidRPr="00BA6A51" w:rsidRDefault="00335901" w:rsidP="008E4422">
            <w:pPr>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77DD6EB6" w14:textId="77777777" w:rsidR="00335901" w:rsidRPr="00BA6A51" w:rsidRDefault="00335901" w:rsidP="008E4422">
            <w:pPr>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04ED334B" w14:textId="77777777" w:rsidR="00335901" w:rsidRPr="00BA6A51" w:rsidRDefault="00335901" w:rsidP="008E4422">
            <w:pPr>
              <w:jc w:val="center"/>
              <w:rPr>
                <w:rFonts w:ascii="Segoe U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1AD58729" w14:textId="77777777" w:rsidR="00335901" w:rsidRPr="00BA6A51" w:rsidRDefault="00335901" w:rsidP="008E4422">
            <w:pPr>
              <w:jc w:val="center"/>
              <w:rPr>
                <w:rFonts w:ascii="Segoe UI" w:hAnsi="Segoe UI" w:cs="Segoe UI"/>
                <w:sz w:val="14"/>
                <w:szCs w:val="14"/>
                <w:lang w:val="en-GB"/>
              </w:rPr>
            </w:pPr>
          </w:p>
        </w:tc>
      </w:tr>
      <w:tr w:rsidR="00335901" w:rsidRPr="00BA6A51" w14:paraId="71DCFE00" w14:textId="77777777" w:rsidTr="008E4422">
        <w:trPr>
          <w:trHeight w:val="113"/>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2D83579B" w14:textId="77777777" w:rsidR="00335901" w:rsidRPr="008D2F22" w:rsidRDefault="00335901" w:rsidP="008E4422">
            <w:pPr>
              <w:autoSpaceDE w:val="0"/>
              <w:autoSpaceDN w:val="0"/>
              <w:adjustRightInd w:val="0"/>
              <w:ind w:left="120"/>
              <w:rPr>
                <w:rFonts w:ascii="Segoe UI" w:hAnsi="Segoe UI" w:cs="Segoe UI"/>
                <w:sz w:val="16"/>
                <w:szCs w:val="16"/>
                <w:highlight w:val="yellow"/>
                <w:lang w:val="en-GB"/>
              </w:rPr>
            </w:pPr>
            <w:r w:rsidRPr="008D2F22">
              <w:rPr>
                <w:rFonts w:ascii="Segoe UI" w:hAnsi="Segoe UI" w:cs="Segoe UI"/>
                <w:sz w:val="16"/>
                <w:szCs w:val="16"/>
                <w:lang w:val="en-GB"/>
              </w:rPr>
              <w:t xml:space="preserve">Expansion of the </w:t>
            </w:r>
            <w:r w:rsidRPr="008D2F22">
              <w:rPr>
                <w:rFonts w:ascii="Segoe UI" w:eastAsia="Calibri" w:hAnsi="Segoe UI" w:cs="Segoe UI"/>
                <w:bCs/>
                <w:iCs/>
                <w:sz w:val="16"/>
                <w:szCs w:val="16"/>
                <w:lang w:val="en-GB" w:bidi="lo-LA"/>
              </w:rPr>
              <w:t>National Gas Transmission System</w:t>
            </w:r>
            <w:r w:rsidRPr="008D2F22">
              <w:rPr>
                <w:rFonts w:ascii="Segoe UI" w:hAnsi="Segoe UI" w:cs="Segoe UI"/>
                <w:sz w:val="16"/>
                <w:szCs w:val="16"/>
                <w:lang w:val="en-GB"/>
              </w:rPr>
              <w:t>, part of the Vertical Corridor</w:t>
            </w:r>
          </w:p>
        </w:tc>
        <w:tc>
          <w:tcPr>
            <w:tcW w:w="742" w:type="dxa"/>
            <w:tcBorders>
              <w:top w:val="outset" w:sz="6" w:space="0" w:color="auto"/>
              <w:left w:val="outset" w:sz="6" w:space="0" w:color="auto"/>
              <w:bottom w:val="outset" w:sz="6" w:space="0" w:color="auto"/>
              <w:right w:val="outset" w:sz="6" w:space="0" w:color="auto"/>
            </w:tcBorders>
            <w:vAlign w:val="center"/>
            <w:hideMark/>
          </w:tcPr>
          <w:p w14:paraId="22C4A3FC" w14:textId="77777777" w:rsidR="00335901" w:rsidRPr="0077595E" w:rsidRDefault="00335901" w:rsidP="008E4422">
            <w:pPr>
              <w:autoSpaceDE w:val="0"/>
              <w:autoSpaceDN w:val="0"/>
              <w:adjustRightInd w:val="0"/>
              <w:jc w:val="center"/>
              <w:rPr>
                <w:rFonts w:ascii="Segoe UI" w:hAnsi="Segoe UI" w:cs="Segoe UI"/>
                <w:sz w:val="16"/>
                <w:szCs w:val="16"/>
                <w:lang w:val="en-GB"/>
              </w:rPr>
            </w:pPr>
            <w:r w:rsidRPr="0077595E">
              <w:rPr>
                <w:rFonts w:ascii="Segoe UI" w:eastAsia="Calibri" w:hAnsi="Segoe UI" w:cs="Segoe UI"/>
                <w:sz w:val="16"/>
                <w:szCs w:val="16"/>
              </w:rPr>
              <w:t>800*</w:t>
            </w:r>
          </w:p>
        </w:tc>
        <w:tc>
          <w:tcPr>
            <w:tcW w:w="472" w:type="dxa"/>
            <w:tcBorders>
              <w:top w:val="outset" w:sz="6" w:space="0" w:color="auto"/>
              <w:left w:val="outset" w:sz="6" w:space="0" w:color="auto"/>
              <w:bottom w:val="outset" w:sz="6" w:space="0" w:color="auto"/>
              <w:right w:val="outset" w:sz="6" w:space="0" w:color="auto"/>
            </w:tcBorders>
            <w:shd w:val="clear" w:color="auto" w:fill="DEEAF6"/>
            <w:vAlign w:val="center"/>
          </w:tcPr>
          <w:p w14:paraId="6CD3C9B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vAlign w:val="center"/>
          </w:tcPr>
          <w:p w14:paraId="13EF7E0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5C1A92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1823CB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C61122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3012BF2" w14:textId="77777777" w:rsidR="00335901" w:rsidRPr="00BA6A51" w:rsidRDefault="00335901" w:rsidP="008E4422">
            <w:pPr>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5EFF9FFB" w14:textId="77777777" w:rsidR="00335901" w:rsidRPr="00BA6A51" w:rsidRDefault="00335901" w:rsidP="008E4422">
            <w:pPr>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0FA93B74"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6A5A7E65"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2CAFDDCE"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6CDDA12E" w14:textId="77777777" w:rsidTr="008E4422">
        <w:trPr>
          <w:trHeight w:val="299"/>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460941DB" w14:textId="77777777" w:rsidR="00335901" w:rsidRPr="008D2F22" w:rsidRDefault="00335901" w:rsidP="008E4422">
            <w:pPr>
              <w:autoSpaceDE w:val="0"/>
              <w:autoSpaceDN w:val="0"/>
              <w:adjustRightInd w:val="0"/>
              <w:ind w:left="120"/>
              <w:rPr>
                <w:rFonts w:ascii="Segoe UI" w:hAnsi="Segoe UI" w:cs="Segoe UI"/>
                <w:sz w:val="16"/>
                <w:szCs w:val="16"/>
                <w:lang w:val="en-GB"/>
              </w:rPr>
            </w:pPr>
            <w:r w:rsidRPr="008D2F22">
              <w:rPr>
                <w:rFonts w:ascii="Segoe UI" w:hAnsi="Segoe UI" w:cs="Segoe UI"/>
                <w:sz w:val="16"/>
                <w:szCs w:val="16"/>
                <w:lang w:val="en-GB"/>
              </w:rPr>
              <w:t>Romania-Serbia Interconnection</w:t>
            </w:r>
          </w:p>
        </w:tc>
        <w:tc>
          <w:tcPr>
            <w:tcW w:w="742" w:type="dxa"/>
            <w:tcBorders>
              <w:top w:val="outset" w:sz="6" w:space="0" w:color="auto"/>
              <w:left w:val="outset" w:sz="6" w:space="0" w:color="auto"/>
              <w:bottom w:val="outset" w:sz="6" w:space="0" w:color="auto"/>
              <w:right w:val="outset" w:sz="6" w:space="0" w:color="auto"/>
            </w:tcBorders>
            <w:vAlign w:val="center"/>
            <w:hideMark/>
          </w:tcPr>
          <w:p w14:paraId="6C305223" w14:textId="77777777" w:rsidR="00335901" w:rsidRPr="0077595E" w:rsidRDefault="00335901" w:rsidP="008E4422">
            <w:pPr>
              <w:autoSpaceDE w:val="0"/>
              <w:autoSpaceDN w:val="0"/>
              <w:adjustRightInd w:val="0"/>
              <w:jc w:val="center"/>
              <w:rPr>
                <w:rFonts w:ascii="Segoe UI" w:hAnsi="Segoe UI" w:cs="Segoe UI"/>
                <w:sz w:val="16"/>
                <w:szCs w:val="16"/>
                <w:lang w:val="en-GB"/>
              </w:rPr>
            </w:pPr>
            <w:r w:rsidRPr="0077595E">
              <w:rPr>
                <w:rFonts w:ascii="Segoe UI" w:hAnsi="Segoe UI" w:cs="Segoe UI"/>
                <w:sz w:val="16"/>
                <w:szCs w:val="16"/>
                <w:lang w:val="en-GB"/>
              </w:rPr>
              <w:t>86,8</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4CBF1E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F0C78B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C810FF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E4DD21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A819D03"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3971621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4DCC082E"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2762BD08"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11FA9A1A"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55F681C7"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04BE805D" w14:textId="77777777" w:rsidTr="008E4422">
        <w:trPr>
          <w:trHeight w:val="532"/>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0D7D6583" w14:textId="77777777" w:rsidR="00335901" w:rsidRPr="008D2F22" w:rsidRDefault="00335901" w:rsidP="008E4422">
            <w:pPr>
              <w:ind w:left="120"/>
              <w:rPr>
                <w:rFonts w:ascii="Segoe UI" w:hAnsi="Segoe UI" w:cs="Segoe UI"/>
                <w:sz w:val="16"/>
                <w:szCs w:val="16"/>
                <w:lang w:val="en-GB"/>
              </w:rPr>
            </w:pPr>
            <w:r w:rsidRPr="008D2F22">
              <w:rPr>
                <w:rFonts w:ascii="Segoe UI" w:hAnsi="Segoe UI" w:cs="Segoe UI"/>
                <w:sz w:val="16"/>
                <w:szCs w:val="16"/>
                <w:lang w:val="en-GB"/>
              </w:rPr>
              <w:t>Development-Upgrading of the gas transmission infrastructure in the North-Western part of Romania</w:t>
            </w:r>
          </w:p>
        </w:tc>
        <w:tc>
          <w:tcPr>
            <w:tcW w:w="742" w:type="dxa"/>
            <w:tcBorders>
              <w:top w:val="outset" w:sz="6" w:space="0" w:color="auto"/>
              <w:left w:val="outset" w:sz="6" w:space="0" w:color="auto"/>
              <w:bottom w:val="outset" w:sz="6" w:space="0" w:color="auto"/>
              <w:right w:val="outset" w:sz="6" w:space="0" w:color="auto"/>
            </w:tcBorders>
            <w:vAlign w:val="center"/>
            <w:hideMark/>
          </w:tcPr>
          <w:p w14:paraId="1EAC198D" w14:textId="77777777" w:rsidR="00335901" w:rsidRPr="0077595E" w:rsidRDefault="00335901" w:rsidP="008E4422">
            <w:pPr>
              <w:autoSpaceDE w:val="0"/>
              <w:autoSpaceDN w:val="0"/>
              <w:adjustRightInd w:val="0"/>
              <w:jc w:val="center"/>
              <w:rPr>
                <w:rFonts w:ascii="Segoe UI" w:hAnsi="Segoe UI" w:cs="Segoe UI"/>
                <w:sz w:val="16"/>
                <w:szCs w:val="16"/>
                <w:lang w:val="en-GB"/>
              </w:rPr>
            </w:pPr>
            <w:r w:rsidRPr="0077595E">
              <w:rPr>
                <w:rFonts w:ascii="Segoe UI" w:hAnsi="Segoe UI" w:cs="Segoe UI"/>
                <w:sz w:val="16"/>
                <w:szCs w:val="16"/>
                <w:lang w:val="en-GB"/>
              </w:rPr>
              <w:t>405</w:t>
            </w:r>
          </w:p>
        </w:tc>
        <w:tc>
          <w:tcPr>
            <w:tcW w:w="472" w:type="dxa"/>
            <w:tcBorders>
              <w:top w:val="outset" w:sz="6" w:space="0" w:color="auto"/>
              <w:left w:val="outset" w:sz="6" w:space="0" w:color="auto"/>
              <w:bottom w:val="outset" w:sz="6" w:space="0" w:color="auto"/>
              <w:right w:val="outset" w:sz="6" w:space="0" w:color="auto"/>
            </w:tcBorders>
            <w:shd w:val="clear" w:color="auto" w:fill="DEEAF6"/>
            <w:vAlign w:val="center"/>
          </w:tcPr>
          <w:p w14:paraId="4B5CEA3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vAlign w:val="center"/>
          </w:tcPr>
          <w:p w14:paraId="469268C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vAlign w:val="center"/>
          </w:tcPr>
          <w:p w14:paraId="79CB16A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F30D583"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F7C027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3787803"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5FA0D59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382E0AA5"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595B3627"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1B396AAF"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688A0A46" w14:textId="77777777" w:rsidTr="008E4422">
        <w:trPr>
          <w:trHeight w:val="674"/>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1B4F1986" w14:textId="77777777" w:rsidR="00335901" w:rsidRPr="008D2F22" w:rsidRDefault="00335901" w:rsidP="008E4422">
            <w:pPr>
              <w:ind w:left="120"/>
              <w:rPr>
                <w:rFonts w:ascii="Segoe UI" w:hAnsi="Segoe UI" w:cs="Segoe UI"/>
                <w:sz w:val="16"/>
                <w:szCs w:val="16"/>
                <w:lang w:val="en-GB"/>
              </w:rPr>
            </w:pPr>
            <w:r w:rsidRPr="008D2F22">
              <w:rPr>
                <w:rFonts w:ascii="Segoe UI" w:hAnsi="Segoe UI" w:cs="Segoe UI"/>
                <w:sz w:val="16"/>
                <w:szCs w:val="16"/>
                <w:lang w:val="en-GB"/>
              </w:rPr>
              <w:t>Increase in the gas transmission capacity of the interconnection Romania-Bulgaria, in the Giurgiu-Ruse direction</w:t>
            </w:r>
          </w:p>
        </w:tc>
        <w:tc>
          <w:tcPr>
            <w:tcW w:w="742" w:type="dxa"/>
            <w:tcBorders>
              <w:top w:val="outset" w:sz="6" w:space="0" w:color="auto"/>
              <w:left w:val="outset" w:sz="6" w:space="0" w:color="auto"/>
              <w:bottom w:val="outset" w:sz="6" w:space="0" w:color="auto"/>
              <w:right w:val="outset" w:sz="6" w:space="0" w:color="auto"/>
            </w:tcBorders>
            <w:vAlign w:val="center"/>
            <w:hideMark/>
          </w:tcPr>
          <w:p w14:paraId="4492E3D3" w14:textId="77777777" w:rsidR="00335901" w:rsidRPr="0077595E" w:rsidRDefault="00335901" w:rsidP="008E4422">
            <w:pPr>
              <w:autoSpaceDE w:val="0"/>
              <w:autoSpaceDN w:val="0"/>
              <w:adjustRightInd w:val="0"/>
              <w:jc w:val="center"/>
              <w:rPr>
                <w:rFonts w:ascii="Segoe UI" w:hAnsi="Segoe UI" w:cs="Segoe UI"/>
                <w:sz w:val="16"/>
                <w:szCs w:val="16"/>
                <w:lang w:val="en-GB"/>
              </w:rPr>
            </w:pPr>
            <w:r w:rsidRPr="0077595E">
              <w:rPr>
                <w:rFonts w:ascii="Segoe UI" w:hAnsi="Segoe UI" w:cs="Segoe UI"/>
                <w:sz w:val="16"/>
                <w:szCs w:val="16"/>
                <w:lang w:val="en-GB"/>
              </w:rPr>
              <w:t>51,8</w:t>
            </w:r>
          </w:p>
        </w:tc>
        <w:tc>
          <w:tcPr>
            <w:tcW w:w="472" w:type="dxa"/>
            <w:tcBorders>
              <w:top w:val="outset" w:sz="6" w:space="0" w:color="auto"/>
              <w:left w:val="outset" w:sz="6" w:space="0" w:color="auto"/>
              <w:bottom w:val="outset" w:sz="6" w:space="0" w:color="auto"/>
              <w:right w:val="outset" w:sz="6" w:space="0" w:color="auto"/>
            </w:tcBorders>
            <w:shd w:val="clear" w:color="auto" w:fill="DEEAF6"/>
            <w:vAlign w:val="center"/>
          </w:tcPr>
          <w:p w14:paraId="523AEDB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vAlign w:val="center"/>
          </w:tcPr>
          <w:p w14:paraId="39BD898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vAlign w:val="center"/>
          </w:tcPr>
          <w:p w14:paraId="3752AF6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vAlign w:val="center"/>
          </w:tcPr>
          <w:p w14:paraId="7A20D43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587955B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41D9EEF9"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60B1A7B6"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1A7BE87B"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1E9277B9"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7407C128"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5383A98A" w14:textId="77777777" w:rsidTr="008E4422">
        <w:trPr>
          <w:trHeight w:val="172"/>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12B90B41" w14:textId="77777777" w:rsidR="00335901" w:rsidRPr="008D2F22" w:rsidRDefault="00335901" w:rsidP="008E4422">
            <w:pPr>
              <w:ind w:left="120"/>
              <w:rPr>
                <w:rFonts w:ascii="Segoe UI" w:hAnsi="Segoe UI" w:cs="Segoe UI"/>
                <w:sz w:val="16"/>
                <w:szCs w:val="16"/>
                <w:lang w:val="en-GB"/>
              </w:rPr>
            </w:pPr>
            <w:proofErr w:type="spellStart"/>
            <w:r w:rsidRPr="008D2F22">
              <w:rPr>
                <w:rFonts w:ascii="Segoe UI" w:hAnsi="Segoe UI" w:cs="Segoe UI"/>
                <w:sz w:val="16"/>
                <w:szCs w:val="16"/>
                <w:lang w:val="en-GB"/>
              </w:rPr>
              <w:t>Eastring</w:t>
            </w:r>
            <w:proofErr w:type="spellEnd"/>
            <w:r w:rsidRPr="008D2F22">
              <w:rPr>
                <w:rFonts w:ascii="Segoe UI" w:hAnsi="Segoe UI" w:cs="Segoe UI"/>
                <w:sz w:val="16"/>
                <w:szCs w:val="16"/>
                <w:lang w:val="en-GB"/>
              </w:rPr>
              <w:t xml:space="preserve"> - Romania</w:t>
            </w:r>
          </w:p>
        </w:tc>
        <w:tc>
          <w:tcPr>
            <w:tcW w:w="742" w:type="dxa"/>
            <w:tcBorders>
              <w:top w:val="outset" w:sz="6" w:space="0" w:color="auto"/>
              <w:left w:val="outset" w:sz="6" w:space="0" w:color="auto"/>
              <w:bottom w:val="outset" w:sz="6" w:space="0" w:color="auto"/>
              <w:right w:val="outset" w:sz="6" w:space="0" w:color="auto"/>
            </w:tcBorders>
            <w:vAlign w:val="center"/>
            <w:hideMark/>
          </w:tcPr>
          <w:p w14:paraId="5FF17EB3" w14:textId="77777777" w:rsidR="00335901" w:rsidRPr="0077595E" w:rsidRDefault="00335901" w:rsidP="008E4422">
            <w:pPr>
              <w:autoSpaceDE w:val="0"/>
              <w:autoSpaceDN w:val="0"/>
              <w:adjustRightInd w:val="0"/>
              <w:jc w:val="center"/>
              <w:rPr>
                <w:rFonts w:ascii="Segoe UI" w:hAnsi="Segoe UI" w:cs="Segoe UI"/>
                <w:sz w:val="16"/>
                <w:szCs w:val="16"/>
                <w:lang w:val="en-GB"/>
              </w:rPr>
            </w:pPr>
            <w:r w:rsidRPr="0077595E">
              <w:rPr>
                <w:rFonts w:ascii="Segoe UI" w:hAnsi="Segoe UI" w:cs="Segoe UI"/>
                <w:sz w:val="16"/>
                <w:szCs w:val="16"/>
                <w:lang w:val="en-GB"/>
              </w:rPr>
              <w:t>1654</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E967AC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DF2329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F8C7B97"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B6E1F8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ABB74E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4817280"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2512808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1D88CD5"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B9FBB84"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39E9A59F"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148DCE1D" w14:textId="77777777" w:rsidTr="008E4422">
        <w:trPr>
          <w:trHeight w:val="249"/>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7D0BF8BB" w14:textId="77777777" w:rsidR="00335901" w:rsidRPr="008D2F22" w:rsidRDefault="00335901" w:rsidP="008E4422">
            <w:pPr>
              <w:ind w:left="120"/>
              <w:rPr>
                <w:rFonts w:ascii="Segoe UI" w:hAnsi="Segoe UI" w:cs="Segoe UI"/>
                <w:sz w:val="16"/>
                <w:szCs w:val="16"/>
                <w:lang w:val="en-GB"/>
              </w:rPr>
            </w:pPr>
            <w:r w:rsidRPr="008D2F22">
              <w:rPr>
                <w:rFonts w:ascii="Segoe UI" w:eastAsiaTheme="majorEastAsia" w:hAnsi="Segoe UI" w:cs="Segoe UI"/>
                <w:sz w:val="16"/>
                <w:szCs w:val="16"/>
                <w:lang w:val="en-GB"/>
              </w:rPr>
              <w:t>Monitoring system, data control and acquisition for the cathodic protection stations related to the National Gas Transmission System</w:t>
            </w:r>
          </w:p>
        </w:tc>
        <w:tc>
          <w:tcPr>
            <w:tcW w:w="742" w:type="dxa"/>
            <w:tcBorders>
              <w:top w:val="outset" w:sz="6" w:space="0" w:color="auto"/>
              <w:left w:val="outset" w:sz="6" w:space="0" w:color="auto"/>
              <w:bottom w:val="outset" w:sz="6" w:space="0" w:color="auto"/>
              <w:right w:val="outset" w:sz="6" w:space="0" w:color="auto"/>
            </w:tcBorders>
            <w:vAlign w:val="center"/>
            <w:hideMark/>
          </w:tcPr>
          <w:p w14:paraId="4F5229D3" w14:textId="77777777" w:rsidR="00335901" w:rsidRPr="0077595E" w:rsidRDefault="00335901" w:rsidP="008E4422">
            <w:pPr>
              <w:autoSpaceDE w:val="0"/>
              <w:autoSpaceDN w:val="0"/>
              <w:adjustRightInd w:val="0"/>
              <w:jc w:val="center"/>
              <w:rPr>
                <w:rFonts w:ascii="Segoe UI" w:hAnsi="Segoe UI" w:cs="Segoe UI"/>
                <w:sz w:val="16"/>
                <w:szCs w:val="16"/>
                <w:lang w:val="en-GB"/>
              </w:rPr>
            </w:pPr>
            <w:r w:rsidRPr="0077595E">
              <w:rPr>
                <w:rFonts w:ascii="Segoe UI" w:hAnsi="Segoe UI" w:cs="Segoe UI"/>
                <w:sz w:val="16"/>
                <w:szCs w:val="16"/>
                <w:lang w:val="en-GB"/>
              </w:rPr>
              <w:t>17,7</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E1B624A"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B96742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5F373C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7AE8C0A"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1E3F2C2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788EC4A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181B9370"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74F3F5E4"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4E2D3399"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37215384"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20F1A07D" w14:textId="77777777" w:rsidTr="008E4422">
        <w:trPr>
          <w:trHeight w:val="96"/>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1F28FC3D" w14:textId="77777777" w:rsidR="00335901" w:rsidRPr="008D2F22" w:rsidRDefault="00335901" w:rsidP="008E4422">
            <w:pPr>
              <w:ind w:left="120"/>
              <w:rPr>
                <w:rFonts w:ascii="Segoe UI" w:hAnsi="Segoe UI" w:cs="Segoe UI"/>
                <w:sz w:val="16"/>
                <w:szCs w:val="16"/>
                <w:lang w:val="en-GB"/>
              </w:rPr>
            </w:pPr>
            <w:r w:rsidRPr="008D2F22">
              <w:rPr>
                <w:rFonts w:ascii="Segoe UI" w:eastAsiaTheme="majorEastAsia" w:hAnsi="Segoe UI" w:cs="Segoe UI"/>
                <w:sz w:val="16"/>
                <w:szCs w:val="16"/>
                <w:lang w:val="en-GB"/>
              </w:rPr>
              <w:t>Development of the SCADA system for the National Gas Transmission System</w:t>
            </w:r>
          </w:p>
        </w:tc>
        <w:tc>
          <w:tcPr>
            <w:tcW w:w="742" w:type="dxa"/>
            <w:tcBorders>
              <w:top w:val="outset" w:sz="6" w:space="0" w:color="auto"/>
              <w:left w:val="outset" w:sz="6" w:space="0" w:color="auto"/>
              <w:bottom w:val="outset" w:sz="6" w:space="0" w:color="auto"/>
              <w:right w:val="outset" w:sz="6" w:space="0" w:color="auto"/>
            </w:tcBorders>
            <w:vAlign w:val="center"/>
            <w:hideMark/>
          </w:tcPr>
          <w:p w14:paraId="02617180" w14:textId="77777777" w:rsidR="00335901" w:rsidRPr="00BA6A51" w:rsidRDefault="00335901" w:rsidP="008E4422">
            <w:pPr>
              <w:autoSpaceDE w:val="0"/>
              <w:autoSpaceDN w:val="0"/>
              <w:adjustRightInd w:val="0"/>
              <w:jc w:val="center"/>
              <w:rPr>
                <w:rFonts w:ascii="Segoe UI" w:hAnsi="Segoe UI" w:cs="Segoe UI"/>
                <w:sz w:val="14"/>
                <w:szCs w:val="14"/>
                <w:lang w:val="en-GB"/>
              </w:rPr>
            </w:pPr>
            <w:r w:rsidRPr="00BA6A51">
              <w:rPr>
                <w:rFonts w:ascii="Segoe UI" w:hAnsi="Segoe UI" w:cs="Segoe UI"/>
                <w:sz w:val="14"/>
                <w:szCs w:val="14"/>
                <w:lang w:val="en-GB"/>
              </w:rPr>
              <w:t>5,5</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F4BFDF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15AA4A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D6A926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vAlign w:val="center"/>
          </w:tcPr>
          <w:p w14:paraId="1C7E373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3118A6E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19C88E3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3E03BB34"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vAlign w:val="center"/>
          </w:tcPr>
          <w:p w14:paraId="303185B8"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76E3B6C9"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18E84026"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1D785825" w14:textId="77777777" w:rsidTr="008E4422">
        <w:trPr>
          <w:trHeight w:val="419"/>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70A6951A" w14:textId="77777777" w:rsidR="00335901" w:rsidRPr="008D2F22" w:rsidRDefault="00335901" w:rsidP="008E4422">
            <w:pPr>
              <w:ind w:left="120"/>
              <w:rPr>
                <w:rFonts w:ascii="Segoe UI" w:hAnsi="Segoe UI" w:cs="Segoe UI"/>
                <w:sz w:val="16"/>
                <w:szCs w:val="16"/>
                <w:lang w:val="en-GB"/>
              </w:rPr>
            </w:pPr>
            <w:r w:rsidRPr="008D2F22">
              <w:rPr>
                <w:rFonts w:ascii="Segoe UI" w:hAnsi="Segoe UI" w:cs="Segoe UI"/>
                <w:sz w:val="16"/>
                <w:szCs w:val="16"/>
                <w:lang w:val="en-GB"/>
              </w:rPr>
              <w:t xml:space="preserve">Upgrading GMS </w:t>
            </w:r>
            <w:proofErr w:type="spellStart"/>
            <w:r w:rsidRPr="008D2F22">
              <w:rPr>
                <w:rFonts w:ascii="Segoe UI" w:hAnsi="Segoe UI" w:cs="Segoe UI"/>
                <w:sz w:val="16"/>
                <w:szCs w:val="16"/>
                <w:lang w:val="en-GB"/>
              </w:rPr>
              <w:t>Isaccea</w:t>
            </w:r>
            <w:proofErr w:type="spellEnd"/>
            <w:r w:rsidRPr="008D2F22">
              <w:rPr>
                <w:rFonts w:ascii="Segoe UI" w:hAnsi="Segoe UI" w:cs="Segoe UI"/>
                <w:sz w:val="16"/>
                <w:szCs w:val="16"/>
                <w:lang w:val="en-GB"/>
              </w:rPr>
              <w:t xml:space="preserve"> 2 and GMS Negru </w:t>
            </w:r>
            <w:proofErr w:type="spellStart"/>
            <w:r w:rsidRPr="008D2F22">
              <w:rPr>
                <w:rFonts w:ascii="Segoe UI" w:hAnsi="Segoe UI" w:cs="Segoe UI"/>
                <w:sz w:val="16"/>
                <w:szCs w:val="16"/>
                <w:lang w:val="en-GB"/>
              </w:rPr>
              <w:t>Voda</w:t>
            </w:r>
            <w:proofErr w:type="spellEnd"/>
            <w:r w:rsidRPr="008D2F22">
              <w:rPr>
                <w:rFonts w:ascii="Segoe UI" w:hAnsi="Segoe UI" w:cs="Segoe UI"/>
                <w:sz w:val="16"/>
                <w:szCs w:val="16"/>
                <w:lang w:val="en-GB"/>
              </w:rPr>
              <w:t xml:space="preserve"> 2 for enabling bidirectional flow on the T2 pipeline</w:t>
            </w:r>
          </w:p>
        </w:tc>
        <w:tc>
          <w:tcPr>
            <w:tcW w:w="742" w:type="dxa"/>
            <w:tcBorders>
              <w:top w:val="outset" w:sz="6" w:space="0" w:color="auto"/>
              <w:left w:val="outset" w:sz="6" w:space="0" w:color="auto"/>
              <w:bottom w:val="outset" w:sz="6" w:space="0" w:color="auto"/>
              <w:right w:val="outset" w:sz="6" w:space="0" w:color="auto"/>
            </w:tcBorders>
            <w:vAlign w:val="center"/>
            <w:hideMark/>
          </w:tcPr>
          <w:p w14:paraId="41B30167" w14:textId="77777777" w:rsidR="00335901" w:rsidRPr="00BA6A51" w:rsidRDefault="00335901" w:rsidP="008E4422">
            <w:pPr>
              <w:autoSpaceDE w:val="0"/>
              <w:autoSpaceDN w:val="0"/>
              <w:adjustRightInd w:val="0"/>
              <w:jc w:val="center"/>
              <w:rPr>
                <w:rFonts w:ascii="Segoe UI" w:hAnsi="Segoe UI" w:cs="Segoe UI"/>
                <w:sz w:val="14"/>
                <w:szCs w:val="14"/>
                <w:lang w:val="en-GB"/>
              </w:rPr>
            </w:pPr>
            <w:r w:rsidRPr="00BA6A51">
              <w:rPr>
                <w:rFonts w:ascii="Segoe UI" w:hAnsi="Segoe UI" w:cs="Segoe UI"/>
                <w:sz w:val="14"/>
                <w:szCs w:val="14"/>
                <w:lang w:val="en-GB"/>
              </w:rPr>
              <w:t>26,65</w:t>
            </w:r>
          </w:p>
        </w:tc>
        <w:tc>
          <w:tcPr>
            <w:tcW w:w="472" w:type="dxa"/>
            <w:tcBorders>
              <w:top w:val="outset" w:sz="6" w:space="0" w:color="auto"/>
              <w:left w:val="outset" w:sz="6" w:space="0" w:color="auto"/>
              <w:bottom w:val="outset" w:sz="6" w:space="0" w:color="auto"/>
              <w:right w:val="outset" w:sz="6" w:space="0" w:color="auto"/>
            </w:tcBorders>
            <w:shd w:val="clear" w:color="auto" w:fill="DEEAF6"/>
            <w:vAlign w:val="center"/>
          </w:tcPr>
          <w:p w14:paraId="0B49A91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3E93EB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618888A"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63AF29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E79909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68AD468C"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5A786A8F"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589CD9E6"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14602041"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46C20CF8"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60A4A1AA" w14:textId="77777777" w:rsidTr="008E4422">
        <w:trPr>
          <w:trHeight w:val="419"/>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2CDA32F3" w14:textId="77777777" w:rsidR="00335901" w:rsidRPr="008D2F22" w:rsidRDefault="00335901" w:rsidP="008E4422">
            <w:pPr>
              <w:ind w:left="120"/>
              <w:rPr>
                <w:rFonts w:ascii="Segoe UI" w:hAnsi="Segoe UI" w:cs="Segoe UI"/>
                <w:sz w:val="16"/>
                <w:szCs w:val="16"/>
                <w:lang w:val="en-GB"/>
              </w:rPr>
            </w:pPr>
            <w:r w:rsidRPr="008D2F22">
              <w:rPr>
                <w:rFonts w:ascii="Segoe UI" w:hAnsi="Segoe UI" w:cs="Segoe UI"/>
                <w:sz w:val="16"/>
                <w:szCs w:val="16"/>
                <w:lang w:val="en-GB"/>
              </w:rPr>
              <w:t xml:space="preserve">Upgrading GMS </w:t>
            </w:r>
            <w:proofErr w:type="spellStart"/>
            <w:r w:rsidRPr="008D2F22">
              <w:rPr>
                <w:rFonts w:ascii="Segoe UI" w:hAnsi="Segoe UI" w:cs="Segoe UI"/>
                <w:sz w:val="16"/>
                <w:szCs w:val="16"/>
                <w:lang w:val="en-GB"/>
              </w:rPr>
              <w:t>Isaccea</w:t>
            </w:r>
            <w:proofErr w:type="spellEnd"/>
            <w:r w:rsidRPr="008D2F22">
              <w:rPr>
                <w:rFonts w:ascii="Segoe UI" w:hAnsi="Segoe UI" w:cs="Segoe UI"/>
                <w:sz w:val="16"/>
                <w:szCs w:val="16"/>
                <w:lang w:val="en-GB"/>
              </w:rPr>
              <w:t xml:space="preserve"> 3 and GMS Negru </w:t>
            </w:r>
            <w:proofErr w:type="spellStart"/>
            <w:r w:rsidRPr="008D2F22">
              <w:rPr>
                <w:rFonts w:ascii="Segoe UI" w:hAnsi="Segoe UI" w:cs="Segoe UI"/>
                <w:sz w:val="16"/>
                <w:szCs w:val="16"/>
                <w:lang w:val="en-GB"/>
              </w:rPr>
              <w:t>Voda</w:t>
            </w:r>
            <w:proofErr w:type="spellEnd"/>
            <w:r w:rsidRPr="008D2F22">
              <w:rPr>
                <w:rFonts w:ascii="Segoe UI" w:hAnsi="Segoe UI" w:cs="Segoe UI"/>
                <w:sz w:val="16"/>
                <w:szCs w:val="16"/>
                <w:lang w:val="en-GB"/>
              </w:rPr>
              <w:t xml:space="preserve"> 3 for enabling </w:t>
            </w:r>
            <w:r w:rsidRPr="008D2F22">
              <w:rPr>
                <w:rFonts w:ascii="Segoe UI" w:hAnsi="Segoe UI" w:cs="Segoe UI"/>
                <w:sz w:val="16"/>
                <w:szCs w:val="16"/>
                <w:lang w:val="en-GB"/>
              </w:rPr>
              <w:lastRenderedPageBreak/>
              <w:t>bidirectional flow on the T3 pipeline</w:t>
            </w:r>
          </w:p>
        </w:tc>
        <w:tc>
          <w:tcPr>
            <w:tcW w:w="742" w:type="dxa"/>
            <w:tcBorders>
              <w:top w:val="outset" w:sz="6" w:space="0" w:color="auto"/>
              <w:left w:val="outset" w:sz="6" w:space="0" w:color="auto"/>
              <w:bottom w:val="outset" w:sz="6" w:space="0" w:color="auto"/>
              <w:right w:val="outset" w:sz="6" w:space="0" w:color="auto"/>
            </w:tcBorders>
            <w:vAlign w:val="center"/>
            <w:hideMark/>
          </w:tcPr>
          <w:p w14:paraId="49E14DE6" w14:textId="77777777" w:rsidR="00335901" w:rsidRPr="00BA6A51" w:rsidRDefault="00335901" w:rsidP="008E4422">
            <w:pPr>
              <w:autoSpaceDE w:val="0"/>
              <w:autoSpaceDN w:val="0"/>
              <w:adjustRightInd w:val="0"/>
              <w:jc w:val="center"/>
              <w:rPr>
                <w:rFonts w:ascii="Segoe UI" w:hAnsi="Segoe UI" w:cs="Segoe UI"/>
                <w:sz w:val="14"/>
                <w:szCs w:val="14"/>
                <w:lang w:val="en-GB"/>
              </w:rPr>
            </w:pPr>
            <w:r w:rsidRPr="00BA6A51">
              <w:rPr>
                <w:rFonts w:ascii="Segoe UI" w:hAnsi="Segoe UI" w:cs="Segoe UI"/>
                <w:sz w:val="14"/>
                <w:szCs w:val="14"/>
                <w:lang w:val="en-GB"/>
              </w:rPr>
              <w:lastRenderedPageBreak/>
              <w:t>26,65</w:t>
            </w:r>
          </w:p>
        </w:tc>
        <w:tc>
          <w:tcPr>
            <w:tcW w:w="472" w:type="dxa"/>
            <w:tcBorders>
              <w:top w:val="outset" w:sz="6" w:space="0" w:color="auto"/>
              <w:left w:val="outset" w:sz="6" w:space="0" w:color="auto"/>
              <w:bottom w:val="outset" w:sz="6" w:space="0" w:color="auto"/>
              <w:right w:val="outset" w:sz="6" w:space="0" w:color="auto"/>
            </w:tcBorders>
            <w:shd w:val="clear" w:color="auto" w:fill="DEEAF6"/>
            <w:vAlign w:val="center"/>
          </w:tcPr>
          <w:p w14:paraId="63763E2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vAlign w:val="center"/>
          </w:tcPr>
          <w:p w14:paraId="4A3C4B7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vAlign w:val="center"/>
          </w:tcPr>
          <w:p w14:paraId="06271B0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vAlign w:val="center"/>
          </w:tcPr>
          <w:p w14:paraId="2543868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vAlign w:val="center"/>
          </w:tcPr>
          <w:p w14:paraId="2A8C8D03"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6D0A66C2"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431502EF"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181E586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5F3134A3"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7DBD4247"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51BE1499" w14:textId="77777777" w:rsidTr="008E4422">
        <w:trPr>
          <w:trHeight w:val="419"/>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26DAEAF9" w14:textId="77777777" w:rsidR="00335901" w:rsidRPr="008D2F22" w:rsidRDefault="00335901" w:rsidP="008E4422">
            <w:pPr>
              <w:ind w:left="120"/>
              <w:rPr>
                <w:rFonts w:ascii="Segoe UI" w:hAnsi="Segoe UI" w:cs="Segoe UI"/>
                <w:sz w:val="16"/>
                <w:szCs w:val="16"/>
                <w:lang w:val="en-GB"/>
              </w:rPr>
            </w:pPr>
            <w:r w:rsidRPr="008D2F22">
              <w:rPr>
                <w:rFonts w:ascii="Segoe UI" w:hAnsi="Segoe UI" w:cs="Segoe UI"/>
                <w:sz w:val="16"/>
                <w:szCs w:val="16"/>
                <w:lang w:val="en-GB"/>
              </w:rPr>
              <w:t>Interconnection between NTS and the Black Sea LNG Terminal</w:t>
            </w:r>
          </w:p>
        </w:tc>
        <w:tc>
          <w:tcPr>
            <w:tcW w:w="742" w:type="dxa"/>
            <w:tcBorders>
              <w:top w:val="outset" w:sz="6" w:space="0" w:color="auto"/>
              <w:left w:val="outset" w:sz="6" w:space="0" w:color="auto"/>
              <w:bottom w:val="outset" w:sz="6" w:space="0" w:color="auto"/>
              <w:right w:val="outset" w:sz="6" w:space="0" w:color="auto"/>
            </w:tcBorders>
            <w:vAlign w:val="center"/>
            <w:hideMark/>
          </w:tcPr>
          <w:p w14:paraId="377521BB" w14:textId="77777777" w:rsidR="00335901" w:rsidRPr="00BA6A51" w:rsidRDefault="00335901" w:rsidP="008E4422">
            <w:pPr>
              <w:autoSpaceDE w:val="0"/>
              <w:autoSpaceDN w:val="0"/>
              <w:adjustRightInd w:val="0"/>
              <w:jc w:val="center"/>
              <w:rPr>
                <w:rFonts w:ascii="Segoe UI" w:hAnsi="Segoe UI" w:cs="Segoe UI"/>
                <w:sz w:val="14"/>
                <w:szCs w:val="14"/>
                <w:lang w:val="en-GB"/>
              </w:rPr>
            </w:pPr>
            <w:r w:rsidRPr="00BA6A51">
              <w:rPr>
                <w:rFonts w:ascii="Segoe UI" w:hAnsi="Segoe UI" w:cs="Segoe UI"/>
                <w:sz w:val="14"/>
                <w:szCs w:val="14"/>
                <w:lang w:val="en-GB"/>
              </w:rPr>
              <w:t>19,6</w:t>
            </w:r>
          </w:p>
        </w:tc>
        <w:tc>
          <w:tcPr>
            <w:tcW w:w="472" w:type="dxa"/>
            <w:tcBorders>
              <w:top w:val="outset" w:sz="6" w:space="0" w:color="auto"/>
              <w:left w:val="outset" w:sz="6" w:space="0" w:color="auto"/>
              <w:bottom w:val="outset" w:sz="6" w:space="0" w:color="auto"/>
              <w:right w:val="outset" w:sz="6" w:space="0" w:color="auto"/>
            </w:tcBorders>
            <w:shd w:val="clear" w:color="auto" w:fill="DEEAF6"/>
            <w:vAlign w:val="center"/>
          </w:tcPr>
          <w:p w14:paraId="239BE38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vAlign w:val="center"/>
          </w:tcPr>
          <w:p w14:paraId="2E741DF7"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vAlign w:val="center"/>
          </w:tcPr>
          <w:p w14:paraId="37AE4C7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vAlign w:val="center"/>
          </w:tcPr>
          <w:p w14:paraId="34B96DB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vAlign w:val="center"/>
          </w:tcPr>
          <w:p w14:paraId="48B2ED8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135045E4"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0996057C"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5B5D2EB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20D676C1"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5E969424"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4D8CEAB7" w14:textId="77777777" w:rsidTr="008E4422">
        <w:trPr>
          <w:trHeight w:val="216"/>
          <w:tblCellSpacing w:w="20" w:type="dxa"/>
        </w:trPr>
        <w:tc>
          <w:tcPr>
            <w:tcW w:w="2461" w:type="dxa"/>
            <w:tcBorders>
              <w:top w:val="outset" w:sz="6" w:space="0" w:color="auto"/>
              <w:left w:val="outset" w:sz="6" w:space="0" w:color="auto"/>
              <w:bottom w:val="outset" w:sz="6" w:space="0" w:color="auto"/>
              <w:right w:val="outset" w:sz="6" w:space="0" w:color="auto"/>
            </w:tcBorders>
            <w:vAlign w:val="center"/>
            <w:hideMark/>
          </w:tcPr>
          <w:p w14:paraId="04292487" w14:textId="77777777" w:rsidR="00335901" w:rsidRPr="008D2F22" w:rsidRDefault="00335901" w:rsidP="008E4422">
            <w:pPr>
              <w:ind w:left="120"/>
              <w:rPr>
                <w:rFonts w:ascii="Segoe UI" w:hAnsi="Segoe UI" w:cs="Segoe UI"/>
                <w:sz w:val="16"/>
                <w:szCs w:val="16"/>
                <w:lang w:val="en-GB"/>
              </w:rPr>
            </w:pPr>
            <w:r w:rsidRPr="008D2F22">
              <w:rPr>
                <w:rFonts w:ascii="Segoe UI" w:hAnsi="Segoe UI" w:cs="Segoe UI"/>
                <w:sz w:val="16"/>
                <w:szCs w:val="16"/>
                <w:lang w:val="en-GB"/>
              </w:rPr>
              <w:t xml:space="preserve">Black Sea LNG terminal </w:t>
            </w:r>
          </w:p>
        </w:tc>
        <w:tc>
          <w:tcPr>
            <w:tcW w:w="742" w:type="dxa"/>
            <w:tcBorders>
              <w:top w:val="outset" w:sz="6" w:space="0" w:color="auto"/>
              <w:left w:val="outset" w:sz="6" w:space="0" w:color="auto"/>
              <w:bottom w:val="outset" w:sz="6" w:space="0" w:color="auto"/>
              <w:right w:val="outset" w:sz="6" w:space="0" w:color="auto"/>
            </w:tcBorders>
            <w:vAlign w:val="center"/>
            <w:hideMark/>
          </w:tcPr>
          <w:p w14:paraId="396AF495" w14:textId="77777777" w:rsidR="00335901" w:rsidRPr="00BA6A51" w:rsidRDefault="00335901" w:rsidP="008E4422">
            <w:pPr>
              <w:autoSpaceDE w:val="0"/>
              <w:autoSpaceDN w:val="0"/>
              <w:adjustRightInd w:val="0"/>
              <w:jc w:val="center"/>
              <w:rPr>
                <w:rFonts w:ascii="Segoe UI" w:hAnsi="Segoe UI" w:cs="Segoe UI"/>
                <w:sz w:val="14"/>
                <w:szCs w:val="14"/>
                <w:lang w:val="en-GB"/>
              </w:rPr>
            </w:pPr>
            <w:r w:rsidRPr="00BA6A51">
              <w:rPr>
                <w:rFonts w:ascii="Segoe UI" w:hAnsi="Segoe UI" w:cs="Segoe UI"/>
                <w:sz w:val="14"/>
                <w:szCs w:val="14"/>
                <w:lang w:val="en-GB"/>
              </w:rPr>
              <w:t>360</w:t>
            </w:r>
          </w:p>
        </w:tc>
        <w:tc>
          <w:tcPr>
            <w:tcW w:w="472" w:type="dxa"/>
            <w:tcBorders>
              <w:top w:val="outset" w:sz="6" w:space="0" w:color="auto"/>
              <w:left w:val="outset" w:sz="6" w:space="0" w:color="auto"/>
              <w:bottom w:val="outset" w:sz="6" w:space="0" w:color="auto"/>
              <w:right w:val="outset" w:sz="6" w:space="0" w:color="auto"/>
            </w:tcBorders>
            <w:vAlign w:val="center"/>
          </w:tcPr>
          <w:p w14:paraId="5735D20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6C7C8A3"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968EA7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8F865A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C60599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vAlign w:val="center"/>
          </w:tcPr>
          <w:p w14:paraId="175A9A6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09E13383"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1F81EBE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5642CE8F"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5BFB2A26" w14:textId="77777777" w:rsidR="00335901" w:rsidRPr="00BA6A51" w:rsidRDefault="00335901" w:rsidP="008E4422">
            <w:pPr>
              <w:jc w:val="center"/>
              <w:rPr>
                <w:rFonts w:ascii="Segoe UI" w:eastAsia="Calibri" w:hAnsi="Segoe UI" w:cs="Segoe UI"/>
                <w:sz w:val="14"/>
                <w:szCs w:val="14"/>
                <w:lang w:val="en-GB"/>
              </w:rPr>
            </w:pPr>
          </w:p>
        </w:tc>
      </w:tr>
    </w:tbl>
    <w:p w14:paraId="32155270" w14:textId="77777777" w:rsidR="00335901" w:rsidRPr="00BA6A51" w:rsidRDefault="00335901" w:rsidP="00335901">
      <w:pPr>
        <w:ind w:left="142"/>
        <w:jc w:val="both"/>
        <w:rPr>
          <w:rFonts w:ascii="Segoe UI" w:hAnsi="Segoe UI" w:cs="Segoe UI"/>
          <w:i/>
          <w:color w:val="FF0000"/>
          <w:sz w:val="16"/>
          <w:lang w:val="en-GB"/>
        </w:rPr>
      </w:pPr>
    </w:p>
    <w:p w14:paraId="77085200" w14:textId="77777777" w:rsidR="00335901" w:rsidRPr="00BA6A51" w:rsidRDefault="00335901" w:rsidP="00335901">
      <w:pPr>
        <w:pStyle w:val="Caption"/>
        <w:jc w:val="center"/>
        <w:rPr>
          <w:rFonts w:ascii="Segoe UI" w:hAnsi="Segoe UI" w:cs="Segoe UI"/>
          <w:szCs w:val="16"/>
          <w:lang w:val="en-GB"/>
        </w:rPr>
      </w:pPr>
      <w:bookmarkStart w:id="489" w:name="_Toc161734390"/>
      <w:bookmarkStart w:id="490" w:name="_Toc201238307"/>
      <w:r w:rsidRPr="00BA6A51">
        <w:rPr>
          <w:rFonts w:ascii="Segoe UI" w:hAnsi="Segoe UI" w:cs="Segoe UI"/>
          <w:lang w:val="en-GB"/>
        </w:rPr>
        <w:t xml:space="preserve">Table </w:t>
      </w:r>
      <w:r w:rsidRPr="00BA6A51">
        <w:rPr>
          <w:rFonts w:ascii="Segoe UI" w:hAnsi="Segoe UI" w:cs="Segoe UI"/>
          <w:lang w:val="en-GB"/>
        </w:rPr>
        <w:fldChar w:fldCharType="begin"/>
      </w:r>
      <w:r w:rsidRPr="00BA6A51">
        <w:rPr>
          <w:rFonts w:ascii="Segoe UI" w:hAnsi="Segoe UI" w:cs="Segoe UI"/>
          <w:lang w:val="en-GB"/>
        </w:rPr>
        <w:instrText xml:space="preserve"> SEQ Table \* ARABIC </w:instrText>
      </w:r>
      <w:r w:rsidRPr="00BA6A51">
        <w:rPr>
          <w:rFonts w:ascii="Segoe UI" w:hAnsi="Segoe UI" w:cs="Segoe UI"/>
          <w:lang w:val="en-GB"/>
        </w:rPr>
        <w:fldChar w:fldCharType="separate"/>
      </w:r>
      <w:r>
        <w:rPr>
          <w:rFonts w:ascii="Segoe UI" w:hAnsi="Segoe UI" w:cs="Segoe UI"/>
          <w:noProof/>
          <w:lang w:val="en-GB"/>
        </w:rPr>
        <w:t>6</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szCs w:val="16"/>
          <w:lang w:val="en-GB"/>
        </w:rPr>
        <w:t xml:space="preserve">- Planning of major </w:t>
      </w:r>
      <w:r w:rsidRPr="00BA6A51">
        <w:rPr>
          <w:rFonts w:ascii="Segoe UI" w:hAnsi="Segoe UI" w:cs="Segoe UI"/>
          <w:bCs w:val="0"/>
          <w:iCs/>
          <w:szCs w:val="16"/>
          <w:lang w:val="en-GB"/>
        </w:rPr>
        <w:t xml:space="preserve">natural gas transmission </w:t>
      </w:r>
      <w:r w:rsidRPr="00BA6A51">
        <w:rPr>
          <w:rFonts w:ascii="Segoe UI" w:hAnsi="Segoe UI" w:cs="Segoe UI"/>
          <w:szCs w:val="16"/>
          <w:lang w:val="en-GB"/>
        </w:rPr>
        <w:t>projects 2024-2033</w:t>
      </w:r>
      <w:bookmarkEnd w:id="489"/>
      <w:bookmarkEnd w:id="490"/>
    </w:p>
    <w:p w14:paraId="153EB680" w14:textId="77777777" w:rsidR="00335901" w:rsidRPr="00BA6A51" w:rsidRDefault="00335901" w:rsidP="00335901">
      <w:pPr>
        <w:pStyle w:val="ListParagraph"/>
        <w:spacing w:after="0" w:line="240" w:lineRule="auto"/>
        <w:ind w:left="0"/>
        <w:rPr>
          <w:rStyle w:val="Strong"/>
          <w:rFonts w:ascii="Segoe UI" w:hAnsi="Segoe UI" w:cs="Segoe UI"/>
          <w:b w:val="0"/>
          <w:lang w:val="en-GB"/>
        </w:rPr>
      </w:pPr>
    </w:p>
    <w:p w14:paraId="21EC0094" w14:textId="77777777" w:rsidR="00335901" w:rsidRPr="00BA6A51" w:rsidRDefault="00335901" w:rsidP="00335901">
      <w:pPr>
        <w:pStyle w:val="ListParagraph"/>
        <w:spacing w:after="0" w:line="240" w:lineRule="auto"/>
        <w:ind w:left="0"/>
        <w:rPr>
          <w:rStyle w:val="Strong"/>
          <w:rFonts w:ascii="Segoe UI" w:hAnsi="Segoe UI" w:cs="Segoe UI"/>
          <w:b w:val="0"/>
          <w:lang w:val="en-GB"/>
        </w:rPr>
      </w:pPr>
      <w:r w:rsidRPr="00BA6A51">
        <w:rPr>
          <w:rFonts w:ascii="Segoe UI" w:hAnsi="Segoe UI" w:cs="Segoe UI"/>
          <w:noProof/>
          <w:lang w:val="en-GB"/>
        </w:rPr>
        <mc:AlternateContent>
          <mc:Choice Requires="wps">
            <w:drawing>
              <wp:anchor distT="0" distB="0" distL="114300" distR="114300" simplePos="0" relativeHeight="252279808" behindDoc="0" locked="0" layoutInCell="1" allowOverlap="1" wp14:anchorId="023DCD59" wp14:editId="17FB8D27">
                <wp:simplePos x="0" y="0"/>
                <wp:positionH relativeFrom="margin">
                  <wp:align>right</wp:align>
                </wp:positionH>
                <wp:positionV relativeFrom="paragraph">
                  <wp:posOffset>132715</wp:posOffset>
                </wp:positionV>
                <wp:extent cx="5667375" cy="0"/>
                <wp:effectExtent l="0" t="0" r="0" b="0"/>
                <wp:wrapNone/>
                <wp:docPr id="505" name="Straight Arrow Connector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CC0C4DB" id="Straight Arrow Connector 505" o:spid="_x0000_s1026" type="#_x0000_t32" style="position:absolute;margin-left:395.05pt;margin-top:10.45pt;width:446.25pt;height:0;z-index:252279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" strokecolor="#4472c4" strokeweight="1.5pt">
                <v:shadow color="#1f3763" offset="1pt"/>
                <w10:wrap anchorx="margin"/>
              </v:shape>
            </w:pict>
          </mc:Fallback>
        </mc:AlternateContent>
      </w:r>
      <w:bookmarkStart w:id="491" w:name="_Toc161659986"/>
    </w:p>
    <w:p w14:paraId="75DEEA74" w14:textId="77777777" w:rsidR="00335901" w:rsidRPr="00BA6A51" w:rsidRDefault="00335901" w:rsidP="00335901">
      <w:pPr>
        <w:pStyle w:val="Heading2"/>
        <w:shd w:val="clear" w:color="auto" w:fill="E2EFD9" w:themeFill="accent6" w:themeFillTint="33"/>
        <w:rPr>
          <w:rStyle w:val="Strong"/>
          <w:rFonts w:ascii="Segoe UI" w:hAnsi="Segoe UI" w:cs="Segoe UI"/>
          <w:b/>
          <w:sz w:val="22"/>
          <w:szCs w:val="22"/>
          <w:lang w:val="en-GB"/>
        </w:rPr>
      </w:pPr>
      <w:bookmarkStart w:id="492" w:name="_Toc205544606"/>
      <w:r w:rsidRPr="00BA6A51">
        <w:rPr>
          <w:rStyle w:val="Strong"/>
          <w:rFonts w:ascii="Segoe UI" w:hAnsi="Segoe UI" w:cs="Segoe UI"/>
          <w:b/>
          <w:sz w:val="22"/>
          <w:szCs w:val="22"/>
          <w:lang w:val="en-GB"/>
        </w:rPr>
        <w:t>10.I.4 Benefits of natural gas transmission projects</w:t>
      </w:r>
      <w:bookmarkEnd w:id="491"/>
      <w:bookmarkEnd w:id="492"/>
    </w:p>
    <w:p w14:paraId="03D5694B" w14:textId="77777777" w:rsidR="00335901" w:rsidRPr="00BA6A51" w:rsidRDefault="00335901" w:rsidP="00335901">
      <w:pPr>
        <w:rPr>
          <w:rFonts w:ascii="Segoe UI" w:hAnsi="Segoe UI" w:cs="Segoe UI"/>
          <w:lang w:val="en-GB" w:eastAsia="x-none"/>
        </w:rPr>
      </w:pPr>
    </w:p>
    <w:p w14:paraId="2D350D2E"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By linking different sources of natural gas supply to the European market, these investment projects contribute to the achievement of the European Union's goals, the main benefits of which can be summarised as follows:</w:t>
      </w:r>
    </w:p>
    <w:p w14:paraId="67477A9F"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gas market integration and interoperability of natural gas transmission systems in the region;</w:t>
      </w:r>
    </w:p>
    <w:p w14:paraId="3C380898"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gas price convergence in the region;</w:t>
      </w:r>
    </w:p>
    <w:p w14:paraId="4CAE7919"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increasing the flexibility of the European gas transmission system by making interconnections in bi-directional flow;</w:t>
      </w:r>
    </w:p>
    <w:p w14:paraId="5C6891AB"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opening access for Romania and the European Union to a new source of natural gas - through the interconnection of the BULGARIA-ROMANIA-HUNGARY-AUSTRIA</w:t>
      </w:r>
      <w:r w:rsidRPr="007C5244">
        <w:rPr>
          <w:rFonts w:ascii="Segoe UI" w:hAnsi="Segoe UI" w:cs="Segoe UI"/>
          <w:lang w:val="en-GB"/>
        </w:rPr>
        <w:t xml:space="preserve"> </w:t>
      </w:r>
      <w:r w:rsidRPr="00BA6A51">
        <w:rPr>
          <w:rFonts w:ascii="Segoe UI" w:hAnsi="Segoe UI" w:cs="Segoe UI"/>
          <w:lang w:val="en-GB"/>
        </w:rPr>
        <w:t xml:space="preserve">corridor </w:t>
      </w:r>
      <w:r>
        <w:rPr>
          <w:rFonts w:ascii="Segoe UI" w:hAnsi="Segoe UI" w:cs="Segoe UI"/>
          <w:lang w:val="en-GB"/>
        </w:rPr>
        <w:t xml:space="preserve">with the </w:t>
      </w:r>
      <w:r w:rsidRPr="00BA6A51">
        <w:rPr>
          <w:rFonts w:ascii="Segoe UI" w:hAnsi="Segoe UI" w:cs="Segoe UI"/>
          <w:lang w:val="en-GB"/>
        </w:rPr>
        <w:t xml:space="preserve">Black Sea; </w:t>
      </w:r>
    </w:p>
    <w:p w14:paraId="32A921F1"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increasing competition in the European gas market by diversifying sources, transmission routes and companies active in the region;</w:t>
      </w:r>
    </w:p>
    <w:p w14:paraId="1D87E5B5"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increasing security of gas supply;</w:t>
      </w:r>
    </w:p>
    <w:p w14:paraId="01840B5A"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stopping natural gas imports from Russia;</w:t>
      </w:r>
    </w:p>
    <w:p w14:paraId="41B430D2" w14:textId="77777777" w:rsidR="00335901" w:rsidRPr="00BA6A51" w:rsidRDefault="00335901" w:rsidP="00335901">
      <w:pPr>
        <w:pStyle w:val="ListParagraph"/>
        <w:numPr>
          <w:ilvl w:val="0"/>
          <w:numId w:val="1"/>
        </w:numPr>
        <w:spacing w:after="0" w:line="240" w:lineRule="auto"/>
        <w:ind w:hanging="256"/>
        <w:jc w:val="both"/>
        <w:rPr>
          <w:rFonts w:ascii="Segoe UI" w:hAnsi="Segoe UI" w:cs="Segoe UI"/>
          <w:lang w:val="en-GB"/>
        </w:rPr>
      </w:pPr>
      <w:r w:rsidRPr="00BA6A51">
        <w:rPr>
          <w:rFonts w:ascii="Segoe UI" w:hAnsi="Segoe UI" w:cs="Segoe UI"/>
          <w:lang w:val="en-GB"/>
        </w:rPr>
        <w:t>boosting the development of renewable energy production in the region (especially wind and solar energy) in view of the possibility of using natural gas as a back-up for renewable energies, which leads to a significant increase in the sustainability of the proposed projects.</w:t>
      </w:r>
    </w:p>
    <w:p w14:paraId="38C1B9D0" w14:textId="77777777" w:rsidR="00335901" w:rsidRPr="00BA6A51" w:rsidRDefault="00335901" w:rsidP="00335901">
      <w:pPr>
        <w:rPr>
          <w:rFonts w:ascii="Segoe UI" w:hAnsi="Segoe UI" w:cs="Segoe UI"/>
          <w:lang w:val="en-GB"/>
        </w:rPr>
      </w:pPr>
    </w:p>
    <w:p w14:paraId="7B02377A" w14:textId="77777777" w:rsidR="00335901" w:rsidRPr="00BA6A51" w:rsidRDefault="00335901" w:rsidP="00335901">
      <w:pPr>
        <w:pStyle w:val="Heading2"/>
        <w:shd w:val="clear" w:color="auto" w:fill="FBE4D5" w:themeFill="accent2" w:themeFillTint="33"/>
        <w:rPr>
          <w:rFonts w:ascii="Segoe UI" w:hAnsi="Segoe UI" w:cs="Segoe UI"/>
          <w:sz w:val="22"/>
          <w:szCs w:val="22"/>
          <w:lang w:val="en-GB"/>
        </w:rPr>
      </w:pPr>
      <w:bookmarkStart w:id="493" w:name="_Toc205544607"/>
      <w:r w:rsidRPr="00BA6A51">
        <w:rPr>
          <w:rFonts w:ascii="Segoe UI" w:hAnsi="Segoe UI" w:cs="Segoe UI"/>
          <w:sz w:val="22"/>
          <w:szCs w:val="22"/>
          <w:lang w:val="en-GB"/>
        </w:rPr>
        <w:t>II. Analysis of major storage projects</w:t>
      </w:r>
      <w:bookmarkEnd w:id="493"/>
    </w:p>
    <w:p w14:paraId="1F173823" w14:textId="77777777" w:rsidR="00335901" w:rsidRPr="00BA6A51" w:rsidRDefault="00335901" w:rsidP="00335901">
      <w:pPr>
        <w:rPr>
          <w:rFonts w:ascii="Segoe UI" w:hAnsi="Segoe UI" w:cs="Segoe UI"/>
          <w:lang w:val="en-GB"/>
        </w:rPr>
      </w:pPr>
      <w:r w:rsidRPr="00BA6A51">
        <w:rPr>
          <w:rFonts w:ascii="Segoe UI" w:hAnsi="Segoe UI" w:cs="Segoe UI"/>
          <w:noProof/>
          <w:lang w:val="en-GB"/>
        </w:rPr>
        <mc:AlternateContent>
          <mc:Choice Requires="wps">
            <w:drawing>
              <wp:anchor distT="0" distB="0" distL="114300" distR="114300" simplePos="0" relativeHeight="252278784" behindDoc="0" locked="0" layoutInCell="1" allowOverlap="1" wp14:anchorId="2862BF07" wp14:editId="6F474050">
                <wp:simplePos x="0" y="0"/>
                <wp:positionH relativeFrom="column">
                  <wp:posOffset>-19050</wp:posOffset>
                </wp:positionH>
                <wp:positionV relativeFrom="paragraph">
                  <wp:posOffset>196215</wp:posOffset>
                </wp:positionV>
                <wp:extent cx="5667375" cy="0"/>
                <wp:effectExtent l="0" t="0" r="0" b="0"/>
                <wp:wrapNone/>
                <wp:docPr id="504" name="Straight Arrow Connector 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BECF8EB" id="Straight Arrow Connector 504" o:spid="_x0000_s1026" type="#_x0000_t32" style="position:absolute;margin-left:-1.5pt;margin-top:15.45pt;width:446.25pt;height:0;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" strokecolor="#4472c4" strokeweight="1.5pt">
                <v:shadow color="#1f3763" offset="1pt"/>
              </v:shape>
            </w:pict>
          </mc:Fallback>
        </mc:AlternateContent>
      </w:r>
    </w:p>
    <w:p w14:paraId="58D15115" w14:textId="77777777" w:rsidR="00335901" w:rsidRPr="00BA6A51" w:rsidRDefault="00335901" w:rsidP="00335901">
      <w:pPr>
        <w:jc w:val="both"/>
        <w:rPr>
          <w:rFonts w:ascii="Segoe UI" w:hAnsi="Segoe UI" w:cs="Segoe UI"/>
          <w:iCs/>
          <w:sz w:val="22"/>
          <w:szCs w:val="22"/>
          <w:lang w:val="en-GB"/>
        </w:rPr>
      </w:pPr>
    </w:p>
    <w:p w14:paraId="71207F92" w14:textId="77777777" w:rsidR="00335901" w:rsidRPr="00BA6A51" w:rsidRDefault="00335901" w:rsidP="00335901">
      <w:pPr>
        <w:pStyle w:val="Heading3"/>
        <w:shd w:val="clear" w:color="auto" w:fill="E2EFD9" w:themeFill="accent6" w:themeFillTint="33"/>
        <w:spacing w:before="0" w:after="0" w:line="240" w:lineRule="auto"/>
        <w:rPr>
          <w:rFonts w:ascii="Segoe UI" w:hAnsi="Segoe UI" w:cs="Segoe UI"/>
          <w:sz w:val="22"/>
          <w:lang w:val="en-GB"/>
        </w:rPr>
      </w:pPr>
      <w:bookmarkStart w:id="494" w:name="_Toc205544608"/>
      <w:r w:rsidRPr="00BA6A51">
        <w:rPr>
          <w:rFonts w:ascii="Segoe UI" w:hAnsi="Segoe UI" w:cs="Segoe UI"/>
          <w:sz w:val="22"/>
          <w:szCs w:val="22"/>
          <w:lang w:val="en-GB"/>
        </w:rPr>
        <w:t xml:space="preserve">10.II.1. Status of </w:t>
      </w:r>
      <w:r w:rsidRPr="00BA6A51">
        <w:rPr>
          <w:rFonts w:ascii="Segoe UI" w:hAnsi="Segoe UI" w:cs="Segoe UI"/>
          <w:sz w:val="22"/>
          <w:lang w:val="en-GB"/>
        </w:rPr>
        <w:t>Projects according to the Final Investment Decision (FID):</w:t>
      </w:r>
      <w:bookmarkEnd w:id="494"/>
    </w:p>
    <w:p w14:paraId="06CB084B" w14:textId="77777777" w:rsidR="00335901" w:rsidRPr="00BA6A51" w:rsidRDefault="00335901" w:rsidP="00335901">
      <w:pPr>
        <w:rPr>
          <w:rFonts w:ascii="Segoe UI" w:hAnsi="Segoe UI" w:cs="Segoe UI"/>
          <w:lang w:val="en-GB"/>
        </w:rPr>
      </w:pPr>
    </w:p>
    <w:tbl>
      <w:tblPr>
        <w:tblW w:w="9064"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57" w:type="dxa"/>
          <w:right w:w="57" w:type="dxa"/>
        </w:tblCellMar>
        <w:tblLook w:val="04A0" w:firstRow="1" w:lastRow="0" w:firstColumn="1" w:lastColumn="0" w:noHBand="0" w:noVBand="1"/>
      </w:tblPr>
      <w:tblGrid>
        <w:gridCol w:w="716"/>
        <w:gridCol w:w="4644"/>
        <w:gridCol w:w="1523"/>
        <w:gridCol w:w="1150"/>
        <w:gridCol w:w="1031"/>
      </w:tblGrid>
      <w:tr w:rsidR="00335901" w:rsidRPr="00BA6A51" w14:paraId="2AC35EB9" w14:textId="77777777" w:rsidTr="008E4422">
        <w:trPr>
          <w:trHeight w:val="163"/>
          <w:tblHeader/>
          <w:tblCellSpacing w:w="20" w:type="dxa"/>
          <w:jc w:val="center"/>
        </w:trPr>
        <w:tc>
          <w:tcPr>
            <w:tcW w:w="5300" w:type="dxa"/>
            <w:gridSpan w:val="2"/>
            <w:tcBorders>
              <w:top w:val="outset" w:sz="6" w:space="0" w:color="auto"/>
              <w:left w:val="outset" w:sz="6" w:space="0" w:color="auto"/>
              <w:bottom w:val="outset" w:sz="6" w:space="0" w:color="auto"/>
              <w:right w:val="outset" w:sz="6" w:space="0" w:color="auto"/>
            </w:tcBorders>
            <w:shd w:val="clear" w:color="auto" w:fill="E1E8F7"/>
            <w:vAlign w:val="center"/>
            <w:hideMark/>
          </w:tcPr>
          <w:p w14:paraId="3609C94A"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b/>
                <w:bCs/>
                <w:sz w:val="18"/>
                <w:szCs w:val="18"/>
                <w:lang w:val="en-GB"/>
              </w:rPr>
              <w:t>Storage projects</w:t>
            </w:r>
          </w:p>
        </w:tc>
        <w:tc>
          <w:tcPr>
            <w:tcW w:w="1483"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307BDD85"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TYNDP 2022</w:t>
            </w:r>
          </w:p>
        </w:tc>
        <w:tc>
          <w:tcPr>
            <w:tcW w:w="1110"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1AEE15A7" w14:textId="77777777" w:rsidR="00335901" w:rsidRPr="00BA6A51" w:rsidRDefault="00335901" w:rsidP="008E4422">
            <w:pPr>
              <w:jc w:val="center"/>
              <w:rPr>
                <w:rFonts w:ascii="Segoe UI" w:hAnsi="Segoe UI" w:cs="Segoe UI"/>
                <w:b/>
                <w:sz w:val="18"/>
                <w:szCs w:val="18"/>
                <w:lang w:val="en-GB"/>
              </w:rPr>
            </w:pPr>
            <w:r>
              <w:rPr>
                <w:rFonts w:ascii="Segoe UI" w:hAnsi="Segoe UI" w:cs="Segoe UI"/>
                <w:b/>
                <w:sz w:val="18"/>
                <w:szCs w:val="18"/>
                <w:lang w:val="en-GB"/>
              </w:rPr>
              <w:t>PCI</w:t>
            </w:r>
            <w:r w:rsidRPr="00BA6A51">
              <w:rPr>
                <w:rFonts w:ascii="Segoe UI" w:hAnsi="Segoe UI" w:cs="Segoe UI"/>
                <w:b/>
                <w:sz w:val="18"/>
                <w:szCs w:val="18"/>
                <w:lang w:val="en-GB"/>
              </w:rPr>
              <w:t xml:space="preserve"> (list V)</w:t>
            </w:r>
          </w:p>
        </w:tc>
        <w:tc>
          <w:tcPr>
            <w:tcW w:w="971" w:type="dxa"/>
            <w:tcBorders>
              <w:top w:val="outset" w:sz="6" w:space="0" w:color="auto"/>
              <w:left w:val="outset" w:sz="6" w:space="0" w:color="auto"/>
              <w:bottom w:val="outset" w:sz="6" w:space="0" w:color="auto"/>
              <w:right w:val="outset" w:sz="6" w:space="0" w:color="auto"/>
            </w:tcBorders>
            <w:shd w:val="clear" w:color="auto" w:fill="E1E8F7"/>
            <w:vAlign w:val="center"/>
          </w:tcPr>
          <w:p w14:paraId="3AC17572" w14:textId="77777777" w:rsidR="00335901" w:rsidRPr="00BA6A51" w:rsidRDefault="00335901" w:rsidP="008E4422">
            <w:pPr>
              <w:jc w:val="both"/>
              <w:rPr>
                <w:rFonts w:ascii="Segoe UI" w:hAnsi="Segoe UI" w:cs="Segoe UI"/>
                <w:sz w:val="18"/>
                <w:szCs w:val="18"/>
                <w:lang w:val="en-GB"/>
              </w:rPr>
            </w:pPr>
          </w:p>
        </w:tc>
      </w:tr>
      <w:tr w:rsidR="00335901" w:rsidRPr="00BA6A51" w14:paraId="1D77FE3C" w14:textId="77777777" w:rsidTr="008E4422">
        <w:trPr>
          <w:trHeight w:val="91"/>
          <w:tblCellSpacing w:w="20" w:type="dxa"/>
          <w:jc w:val="center"/>
        </w:trPr>
        <w:tc>
          <w:tcPr>
            <w:tcW w:w="656" w:type="dxa"/>
            <w:tcBorders>
              <w:top w:val="outset" w:sz="6" w:space="0" w:color="auto"/>
              <w:left w:val="outset" w:sz="6" w:space="0" w:color="auto"/>
              <w:bottom w:val="outset" w:sz="6" w:space="0" w:color="auto"/>
              <w:right w:val="outset" w:sz="6" w:space="0" w:color="auto"/>
            </w:tcBorders>
            <w:vAlign w:val="center"/>
            <w:hideMark/>
          </w:tcPr>
          <w:p w14:paraId="24159D8D"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8.1</w:t>
            </w:r>
          </w:p>
        </w:tc>
        <w:tc>
          <w:tcPr>
            <w:tcW w:w="4604" w:type="dxa"/>
            <w:tcBorders>
              <w:top w:val="outset" w:sz="6" w:space="0" w:color="auto"/>
              <w:left w:val="outset" w:sz="6" w:space="0" w:color="auto"/>
              <w:bottom w:val="outset" w:sz="6" w:space="0" w:color="auto"/>
              <w:right w:val="outset" w:sz="6" w:space="0" w:color="auto"/>
            </w:tcBorders>
            <w:vAlign w:val="center"/>
            <w:hideMark/>
          </w:tcPr>
          <w:p w14:paraId="6C49E27E"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Increasing the daily withdrawal capacity at the </w:t>
            </w:r>
            <w:proofErr w:type="spellStart"/>
            <w:r w:rsidRPr="00BA6A51">
              <w:rPr>
                <w:rFonts w:ascii="Segoe UI" w:hAnsi="Segoe UI" w:cs="Segoe UI"/>
                <w:sz w:val="18"/>
                <w:szCs w:val="18"/>
                <w:lang w:val="en-GB"/>
              </w:rPr>
              <w:t>Bilciuresti</w:t>
            </w:r>
            <w:proofErr w:type="spellEnd"/>
            <w:r w:rsidRPr="00BA6A51">
              <w:rPr>
                <w:rFonts w:ascii="Segoe UI" w:hAnsi="Segoe UI" w:cs="Segoe UI"/>
                <w:sz w:val="18"/>
                <w:szCs w:val="18"/>
                <w:lang w:val="en-GB"/>
              </w:rPr>
              <w:t xml:space="preserve"> Storage Facility - Upgrade of the natural gas storage system infrastructure - </w:t>
            </w:r>
            <w:proofErr w:type="spellStart"/>
            <w:r w:rsidRPr="00BA6A51">
              <w:rPr>
                <w:rFonts w:ascii="Segoe UI" w:hAnsi="Segoe UI" w:cs="Segoe UI"/>
                <w:sz w:val="18"/>
                <w:szCs w:val="18"/>
                <w:lang w:val="en-GB"/>
              </w:rPr>
              <w:t>Bilciuresti</w:t>
            </w:r>
            <w:proofErr w:type="spellEnd"/>
          </w:p>
        </w:tc>
        <w:tc>
          <w:tcPr>
            <w:tcW w:w="1483" w:type="dxa"/>
            <w:tcBorders>
              <w:top w:val="outset" w:sz="6" w:space="0" w:color="auto"/>
              <w:left w:val="outset" w:sz="6" w:space="0" w:color="auto"/>
              <w:bottom w:val="outset" w:sz="6" w:space="0" w:color="auto"/>
              <w:right w:val="outset" w:sz="6" w:space="0" w:color="auto"/>
            </w:tcBorders>
            <w:vAlign w:val="center"/>
            <w:hideMark/>
          </w:tcPr>
          <w:p w14:paraId="6982E56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 - F - 311</w:t>
            </w:r>
          </w:p>
        </w:tc>
        <w:tc>
          <w:tcPr>
            <w:tcW w:w="1110" w:type="dxa"/>
            <w:tcBorders>
              <w:top w:val="outset" w:sz="6" w:space="0" w:color="auto"/>
              <w:left w:val="outset" w:sz="6" w:space="0" w:color="auto"/>
              <w:bottom w:val="outset" w:sz="6" w:space="0" w:color="auto"/>
              <w:right w:val="outset" w:sz="6" w:space="0" w:color="auto"/>
            </w:tcBorders>
            <w:vAlign w:val="center"/>
            <w:hideMark/>
          </w:tcPr>
          <w:p w14:paraId="5DA83E9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6.20.7</w:t>
            </w:r>
          </w:p>
        </w:tc>
        <w:tc>
          <w:tcPr>
            <w:tcW w:w="971" w:type="dxa"/>
            <w:tcBorders>
              <w:top w:val="outset" w:sz="6" w:space="0" w:color="auto"/>
              <w:left w:val="outset" w:sz="6" w:space="0" w:color="auto"/>
              <w:bottom w:val="outset" w:sz="6" w:space="0" w:color="auto"/>
              <w:right w:val="outset" w:sz="6" w:space="0" w:color="auto"/>
            </w:tcBorders>
            <w:vAlign w:val="center"/>
            <w:hideMark/>
          </w:tcPr>
          <w:p w14:paraId="1A7534D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FID</w:t>
            </w:r>
          </w:p>
        </w:tc>
      </w:tr>
      <w:tr w:rsidR="00335901" w:rsidRPr="00BA6A51" w14:paraId="79382E3D" w14:textId="77777777" w:rsidTr="008E4422">
        <w:trPr>
          <w:trHeight w:val="91"/>
          <w:tblCellSpacing w:w="20" w:type="dxa"/>
          <w:jc w:val="center"/>
        </w:trPr>
        <w:tc>
          <w:tcPr>
            <w:tcW w:w="656" w:type="dxa"/>
            <w:tcBorders>
              <w:top w:val="outset" w:sz="6" w:space="0" w:color="auto"/>
              <w:left w:val="outset" w:sz="6" w:space="0" w:color="auto"/>
              <w:bottom w:val="outset" w:sz="6" w:space="0" w:color="auto"/>
              <w:right w:val="outset" w:sz="6" w:space="0" w:color="auto"/>
            </w:tcBorders>
            <w:vAlign w:val="center"/>
            <w:hideMark/>
          </w:tcPr>
          <w:p w14:paraId="1F61022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8.2</w:t>
            </w:r>
          </w:p>
        </w:tc>
        <w:tc>
          <w:tcPr>
            <w:tcW w:w="4604" w:type="dxa"/>
            <w:tcBorders>
              <w:top w:val="outset" w:sz="6" w:space="0" w:color="auto"/>
              <w:left w:val="outset" w:sz="6" w:space="0" w:color="auto"/>
              <w:bottom w:val="outset" w:sz="6" w:space="0" w:color="auto"/>
              <w:right w:val="outset" w:sz="6" w:space="0" w:color="auto"/>
            </w:tcBorders>
            <w:vAlign w:val="center"/>
            <w:hideMark/>
          </w:tcPr>
          <w:p w14:paraId="679BD759"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Increasing the underground natural gas storage capacity of the </w:t>
            </w:r>
            <w:proofErr w:type="spellStart"/>
            <w:r w:rsidRPr="00BA6A51">
              <w:rPr>
                <w:rFonts w:ascii="Segoe UI" w:hAnsi="Segoe UI" w:cs="Segoe UI"/>
                <w:sz w:val="18"/>
                <w:szCs w:val="18"/>
                <w:lang w:val="en-GB"/>
              </w:rPr>
              <w:t>Ghercești</w:t>
            </w:r>
            <w:proofErr w:type="spellEnd"/>
            <w:r w:rsidRPr="00BA6A51">
              <w:rPr>
                <w:rFonts w:ascii="Segoe UI" w:hAnsi="Segoe UI" w:cs="Segoe UI"/>
                <w:sz w:val="18"/>
                <w:szCs w:val="18"/>
                <w:lang w:val="en-GB"/>
              </w:rPr>
              <w:t xml:space="preserve"> storage facility</w:t>
            </w:r>
          </w:p>
        </w:tc>
        <w:tc>
          <w:tcPr>
            <w:tcW w:w="1483" w:type="dxa"/>
            <w:tcBorders>
              <w:top w:val="outset" w:sz="6" w:space="0" w:color="auto"/>
              <w:left w:val="outset" w:sz="6" w:space="0" w:color="auto"/>
              <w:bottom w:val="outset" w:sz="6" w:space="0" w:color="auto"/>
              <w:right w:val="outset" w:sz="6" w:space="0" w:color="auto"/>
            </w:tcBorders>
            <w:vAlign w:val="center"/>
            <w:hideMark/>
          </w:tcPr>
          <w:p w14:paraId="60A15AF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 - F - 398</w:t>
            </w:r>
          </w:p>
        </w:tc>
        <w:tc>
          <w:tcPr>
            <w:tcW w:w="1110" w:type="dxa"/>
            <w:tcBorders>
              <w:top w:val="outset" w:sz="6" w:space="0" w:color="auto"/>
              <w:left w:val="outset" w:sz="6" w:space="0" w:color="auto"/>
              <w:bottom w:val="outset" w:sz="6" w:space="0" w:color="auto"/>
              <w:right w:val="outset" w:sz="6" w:space="0" w:color="auto"/>
            </w:tcBorders>
            <w:vAlign w:val="center"/>
          </w:tcPr>
          <w:p w14:paraId="292C2D5F" w14:textId="77777777" w:rsidR="00335901" w:rsidRPr="00BA6A51" w:rsidRDefault="00335901" w:rsidP="008E4422">
            <w:pPr>
              <w:jc w:val="center"/>
              <w:rPr>
                <w:rFonts w:ascii="Segoe UI" w:hAnsi="Segoe UI" w:cs="Segoe UI"/>
                <w:sz w:val="18"/>
                <w:szCs w:val="18"/>
                <w:lang w:val="en-GB"/>
              </w:rPr>
            </w:pPr>
          </w:p>
        </w:tc>
        <w:tc>
          <w:tcPr>
            <w:tcW w:w="971" w:type="dxa"/>
            <w:tcBorders>
              <w:top w:val="outset" w:sz="6" w:space="0" w:color="auto"/>
              <w:left w:val="outset" w:sz="6" w:space="0" w:color="auto"/>
              <w:bottom w:val="outset" w:sz="6" w:space="0" w:color="auto"/>
              <w:right w:val="outset" w:sz="6" w:space="0" w:color="auto"/>
            </w:tcBorders>
            <w:vAlign w:val="center"/>
            <w:hideMark/>
          </w:tcPr>
          <w:p w14:paraId="1ED5555A"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FID</w:t>
            </w:r>
          </w:p>
        </w:tc>
      </w:tr>
      <w:tr w:rsidR="00335901" w:rsidRPr="00BA6A51" w14:paraId="281DB06A" w14:textId="77777777" w:rsidTr="008E4422">
        <w:trPr>
          <w:trHeight w:val="91"/>
          <w:tblCellSpacing w:w="20" w:type="dxa"/>
          <w:jc w:val="center"/>
        </w:trPr>
        <w:tc>
          <w:tcPr>
            <w:tcW w:w="656" w:type="dxa"/>
            <w:tcBorders>
              <w:top w:val="outset" w:sz="6" w:space="0" w:color="auto"/>
              <w:left w:val="outset" w:sz="6" w:space="0" w:color="auto"/>
              <w:bottom w:val="outset" w:sz="6" w:space="0" w:color="auto"/>
              <w:right w:val="outset" w:sz="6" w:space="0" w:color="auto"/>
            </w:tcBorders>
            <w:vAlign w:val="center"/>
            <w:hideMark/>
          </w:tcPr>
          <w:p w14:paraId="7B52E47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8.3</w:t>
            </w:r>
          </w:p>
        </w:tc>
        <w:tc>
          <w:tcPr>
            <w:tcW w:w="4604" w:type="dxa"/>
            <w:tcBorders>
              <w:top w:val="outset" w:sz="6" w:space="0" w:color="auto"/>
              <w:left w:val="outset" w:sz="6" w:space="0" w:color="auto"/>
              <w:bottom w:val="outset" w:sz="6" w:space="0" w:color="auto"/>
              <w:right w:val="outset" w:sz="6" w:space="0" w:color="auto"/>
            </w:tcBorders>
            <w:vAlign w:val="center"/>
            <w:hideMark/>
          </w:tcPr>
          <w:p w14:paraId="36140226"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New underground gas storage facility in </w:t>
            </w:r>
            <w:proofErr w:type="spellStart"/>
            <w:r w:rsidRPr="00BA6A51">
              <w:rPr>
                <w:rFonts w:ascii="Segoe UI" w:hAnsi="Segoe UI" w:cs="Segoe UI"/>
                <w:sz w:val="18"/>
                <w:szCs w:val="18"/>
                <w:lang w:val="en-GB"/>
              </w:rPr>
              <w:t>Fălticeni</w:t>
            </w:r>
            <w:proofErr w:type="spellEnd"/>
            <w:r w:rsidRPr="00BA6A51">
              <w:rPr>
                <w:rFonts w:ascii="Segoe UI" w:hAnsi="Segoe UI" w:cs="Segoe UI"/>
                <w:sz w:val="18"/>
                <w:szCs w:val="18"/>
                <w:lang w:val="en-GB"/>
              </w:rPr>
              <w:t xml:space="preserve"> (Moldova)</w:t>
            </w:r>
          </w:p>
        </w:tc>
        <w:tc>
          <w:tcPr>
            <w:tcW w:w="1483" w:type="dxa"/>
            <w:tcBorders>
              <w:top w:val="outset" w:sz="6" w:space="0" w:color="auto"/>
              <w:left w:val="outset" w:sz="6" w:space="0" w:color="auto"/>
              <w:bottom w:val="outset" w:sz="6" w:space="0" w:color="auto"/>
              <w:right w:val="outset" w:sz="6" w:space="0" w:color="auto"/>
            </w:tcBorders>
            <w:vAlign w:val="center"/>
            <w:hideMark/>
          </w:tcPr>
          <w:p w14:paraId="38A33FF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 - N - 399</w:t>
            </w:r>
          </w:p>
        </w:tc>
        <w:tc>
          <w:tcPr>
            <w:tcW w:w="1110" w:type="dxa"/>
            <w:tcBorders>
              <w:top w:val="outset" w:sz="6" w:space="0" w:color="auto"/>
              <w:left w:val="outset" w:sz="6" w:space="0" w:color="auto"/>
              <w:bottom w:val="outset" w:sz="6" w:space="0" w:color="auto"/>
              <w:right w:val="outset" w:sz="6" w:space="0" w:color="auto"/>
            </w:tcBorders>
            <w:vAlign w:val="center"/>
          </w:tcPr>
          <w:p w14:paraId="69D92671" w14:textId="77777777" w:rsidR="00335901" w:rsidRPr="00BA6A51" w:rsidRDefault="00335901" w:rsidP="008E4422">
            <w:pPr>
              <w:jc w:val="center"/>
              <w:rPr>
                <w:rFonts w:ascii="Segoe UI" w:hAnsi="Segoe UI" w:cs="Segoe UI"/>
                <w:sz w:val="18"/>
                <w:szCs w:val="18"/>
                <w:lang w:val="en-GB"/>
              </w:rPr>
            </w:pPr>
          </w:p>
        </w:tc>
        <w:tc>
          <w:tcPr>
            <w:tcW w:w="971" w:type="dxa"/>
            <w:tcBorders>
              <w:top w:val="outset" w:sz="6" w:space="0" w:color="auto"/>
              <w:left w:val="outset" w:sz="6" w:space="0" w:color="auto"/>
              <w:bottom w:val="outset" w:sz="6" w:space="0" w:color="auto"/>
              <w:right w:val="outset" w:sz="6" w:space="0" w:color="auto"/>
            </w:tcBorders>
            <w:vAlign w:val="center"/>
            <w:hideMark/>
          </w:tcPr>
          <w:p w14:paraId="4AA49CB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LA Non-FID</w:t>
            </w:r>
          </w:p>
        </w:tc>
      </w:tr>
      <w:tr w:rsidR="00335901" w:rsidRPr="00BA6A51" w14:paraId="0710E3E0" w14:textId="77777777" w:rsidTr="008E4422">
        <w:trPr>
          <w:trHeight w:val="412"/>
          <w:tblCellSpacing w:w="20" w:type="dxa"/>
          <w:jc w:val="center"/>
        </w:trPr>
        <w:tc>
          <w:tcPr>
            <w:tcW w:w="656" w:type="dxa"/>
            <w:tcBorders>
              <w:top w:val="outset" w:sz="6" w:space="0" w:color="auto"/>
              <w:left w:val="outset" w:sz="6" w:space="0" w:color="auto"/>
              <w:bottom w:val="outset" w:sz="6" w:space="0" w:color="auto"/>
              <w:right w:val="outset" w:sz="6" w:space="0" w:color="auto"/>
            </w:tcBorders>
            <w:vAlign w:val="center"/>
            <w:hideMark/>
          </w:tcPr>
          <w:p w14:paraId="16059D5D"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8.4</w:t>
            </w:r>
          </w:p>
        </w:tc>
        <w:tc>
          <w:tcPr>
            <w:tcW w:w="4604" w:type="dxa"/>
            <w:tcBorders>
              <w:top w:val="outset" w:sz="6" w:space="0" w:color="auto"/>
              <w:left w:val="outset" w:sz="6" w:space="0" w:color="auto"/>
              <w:bottom w:val="outset" w:sz="6" w:space="0" w:color="auto"/>
              <w:right w:val="outset" w:sz="6" w:space="0" w:color="auto"/>
            </w:tcBorders>
            <w:vAlign w:val="center"/>
            <w:hideMark/>
          </w:tcPr>
          <w:p w14:paraId="7072BDDE"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Increasing the underground natural gas storage capacity at the </w:t>
            </w:r>
            <w:proofErr w:type="spellStart"/>
            <w:r w:rsidRPr="00BA6A51">
              <w:rPr>
                <w:rFonts w:ascii="Segoe UI" w:hAnsi="Segoe UI" w:cs="Segoe UI"/>
                <w:sz w:val="18"/>
                <w:szCs w:val="18"/>
                <w:lang w:val="en-GB"/>
              </w:rPr>
              <w:t>Sărmășel</w:t>
            </w:r>
            <w:proofErr w:type="spellEnd"/>
            <w:r w:rsidRPr="00BA6A51">
              <w:rPr>
                <w:rFonts w:ascii="Segoe UI" w:hAnsi="Segoe UI" w:cs="Segoe UI"/>
                <w:sz w:val="18"/>
                <w:szCs w:val="18"/>
                <w:lang w:val="en-GB"/>
              </w:rPr>
              <w:t xml:space="preserve"> storage (</w:t>
            </w:r>
            <w:proofErr w:type="spellStart"/>
            <w:r w:rsidRPr="00BA6A51">
              <w:rPr>
                <w:rFonts w:ascii="Segoe UI" w:hAnsi="Segoe UI" w:cs="Segoe UI"/>
                <w:sz w:val="18"/>
                <w:szCs w:val="18"/>
                <w:lang w:val="en-GB"/>
              </w:rPr>
              <w:t>Transilvania</w:t>
            </w:r>
            <w:proofErr w:type="spellEnd"/>
            <w:r w:rsidRPr="00BA6A51">
              <w:rPr>
                <w:rFonts w:ascii="Segoe UI" w:hAnsi="Segoe UI" w:cs="Segoe UI"/>
                <w:sz w:val="18"/>
                <w:szCs w:val="18"/>
                <w:lang w:val="en-GB"/>
              </w:rPr>
              <w:t>)</w:t>
            </w:r>
          </w:p>
        </w:tc>
        <w:tc>
          <w:tcPr>
            <w:tcW w:w="1483" w:type="dxa"/>
            <w:tcBorders>
              <w:top w:val="outset" w:sz="6" w:space="0" w:color="auto"/>
              <w:left w:val="outset" w:sz="6" w:space="0" w:color="auto"/>
              <w:bottom w:val="outset" w:sz="6" w:space="0" w:color="auto"/>
              <w:right w:val="outset" w:sz="6" w:space="0" w:color="auto"/>
            </w:tcBorders>
            <w:vAlign w:val="center"/>
            <w:hideMark/>
          </w:tcPr>
          <w:p w14:paraId="7CEAD99E"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 N - 371</w:t>
            </w:r>
          </w:p>
        </w:tc>
        <w:tc>
          <w:tcPr>
            <w:tcW w:w="1110" w:type="dxa"/>
            <w:tcBorders>
              <w:top w:val="outset" w:sz="6" w:space="0" w:color="auto"/>
              <w:left w:val="outset" w:sz="6" w:space="0" w:color="auto"/>
              <w:bottom w:val="outset" w:sz="6" w:space="0" w:color="auto"/>
              <w:right w:val="outset" w:sz="6" w:space="0" w:color="auto"/>
            </w:tcBorders>
            <w:vAlign w:val="center"/>
          </w:tcPr>
          <w:p w14:paraId="58AB78DC" w14:textId="77777777" w:rsidR="00335901" w:rsidRPr="00BA6A51" w:rsidRDefault="00335901" w:rsidP="008E4422">
            <w:pPr>
              <w:jc w:val="center"/>
              <w:rPr>
                <w:rFonts w:ascii="Segoe UI" w:hAnsi="Segoe UI" w:cs="Segoe UI"/>
                <w:sz w:val="18"/>
                <w:szCs w:val="18"/>
                <w:lang w:val="en-GB"/>
              </w:rPr>
            </w:pPr>
          </w:p>
        </w:tc>
        <w:tc>
          <w:tcPr>
            <w:tcW w:w="971" w:type="dxa"/>
            <w:tcBorders>
              <w:top w:val="outset" w:sz="6" w:space="0" w:color="auto"/>
              <w:left w:val="outset" w:sz="6" w:space="0" w:color="auto"/>
              <w:bottom w:val="outset" w:sz="6" w:space="0" w:color="auto"/>
              <w:right w:val="outset" w:sz="6" w:space="0" w:color="auto"/>
            </w:tcBorders>
            <w:vAlign w:val="center"/>
            <w:hideMark/>
          </w:tcPr>
          <w:p w14:paraId="4548708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 xml:space="preserve">A </w:t>
            </w:r>
            <w:proofErr w:type="spellStart"/>
            <w:proofErr w:type="gramStart"/>
            <w:r w:rsidRPr="00BA6A51">
              <w:rPr>
                <w:rFonts w:ascii="Segoe UI" w:hAnsi="Segoe UI" w:cs="Segoe UI"/>
                <w:sz w:val="18"/>
                <w:szCs w:val="18"/>
                <w:lang w:val="en-GB"/>
              </w:rPr>
              <w:t>non FID</w:t>
            </w:r>
            <w:proofErr w:type="spellEnd"/>
            <w:proofErr w:type="gramEnd"/>
          </w:p>
        </w:tc>
      </w:tr>
      <w:tr w:rsidR="00335901" w:rsidRPr="00BA6A51" w14:paraId="6186D27B" w14:textId="77777777" w:rsidTr="008E4422">
        <w:trPr>
          <w:trHeight w:val="412"/>
          <w:tblCellSpacing w:w="20" w:type="dxa"/>
          <w:jc w:val="center"/>
        </w:trPr>
        <w:tc>
          <w:tcPr>
            <w:tcW w:w="656" w:type="dxa"/>
            <w:tcBorders>
              <w:top w:val="outset" w:sz="6" w:space="0" w:color="auto"/>
              <w:left w:val="outset" w:sz="6" w:space="0" w:color="auto"/>
              <w:bottom w:val="outset" w:sz="6" w:space="0" w:color="auto"/>
              <w:right w:val="outset" w:sz="6" w:space="0" w:color="auto"/>
            </w:tcBorders>
            <w:vAlign w:val="center"/>
            <w:hideMark/>
          </w:tcPr>
          <w:p w14:paraId="2E02C82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8.5</w:t>
            </w:r>
          </w:p>
        </w:tc>
        <w:tc>
          <w:tcPr>
            <w:tcW w:w="4604" w:type="dxa"/>
            <w:tcBorders>
              <w:top w:val="outset" w:sz="6" w:space="0" w:color="auto"/>
              <w:left w:val="outset" w:sz="6" w:space="0" w:color="auto"/>
              <w:bottom w:val="outset" w:sz="6" w:space="0" w:color="auto"/>
              <w:right w:val="outset" w:sz="6" w:space="0" w:color="auto"/>
            </w:tcBorders>
            <w:vAlign w:val="center"/>
            <w:hideMark/>
          </w:tcPr>
          <w:p w14:paraId="3BC4D6A9"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Modernization of natural gas storage infrastructure - </w:t>
            </w:r>
            <w:proofErr w:type="spellStart"/>
            <w:r w:rsidRPr="00BA6A51">
              <w:rPr>
                <w:rFonts w:ascii="Segoe UI" w:hAnsi="Segoe UI" w:cs="Segoe UI"/>
                <w:sz w:val="18"/>
                <w:szCs w:val="18"/>
                <w:lang w:val="en-GB"/>
              </w:rPr>
              <w:t>Bălăceanca</w:t>
            </w:r>
            <w:proofErr w:type="spellEnd"/>
          </w:p>
        </w:tc>
        <w:tc>
          <w:tcPr>
            <w:tcW w:w="1483" w:type="dxa"/>
            <w:tcBorders>
              <w:top w:val="outset" w:sz="6" w:space="0" w:color="auto"/>
              <w:left w:val="outset" w:sz="6" w:space="0" w:color="auto"/>
              <w:bottom w:val="outset" w:sz="6" w:space="0" w:color="auto"/>
              <w:right w:val="outset" w:sz="6" w:space="0" w:color="auto"/>
            </w:tcBorders>
            <w:vAlign w:val="center"/>
            <w:hideMark/>
          </w:tcPr>
          <w:p w14:paraId="096BD31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 - N - 606</w:t>
            </w:r>
          </w:p>
        </w:tc>
        <w:tc>
          <w:tcPr>
            <w:tcW w:w="1110" w:type="dxa"/>
            <w:tcBorders>
              <w:top w:val="outset" w:sz="6" w:space="0" w:color="auto"/>
              <w:left w:val="outset" w:sz="6" w:space="0" w:color="auto"/>
              <w:bottom w:val="outset" w:sz="6" w:space="0" w:color="auto"/>
              <w:right w:val="outset" w:sz="6" w:space="0" w:color="auto"/>
            </w:tcBorders>
            <w:vAlign w:val="center"/>
          </w:tcPr>
          <w:p w14:paraId="088E981E" w14:textId="77777777" w:rsidR="00335901" w:rsidRPr="00BA6A51" w:rsidRDefault="00335901" w:rsidP="008E4422">
            <w:pPr>
              <w:jc w:val="center"/>
              <w:rPr>
                <w:rFonts w:ascii="Segoe UI" w:hAnsi="Segoe UI" w:cs="Segoe UI"/>
                <w:sz w:val="18"/>
                <w:szCs w:val="18"/>
                <w:lang w:val="en-GB"/>
              </w:rPr>
            </w:pPr>
          </w:p>
        </w:tc>
        <w:tc>
          <w:tcPr>
            <w:tcW w:w="971" w:type="dxa"/>
            <w:tcBorders>
              <w:top w:val="outset" w:sz="6" w:space="0" w:color="auto"/>
              <w:left w:val="outset" w:sz="6" w:space="0" w:color="auto"/>
              <w:bottom w:val="outset" w:sz="6" w:space="0" w:color="auto"/>
              <w:right w:val="outset" w:sz="6" w:space="0" w:color="auto"/>
            </w:tcBorders>
            <w:vAlign w:val="center"/>
            <w:hideMark/>
          </w:tcPr>
          <w:p w14:paraId="616E5A30"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LA Non-FID</w:t>
            </w:r>
          </w:p>
        </w:tc>
      </w:tr>
      <w:tr w:rsidR="00335901" w:rsidRPr="00BA6A51" w14:paraId="259E5FA2" w14:textId="77777777" w:rsidTr="008E4422">
        <w:trPr>
          <w:trHeight w:val="257"/>
          <w:tblCellSpacing w:w="20" w:type="dxa"/>
          <w:jc w:val="center"/>
        </w:trPr>
        <w:tc>
          <w:tcPr>
            <w:tcW w:w="656" w:type="dxa"/>
            <w:tcBorders>
              <w:top w:val="outset" w:sz="6" w:space="0" w:color="auto"/>
              <w:left w:val="outset" w:sz="6" w:space="0" w:color="auto"/>
              <w:bottom w:val="outset" w:sz="6" w:space="0" w:color="auto"/>
              <w:right w:val="outset" w:sz="6" w:space="0" w:color="auto"/>
            </w:tcBorders>
            <w:vAlign w:val="center"/>
            <w:hideMark/>
          </w:tcPr>
          <w:p w14:paraId="0C4599D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8.6</w:t>
            </w:r>
          </w:p>
        </w:tc>
        <w:tc>
          <w:tcPr>
            <w:tcW w:w="4604" w:type="dxa"/>
            <w:tcBorders>
              <w:top w:val="outset" w:sz="6" w:space="0" w:color="auto"/>
              <w:left w:val="outset" w:sz="6" w:space="0" w:color="auto"/>
              <w:bottom w:val="outset" w:sz="6" w:space="0" w:color="auto"/>
              <w:right w:val="outset" w:sz="6" w:space="0" w:color="auto"/>
            </w:tcBorders>
            <w:vAlign w:val="center"/>
            <w:hideMark/>
          </w:tcPr>
          <w:p w14:paraId="652CA3AD"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lang w:val="en-GB"/>
              </w:rPr>
              <w:t xml:space="preserve">Retrofitting and development of the underground </w:t>
            </w:r>
            <w:r w:rsidRPr="00BA6A51">
              <w:rPr>
                <w:rFonts w:ascii="Segoe UI" w:hAnsi="Segoe UI" w:cs="Segoe UI"/>
                <w:iCs/>
                <w:sz w:val="18"/>
                <w:lang w:val="en-GB" w:eastAsia="x-none"/>
              </w:rPr>
              <w:t xml:space="preserve">gas storage facility </w:t>
            </w:r>
            <w:proofErr w:type="spellStart"/>
            <w:r w:rsidRPr="00BA6A51">
              <w:rPr>
                <w:rFonts w:ascii="Segoe UI" w:hAnsi="Segoe UI" w:cs="Segoe UI"/>
                <w:sz w:val="18"/>
                <w:lang w:val="en-GB"/>
              </w:rPr>
              <w:t>Târgu</w:t>
            </w:r>
            <w:proofErr w:type="spellEnd"/>
            <w:r w:rsidRPr="00BA6A51">
              <w:rPr>
                <w:rFonts w:ascii="Segoe UI" w:hAnsi="Segoe UI" w:cs="Segoe UI"/>
                <w:sz w:val="18"/>
                <w:lang w:val="en-GB"/>
              </w:rPr>
              <w:t xml:space="preserve"> Mureș</w:t>
            </w:r>
          </w:p>
        </w:tc>
        <w:tc>
          <w:tcPr>
            <w:tcW w:w="1483" w:type="dxa"/>
            <w:tcBorders>
              <w:top w:val="outset" w:sz="6" w:space="0" w:color="auto"/>
              <w:left w:val="outset" w:sz="6" w:space="0" w:color="auto"/>
              <w:bottom w:val="outset" w:sz="6" w:space="0" w:color="auto"/>
              <w:right w:val="outset" w:sz="6" w:space="0" w:color="auto"/>
            </w:tcBorders>
            <w:vAlign w:val="center"/>
            <w:hideMark/>
          </w:tcPr>
          <w:p w14:paraId="7C900F5E"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 - A - 233</w:t>
            </w:r>
          </w:p>
        </w:tc>
        <w:tc>
          <w:tcPr>
            <w:tcW w:w="1110" w:type="dxa"/>
            <w:tcBorders>
              <w:top w:val="outset" w:sz="6" w:space="0" w:color="auto"/>
              <w:left w:val="outset" w:sz="6" w:space="0" w:color="auto"/>
              <w:bottom w:val="outset" w:sz="6" w:space="0" w:color="auto"/>
              <w:right w:val="outset" w:sz="6" w:space="0" w:color="auto"/>
            </w:tcBorders>
            <w:vAlign w:val="center"/>
            <w:hideMark/>
          </w:tcPr>
          <w:p w14:paraId="3DAA7C17"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6.20.4</w:t>
            </w:r>
          </w:p>
        </w:tc>
        <w:tc>
          <w:tcPr>
            <w:tcW w:w="971" w:type="dxa"/>
            <w:tcBorders>
              <w:top w:val="outset" w:sz="6" w:space="0" w:color="auto"/>
              <w:left w:val="outset" w:sz="6" w:space="0" w:color="auto"/>
              <w:bottom w:val="outset" w:sz="6" w:space="0" w:color="auto"/>
              <w:right w:val="outset" w:sz="6" w:space="0" w:color="auto"/>
            </w:tcBorders>
            <w:vAlign w:val="center"/>
            <w:hideMark/>
          </w:tcPr>
          <w:p w14:paraId="50674A6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FID</w:t>
            </w:r>
          </w:p>
        </w:tc>
      </w:tr>
    </w:tbl>
    <w:p w14:paraId="47C79A40" w14:textId="77777777" w:rsidR="00335901" w:rsidRDefault="00335901" w:rsidP="00335901">
      <w:pPr>
        <w:jc w:val="center"/>
      </w:pPr>
      <w:bookmarkStart w:id="495" w:name="_Toc163051972"/>
      <w:r>
        <w:rPr>
          <w:noProof/>
        </w:rPr>
        <w:lastRenderedPageBreak/>
        <w:drawing>
          <wp:inline distT="0" distB="0" distL="0" distR="0" wp14:anchorId="1B7B35ED" wp14:editId="60D0781F">
            <wp:extent cx="4572000" cy="1104900"/>
            <wp:effectExtent l="0" t="0" r="0" b="0"/>
            <wp:docPr id="19" name="Chart 19">
              <a:extLst xmlns:a="http://schemas.openxmlformats.org/drawingml/2006/main">
                <a:ext uri="{FF2B5EF4-FFF2-40B4-BE49-F238E27FC236}">
                  <a16:creationId xmlns:a16="http://schemas.microsoft.com/office/drawing/2014/main" id="{AAEA7127-9ECE-49E7-8312-B2181885C5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F755F44" w14:textId="77777777" w:rsidR="00335901" w:rsidRDefault="001A431D" w:rsidP="001A431D">
      <w:pPr>
        <w:pStyle w:val="Caption"/>
        <w:jc w:val="center"/>
        <w:rPr>
          <w:rFonts w:ascii="Segoe UI" w:hAnsi="Segoe UI" w:cs="Segoe UI"/>
          <w:szCs w:val="16"/>
          <w:lang w:val="en-GB"/>
        </w:rPr>
      </w:pPr>
      <w:bookmarkStart w:id="496" w:name="_Toc201238864"/>
      <w:r w:rsidRPr="001A431D">
        <w:rPr>
          <w:rFonts w:ascii="Segoe UI" w:hAnsi="Segoe UI" w:cs="Segoe UI"/>
        </w:rPr>
        <w:t xml:space="preserve">Chart </w:t>
      </w:r>
      <w:r w:rsidR="00C62607">
        <w:rPr>
          <w:rFonts w:ascii="Segoe UI" w:hAnsi="Segoe UI" w:cs="Segoe UI"/>
        </w:rPr>
        <w:t>24</w:t>
      </w:r>
      <w:r w:rsidR="00335901" w:rsidRPr="001A431D">
        <w:rPr>
          <w:rFonts w:ascii="Segoe UI" w:hAnsi="Segoe UI" w:cs="Segoe UI"/>
          <w:szCs w:val="16"/>
          <w:lang w:val="en-GB"/>
        </w:rPr>
        <w:t>- S</w:t>
      </w:r>
      <w:r w:rsidR="00335901" w:rsidRPr="00BA6A51">
        <w:rPr>
          <w:rFonts w:ascii="Segoe UI" w:hAnsi="Segoe UI" w:cs="Segoe UI"/>
          <w:szCs w:val="16"/>
          <w:lang w:val="en-GB"/>
        </w:rPr>
        <w:t>tatus of major storage projects</w:t>
      </w:r>
      <w:bookmarkEnd w:id="495"/>
      <w:bookmarkEnd w:id="496"/>
    </w:p>
    <w:p w14:paraId="64D4A19F" w14:textId="77777777" w:rsidR="00335901" w:rsidRDefault="00335901" w:rsidP="00335901">
      <w:pPr>
        <w:rPr>
          <w:lang w:val="en-GB"/>
        </w:rPr>
      </w:pPr>
    </w:p>
    <w:p w14:paraId="30A328B6" w14:textId="77777777" w:rsidR="00335901" w:rsidRPr="00BA6A51" w:rsidRDefault="00335901" w:rsidP="00335901">
      <w:pPr>
        <w:rPr>
          <w:rFonts w:ascii="Segoe UI" w:hAnsi="Segoe UI" w:cs="Segoe UI"/>
          <w:lang w:val="en-GB"/>
        </w:rPr>
      </w:pPr>
      <w:r w:rsidRPr="00BA6A51">
        <w:rPr>
          <w:rFonts w:ascii="Segoe UI" w:hAnsi="Segoe UI" w:cs="Segoe UI"/>
          <w:noProof/>
          <w:lang w:val="en-GB"/>
        </w:rPr>
        <mc:AlternateContent>
          <mc:Choice Requires="wps">
            <w:drawing>
              <wp:anchor distT="0" distB="0" distL="114300" distR="114300" simplePos="0" relativeHeight="252285952" behindDoc="0" locked="0" layoutInCell="1" allowOverlap="1" wp14:anchorId="389D31DA" wp14:editId="018E43F4">
                <wp:simplePos x="0" y="0"/>
                <wp:positionH relativeFrom="column">
                  <wp:posOffset>-57150</wp:posOffset>
                </wp:positionH>
                <wp:positionV relativeFrom="paragraph">
                  <wp:posOffset>132080</wp:posOffset>
                </wp:positionV>
                <wp:extent cx="5667375" cy="0"/>
                <wp:effectExtent l="0" t="0" r="0" b="0"/>
                <wp:wrapNone/>
                <wp:docPr id="503" name="Straight Arrow Connector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0AFCACB" id="Straight Arrow Connector 503" o:spid="_x0000_s1026" type="#_x0000_t32" style="position:absolute;margin-left:-4.5pt;margin-top:10.4pt;width:446.25pt;height:0;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" strokecolor="#4472c4" strokeweight="1.5pt">
                <v:shadow color="#1f3763" offset="1pt"/>
              </v:shape>
            </w:pict>
          </mc:Fallback>
        </mc:AlternateContent>
      </w:r>
    </w:p>
    <w:p w14:paraId="7E5D8DA7" w14:textId="77777777" w:rsidR="00335901" w:rsidRPr="00BA6A51" w:rsidRDefault="00335901" w:rsidP="00335901">
      <w:pPr>
        <w:pStyle w:val="Heading3"/>
        <w:shd w:val="clear" w:color="auto" w:fill="E2EFD9" w:themeFill="accent6" w:themeFillTint="33"/>
        <w:spacing w:before="0" w:after="0" w:line="240" w:lineRule="auto"/>
        <w:rPr>
          <w:rFonts w:ascii="Segoe UI" w:hAnsi="Segoe UI" w:cs="Segoe UI"/>
          <w:sz w:val="22"/>
          <w:szCs w:val="22"/>
          <w:lang w:val="en-GB"/>
        </w:rPr>
      </w:pPr>
      <w:bookmarkStart w:id="497" w:name="_Toc205544609"/>
      <w:r w:rsidRPr="00BA6A51">
        <w:rPr>
          <w:rFonts w:ascii="Segoe UI" w:hAnsi="Segoe UI" w:cs="Segoe UI"/>
          <w:sz w:val="22"/>
          <w:szCs w:val="22"/>
          <w:lang w:val="en-GB"/>
        </w:rPr>
        <w:t>10.II.2. Cost of major storage projects</w:t>
      </w:r>
      <w:bookmarkEnd w:id="497"/>
      <w:r w:rsidRPr="00BA6A51">
        <w:rPr>
          <w:rFonts w:ascii="Segoe UI" w:hAnsi="Segoe UI" w:cs="Segoe UI"/>
          <w:sz w:val="22"/>
          <w:szCs w:val="22"/>
          <w:lang w:val="en-GB"/>
        </w:rPr>
        <w:t xml:space="preserve"> </w:t>
      </w:r>
    </w:p>
    <w:p w14:paraId="66104111" w14:textId="77777777" w:rsidR="00335901" w:rsidRPr="00BA6A51" w:rsidRDefault="00335901" w:rsidP="00335901">
      <w:pPr>
        <w:rPr>
          <w:rFonts w:ascii="Segoe UI" w:hAnsi="Segoe UI" w:cs="Segoe UI"/>
          <w:color w:val="FF0000"/>
          <w:sz w:val="16"/>
          <w:szCs w:val="16"/>
          <w:lang w:val="en-GB" w:eastAsia="x-none"/>
        </w:rPr>
      </w:pPr>
    </w:p>
    <w:p w14:paraId="5E88D415" w14:textId="77777777" w:rsidR="00335901" w:rsidRDefault="00335901" w:rsidP="00335901">
      <w:pPr>
        <w:rPr>
          <w:rFonts w:ascii="Segoe UI" w:hAnsi="Segoe UI" w:cs="Segoe UI"/>
          <w:color w:val="FF0000"/>
          <w:sz w:val="16"/>
          <w:szCs w:val="16"/>
          <w:lang w:val="ro-RO" w:eastAsia="x-none"/>
        </w:rPr>
      </w:pPr>
      <w:bookmarkStart w:id="498" w:name="_Toc163051973"/>
      <w:r>
        <w:rPr>
          <w:noProof/>
        </w:rPr>
        <w:drawing>
          <wp:inline distT="0" distB="0" distL="0" distR="0" wp14:anchorId="49D18D41" wp14:editId="0724D780">
            <wp:extent cx="5732145" cy="1084976"/>
            <wp:effectExtent l="0" t="0" r="1905" b="1270"/>
            <wp:docPr id="163" name="Chart 163">
              <a:extLst xmlns:a="http://schemas.openxmlformats.org/drawingml/2006/main">
                <a:ext uri="{FF2B5EF4-FFF2-40B4-BE49-F238E27FC236}">
                  <a16:creationId xmlns:a16="http://schemas.microsoft.com/office/drawing/2014/main" id="{DAF9C94D-E149-4698-AF1A-9E58119EC7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23D2017" w14:textId="77777777" w:rsidR="00335901" w:rsidRPr="00BA6A51" w:rsidRDefault="001A431D" w:rsidP="001A431D">
      <w:pPr>
        <w:pStyle w:val="Caption"/>
        <w:jc w:val="center"/>
        <w:rPr>
          <w:rFonts w:ascii="Segoe UI" w:hAnsi="Segoe UI" w:cs="Segoe UI"/>
          <w:color w:val="FF0000"/>
          <w:szCs w:val="16"/>
          <w:lang w:val="en-GB" w:eastAsia="x-none"/>
        </w:rPr>
      </w:pPr>
      <w:bookmarkStart w:id="499" w:name="_Toc201238865"/>
      <w:r w:rsidRPr="001A431D">
        <w:rPr>
          <w:rFonts w:ascii="Segoe UI" w:hAnsi="Segoe UI" w:cs="Segoe UI"/>
        </w:rPr>
        <w:t xml:space="preserve">Chart </w:t>
      </w:r>
      <w:r w:rsidR="00C62607">
        <w:rPr>
          <w:rFonts w:ascii="Segoe UI" w:hAnsi="Segoe UI" w:cs="Segoe UI"/>
        </w:rPr>
        <w:t>25</w:t>
      </w:r>
      <w:r w:rsidRPr="001A431D">
        <w:rPr>
          <w:rFonts w:ascii="Segoe UI" w:hAnsi="Segoe UI" w:cs="Segoe UI"/>
        </w:rPr>
        <w:fldChar w:fldCharType="begin"/>
      </w:r>
      <w:r w:rsidRPr="001A431D">
        <w:rPr>
          <w:rFonts w:ascii="Segoe UI" w:hAnsi="Segoe UI" w:cs="Segoe UI"/>
        </w:rPr>
        <w:instrText xml:space="preserve"> SEQ Chart \* ARABIC </w:instrText>
      </w:r>
      <w:r w:rsidR="001D0482">
        <w:rPr>
          <w:rFonts w:ascii="Segoe UI" w:hAnsi="Segoe UI" w:cs="Segoe UI"/>
        </w:rPr>
        <w:fldChar w:fldCharType="separate"/>
      </w:r>
      <w:r w:rsidRPr="001A431D">
        <w:rPr>
          <w:rFonts w:ascii="Segoe UI" w:hAnsi="Segoe UI" w:cs="Segoe UI"/>
        </w:rPr>
        <w:fldChar w:fldCharType="end"/>
      </w:r>
      <w:r w:rsidR="00335901" w:rsidRPr="00BA6A51">
        <w:rPr>
          <w:rFonts w:ascii="Segoe UI" w:hAnsi="Segoe UI" w:cs="Segoe UI"/>
          <w:lang w:val="en-GB"/>
        </w:rPr>
        <w:t xml:space="preserve"> - Estimated cost </w:t>
      </w:r>
      <w:r w:rsidR="00335901" w:rsidRPr="007C5244">
        <w:rPr>
          <w:rFonts w:ascii="Segoe UI" w:hAnsi="Segoe UI" w:cs="Segoe UI"/>
          <w:lang w:val="en-GB"/>
        </w:rPr>
        <w:t>of major storage projects (€ million)</w:t>
      </w:r>
      <w:bookmarkEnd w:id="498"/>
      <w:bookmarkEnd w:id="499"/>
    </w:p>
    <w:p w14:paraId="33DBBA67" w14:textId="77777777" w:rsidR="00335901" w:rsidRPr="00BA6A51" w:rsidRDefault="00335901" w:rsidP="00335901">
      <w:pPr>
        <w:rPr>
          <w:rFonts w:ascii="Segoe UI" w:hAnsi="Segoe UI" w:cs="Segoe UI"/>
          <w:color w:val="FF0000"/>
          <w:sz w:val="16"/>
          <w:szCs w:val="16"/>
          <w:lang w:val="en-GB" w:eastAsia="x-none"/>
        </w:rPr>
      </w:pPr>
    </w:p>
    <w:tbl>
      <w:tblPr>
        <w:tblW w:w="9353" w:type="dxa"/>
        <w:jc w:val="center"/>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left w:w="57" w:type="dxa"/>
          <w:right w:w="57" w:type="dxa"/>
        </w:tblCellMar>
        <w:tblLook w:val="04A0" w:firstRow="1" w:lastRow="0" w:firstColumn="1" w:lastColumn="0" w:noHBand="0" w:noVBand="1"/>
      </w:tblPr>
      <w:tblGrid>
        <w:gridCol w:w="783"/>
        <w:gridCol w:w="2763"/>
        <w:gridCol w:w="1087"/>
        <w:gridCol w:w="1152"/>
        <w:gridCol w:w="2610"/>
        <w:gridCol w:w="958"/>
      </w:tblGrid>
      <w:tr w:rsidR="00335901" w:rsidRPr="00BA6A51" w14:paraId="2DD5425D" w14:textId="77777777" w:rsidTr="008E4422">
        <w:trPr>
          <w:trHeight w:val="475"/>
          <w:tblHeader/>
          <w:tblCellSpacing w:w="20" w:type="dxa"/>
          <w:jc w:val="center"/>
        </w:trPr>
        <w:tc>
          <w:tcPr>
            <w:tcW w:w="723" w:type="dxa"/>
            <w:tcBorders>
              <w:top w:val="inset" w:sz="2" w:space="0" w:color="auto"/>
              <w:left w:val="inset" w:sz="2" w:space="0" w:color="auto"/>
              <w:bottom w:val="inset" w:sz="2" w:space="0" w:color="auto"/>
              <w:right w:val="inset" w:sz="2" w:space="0" w:color="auto"/>
            </w:tcBorders>
            <w:shd w:val="clear" w:color="auto" w:fill="E1E8F7"/>
            <w:vAlign w:val="center"/>
          </w:tcPr>
          <w:p w14:paraId="0F8ACAA0"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bookmarkStart w:id="500" w:name="_Hlk163652537"/>
            <w:r w:rsidRPr="00BA6A51">
              <w:rPr>
                <w:rFonts w:ascii="Segoe UI" w:hAnsi="Segoe UI" w:cs="Segoe UI"/>
                <w:b/>
                <w:sz w:val="18"/>
                <w:szCs w:val="18"/>
                <w:lang w:val="en-GB"/>
              </w:rPr>
              <w:t>Project no.</w:t>
            </w:r>
          </w:p>
          <w:p w14:paraId="5A8C215C"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p>
        </w:tc>
        <w:tc>
          <w:tcPr>
            <w:tcW w:w="2723" w:type="dxa"/>
            <w:tcBorders>
              <w:top w:val="inset" w:sz="2" w:space="0" w:color="auto"/>
              <w:left w:val="inset" w:sz="2" w:space="0" w:color="auto"/>
              <w:bottom w:val="inset" w:sz="2" w:space="0" w:color="auto"/>
              <w:right w:val="inset" w:sz="2" w:space="0" w:color="auto"/>
            </w:tcBorders>
            <w:shd w:val="clear" w:color="auto" w:fill="E1E8F7"/>
            <w:vAlign w:val="center"/>
            <w:hideMark/>
          </w:tcPr>
          <w:p w14:paraId="4CE899F7"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Project</w:t>
            </w:r>
          </w:p>
        </w:tc>
        <w:tc>
          <w:tcPr>
            <w:tcW w:w="1047" w:type="dxa"/>
            <w:tcBorders>
              <w:top w:val="inset" w:sz="2" w:space="0" w:color="auto"/>
              <w:left w:val="inset" w:sz="2" w:space="0" w:color="auto"/>
              <w:bottom w:val="inset" w:sz="2" w:space="0" w:color="auto"/>
              <w:right w:val="inset" w:sz="2" w:space="0" w:color="auto"/>
            </w:tcBorders>
            <w:shd w:val="clear" w:color="auto" w:fill="E1E8F7"/>
            <w:vAlign w:val="center"/>
            <w:hideMark/>
          </w:tcPr>
          <w:p w14:paraId="126786E1"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Value</w:t>
            </w:r>
          </w:p>
          <w:p w14:paraId="28AE19AA"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estimated</w:t>
            </w:r>
          </w:p>
          <w:p w14:paraId="3A1B63E1"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mil</w:t>
            </w:r>
            <w:r w:rsidR="00C62607">
              <w:rPr>
                <w:rFonts w:ascii="Segoe UI" w:hAnsi="Segoe UI" w:cs="Segoe UI"/>
                <w:b/>
                <w:sz w:val="18"/>
                <w:szCs w:val="18"/>
                <w:lang w:val="en-GB"/>
              </w:rPr>
              <w:t>l</w:t>
            </w:r>
            <w:r w:rsidRPr="00BA6A51">
              <w:rPr>
                <w:rFonts w:ascii="Segoe UI" w:hAnsi="Segoe UI" w:cs="Segoe UI"/>
                <w:b/>
                <w:sz w:val="18"/>
                <w:szCs w:val="18"/>
                <w:lang w:val="en-GB"/>
              </w:rPr>
              <w:t>. Euro</w:t>
            </w:r>
          </w:p>
        </w:tc>
        <w:tc>
          <w:tcPr>
            <w:tcW w:w="1112" w:type="dxa"/>
            <w:tcBorders>
              <w:top w:val="inset" w:sz="2" w:space="0" w:color="auto"/>
              <w:left w:val="inset" w:sz="2" w:space="0" w:color="auto"/>
              <w:bottom w:val="inset" w:sz="2" w:space="0" w:color="auto"/>
              <w:right w:val="inset" w:sz="2" w:space="0" w:color="auto"/>
            </w:tcBorders>
            <w:shd w:val="clear" w:color="auto" w:fill="E1E8F7"/>
            <w:vAlign w:val="center"/>
            <w:hideMark/>
          </w:tcPr>
          <w:p w14:paraId="47D36F67"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Pr>
                <w:rFonts w:ascii="Segoe UI" w:hAnsi="Segoe UI" w:cs="Segoe UI"/>
                <w:b/>
                <w:sz w:val="18"/>
                <w:szCs w:val="18"/>
                <w:lang w:val="en-GB"/>
              </w:rPr>
              <w:t>C</w:t>
            </w:r>
            <w:r w:rsidRPr="00BA6A51">
              <w:rPr>
                <w:rFonts w:ascii="Segoe UI" w:hAnsi="Segoe UI" w:cs="Segoe UI"/>
                <w:b/>
                <w:sz w:val="18"/>
                <w:szCs w:val="18"/>
                <w:lang w:val="en-GB"/>
              </w:rPr>
              <w:t xml:space="preserve">ompletion </w:t>
            </w:r>
            <w:r>
              <w:rPr>
                <w:rFonts w:ascii="Segoe UI" w:hAnsi="Segoe UI" w:cs="Segoe UI"/>
                <w:b/>
                <w:sz w:val="18"/>
                <w:szCs w:val="18"/>
                <w:lang w:val="en-GB"/>
              </w:rPr>
              <w:t>d</w:t>
            </w:r>
            <w:r w:rsidRPr="00BA6A51">
              <w:rPr>
                <w:rFonts w:ascii="Segoe UI" w:hAnsi="Segoe UI" w:cs="Segoe UI"/>
                <w:b/>
                <w:sz w:val="18"/>
                <w:szCs w:val="18"/>
                <w:lang w:val="en-GB"/>
              </w:rPr>
              <w:t>eadline</w:t>
            </w:r>
          </w:p>
        </w:tc>
        <w:tc>
          <w:tcPr>
            <w:tcW w:w="2570" w:type="dxa"/>
            <w:tcBorders>
              <w:top w:val="inset" w:sz="2" w:space="0" w:color="auto"/>
              <w:left w:val="inset" w:sz="2" w:space="0" w:color="auto"/>
              <w:bottom w:val="inset" w:sz="2" w:space="0" w:color="auto"/>
              <w:right w:val="inset" w:sz="2" w:space="0" w:color="auto"/>
            </w:tcBorders>
            <w:shd w:val="clear" w:color="auto" w:fill="E1E8F7"/>
            <w:vAlign w:val="center"/>
            <w:hideMark/>
          </w:tcPr>
          <w:p w14:paraId="156592E5"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r w:rsidRPr="00BA6A51">
              <w:rPr>
                <w:rFonts w:ascii="Segoe UI" w:hAnsi="Segoe UI" w:cs="Segoe UI"/>
                <w:b/>
                <w:sz w:val="18"/>
                <w:szCs w:val="18"/>
                <w:lang w:val="en-GB"/>
              </w:rPr>
              <w:t>Importance of the project</w:t>
            </w:r>
          </w:p>
        </w:tc>
        <w:tc>
          <w:tcPr>
            <w:tcW w:w="898" w:type="dxa"/>
            <w:tcBorders>
              <w:top w:val="inset" w:sz="2" w:space="0" w:color="auto"/>
              <w:left w:val="inset" w:sz="2" w:space="0" w:color="auto"/>
              <w:bottom w:val="inset" w:sz="2" w:space="0" w:color="auto"/>
              <w:right w:val="inset" w:sz="2" w:space="0" w:color="auto"/>
            </w:tcBorders>
            <w:shd w:val="clear" w:color="auto" w:fill="E1E8F7"/>
          </w:tcPr>
          <w:p w14:paraId="74C111D0" w14:textId="77777777" w:rsidR="00335901" w:rsidRPr="00BA6A51" w:rsidRDefault="00335901" w:rsidP="008E4422">
            <w:pPr>
              <w:pStyle w:val="ListParagraph"/>
              <w:spacing w:after="0" w:line="240" w:lineRule="auto"/>
              <w:ind w:left="0"/>
              <w:jc w:val="center"/>
              <w:rPr>
                <w:rFonts w:ascii="Segoe UI" w:hAnsi="Segoe UI" w:cs="Segoe UI"/>
                <w:b/>
                <w:sz w:val="18"/>
                <w:szCs w:val="18"/>
                <w:lang w:val="en-GB"/>
              </w:rPr>
            </w:pPr>
          </w:p>
        </w:tc>
      </w:tr>
      <w:tr w:rsidR="00335901" w:rsidRPr="00BA6A51" w14:paraId="0D88D95A" w14:textId="77777777" w:rsidTr="008E4422">
        <w:trPr>
          <w:trHeight w:val="660"/>
          <w:tblCellSpacing w:w="20" w:type="dxa"/>
          <w:jc w:val="center"/>
        </w:trPr>
        <w:tc>
          <w:tcPr>
            <w:tcW w:w="723" w:type="dxa"/>
            <w:tcBorders>
              <w:top w:val="inset" w:sz="2" w:space="0" w:color="auto"/>
              <w:left w:val="inset" w:sz="2" w:space="0" w:color="auto"/>
              <w:bottom w:val="inset" w:sz="2" w:space="0" w:color="auto"/>
              <w:right w:val="inset" w:sz="2" w:space="0" w:color="auto"/>
            </w:tcBorders>
            <w:vAlign w:val="center"/>
            <w:hideMark/>
          </w:tcPr>
          <w:p w14:paraId="695FAF8B" w14:textId="77777777" w:rsidR="00335901" w:rsidRPr="00BA6A51" w:rsidRDefault="00335901" w:rsidP="008E4422">
            <w:pPr>
              <w:pStyle w:val="ListParagraph"/>
              <w:spacing w:after="0" w:line="240" w:lineRule="auto"/>
              <w:ind w:left="0"/>
              <w:jc w:val="center"/>
              <w:rPr>
                <w:rFonts w:ascii="Segoe UI" w:hAnsi="Segoe UI" w:cs="Segoe UI"/>
                <w:b/>
                <w:bCs/>
                <w:sz w:val="18"/>
                <w:szCs w:val="18"/>
                <w:lang w:val="en-GB"/>
              </w:rPr>
            </w:pPr>
            <w:r w:rsidRPr="00BA6A51">
              <w:rPr>
                <w:rFonts w:ascii="Segoe UI" w:hAnsi="Segoe UI" w:cs="Segoe UI"/>
                <w:b/>
                <w:bCs/>
                <w:sz w:val="18"/>
                <w:szCs w:val="18"/>
                <w:lang w:val="en-GB"/>
              </w:rPr>
              <w:t>8.1</w:t>
            </w:r>
          </w:p>
        </w:tc>
        <w:tc>
          <w:tcPr>
            <w:tcW w:w="2723" w:type="dxa"/>
            <w:tcBorders>
              <w:top w:val="inset" w:sz="2" w:space="0" w:color="auto"/>
              <w:left w:val="inset" w:sz="2" w:space="0" w:color="auto"/>
              <w:bottom w:val="inset" w:sz="2" w:space="0" w:color="auto"/>
              <w:right w:val="inset" w:sz="2" w:space="0" w:color="auto"/>
            </w:tcBorders>
            <w:vAlign w:val="center"/>
            <w:hideMark/>
          </w:tcPr>
          <w:p w14:paraId="16DE4576" w14:textId="77777777" w:rsidR="00335901" w:rsidRPr="00BA6A51" w:rsidRDefault="00335901" w:rsidP="008E4422">
            <w:pPr>
              <w:pStyle w:val="ListParagraph"/>
              <w:spacing w:after="0" w:line="240" w:lineRule="auto"/>
              <w:ind w:left="0"/>
              <w:jc w:val="both"/>
              <w:rPr>
                <w:rFonts w:ascii="Segoe UI" w:hAnsi="Segoe UI" w:cs="Segoe UI"/>
                <w:bCs/>
                <w:sz w:val="18"/>
                <w:szCs w:val="18"/>
                <w:lang w:val="en-GB"/>
              </w:rPr>
            </w:pPr>
            <w:r w:rsidRPr="00BA6A51">
              <w:rPr>
                <w:rFonts w:ascii="Segoe UI" w:hAnsi="Segoe UI" w:cs="Segoe UI"/>
                <w:sz w:val="18"/>
                <w:szCs w:val="18"/>
                <w:lang w:val="en-GB"/>
              </w:rPr>
              <w:t xml:space="preserve">Increasing the daily extraction capacity at the </w:t>
            </w:r>
            <w:proofErr w:type="spellStart"/>
            <w:r w:rsidRPr="00BA6A51">
              <w:rPr>
                <w:rFonts w:ascii="Segoe UI" w:hAnsi="Segoe UI" w:cs="Segoe UI"/>
                <w:sz w:val="18"/>
                <w:szCs w:val="18"/>
                <w:lang w:val="en-GB"/>
              </w:rPr>
              <w:t>Bilciuresti</w:t>
            </w:r>
            <w:proofErr w:type="spellEnd"/>
            <w:r w:rsidRPr="00BA6A51">
              <w:rPr>
                <w:rFonts w:ascii="Segoe UI" w:hAnsi="Segoe UI" w:cs="Segoe UI"/>
                <w:sz w:val="18"/>
                <w:szCs w:val="18"/>
                <w:lang w:val="en-GB"/>
              </w:rPr>
              <w:t xml:space="preserve"> Storage Facility - Modernization of the natural gas storage system infrastructure - </w:t>
            </w:r>
            <w:proofErr w:type="spellStart"/>
            <w:r w:rsidRPr="00BA6A51">
              <w:rPr>
                <w:rFonts w:ascii="Segoe UI" w:hAnsi="Segoe UI" w:cs="Segoe UI"/>
                <w:sz w:val="18"/>
                <w:szCs w:val="18"/>
                <w:lang w:val="en-GB"/>
              </w:rPr>
              <w:t>Bilciuresti</w:t>
            </w:r>
            <w:proofErr w:type="spellEnd"/>
          </w:p>
        </w:tc>
        <w:tc>
          <w:tcPr>
            <w:tcW w:w="1047" w:type="dxa"/>
            <w:tcBorders>
              <w:top w:val="inset" w:sz="2" w:space="0" w:color="auto"/>
              <w:left w:val="inset" w:sz="2" w:space="0" w:color="auto"/>
              <w:bottom w:val="inset" w:sz="2" w:space="0" w:color="auto"/>
              <w:right w:val="inset" w:sz="2" w:space="0" w:color="auto"/>
            </w:tcBorders>
            <w:vAlign w:val="center"/>
            <w:hideMark/>
          </w:tcPr>
          <w:p w14:paraId="681B6ACD"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157</w:t>
            </w:r>
          </w:p>
        </w:tc>
        <w:tc>
          <w:tcPr>
            <w:tcW w:w="1112" w:type="dxa"/>
            <w:tcBorders>
              <w:top w:val="inset" w:sz="2" w:space="0" w:color="auto"/>
              <w:left w:val="inset" w:sz="2" w:space="0" w:color="auto"/>
              <w:bottom w:val="inset" w:sz="2" w:space="0" w:color="auto"/>
              <w:right w:val="inset" w:sz="2" w:space="0" w:color="auto"/>
            </w:tcBorders>
            <w:vAlign w:val="center"/>
            <w:hideMark/>
          </w:tcPr>
          <w:p w14:paraId="7EDD1761"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2027</w:t>
            </w:r>
          </w:p>
        </w:tc>
        <w:tc>
          <w:tcPr>
            <w:tcW w:w="2570" w:type="dxa"/>
            <w:tcBorders>
              <w:top w:val="inset" w:sz="2" w:space="0" w:color="auto"/>
              <w:left w:val="inset" w:sz="2" w:space="0" w:color="auto"/>
              <w:bottom w:val="inset" w:sz="2" w:space="0" w:color="auto"/>
              <w:right w:val="inset" w:sz="2" w:space="0" w:color="auto"/>
            </w:tcBorders>
            <w:vAlign w:val="center"/>
            <w:hideMark/>
          </w:tcPr>
          <w:p w14:paraId="02D6ED70"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Increasing the daily delivery capacity of natural gas from the </w:t>
            </w:r>
            <w:proofErr w:type="spellStart"/>
            <w:r w:rsidRPr="00BA6A51">
              <w:rPr>
                <w:rFonts w:ascii="Segoe UI" w:eastAsia="Calibri" w:hAnsi="Segoe UI" w:cs="Segoe UI"/>
                <w:sz w:val="18"/>
                <w:szCs w:val="18"/>
                <w:lang w:val="en-GB"/>
              </w:rPr>
              <w:t>Bilciuresti</w:t>
            </w:r>
            <w:proofErr w:type="spellEnd"/>
            <w:r w:rsidRPr="00BA6A51">
              <w:rPr>
                <w:rFonts w:ascii="Segoe UI" w:eastAsia="Calibri" w:hAnsi="Segoe UI" w:cs="Segoe UI"/>
                <w:sz w:val="18"/>
                <w:szCs w:val="18"/>
                <w:lang w:val="en-GB"/>
              </w:rPr>
              <w:t xml:space="preserve"> storage to a flow rate of 20 mill cm/day and ensuring a higher degree of operational safety, coupled with an increase in storage capacity of 108 mill cm/cycle.  </w:t>
            </w:r>
          </w:p>
        </w:tc>
        <w:tc>
          <w:tcPr>
            <w:tcW w:w="898" w:type="dxa"/>
            <w:tcBorders>
              <w:top w:val="inset" w:sz="2" w:space="0" w:color="auto"/>
              <w:left w:val="inset" w:sz="2" w:space="0" w:color="auto"/>
              <w:bottom w:val="inset" w:sz="2" w:space="0" w:color="auto"/>
              <w:right w:val="inset" w:sz="2" w:space="0" w:color="auto"/>
            </w:tcBorders>
            <w:vAlign w:val="center"/>
            <w:hideMark/>
          </w:tcPr>
          <w:p w14:paraId="0A5F8548" w14:textId="77777777" w:rsidR="00335901" w:rsidRPr="00BA6A51" w:rsidRDefault="00335901" w:rsidP="008E4422">
            <w:pPr>
              <w:jc w:val="center"/>
              <w:rPr>
                <w:rFonts w:ascii="Segoe UI" w:eastAsia="Calibri" w:hAnsi="Segoe UI" w:cs="Segoe UI"/>
                <w:sz w:val="18"/>
                <w:szCs w:val="18"/>
                <w:lang w:val="en-GB"/>
              </w:rPr>
            </w:pPr>
            <w:r w:rsidRPr="00BA6A51">
              <w:rPr>
                <w:rFonts w:ascii="Segoe UI" w:eastAsia="Calibri" w:hAnsi="Segoe UI" w:cs="Segoe UI"/>
                <w:sz w:val="18"/>
                <w:szCs w:val="18"/>
                <w:lang w:val="en-GB"/>
              </w:rPr>
              <w:t>FID</w:t>
            </w:r>
          </w:p>
        </w:tc>
      </w:tr>
      <w:tr w:rsidR="00335901" w:rsidRPr="00BA6A51" w14:paraId="3D34348A" w14:textId="77777777" w:rsidTr="008E4422">
        <w:trPr>
          <w:trHeight w:val="361"/>
          <w:tblCellSpacing w:w="20" w:type="dxa"/>
          <w:jc w:val="center"/>
        </w:trPr>
        <w:tc>
          <w:tcPr>
            <w:tcW w:w="723" w:type="dxa"/>
            <w:tcBorders>
              <w:top w:val="inset" w:sz="2" w:space="0" w:color="auto"/>
              <w:left w:val="inset" w:sz="2" w:space="0" w:color="auto"/>
              <w:bottom w:val="inset" w:sz="2" w:space="0" w:color="auto"/>
              <w:right w:val="inset" w:sz="2" w:space="0" w:color="auto"/>
            </w:tcBorders>
            <w:vAlign w:val="center"/>
            <w:hideMark/>
          </w:tcPr>
          <w:p w14:paraId="56071306" w14:textId="77777777" w:rsidR="00335901" w:rsidRPr="00BA6A51" w:rsidRDefault="00335901" w:rsidP="008E4422">
            <w:pPr>
              <w:pStyle w:val="ListParagraph"/>
              <w:spacing w:after="0" w:line="240" w:lineRule="auto"/>
              <w:ind w:left="0"/>
              <w:jc w:val="center"/>
              <w:rPr>
                <w:rFonts w:ascii="Segoe UI" w:hAnsi="Segoe UI" w:cs="Segoe UI"/>
                <w:b/>
                <w:bCs/>
                <w:sz w:val="18"/>
                <w:szCs w:val="18"/>
                <w:lang w:val="en-GB"/>
              </w:rPr>
            </w:pPr>
            <w:r w:rsidRPr="00BA6A51">
              <w:rPr>
                <w:rFonts w:ascii="Segoe UI" w:hAnsi="Segoe UI" w:cs="Segoe UI"/>
                <w:b/>
                <w:bCs/>
                <w:sz w:val="18"/>
                <w:szCs w:val="18"/>
                <w:lang w:val="en-GB"/>
              </w:rPr>
              <w:t>8.2</w:t>
            </w:r>
          </w:p>
        </w:tc>
        <w:tc>
          <w:tcPr>
            <w:tcW w:w="2723" w:type="dxa"/>
            <w:tcBorders>
              <w:top w:val="inset" w:sz="2" w:space="0" w:color="auto"/>
              <w:left w:val="inset" w:sz="2" w:space="0" w:color="auto"/>
              <w:bottom w:val="inset" w:sz="2" w:space="0" w:color="auto"/>
              <w:right w:val="inset" w:sz="2" w:space="0" w:color="auto"/>
            </w:tcBorders>
            <w:hideMark/>
          </w:tcPr>
          <w:p w14:paraId="6871A6C1" w14:textId="77777777" w:rsidR="00335901" w:rsidRPr="00BA6A51" w:rsidRDefault="00335901" w:rsidP="008E4422">
            <w:pPr>
              <w:pStyle w:val="ListParagraph"/>
              <w:spacing w:after="0" w:line="240" w:lineRule="auto"/>
              <w:ind w:left="0"/>
              <w:jc w:val="both"/>
              <w:rPr>
                <w:rFonts w:ascii="Segoe UI" w:hAnsi="Segoe UI" w:cs="Segoe UI"/>
                <w:sz w:val="18"/>
                <w:szCs w:val="18"/>
                <w:lang w:val="en-GB"/>
              </w:rPr>
            </w:pPr>
            <w:r w:rsidRPr="00BA6A51">
              <w:rPr>
                <w:rFonts w:ascii="Segoe UI" w:hAnsi="Segoe UI" w:cs="Segoe UI"/>
                <w:sz w:val="18"/>
                <w:szCs w:val="18"/>
                <w:lang w:val="en-GB"/>
              </w:rPr>
              <w:t xml:space="preserve">Increasing the underground gas storage capacity of the </w:t>
            </w:r>
            <w:proofErr w:type="spellStart"/>
            <w:r w:rsidRPr="00BA6A51">
              <w:rPr>
                <w:rFonts w:ascii="Segoe UI" w:hAnsi="Segoe UI" w:cs="Segoe UI"/>
                <w:sz w:val="18"/>
                <w:szCs w:val="18"/>
                <w:lang w:val="en-GB"/>
              </w:rPr>
              <w:t>Ghercești</w:t>
            </w:r>
            <w:proofErr w:type="spellEnd"/>
            <w:r w:rsidRPr="00BA6A51">
              <w:rPr>
                <w:rFonts w:ascii="Segoe UI" w:hAnsi="Segoe UI" w:cs="Segoe UI"/>
                <w:sz w:val="18"/>
                <w:szCs w:val="18"/>
                <w:lang w:val="en-GB"/>
              </w:rPr>
              <w:t xml:space="preserve"> storage facility</w:t>
            </w:r>
          </w:p>
        </w:tc>
        <w:tc>
          <w:tcPr>
            <w:tcW w:w="1047" w:type="dxa"/>
            <w:tcBorders>
              <w:top w:val="inset" w:sz="2" w:space="0" w:color="auto"/>
              <w:left w:val="inset" w:sz="2" w:space="0" w:color="auto"/>
              <w:bottom w:val="inset" w:sz="2" w:space="0" w:color="auto"/>
              <w:right w:val="inset" w:sz="2" w:space="0" w:color="auto"/>
            </w:tcBorders>
            <w:vAlign w:val="center"/>
            <w:hideMark/>
          </w:tcPr>
          <w:p w14:paraId="6B172CE7"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126</w:t>
            </w:r>
          </w:p>
        </w:tc>
        <w:tc>
          <w:tcPr>
            <w:tcW w:w="1112" w:type="dxa"/>
            <w:tcBorders>
              <w:top w:val="inset" w:sz="2" w:space="0" w:color="auto"/>
              <w:left w:val="inset" w:sz="2" w:space="0" w:color="auto"/>
              <w:bottom w:val="inset" w:sz="2" w:space="0" w:color="auto"/>
              <w:right w:val="inset" w:sz="2" w:space="0" w:color="auto"/>
            </w:tcBorders>
            <w:vAlign w:val="center"/>
            <w:hideMark/>
          </w:tcPr>
          <w:p w14:paraId="73227E3F"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2028</w:t>
            </w:r>
          </w:p>
        </w:tc>
        <w:tc>
          <w:tcPr>
            <w:tcW w:w="2570" w:type="dxa"/>
            <w:tcBorders>
              <w:top w:val="inset" w:sz="2" w:space="0" w:color="auto"/>
              <w:left w:val="inset" w:sz="2" w:space="0" w:color="auto"/>
              <w:bottom w:val="inset" w:sz="2" w:space="0" w:color="auto"/>
              <w:right w:val="inset" w:sz="2" w:space="0" w:color="auto"/>
            </w:tcBorders>
            <w:vAlign w:val="center"/>
            <w:hideMark/>
          </w:tcPr>
          <w:p w14:paraId="0D52191F"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 xml:space="preserve">Increasing the daily delivery capacity of natural gas from the </w:t>
            </w:r>
            <w:proofErr w:type="spellStart"/>
            <w:r w:rsidRPr="00BA6A51">
              <w:rPr>
                <w:rFonts w:ascii="Segoe UI" w:eastAsia="Calibri" w:hAnsi="Segoe UI" w:cs="Segoe UI"/>
                <w:sz w:val="18"/>
                <w:szCs w:val="18"/>
                <w:lang w:val="en-GB"/>
              </w:rPr>
              <w:t>Ghercesti</w:t>
            </w:r>
            <w:proofErr w:type="spellEnd"/>
            <w:r w:rsidRPr="00BA6A51">
              <w:rPr>
                <w:rFonts w:ascii="Segoe UI" w:eastAsia="Calibri" w:hAnsi="Segoe UI" w:cs="Segoe UI"/>
                <w:sz w:val="18"/>
                <w:szCs w:val="18"/>
                <w:lang w:val="en-GB"/>
              </w:rPr>
              <w:t xml:space="preserve"> storage facility</w:t>
            </w:r>
          </w:p>
        </w:tc>
        <w:tc>
          <w:tcPr>
            <w:tcW w:w="898" w:type="dxa"/>
            <w:tcBorders>
              <w:top w:val="inset" w:sz="2" w:space="0" w:color="auto"/>
              <w:left w:val="inset" w:sz="2" w:space="0" w:color="auto"/>
              <w:bottom w:val="inset" w:sz="2" w:space="0" w:color="auto"/>
              <w:right w:val="inset" w:sz="2" w:space="0" w:color="auto"/>
            </w:tcBorders>
            <w:vAlign w:val="center"/>
            <w:hideMark/>
          </w:tcPr>
          <w:p w14:paraId="219A72D6" w14:textId="77777777" w:rsidR="00335901" w:rsidRPr="00BA6A51" w:rsidRDefault="00335901" w:rsidP="008E4422">
            <w:pPr>
              <w:jc w:val="center"/>
              <w:rPr>
                <w:rFonts w:ascii="Segoe UI" w:eastAsia="Calibri" w:hAnsi="Segoe UI" w:cs="Segoe UI"/>
                <w:sz w:val="18"/>
                <w:szCs w:val="18"/>
                <w:lang w:val="en-GB"/>
              </w:rPr>
            </w:pPr>
            <w:r w:rsidRPr="00BA6A51">
              <w:rPr>
                <w:rFonts w:ascii="Segoe UI" w:eastAsia="Calibri" w:hAnsi="Segoe UI" w:cs="Segoe UI"/>
                <w:sz w:val="18"/>
                <w:szCs w:val="18"/>
                <w:lang w:val="en-GB"/>
              </w:rPr>
              <w:t>FID</w:t>
            </w:r>
          </w:p>
        </w:tc>
      </w:tr>
      <w:tr w:rsidR="00335901" w:rsidRPr="00BA6A51" w14:paraId="5F234A8A" w14:textId="77777777" w:rsidTr="008E4422">
        <w:trPr>
          <w:trHeight w:val="549"/>
          <w:tblCellSpacing w:w="20" w:type="dxa"/>
          <w:jc w:val="center"/>
        </w:trPr>
        <w:tc>
          <w:tcPr>
            <w:tcW w:w="723" w:type="dxa"/>
            <w:tcBorders>
              <w:top w:val="inset" w:sz="2" w:space="0" w:color="auto"/>
              <w:left w:val="inset" w:sz="2" w:space="0" w:color="auto"/>
              <w:bottom w:val="inset" w:sz="2" w:space="0" w:color="auto"/>
              <w:right w:val="inset" w:sz="2" w:space="0" w:color="auto"/>
            </w:tcBorders>
            <w:vAlign w:val="center"/>
            <w:hideMark/>
          </w:tcPr>
          <w:p w14:paraId="16D05FD6" w14:textId="77777777" w:rsidR="00335901" w:rsidRPr="00BA6A51" w:rsidRDefault="00335901" w:rsidP="008E4422">
            <w:pPr>
              <w:pStyle w:val="ListParagraph"/>
              <w:spacing w:after="0" w:line="240" w:lineRule="auto"/>
              <w:ind w:left="0"/>
              <w:jc w:val="center"/>
              <w:rPr>
                <w:rFonts w:ascii="Segoe UI" w:hAnsi="Segoe UI" w:cs="Segoe UI"/>
                <w:b/>
                <w:bCs/>
                <w:sz w:val="18"/>
                <w:szCs w:val="18"/>
                <w:lang w:val="en-GB"/>
              </w:rPr>
            </w:pPr>
            <w:r w:rsidRPr="00BA6A51">
              <w:rPr>
                <w:rFonts w:ascii="Segoe UI" w:hAnsi="Segoe UI" w:cs="Segoe UI"/>
                <w:b/>
                <w:bCs/>
                <w:sz w:val="18"/>
                <w:szCs w:val="18"/>
                <w:lang w:val="en-GB"/>
              </w:rPr>
              <w:t>8.3</w:t>
            </w:r>
          </w:p>
        </w:tc>
        <w:tc>
          <w:tcPr>
            <w:tcW w:w="2723" w:type="dxa"/>
            <w:tcBorders>
              <w:top w:val="inset" w:sz="2" w:space="0" w:color="auto"/>
              <w:left w:val="inset" w:sz="2" w:space="0" w:color="auto"/>
              <w:bottom w:val="inset" w:sz="2" w:space="0" w:color="auto"/>
              <w:right w:val="inset" w:sz="2" w:space="0" w:color="auto"/>
            </w:tcBorders>
            <w:hideMark/>
          </w:tcPr>
          <w:p w14:paraId="52F95614" w14:textId="77777777" w:rsidR="00335901" w:rsidRPr="00BA6A51" w:rsidRDefault="00335901" w:rsidP="008E4422">
            <w:pPr>
              <w:pStyle w:val="ListParagraph"/>
              <w:spacing w:after="0" w:line="240" w:lineRule="auto"/>
              <w:ind w:left="0"/>
              <w:jc w:val="both"/>
              <w:rPr>
                <w:rFonts w:ascii="Segoe UI" w:hAnsi="Segoe UI" w:cs="Segoe UI"/>
                <w:sz w:val="18"/>
                <w:szCs w:val="18"/>
                <w:lang w:val="en-GB"/>
              </w:rPr>
            </w:pPr>
            <w:r w:rsidRPr="00BA6A51">
              <w:rPr>
                <w:rFonts w:ascii="Segoe UI" w:hAnsi="Segoe UI" w:cs="Segoe UI"/>
                <w:sz w:val="18"/>
                <w:szCs w:val="18"/>
                <w:lang w:val="en-GB"/>
              </w:rPr>
              <w:t xml:space="preserve">New underground gas storage facility at </w:t>
            </w:r>
            <w:proofErr w:type="spellStart"/>
            <w:r w:rsidRPr="00BA6A51">
              <w:rPr>
                <w:rFonts w:ascii="Segoe UI" w:hAnsi="Segoe UI" w:cs="Segoe UI"/>
                <w:sz w:val="18"/>
                <w:szCs w:val="18"/>
                <w:lang w:val="en-GB"/>
              </w:rPr>
              <w:t>Fălticeni</w:t>
            </w:r>
            <w:proofErr w:type="spellEnd"/>
            <w:r w:rsidRPr="00BA6A51">
              <w:rPr>
                <w:rFonts w:ascii="Segoe UI" w:hAnsi="Segoe UI" w:cs="Segoe UI"/>
                <w:sz w:val="18"/>
                <w:szCs w:val="18"/>
                <w:lang w:val="en-GB"/>
              </w:rPr>
              <w:t xml:space="preserve"> (Moldova)</w:t>
            </w:r>
          </w:p>
        </w:tc>
        <w:tc>
          <w:tcPr>
            <w:tcW w:w="1047" w:type="dxa"/>
            <w:tcBorders>
              <w:top w:val="inset" w:sz="2" w:space="0" w:color="auto"/>
              <w:left w:val="inset" w:sz="2" w:space="0" w:color="auto"/>
              <w:bottom w:val="inset" w:sz="2" w:space="0" w:color="auto"/>
              <w:right w:val="inset" w:sz="2" w:space="0" w:color="auto"/>
            </w:tcBorders>
            <w:vAlign w:val="center"/>
            <w:hideMark/>
          </w:tcPr>
          <w:p w14:paraId="42682617"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120</w:t>
            </w:r>
          </w:p>
        </w:tc>
        <w:tc>
          <w:tcPr>
            <w:tcW w:w="1112" w:type="dxa"/>
            <w:tcBorders>
              <w:top w:val="inset" w:sz="2" w:space="0" w:color="auto"/>
              <w:left w:val="inset" w:sz="2" w:space="0" w:color="auto"/>
              <w:bottom w:val="inset" w:sz="2" w:space="0" w:color="auto"/>
              <w:right w:val="inset" w:sz="2" w:space="0" w:color="auto"/>
            </w:tcBorders>
            <w:vAlign w:val="center"/>
            <w:hideMark/>
          </w:tcPr>
          <w:p w14:paraId="308A1E9E"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2032</w:t>
            </w:r>
          </w:p>
        </w:tc>
        <w:tc>
          <w:tcPr>
            <w:tcW w:w="2570" w:type="dxa"/>
            <w:tcBorders>
              <w:top w:val="inset" w:sz="2" w:space="0" w:color="auto"/>
              <w:left w:val="inset" w:sz="2" w:space="0" w:color="auto"/>
              <w:bottom w:val="inset" w:sz="2" w:space="0" w:color="auto"/>
              <w:right w:val="inset" w:sz="2" w:space="0" w:color="auto"/>
            </w:tcBorders>
            <w:vAlign w:val="center"/>
            <w:hideMark/>
          </w:tcPr>
          <w:p w14:paraId="3DC55A35"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Increasing natural gas storage capacity to ensure security of natural gas supply</w:t>
            </w:r>
          </w:p>
        </w:tc>
        <w:tc>
          <w:tcPr>
            <w:tcW w:w="898" w:type="dxa"/>
            <w:tcBorders>
              <w:top w:val="inset" w:sz="2" w:space="0" w:color="auto"/>
              <w:left w:val="inset" w:sz="2" w:space="0" w:color="auto"/>
              <w:bottom w:val="inset" w:sz="2" w:space="0" w:color="auto"/>
              <w:right w:val="inset" w:sz="2" w:space="0" w:color="auto"/>
            </w:tcBorders>
            <w:vAlign w:val="center"/>
            <w:hideMark/>
          </w:tcPr>
          <w:p w14:paraId="57226FAE" w14:textId="77777777" w:rsidR="00335901" w:rsidRPr="00BA6A51" w:rsidRDefault="00335901" w:rsidP="008E4422">
            <w:pPr>
              <w:jc w:val="center"/>
              <w:rPr>
                <w:rFonts w:ascii="Segoe UI" w:eastAsia="Calibri" w:hAnsi="Segoe UI" w:cs="Segoe UI"/>
                <w:sz w:val="18"/>
                <w:szCs w:val="18"/>
                <w:lang w:val="en-GB"/>
              </w:rPr>
            </w:pPr>
            <w:r w:rsidRPr="00BA6A51">
              <w:rPr>
                <w:rFonts w:ascii="Segoe UI" w:eastAsia="Calibri" w:hAnsi="Segoe UI" w:cs="Segoe UI"/>
                <w:sz w:val="18"/>
                <w:szCs w:val="18"/>
                <w:lang w:val="en-GB"/>
              </w:rPr>
              <w:t>LA Non-FID</w:t>
            </w:r>
          </w:p>
        </w:tc>
      </w:tr>
      <w:tr w:rsidR="00335901" w:rsidRPr="00BA6A51" w14:paraId="1EF16C9A" w14:textId="77777777" w:rsidTr="008E4422">
        <w:trPr>
          <w:trHeight w:val="370"/>
          <w:tblCellSpacing w:w="20" w:type="dxa"/>
          <w:jc w:val="center"/>
        </w:trPr>
        <w:tc>
          <w:tcPr>
            <w:tcW w:w="723" w:type="dxa"/>
            <w:tcBorders>
              <w:top w:val="inset" w:sz="2" w:space="0" w:color="auto"/>
              <w:left w:val="inset" w:sz="2" w:space="0" w:color="auto"/>
              <w:bottom w:val="inset" w:sz="2" w:space="0" w:color="auto"/>
              <w:right w:val="inset" w:sz="2" w:space="0" w:color="auto"/>
            </w:tcBorders>
            <w:vAlign w:val="center"/>
            <w:hideMark/>
          </w:tcPr>
          <w:p w14:paraId="67EF7249" w14:textId="77777777" w:rsidR="00335901" w:rsidRPr="00BA6A51" w:rsidRDefault="00335901" w:rsidP="008E4422">
            <w:pPr>
              <w:pStyle w:val="ListParagraph"/>
              <w:spacing w:after="0" w:line="240" w:lineRule="auto"/>
              <w:ind w:left="0"/>
              <w:jc w:val="center"/>
              <w:rPr>
                <w:rFonts w:ascii="Segoe UI" w:hAnsi="Segoe UI" w:cs="Segoe UI"/>
                <w:b/>
                <w:bCs/>
                <w:sz w:val="18"/>
                <w:szCs w:val="18"/>
                <w:lang w:val="en-GB"/>
              </w:rPr>
            </w:pPr>
            <w:r w:rsidRPr="00BA6A51">
              <w:rPr>
                <w:rFonts w:ascii="Segoe UI" w:hAnsi="Segoe UI" w:cs="Segoe UI"/>
                <w:b/>
                <w:bCs/>
                <w:sz w:val="18"/>
                <w:szCs w:val="18"/>
                <w:lang w:val="en-GB"/>
              </w:rPr>
              <w:t>8.4</w:t>
            </w:r>
          </w:p>
        </w:tc>
        <w:tc>
          <w:tcPr>
            <w:tcW w:w="2723" w:type="dxa"/>
            <w:tcBorders>
              <w:top w:val="inset" w:sz="2" w:space="0" w:color="auto"/>
              <w:left w:val="inset" w:sz="2" w:space="0" w:color="auto"/>
              <w:bottom w:val="inset" w:sz="2" w:space="0" w:color="auto"/>
              <w:right w:val="inset" w:sz="2" w:space="0" w:color="auto"/>
            </w:tcBorders>
            <w:hideMark/>
          </w:tcPr>
          <w:p w14:paraId="680058C6" w14:textId="77777777" w:rsidR="00335901" w:rsidRPr="00BA6A51" w:rsidRDefault="00335901" w:rsidP="008E4422">
            <w:pPr>
              <w:pStyle w:val="ListParagraph"/>
              <w:spacing w:after="0" w:line="240" w:lineRule="auto"/>
              <w:ind w:left="0"/>
              <w:jc w:val="both"/>
              <w:rPr>
                <w:rFonts w:ascii="Segoe UI" w:hAnsi="Segoe UI" w:cs="Segoe UI"/>
                <w:bCs/>
                <w:sz w:val="18"/>
                <w:szCs w:val="18"/>
                <w:lang w:val="en-GB"/>
              </w:rPr>
            </w:pPr>
            <w:r w:rsidRPr="00BA6A51">
              <w:rPr>
                <w:rFonts w:ascii="Segoe UI" w:hAnsi="Segoe UI" w:cs="Segoe UI"/>
                <w:sz w:val="18"/>
                <w:szCs w:val="18"/>
                <w:lang w:val="en-GB"/>
              </w:rPr>
              <w:t xml:space="preserve">Increasing underground gas storage capacity at </w:t>
            </w:r>
            <w:proofErr w:type="spellStart"/>
            <w:r w:rsidRPr="00BA6A51">
              <w:rPr>
                <w:rFonts w:ascii="Segoe UI" w:hAnsi="Segoe UI" w:cs="Segoe UI"/>
                <w:sz w:val="18"/>
                <w:szCs w:val="18"/>
                <w:lang w:val="en-GB"/>
              </w:rPr>
              <w:t>Sărmășel</w:t>
            </w:r>
            <w:proofErr w:type="spellEnd"/>
            <w:r w:rsidRPr="00BA6A51">
              <w:rPr>
                <w:rFonts w:ascii="Segoe UI" w:hAnsi="Segoe UI" w:cs="Segoe UI"/>
                <w:sz w:val="18"/>
                <w:szCs w:val="18"/>
                <w:lang w:val="en-GB"/>
              </w:rPr>
              <w:t xml:space="preserve"> storage facility (Transylvania)</w:t>
            </w:r>
          </w:p>
        </w:tc>
        <w:tc>
          <w:tcPr>
            <w:tcW w:w="1047" w:type="dxa"/>
            <w:tcBorders>
              <w:top w:val="inset" w:sz="2" w:space="0" w:color="auto"/>
              <w:left w:val="inset" w:sz="2" w:space="0" w:color="auto"/>
              <w:bottom w:val="inset" w:sz="2" w:space="0" w:color="auto"/>
              <w:right w:val="inset" w:sz="2" w:space="0" w:color="auto"/>
            </w:tcBorders>
            <w:vAlign w:val="center"/>
            <w:hideMark/>
          </w:tcPr>
          <w:p w14:paraId="705A803D"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185</w:t>
            </w:r>
          </w:p>
        </w:tc>
        <w:tc>
          <w:tcPr>
            <w:tcW w:w="1112" w:type="dxa"/>
            <w:tcBorders>
              <w:top w:val="inset" w:sz="2" w:space="0" w:color="auto"/>
              <w:left w:val="inset" w:sz="2" w:space="0" w:color="auto"/>
              <w:bottom w:val="inset" w:sz="2" w:space="0" w:color="auto"/>
              <w:right w:val="inset" w:sz="2" w:space="0" w:color="auto"/>
            </w:tcBorders>
            <w:vAlign w:val="center"/>
            <w:hideMark/>
          </w:tcPr>
          <w:p w14:paraId="5AF69BF8"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2030</w:t>
            </w:r>
          </w:p>
        </w:tc>
        <w:tc>
          <w:tcPr>
            <w:tcW w:w="2570" w:type="dxa"/>
            <w:tcBorders>
              <w:top w:val="inset" w:sz="2" w:space="0" w:color="auto"/>
              <w:left w:val="inset" w:sz="2" w:space="0" w:color="auto"/>
              <w:bottom w:val="inset" w:sz="2" w:space="0" w:color="auto"/>
              <w:right w:val="inset" w:sz="2" w:space="0" w:color="auto"/>
            </w:tcBorders>
            <w:vAlign w:val="center"/>
            <w:hideMark/>
          </w:tcPr>
          <w:p w14:paraId="41CA6404" w14:textId="77777777" w:rsidR="00335901" w:rsidRPr="00BA6A51" w:rsidRDefault="00335901" w:rsidP="008E4422">
            <w:pPr>
              <w:jc w:val="both"/>
              <w:rPr>
                <w:rFonts w:ascii="Segoe UI" w:eastAsia="Calibri" w:hAnsi="Segoe UI" w:cs="Segoe UI"/>
                <w:sz w:val="18"/>
                <w:szCs w:val="18"/>
                <w:lang w:val="en-GB"/>
              </w:rPr>
            </w:pPr>
            <w:r w:rsidRPr="00BA6A51">
              <w:rPr>
                <w:rFonts w:ascii="Segoe UI" w:eastAsia="Calibri" w:hAnsi="Segoe UI" w:cs="Segoe UI"/>
                <w:sz w:val="18"/>
                <w:szCs w:val="18"/>
                <w:lang w:val="en-GB"/>
              </w:rPr>
              <w:t>Increasing natural gas storage capacity to ensure security of natural gas supply</w:t>
            </w:r>
          </w:p>
        </w:tc>
        <w:tc>
          <w:tcPr>
            <w:tcW w:w="898" w:type="dxa"/>
            <w:tcBorders>
              <w:top w:val="inset" w:sz="2" w:space="0" w:color="auto"/>
              <w:left w:val="inset" w:sz="2" w:space="0" w:color="auto"/>
              <w:bottom w:val="inset" w:sz="2" w:space="0" w:color="auto"/>
              <w:right w:val="inset" w:sz="2" w:space="0" w:color="auto"/>
            </w:tcBorders>
            <w:vAlign w:val="center"/>
            <w:hideMark/>
          </w:tcPr>
          <w:p w14:paraId="0C6BCF03" w14:textId="77777777" w:rsidR="00335901" w:rsidRPr="00BA6A51" w:rsidRDefault="00335901" w:rsidP="008E4422">
            <w:pPr>
              <w:jc w:val="center"/>
              <w:rPr>
                <w:rFonts w:ascii="Segoe UI" w:eastAsia="Calibri" w:hAnsi="Segoe UI" w:cs="Segoe UI"/>
                <w:sz w:val="18"/>
                <w:szCs w:val="18"/>
                <w:lang w:val="en-GB"/>
              </w:rPr>
            </w:pPr>
            <w:r w:rsidRPr="00BA6A51">
              <w:rPr>
                <w:rFonts w:ascii="Segoe UI" w:eastAsia="Calibri" w:hAnsi="Segoe UI" w:cs="Segoe UI"/>
                <w:sz w:val="18"/>
                <w:szCs w:val="18"/>
                <w:lang w:val="en-GB"/>
              </w:rPr>
              <w:t xml:space="preserve">A </w:t>
            </w:r>
            <w:proofErr w:type="spellStart"/>
            <w:proofErr w:type="gramStart"/>
            <w:r w:rsidRPr="00BA6A51">
              <w:rPr>
                <w:rFonts w:ascii="Segoe UI" w:eastAsia="Calibri" w:hAnsi="Segoe UI" w:cs="Segoe UI"/>
                <w:sz w:val="18"/>
                <w:szCs w:val="18"/>
                <w:lang w:val="en-GB"/>
              </w:rPr>
              <w:t>non FID</w:t>
            </w:r>
            <w:proofErr w:type="spellEnd"/>
            <w:proofErr w:type="gramEnd"/>
          </w:p>
        </w:tc>
      </w:tr>
      <w:tr w:rsidR="00335901" w:rsidRPr="00BA6A51" w14:paraId="596DD7C4" w14:textId="77777777" w:rsidTr="008E4422">
        <w:trPr>
          <w:trHeight w:val="370"/>
          <w:tblCellSpacing w:w="20" w:type="dxa"/>
          <w:jc w:val="center"/>
        </w:trPr>
        <w:tc>
          <w:tcPr>
            <w:tcW w:w="723" w:type="dxa"/>
            <w:tcBorders>
              <w:top w:val="inset" w:sz="2" w:space="0" w:color="auto"/>
              <w:left w:val="inset" w:sz="2" w:space="0" w:color="auto"/>
              <w:bottom w:val="inset" w:sz="2" w:space="0" w:color="auto"/>
              <w:right w:val="inset" w:sz="2" w:space="0" w:color="auto"/>
            </w:tcBorders>
            <w:vAlign w:val="center"/>
            <w:hideMark/>
          </w:tcPr>
          <w:p w14:paraId="2EE00080" w14:textId="77777777" w:rsidR="00335901" w:rsidRPr="00BA6A51" w:rsidRDefault="00335901" w:rsidP="008E4422">
            <w:pPr>
              <w:pStyle w:val="ListParagraph"/>
              <w:spacing w:after="0" w:line="240" w:lineRule="auto"/>
              <w:ind w:left="0"/>
              <w:jc w:val="center"/>
              <w:rPr>
                <w:rFonts w:ascii="Segoe UI" w:hAnsi="Segoe UI" w:cs="Segoe UI"/>
                <w:b/>
                <w:bCs/>
                <w:sz w:val="18"/>
                <w:szCs w:val="18"/>
                <w:lang w:val="en-GB"/>
              </w:rPr>
            </w:pPr>
            <w:r w:rsidRPr="00BA6A51">
              <w:rPr>
                <w:rFonts w:ascii="Segoe UI" w:hAnsi="Segoe UI" w:cs="Segoe UI"/>
                <w:b/>
                <w:bCs/>
                <w:sz w:val="18"/>
                <w:szCs w:val="18"/>
                <w:lang w:val="en-GB"/>
              </w:rPr>
              <w:t>8.5</w:t>
            </w:r>
          </w:p>
        </w:tc>
        <w:tc>
          <w:tcPr>
            <w:tcW w:w="2723" w:type="dxa"/>
            <w:tcBorders>
              <w:top w:val="inset" w:sz="2" w:space="0" w:color="auto"/>
              <w:left w:val="inset" w:sz="2" w:space="0" w:color="auto"/>
              <w:bottom w:val="inset" w:sz="2" w:space="0" w:color="auto"/>
              <w:right w:val="inset" w:sz="2" w:space="0" w:color="auto"/>
            </w:tcBorders>
            <w:vAlign w:val="center"/>
            <w:hideMark/>
          </w:tcPr>
          <w:p w14:paraId="627FFCF3" w14:textId="77777777" w:rsidR="00335901" w:rsidRPr="00BA6A51" w:rsidRDefault="00335901" w:rsidP="008E4422">
            <w:pPr>
              <w:pStyle w:val="ListParagraph"/>
              <w:spacing w:after="0" w:line="240" w:lineRule="auto"/>
              <w:ind w:left="0"/>
              <w:jc w:val="both"/>
              <w:rPr>
                <w:rFonts w:ascii="Segoe UI" w:hAnsi="Segoe UI" w:cs="Segoe UI"/>
                <w:sz w:val="18"/>
                <w:szCs w:val="18"/>
                <w:lang w:val="en-GB"/>
              </w:rPr>
            </w:pPr>
            <w:r w:rsidRPr="00BA6A51">
              <w:rPr>
                <w:rFonts w:ascii="Segoe UI" w:hAnsi="Segoe UI" w:cs="Segoe UI"/>
                <w:sz w:val="18"/>
                <w:szCs w:val="18"/>
                <w:lang w:val="en-GB"/>
              </w:rPr>
              <w:t xml:space="preserve">Upgrading of the natural gas storage infrastructure - </w:t>
            </w:r>
            <w:proofErr w:type="spellStart"/>
            <w:r w:rsidRPr="00BA6A51">
              <w:rPr>
                <w:rFonts w:ascii="Segoe UI" w:hAnsi="Segoe UI" w:cs="Segoe UI"/>
                <w:sz w:val="18"/>
                <w:szCs w:val="18"/>
                <w:lang w:val="en-GB"/>
              </w:rPr>
              <w:t>Balaceanca</w:t>
            </w:r>
            <w:proofErr w:type="spellEnd"/>
            <w:r w:rsidRPr="00BA6A51">
              <w:rPr>
                <w:rFonts w:ascii="Segoe UI" w:hAnsi="Segoe UI" w:cs="Segoe UI"/>
                <w:sz w:val="18"/>
                <w:szCs w:val="18"/>
                <w:lang w:val="en-GB"/>
              </w:rPr>
              <w:t xml:space="preserve"> </w:t>
            </w:r>
          </w:p>
        </w:tc>
        <w:tc>
          <w:tcPr>
            <w:tcW w:w="1047" w:type="dxa"/>
            <w:tcBorders>
              <w:top w:val="inset" w:sz="2" w:space="0" w:color="auto"/>
              <w:left w:val="inset" w:sz="2" w:space="0" w:color="auto"/>
              <w:bottom w:val="inset" w:sz="2" w:space="0" w:color="auto"/>
              <w:right w:val="inset" w:sz="2" w:space="0" w:color="auto"/>
            </w:tcBorders>
            <w:vAlign w:val="center"/>
            <w:hideMark/>
          </w:tcPr>
          <w:p w14:paraId="6317D6EF"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50</w:t>
            </w:r>
          </w:p>
        </w:tc>
        <w:tc>
          <w:tcPr>
            <w:tcW w:w="1112" w:type="dxa"/>
            <w:tcBorders>
              <w:top w:val="inset" w:sz="2" w:space="0" w:color="auto"/>
              <w:left w:val="inset" w:sz="2" w:space="0" w:color="auto"/>
              <w:bottom w:val="inset" w:sz="2" w:space="0" w:color="auto"/>
              <w:right w:val="inset" w:sz="2" w:space="0" w:color="auto"/>
            </w:tcBorders>
            <w:vAlign w:val="center"/>
            <w:hideMark/>
          </w:tcPr>
          <w:p w14:paraId="249D74CE"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2032</w:t>
            </w:r>
          </w:p>
        </w:tc>
        <w:tc>
          <w:tcPr>
            <w:tcW w:w="2570" w:type="dxa"/>
            <w:tcBorders>
              <w:top w:val="inset" w:sz="2" w:space="0" w:color="auto"/>
              <w:left w:val="inset" w:sz="2" w:space="0" w:color="auto"/>
              <w:bottom w:val="inset" w:sz="2" w:space="0" w:color="auto"/>
              <w:right w:val="inset" w:sz="2" w:space="0" w:color="auto"/>
            </w:tcBorders>
            <w:vAlign w:val="center"/>
            <w:hideMark/>
          </w:tcPr>
          <w:p w14:paraId="4796BE7B" w14:textId="77777777" w:rsidR="00335901" w:rsidRPr="00BA6A51" w:rsidRDefault="00335901" w:rsidP="008E4422">
            <w:pPr>
              <w:jc w:val="both"/>
              <w:rPr>
                <w:rFonts w:ascii="Segoe UI" w:eastAsia="Calibri" w:hAnsi="Segoe UI" w:cs="Segoe UI"/>
                <w:color w:val="FF0000"/>
                <w:sz w:val="18"/>
                <w:szCs w:val="18"/>
                <w:lang w:val="en-GB"/>
              </w:rPr>
            </w:pPr>
            <w:r w:rsidRPr="00BA6A51">
              <w:rPr>
                <w:rFonts w:ascii="Segoe UI" w:eastAsia="Calibri" w:hAnsi="Segoe UI" w:cs="Segoe UI"/>
                <w:sz w:val="18"/>
                <w:szCs w:val="18"/>
                <w:lang w:val="en-GB"/>
              </w:rPr>
              <w:t xml:space="preserve">Increasing the daily delivery capacity of natural gas from the </w:t>
            </w:r>
            <w:proofErr w:type="spellStart"/>
            <w:r w:rsidRPr="00BA6A51">
              <w:rPr>
                <w:rFonts w:ascii="Segoe UI" w:eastAsia="Calibri" w:hAnsi="Segoe UI" w:cs="Segoe UI"/>
                <w:sz w:val="18"/>
                <w:szCs w:val="18"/>
                <w:lang w:val="en-GB"/>
              </w:rPr>
              <w:t>Bălăceanca</w:t>
            </w:r>
            <w:proofErr w:type="spellEnd"/>
            <w:r w:rsidRPr="00BA6A51">
              <w:rPr>
                <w:rFonts w:ascii="Segoe UI" w:eastAsia="Calibri" w:hAnsi="Segoe UI" w:cs="Segoe UI"/>
                <w:sz w:val="18"/>
                <w:szCs w:val="18"/>
                <w:lang w:val="en-GB"/>
              </w:rPr>
              <w:t xml:space="preserve"> storage to 1,6 million m</w:t>
            </w:r>
            <w:r w:rsidRPr="00BA6A51">
              <w:rPr>
                <w:rFonts w:ascii="Segoe UI" w:eastAsia="Calibri" w:hAnsi="Segoe UI" w:cs="Segoe UI"/>
                <w:sz w:val="18"/>
                <w:szCs w:val="18"/>
                <w:vertAlign w:val="superscript"/>
                <w:lang w:val="en-GB"/>
              </w:rPr>
              <w:t>3</w:t>
            </w:r>
            <w:r w:rsidRPr="00BA6A51">
              <w:rPr>
                <w:rFonts w:ascii="Segoe UI" w:eastAsia="Calibri" w:hAnsi="Segoe UI" w:cs="Segoe UI"/>
                <w:sz w:val="18"/>
                <w:szCs w:val="18"/>
                <w:lang w:val="en-GB"/>
              </w:rPr>
              <w:t xml:space="preserve"> /day.</w:t>
            </w:r>
          </w:p>
        </w:tc>
        <w:tc>
          <w:tcPr>
            <w:tcW w:w="898" w:type="dxa"/>
            <w:tcBorders>
              <w:top w:val="inset" w:sz="2" w:space="0" w:color="auto"/>
              <w:left w:val="inset" w:sz="2" w:space="0" w:color="auto"/>
              <w:bottom w:val="inset" w:sz="2" w:space="0" w:color="auto"/>
              <w:right w:val="inset" w:sz="2" w:space="0" w:color="auto"/>
            </w:tcBorders>
            <w:vAlign w:val="center"/>
            <w:hideMark/>
          </w:tcPr>
          <w:p w14:paraId="7D163EA2" w14:textId="77777777" w:rsidR="00335901" w:rsidRPr="00BA6A51" w:rsidRDefault="00335901" w:rsidP="008E4422">
            <w:pPr>
              <w:jc w:val="center"/>
              <w:rPr>
                <w:rFonts w:ascii="Segoe UI" w:eastAsia="Calibri" w:hAnsi="Segoe UI" w:cs="Segoe UI"/>
                <w:sz w:val="18"/>
                <w:szCs w:val="18"/>
                <w:lang w:val="en-GB"/>
              </w:rPr>
            </w:pPr>
            <w:r w:rsidRPr="00BA6A51">
              <w:rPr>
                <w:rFonts w:ascii="Segoe UI" w:eastAsia="Calibri" w:hAnsi="Segoe UI" w:cs="Segoe UI"/>
                <w:sz w:val="18"/>
                <w:szCs w:val="18"/>
                <w:lang w:val="en-GB"/>
              </w:rPr>
              <w:t>LA Non-FID</w:t>
            </w:r>
          </w:p>
        </w:tc>
      </w:tr>
      <w:tr w:rsidR="00335901" w:rsidRPr="00BA6A51" w14:paraId="437D0AFF" w14:textId="77777777" w:rsidTr="008E4422">
        <w:trPr>
          <w:trHeight w:val="227"/>
          <w:tblCellSpacing w:w="20" w:type="dxa"/>
          <w:jc w:val="center"/>
        </w:trPr>
        <w:tc>
          <w:tcPr>
            <w:tcW w:w="723" w:type="dxa"/>
            <w:tcBorders>
              <w:top w:val="inset" w:sz="2" w:space="0" w:color="auto"/>
              <w:left w:val="inset" w:sz="2" w:space="0" w:color="auto"/>
              <w:bottom w:val="inset" w:sz="2" w:space="0" w:color="auto"/>
              <w:right w:val="inset" w:sz="2" w:space="0" w:color="auto"/>
            </w:tcBorders>
            <w:vAlign w:val="center"/>
            <w:hideMark/>
          </w:tcPr>
          <w:p w14:paraId="65FB7169" w14:textId="77777777" w:rsidR="00335901" w:rsidRPr="00BA6A51" w:rsidRDefault="00335901" w:rsidP="008E4422">
            <w:pPr>
              <w:pStyle w:val="ListParagraph"/>
              <w:spacing w:after="0" w:line="240" w:lineRule="auto"/>
              <w:ind w:left="0"/>
              <w:jc w:val="center"/>
              <w:rPr>
                <w:rFonts w:ascii="Segoe UI" w:hAnsi="Segoe UI" w:cs="Segoe UI"/>
                <w:b/>
                <w:bCs/>
                <w:sz w:val="18"/>
                <w:szCs w:val="18"/>
                <w:lang w:val="en-GB"/>
              </w:rPr>
            </w:pPr>
            <w:r w:rsidRPr="00BA6A51">
              <w:rPr>
                <w:rFonts w:ascii="Segoe UI" w:hAnsi="Segoe UI" w:cs="Segoe UI"/>
                <w:b/>
                <w:bCs/>
                <w:sz w:val="18"/>
                <w:szCs w:val="18"/>
                <w:lang w:val="en-GB"/>
              </w:rPr>
              <w:t>8.6</w:t>
            </w:r>
          </w:p>
        </w:tc>
        <w:tc>
          <w:tcPr>
            <w:tcW w:w="2723" w:type="dxa"/>
            <w:tcBorders>
              <w:top w:val="inset" w:sz="2" w:space="0" w:color="auto"/>
              <w:left w:val="inset" w:sz="2" w:space="0" w:color="auto"/>
              <w:bottom w:val="inset" w:sz="2" w:space="0" w:color="auto"/>
              <w:right w:val="inset" w:sz="2" w:space="0" w:color="auto"/>
            </w:tcBorders>
            <w:vAlign w:val="center"/>
            <w:hideMark/>
          </w:tcPr>
          <w:p w14:paraId="7A3AC8F8" w14:textId="77777777" w:rsidR="00335901" w:rsidRPr="00BA6A51" w:rsidRDefault="00335901" w:rsidP="008E4422">
            <w:pPr>
              <w:pStyle w:val="ListParagraph"/>
              <w:spacing w:after="0" w:line="240" w:lineRule="auto"/>
              <w:ind w:left="0"/>
              <w:jc w:val="both"/>
              <w:rPr>
                <w:rFonts w:ascii="Segoe UI" w:hAnsi="Segoe UI" w:cs="Segoe UI"/>
                <w:sz w:val="18"/>
                <w:szCs w:val="18"/>
                <w:lang w:val="en-GB"/>
              </w:rPr>
            </w:pPr>
            <w:r w:rsidRPr="00BA6A51">
              <w:rPr>
                <w:rFonts w:ascii="Segoe UI" w:hAnsi="Segoe UI" w:cs="Segoe UI"/>
                <w:sz w:val="18"/>
                <w:lang w:val="en-GB"/>
              </w:rPr>
              <w:t xml:space="preserve">Retrofitting and development of the underground </w:t>
            </w:r>
            <w:r w:rsidRPr="00BA6A51">
              <w:rPr>
                <w:rFonts w:ascii="Segoe UI" w:hAnsi="Segoe UI" w:cs="Segoe UI"/>
                <w:iCs/>
                <w:sz w:val="18"/>
                <w:lang w:val="en-GB" w:eastAsia="x-none"/>
              </w:rPr>
              <w:t xml:space="preserve">gas storage facility </w:t>
            </w:r>
            <w:proofErr w:type="spellStart"/>
            <w:r w:rsidRPr="00BA6A51">
              <w:rPr>
                <w:rFonts w:ascii="Segoe UI" w:hAnsi="Segoe UI" w:cs="Segoe UI"/>
                <w:sz w:val="18"/>
                <w:lang w:val="en-GB"/>
              </w:rPr>
              <w:t>Târgu</w:t>
            </w:r>
            <w:proofErr w:type="spellEnd"/>
            <w:r w:rsidRPr="00BA6A51">
              <w:rPr>
                <w:rFonts w:ascii="Segoe UI" w:hAnsi="Segoe UI" w:cs="Segoe UI"/>
                <w:sz w:val="18"/>
                <w:lang w:val="en-GB"/>
              </w:rPr>
              <w:t xml:space="preserve"> Mureș</w:t>
            </w:r>
          </w:p>
        </w:tc>
        <w:tc>
          <w:tcPr>
            <w:tcW w:w="1047" w:type="dxa"/>
            <w:tcBorders>
              <w:top w:val="inset" w:sz="2" w:space="0" w:color="auto"/>
              <w:left w:val="inset" w:sz="2" w:space="0" w:color="auto"/>
              <w:bottom w:val="inset" w:sz="2" w:space="0" w:color="auto"/>
              <w:right w:val="inset" w:sz="2" w:space="0" w:color="auto"/>
            </w:tcBorders>
            <w:vAlign w:val="center"/>
            <w:hideMark/>
          </w:tcPr>
          <w:p w14:paraId="3C3CCDA7"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 xml:space="preserve">37  </w:t>
            </w:r>
          </w:p>
          <w:p w14:paraId="03AA4761"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 xml:space="preserve">(Phase 1) </w:t>
            </w:r>
          </w:p>
        </w:tc>
        <w:tc>
          <w:tcPr>
            <w:tcW w:w="1112" w:type="dxa"/>
            <w:tcBorders>
              <w:top w:val="inset" w:sz="2" w:space="0" w:color="auto"/>
              <w:left w:val="inset" w:sz="2" w:space="0" w:color="auto"/>
              <w:bottom w:val="inset" w:sz="2" w:space="0" w:color="auto"/>
              <w:right w:val="inset" w:sz="2" w:space="0" w:color="auto"/>
            </w:tcBorders>
            <w:vAlign w:val="center"/>
          </w:tcPr>
          <w:p w14:paraId="36810132"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r w:rsidRPr="00BA6A51">
              <w:rPr>
                <w:rFonts w:ascii="Segoe UI" w:hAnsi="Segoe UI" w:cs="Segoe UI"/>
                <w:sz w:val="18"/>
                <w:szCs w:val="18"/>
                <w:lang w:val="en-GB"/>
              </w:rPr>
              <w:t>2026</w:t>
            </w:r>
          </w:p>
          <w:p w14:paraId="0E17B468" w14:textId="77777777" w:rsidR="00335901" w:rsidRPr="00BA6A51" w:rsidRDefault="00335901" w:rsidP="008E4422">
            <w:pPr>
              <w:pStyle w:val="ListParagraph"/>
              <w:spacing w:after="0" w:line="240" w:lineRule="auto"/>
              <w:ind w:left="0"/>
              <w:jc w:val="center"/>
              <w:rPr>
                <w:rFonts w:ascii="Segoe UI" w:hAnsi="Segoe UI" w:cs="Segoe UI"/>
                <w:sz w:val="18"/>
                <w:szCs w:val="18"/>
                <w:lang w:val="en-GB"/>
              </w:rPr>
            </w:pPr>
          </w:p>
        </w:tc>
        <w:tc>
          <w:tcPr>
            <w:tcW w:w="2570" w:type="dxa"/>
            <w:tcBorders>
              <w:top w:val="inset" w:sz="2" w:space="0" w:color="auto"/>
              <w:left w:val="inset" w:sz="2" w:space="0" w:color="auto"/>
              <w:bottom w:val="inset" w:sz="2" w:space="0" w:color="auto"/>
              <w:right w:val="inset" w:sz="2" w:space="0" w:color="auto"/>
            </w:tcBorders>
            <w:vAlign w:val="center"/>
            <w:hideMark/>
          </w:tcPr>
          <w:p w14:paraId="3E70BA12" w14:textId="77777777" w:rsidR="00335901" w:rsidRPr="00700C58" w:rsidRDefault="00335901" w:rsidP="008E4422">
            <w:pPr>
              <w:jc w:val="both"/>
              <w:rPr>
                <w:rFonts w:ascii="Segoe UI" w:eastAsia="Calibri" w:hAnsi="Segoe UI" w:cs="Segoe UI"/>
                <w:sz w:val="18"/>
                <w:szCs w:val="18"/>
                <w:lang w:val="en-GB"/>
              </w:rPr>
            </w:pPr>
            <w:r w:rsidRPr="00700C58">
              <w:rPr>
                <w:rFonts w:ascii="Segoe UI" w:eastAsia="Calibri" w:hAnsi="Segoe UI" w:cs="Segoe UI"/>
                <w:sz w:val="18"/>
                <w:szCs w:val="18"/>
                <w:lang w:val="en-GB"/>
              </w:rPr>
              <w:t>Increasing daily injection/extraction capacity while increasing the useful volume of storage to ensure security of gas supply and the flexibility needed to better integrate national and regional energy markets</w:t>
            </w:r>
          </w:p>
        </w:tc>
        <w:tc>
          <w:tcPr>
            <w:tcW w:w="898" w:type="dxa"/>
            <w:tcBorders>
              <w:top w:val="inset" w:sz="2" w:space="0" w:color="auto"/>
              <w:left w:val="inset" w:sz="2" w:space="0" w:color="auto"/>
              <w:bottom w:val="inset" w:sz="2" w:space="0" w:color="auto"/>
              <w:right w:val="inset" w:sz="2" w:space="0" w:color="auto"/>
            </w:tcBorders>
            <w:vAlign w:val="center"/>
            <w:hideMark/>
          </w:tcPr>
          <w:p w14:paraId="059F188A" w14:textId="77777777" w:rsidR="00335901" w:rsidRPr="00BA6A51" w:rsidRDefault="00335901" w:rsidP="008E4422">
            <w:pPr>
              <w:jc w:val="center"/>
              <w:rPr>
                <w:rFonts w:ascii="Segoe UI" w:eastAsia="Calibri" w:hAnsi="Segoe UI" w:cs="Segoe UI"/>
                <w:sz w:val="20"/>
                <w:szCs w:val="20"/>
                <w:lang w:val="en-GB"/>
              </w:rPr>
            </w:pPr>
            <w:r w:rsidRPr="00BA6A51">
              <w:rPr>
                <w:rFonts w:ascii="Segoe UI" w:eastAsia="Calibri" w:hAnsi="Segoe UI" w:cs="Segoe UI"/>
                <w:sz w:val="18"/>
                <w:szCs w:val="18"/>
                <w:lang w:val="en-GB"/>
              </w:rPr>
              <w:t>FID</w:t>
            </w:r>
          </w:p>
        </w:tc>
      </w:tr>
      <w:tr w:rsidR="00335901" w:rsidRPr="00BA6A51" w14:paraId="23BFEE1B" w14:textId="77777777" w:rsidTr="008E4422">
        <w:trPr>
          <w:trHeight w:val="292"/>
          <w:tblCellSpacing w:w="20" w:type="dxa"/>
          <w:jc w:val="center"/>
        </w:trPr>
        <w:tc>
          <w:tcPr>
            <w:tcW w:w="3486" w:type="dxa"/>
            <w:gridSpan w:val="2"/>
            <w:tcBorders>
              <w:top w:val="inset" w:sz="2" w:space="0" w:color="auto"/>
              <w:left w:val="inset" w:sz="2" w:space="0" w:color="auto"/>
              <w:bottom w:val="inset" w:sz="2" w:space="0" w:color="auto"/>
              <w:right w:val="inset" w:sz="2" w:space="0" w:color="auto"/>
            </w:tcBorders>
            <w:shd w:val="clear" w:color="auto" w:fill="E1E8F7"/>
            <w:vAlign w:val="center"/>
            <w:hideMark/>
          </w:tcPr>
          <w:p w14:paraId="2F1BC090" w14:textId="77777777" w:rsidR="00335901" w:rsidRPr="00BA6A51" w:rsidRDefault="00335901" w:rsidP="008E4422">
            <w:pPr>
              <w:pStyle w:val="ListParagraph"/>
              <w:spacing w:after="0" w:line="240" w:lineRule="auto"/>
              <w:ind w:left="0"/>
              <w:jc w:val="both"/>
              <w:rPr>
                <w:rFonts w:ascii="Segoe UI" w:hAnsi="Segoe UI" w:cs="Segoe UI"/>
                <w:b/>
                <w:sz w:val="18"/>
                <w:szCs w:val="18"/>
                <w:lang w:val="en-GB"/>
              </w:rPr>
            </w:pPr>
            <w:r w:rsidRPr="00BA6A51">
              <w:rPr>
                <w:rFonts w:ascii="Segoe UI" w:hAnsi="Segoe UI" w:cs="Segoe UI"/>
                <w:b/>
                <w:sz w:val="18"/>
                <w:szCs w:val="18"/>
                <w:lang w:val="en-GB"/>
              </w:rPr>
              <w:t>TOTAL Storage projects</w:t>
            </w:r>
          </w:p>
        </w:tc>
        <w:tc>
          <w:tcPr>
            <w:tcW w:w="4809" w:type="dxa"/>
            <w:gridSpan w:val="3"/>
            <w:tcBorders>
              <w:top w:val="inset" w:sz="2" w:space="0" w:color="auto"/>
              <w:left w:val="inset" w:sz="2" w:space="0" w:color="auto"/>
              <w:bottom w:val="inset" w:sz="2" w:space="0" w:color="auto"/>
              <w:right w:val="inset" w:sz="2" w:space="0" w:color="auto"/>
            </w:tcBorders>
            <w:shd w:val="clear" w:color="auto" w:fill="E1E8F7"/>
            <w:vAlign w:val="center"/>
            <w:hideMark/>
          </w:tcPr>
          <w:p w14:paraId="56B72BAE" w14:textId="77777777" w:rsidR="00335901" w:rsidRPr="00BA6A51" w:rsidRDefault="00335901" w:rsidP="008E4422">
            <w:pPr>
              <w:pStyle w:val="ListParagraph"/>
              <w:spacing w:after="0" w:line="240" w:lineRule="auto"/>
              <w:ind w:left="0"/>
              <w:jc w:val="both"/>
              <w:rPr>
                <w:rFonts w:ascii="Segoe UI" w:hAnsi="Segoe UI" w:cs="Segoe UI"/>
                <w:b/>
                <w:sz w:val="18"/>
                <w:szCs w:val="18"/>
                <w:lang w:val="en-GB"/>
              </w:rPr>
            </w:pPr>
            <w:r w:rsidRPr="00BA6A51">
              <w:rPr>
                <w:rFonts w:ascii="Segoe UI" w:hAnsi="Segoe UI" w:cs="Segoe UI"/>
                <w:b/>
                <w:sz w:val="18"/>
                <w:szCs w:val="18"/>
                <w:lang w:val="en-GB"/>
              </w:rPr>
              <w:t xml:space="preserve">EUR 675 million </w:t>
            </w:r>
          </w:p>
        </w:tc>
        <w:tc>
          <w:tcPr>
            <w:tcW w:w="898" w:type="dxa"/>
            <w:tcBorders>
              <w:top w:val="inset" w:sz="2" w:space="0" w:color="auto"/>
              <w:left w:val="inset" w:sz="2" w:space="0" w:color="auto"/>
              <w:bottom w:val="inset" w:sz="2" w:space="0" w:color="auto"/>
              <w:right w:val="inset" w:sz="2" w:space="0" w:color="auto"/>
            </w:tcBorders>
            <w:shd w:val="clear" w:color="auto" w:fill="E1E8F7"/>
          </w:tcPr>
          <w:p w14:paraId="4C13841B" w14:textId="77777777" w:rsidR="00335901" w:rsidRPr="00BA6A51" w:rsidRDefault="00335901" w:rsidP="008E4422">
            <w:pPr>
              <w:pStyle w:val="ListParagraph"/>
              <w:spacing w:after="0" w:line="240" w:lineRule="auto"/>
              <w:ind w:left="0"/>
              <w:jc w:val="both"/>
              <w:rPr>
                <w:rFonts w:ascii="Segoe UI" w:hAnsi="Segoe UI" w:cs="Segoe UI"/>
                <w:b/>
                <w:sz w:val="18"/>
                <w:szCs w:val="18"/>
                <w:lang w:val="en-GB"/>
              </w:rPr>
            </w:pPr>
          </w:p>
        </w:tc>
      </w:tr>
      <w:bookmarkEnd w:id="500"/>
    </w:tbl>
    <w:p w14:paraId="151E43AC" w14:textId="77777777" w:rsidR="00335901" w:rsidRPr="00BA6A51" w:rsidRDefault="00335901" w:rsidP="00335901">
      <w:pPr>
        <w:jc w:val="both"/>
        <w:rPr>
          <w:rFonts w:ascii="Segoe UI" w:hAnsi="Segoe UI" w:cs="Segoe UI"/>
          <w:bCs/>
          <w:iCs/>
          <w:color w:val="FF0000"/>
          <w:sz w:val="22"/>
          <w:szCs w:val="22"/>
          <w:lang w:val="en-GB"/>
        </w:rPr>
      </w:pPr>
    </w:p>
    <w:p w14:paraId="4516EA5C" w14:textId="77777777" w:rsidR="00335901" w:rsidRPr="00BA6A51" w:rsidRDefault="00335901" w:rsidP="00335901">
      <w:pPr>
        <w:jc w:val="both"/>
        <w:rPr>
          <w:rFonts w:ascii="Segoe UI" w:hAnsi="Segoe UI" w:cs="Segoe UI"/>
          <w:bCs/>
          <w:iCs/>
          <w:sz w:val="22"/>
          <w:szCs w:val="22"/>
          <w:lang w:val="en-GB"/>
        </w:rPr>
      </w:pPr>
      <w:r w:rsidRPr="00BA6A51">
        <w:rPr>
          <w:rFonts w:ascii="Segoe UI" w:hAnsi="Segoe UI" w:cs="Segoe UI"/>
          <w:bCs/>
          <w:iCs/>
          <w:sz w:val="22"/>
          <w:szCs w:val="22"/>
          <w:lang w:val="en-GB"/>
        </w:rPr>
        <w:t>Investment effort required to complete major storage projects according to completion deadlines:</w:t>
      </w:r>
    </w:p>
    <w:p w14:paraId="1B29B333" w14:textId="77777777" w:rsidR="00335901" w:rsidRPr="00BA6A51" w:rsidRDefault="00335901" w:rsidP="00335901">
      <w:pPr>
        <w:jc w:val="center"/>
        <w:rPr>
          <w:rFonts w:ascii="Segoe UI" w:hAnsi="Segoe UI" w:cs="Segoe UI"/>
          <w:bCs/>
          <w:iCs/>
          <w:color w:val="FF0000"/>
          <w:sz w:val="22"/>
          <w:szCs w:val="22"/>
          <w:lang w:val="en-GB"/>
        </w:rPr>
      </w:pPr>
      <w:r w:rsidRPr="00BA6A51">
        <w:rPr>
          <w:rFonts w:ascii="Segoe UI" w:hAnsi="Segoe UI" w:cs="Segoe UI"/>
          <w:noProof/>
          <w:lang w:val="en-GB"/>
        </w:rPr>
        <w:drawing>
          <wp:inline distT="0" distB="0" distL="0" distR="0" wp14:anchorId="2B6C031F" wp14:editId="69C089E3">
            <wp:extent cx="4972050" cy="1860550"/>
            <wp:effectExtent l="0" t="0" r="0" b="6350"/>
            <wp:docPr id="31" name="Chart 31">
              <a:extLst xmlns:a="http://schemas.openxmlformats.org/drawingml/2006/main">
                <a:ext uri="{FF2B5EF4-FFF2-40B4-BE49-F238E27FC236}">
                  <a16:creationId xmlns:a16="http://schemas.microsoft.com/office/drawing/2014/main" id="{0ED43000-8D81-46BE-9964-D95946C3C2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9CC74F5" w14:textId="77777777" w:rsidR="00335901" w:rsidRPr="00BA6A51" w:rsidRDefault="001A431D" w:rsidP="001A431D">
      <w:pPr>
        <w:pStyle w:val="Caption"/>
        <w:jc w:val="center"/>
        <w:rPr>
          <w:rFonts w:ascii="Segoe UI" w:hAnsi="Segoe UI" w:cs="Segoe UI"/>
          <w:szCs w:val="16"/>
          <w:lang w:val="en-GB"/>
        </w:rPr>
      </w:pPr>
      <w:bookmarkStart w:id="501" w:name="_Toc163051974"/>
      <w:bookmarkStart w:id="502" w:name="_Toc201238866"/>
      <w:r w:rsidRPr="001A431D">
        <w:rPr>
          <w:rFonts w:ascii="Segoe UI" w:hAnsi="Segoe UI" w:cs="Segoe UI"/>
        </w:rPr>
        <w:t xml:space="preserve">Chart </w:t>
      </w:r>
      <w:proofErr w:type="gramStart"/>
      <w:r w:rsidR="00C62607">
        <w:rPr>
          <w:rFonts w:ascii="Segoe UI" w:hAnsi="Segoe UI" w:cs="Segoe UI"/>
        </w:rPr>
        <w:t>26</w:t>
      </w:r>
      <w:r w:rsidR="00335901" w:rsidRPr="00BA6A51">
        <w:rPr>
          <w:rFonts w:ascii="Segoe UI" w:hAnsi="Segoe UI" w:cs="Segoe UI"/>
          <w:lang w:val="en-GB"/>
        </w:rPr>
        <w:t xml:space="preserve"> </w:t>
      </w:r>
      <w:r w:rsidR="00335901" w:rsidRPr="00BA6A51">
        <w:rPr>
          <w:rFonts w:ascii="Segoe UI" w:hAnsi="Segoe UI" w:cs="Segoe UI"/>
          <w:szCs w:val="16"/>
          <w:lang w:val="en-GB"/>
        </w:rPr>
        <w:t xml:space="preserve"> -</w:t>
      </w:r>
      <w:proofErr w:type="gramEnd"/>
      <w:r w:rsidR="00335901" w:rsidRPr="00BA6A51">
        <w:rPr>
          <w:rFonts w:ascii="Segoe UI" w:hAnsi="Segoe UI" w:cs="Segoe UI"/>
          <w:szCs w:val="16"/>
          <w:lang w:val="en-GB"/>
        </w:rPr>
        <w:t xml:space="preserve"> Investment effort for storage projects according to completion dates (million EUR)</w:t>
      </w:r>
      <w:bookmarkEnd w:id="501"/>
      <w:bookmarkEnd w:id="502"/>
    </w:p>
    <w:p w14:paraId="23AFB525" w14:textId="77777777" w:rsidR="00335901" w:rsidRPr="00BA6A51" w:rsidRDefault="00335901" w:rsidP="00335901">
      <w:pPr>
        <w:rPr>
          <w:rFonts w:ascii="Segoe UI" w:hAnsi="Segoe UI" w:cs="Segoe UI"/>
          <w:color w:val="FF0000"/>
          <w:lang w:val="en-GB"/>
        </w:rPr>
      </w:pPr>
    </w:p>
    <w:p w14:paraId="26C513A0" w14:textId="77777777" w:rsidR="00335901" w:rsidRPr="00BA6A51" w:rsidRDefault="00335901" w:rsidP="00335901">
      <w:pPr>
        <w:jc w:val="both"/>
        <w:rPr>
          <w:rFonts w:ascii="Segoe UI" w:hAnsi="Segoe UI" w:cs="Segoe UI"/>
          <w:sz w:val="22"/>
          <w:szCs w:val="22"/>
          <w:lang w:val="en-GB"/>
        </w:rPr>
      </w:pPr>
      <w:r>
        <w:rPr>
          <w:rFonts w:ascii="Segoe UI" w:hAnsi="Segoe UI" w:cs="Segoe UI"/>
          <w:sz w:val="22"/>
          <w:szCs w:val="22"/>
          <w:lang w:val="en-GB"/>
        </w:rPr>
        <w:t>A</w:t>
      </w:r>
      <w:r w:rsidRPr="00BA6A51">
        <w:rPr>
          <w:rFonts w:ascii="Segoe UI" w:hAnsi="Segoe UI" w:cs="Segoe UI"/>
          <w:sz w:val="22"/>
          <w:szCs w:val="22"/>
          <w:lang w:val="en-GB"/>
        </w:rPr>
        <w:t xml:space="preserve">s far as the projects </w:t>
      </w:r>
      <w:r w:rsidRPr="00BA6A51">
        <w:rPr>
          <w:rFonts w:ascii="Segoe UI" w:hAnsi="Segoe UI" w:cs="Segoe UI"/>
          <w:i/>
          <w:sz w:val="22"/>
          <w:szCs w:val="22"/>
          <w:lang w:val="en-GB"/>
        </w:rPr>
        <w:t xml:space="preserve">Modernization of the natural gas storage system infrastructure - </w:t>
      </w:r>
      <w:proofErr w:type="spellStart"/>
      <w:r w:rsidRPr="00BA6A51">
        <w:rPr>
          <w:rFonts w:ascii="Segoe UI" w:hAnsi="Segoe UI" w:cs="Segoe UI"/>
          <w:i/>
          <w:sz w:val="22"/>
          <w:szCs w:val="22"/>
          <w:lang w:val="en-GB"/>
        </w:rPr>
        <w:t>Bilciuresti</w:t>
      </w:r>
      <w:proofErr w:type="spellEnd"/>
      <w:r w:rsidRPr="00BA6A51">
        <w:rPr>
          <w:rFonts w:ascii="Segoe UI" w:hAnsi="Segoe UI" w:cs="Segoe UI"/>
          <w:sz w:val="22"/>
          <w:szCs w:val="22"/>
          <w:lang w:val="en-GB"/>
        </w:rPr>
        <w:t xml:space="preserve"> (FID project) and </w:t>
      </w:r>
      <w:r w:rsidRPr="00BA6A51">
        <w:rPr>
          <w:rFonts w:ascii="Segoe UI" w:hAnsi="Segoe UI" w:cs="Segoe UI"/>
          <w:i/>
          <w:sz w:val="22"/>
          <w:szCs w:val="22"/>
          <w:lang w:val="en-GB"/>
        </w:rPr>
        <w:t xml:space="preserve">Storage Unit </w:t>
      </w:r>
      <w:proofErr w:type="spellStart"/>
      <w:r w:rsidRPr="00BA6A51">
        <w:rPr>
          <w:rFonts w:ascii="Segoe UI" w:hAnsi="Segoe UI" w:cs="Segoe UI"/>
          <w:i/>
          <w:sz w:val="22"/>
          <w:szCs w:val="22"/>
          <w:lang w:val="en-GB"/>
        </w:rPr>
        <w:t>Depomures</w:t>
      </w:r>
      <w:proofErr w:type="spellEnd"/>
      <w:r w:rsidRPr="00BA6A51">
        <w:rPr>
          <w:rFonts w:ascii="Segoe UI" w:hAnsi="Segoe UI" w:cs="Segoe UI"/>
          <w:i/>
          <w:sz w:val="22"/>
          <w:szCs w:val="22"/>
          <w:lang w:val="en-GB"/>
        </w:rPr>
        <w:t xml:space="preserve"> </w:t>
      </w:r>
      <w:r w:rsidRPr="00BA6A51">
        <w:rPr>
          <w:rFonts w:ascii="Segoe UI" w:hAnsi="Segoe UI" w:cs="Segoe UI"/>
          <w:sz w:val="22"/>
          <w:szCs w:val="22"/>
          <w:lang w:val="en-GB"/>
        </w:rPr>
        <w:t>(FID project)</w:t>
      </w:r>
      <w:r w:rsidRPr="00BA6A51">
        <w:rPr>
          <w:rFonts w:ascii="Segoe UI" w:hAnsi="Segoe UI" w:cs="Segoe UI"/>
          <w:i/>
          <w:sz w:val="22"/>
          <w:szCs w:val="22"/>
          <w:lang w:val="en-GB"/>
        </w:rPr>
        <w:t xml:space="preserve"> </w:t>
      </w:r>
      <w:r w:rsidRPr="00BA6A51">
        <w:rPr>
          <w:rFonts w:ascii="Segoe UI" w:hAnsi="Segoe UI" w:cs="Segoe UI"/>
          <w:sz w:val="22"/>
          <w:szCs w:val="22"/>
          <w:lang w:val="en-GB"/>
        </w:rPr>
        <w:t xml:space="preserve">Transgaz is able to confirm that it has the necessary capacity to take over the related volumes, taking into account the prior discussions with </w:t>
      </w:r>
      <w:proofErr w:type="spellStart"/>
      <w:r w:rsidRPr="00BA6A51">
        <w:rPr>
          <w:rFonts w:ascii="Segoe UI" w:hAnsi="Segoe UI" w:cs="Segoe UI"/>
          <w:sz w:val="22"/>
          <w:szCs w:val="22"/>
          <w:lang w:val="en-GB"/>
        </w:rPr>
        <w:t>Romgaz</w:t>
      </w:r>
      <w:proofErr w:type="spellEnd"/>
      <w:r w:rsidRPr="00BA6A51">
        <w:rPr>
          <w:rFonts w:ascii="Segoe UI" w:hAnsi="Segoe UI" w:cs="Segoe UI"/>
          <w:sz w:val="22"/>
          <w:szCs w:val="22"/>
          <w:lang w:val="en-GB"/>
        </w:rPr>
        <w:t xml:space="preserve"> and </w:t>
      </w:r>
      <w:proofErr w:type="spellStart"/>
      <w:r w:rsidRPr="00BA6A51">
        <w:rPr>
          <w:rFonts w:ascii="Segoe UI" w:hAnsi="Segoe UI" w:cs="Segoe UI"/>
          <w:sz w:val="22"/>
          <w:szCs w:val="22"/>
          <w:lang w:val="en-GB"/>
        </w:rPr>
        <w:t>Depomureș</w:t>
      </w:r>
      <w:proofErr w:type="spellEnd"/>
      <w:r w:rsidRPr="00BA6A51">
        <w:rPr>
          <w:rFonts w:ascii="Segoe UI" w:hAnsi="Segoe UI" w:cs="Segoe UI"/>
          <w:sz w:val="22"/>
          <w:szCs w:val="22"/>
          <w:lang w:val="en-GB"/>
        </w:rPr>
        <w:t xml:space="preserve"> </w:t>
      </w:r>
      <w:proofErr w:type="spellStart"/>
      <w:r w:rsidRPr="00BA6A51">
        <w:rPr>
          <w:rFonts w:ascii="Segoe UI" w:hAnsi="Segoe UI" w:cs="Segoe UI"/>
          <w:sz w:val="22"/>
          <w:szCs w:val="22"/>
          <w:lang w:val="en-GB"/>
        </w:rPr>
        <w:t>Târgu</w:t>
      </w:r>
      <w:proofErr w:type="spellEnd"/>
      <w:r w:rsidRPr="00BA6A51">
        <w:rPr>
          <w:rFonts w:ascii="Segoe UI" w:hAnsi="Segoe UI" w:cs="Segoe UI"/>
          <w:sz w:val="22"/>
          <w:szCs w:val="22"/>
          <w:lang w:val="en-GB"/>
        </w:rPr>
        <w:t>-Mureș.</w:t>
      </w:r>
    </w:p>
    <w:p w14:paraId="718EAA07" w14:textId="77777777" w:rsidR="00335901" w:rsidRPr="00BA6A51" w:rsidRDefault="00335901" w:rsidP="00335901">
      <w:pPr>
        <w:jc w:val="both"/>
        <w:rPr>
          <w:rFonts w:ascii="Segoe UI" w:hAnsi="Segoe UI" w:cs="Segoe UI"/>
          <w:sz w:val="22"/>
          <w:szCs w:val="22"/>
          <w:lang w:val="en-GB"/>
        </w:rPr>
      </w:pPr>
    </w:p>
    <w:p w14:paraId="091DC4A2" w14:textId="77777777" w:rsidR="00335901" w:rsidRPr="00BA6A51" w:rsidRDefault="00335901" w:rsidP="00335901">
      <w:pPr>
        <w:jc w:val="both"/>
        <w:rPr>
          <w:rFonts w:ascii="Segoe UI" w:hAnsi="Segoe UI" w:cs="Segoe UI"/>
          <w:sz w:val="22"/>
          <w:szCs w:val="22"/>
          <w:lang w:val="en-GB"/>
        </w:rPr>
      </w:pPr>
    </w:p>
    <w:p w14:paraId="560D3884"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noProof/>
          <w:lang w:val="en-GB"/>
        </w:rPr>
        <mc:AlternateContent>
          <mc:Choice Requires="wps">
            <w:drawing>
              <wp:anchor distT="0" distB="0" distL="114300" distR="114300" simplePos="0" relativeHeight="252286976" behindDoc="0" locked="0" layoutInCell="1" allowOverlap="1" wp14:anchorId="1A76AA33" wp14:editId="556C2D1C">
                <wp:simplePos x="0" y="0"/>
                <wp:positionH relativeFrom="column">
                  <wp:posOffset>0</wp:posOffset>
                </wp:positionH>
                <wp:positionV relativeFrom="paragraph">
                  <wp:posOffset>66040</wp:posOffset>
                </wp:positionV>
                <wp:extent cx="5667375" cy="0"/>
                <wp:effectExtent l="0" t="0" r="0" b="0"/>
                <wp:wrapNone/>
                <wp:docPr id="502" name="Straight Arrow Connector 5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B380246" id="Straight Arrow Connector 502" o:spid="_x0000_s1026" type="#_x0000_t32" style="position:absolute;margin-left:0;margin-top:5.2pt;width:446.25pt;height:0;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" strokecolor="#4472c4" strokeweight="1.5pt">
                <v:shadow color="#1f3763" offset="1pt"/>
              </v:shape>
            </w:pict>
          </mc:Fallback>
        </mc:AlternateContent>
      </w:r>
    </w:p>
    <w:p w14:paraId="543E0C99" w14:textId="77777777" w:rsidR="00335901" w:rsidRPr="00BA6A51" w:rsidRDefault="00335901" w:rsidP="00335901">
      <w:pPr>
        <w:pStyle w:val="Heading3"/>
        <w:shd w:val="clear" w:color="auto" w:fill="E2EFD9" w:themeFill="accent6" w:themeFillTint="33"/>
        <w:spacing w:before="0" w:after="0" w:line="240" w:lineRule="auto"/>
        <w:rPr>
          <w:rFonts w:ascii="Segoe UI" w:hAnsi="Segoe UI" w:cs="Segoe UI"/>
          <w:sz w:val="22"/>
          <w:szCs w:val="22"/>
          <w:lang w:val="en-GB"/>
        </w:rPr>
      </w:pPr>
      <w:bookmarkStart w:id="503" w:name="_Toc205544610"/>
      <w:r w:rsidRPr="00BA6A51">
        <w:rPr>
          <w:rFonts w:ascii="Segoe UI" w:hAnsi="Segoe UI" w:cs="Segoe UI"/>
          <w:sz w:val="22"/>
          <w:szCs w:val="22"/>
          <w:lang w:val="en-GB"/>
        </w:rPr>
        <w:t>10.II.</w:t>
      </w:r>
      <w:r>
        <w:rPr>
          <w:rFonts w:ascii="Segoe UI" w:hAnsi="Segoe UI" w:cs="Segoe UI"/>
          <w:sz w:val="22"/>
          <w:szCs w:val="22"/>
          <w:lang w:val="en-GB"/>
        </w:rPr>
        <w:t>3</w:t>
      </w:r>
      <w:r w:rsidRPr="00BA6A51">
        <w:rPr>
          <w:rFonts w:ascii="Segoe UI" w:hAnsi="Segoe UI" w:cs="Segoe UI"/>
          <w:sz w:val="22"/>
          <w:szCs w:val="22"/>
          <w:lang w:val="en-GB"/>
        </w:rPr>
        <w:t xml:space="preserve">. </w:t>
      </w:r>
      <w:r w:rsidRPr="00221BBF">
        <w:rPr>
          <w:rFonts w:ascii="Segoe UI" w:hAnsi="Segoe UI" w:cs="Segoe UI"/>
          <w:sz w:val="22"/>
          <w:szCs w:val="22"/>
          <w:lang w:val="en-GB"/>
        </w:rPr>
        <w:t>Planning of storage projects for the period 2024-2033</w:t>
      </w:r>
      <w:bookmarkEnd w:id="503"/>
      <w:r w:rsidRPr="00BA6A51">
        <w:rPr>
          <w:rFonts w:ascii="Segoe UI" w:hAnsi="Segoe UI" w:cs="Segoe UI"/>
          <w:sz w:val="22"/>
          <w:szCs w:val="22"/>
          <w:lang w:val="en-GB"/>
        </w:rPr>
        <w:t xml:space="preserve"> </w:t>
      </w:r>
    </w:p>
    <w:tbl>
      <w:tblPr>
        <w:tblpPr w:leftFromText="180" w:rightFromText="180" w:vertAnchor="text" w:horzAnchor="margin" w:tblpXSpec="center" w:tblpY="211"/>
        <w:tblW w:w="843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4A0" w:firstRow="1" w:lastRow="0" w:firstColumn="1" w:lastColumn="0" w:noHBand="0" w:noVBand="1"/>
      </w:tblPr>
      <w:tblGrid>
        <w:gridCol w:w="2333"/>
        <w:gridCol w:w="513"/>
        <w:gridCol w:w="513"/>
        <w:gridCol w:w="587"/>
        <w:gridCol w:w="567"/>
        <w:gridCol w:w="515"/>
        <w:gridCol w:w="567"/>
        <w:gridCol w:w="567"/>
        <w:gridCol w:w="567"/>
        <w:gridCol w:w="567"/>
        <w:gridCol w:w="567"/>
        <w:gridCol w:w="567"/>
      </w:tblGrid>
      <w:tr w:rsidR="00335901" w:rsidRPr="00BA6A51" w14:paraId="0D9D9A07" w14:textId="77777777" w:rsidTr="008E4422">
        <w:trPr>
          <w:trHeight w:val="781"/>
          <w:tblHeader/>
          <w:tblCellSpacing w:w="20" w:type="dxa"/>
        </w:trPr>
        <w:tc>
          <w:tcPr>
            <w:tcW w:w="2271"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6B7631F4"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Project name</w:t>
            </w:r>
          </w:p>
        </w:tc>
        <w:tc>
          <w:tcPr>
            <w:tcW w:w="472"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30675ED1"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2023</w:t>
            </w:r>
          </w:p>
        </w:tc>
        <w:tc>
          <w:tcPr>
            <w:tcW w:w="472"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8AD5777"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2024</w:t>
            </w:r>
          </w:p>
        </w:tc>
        <w:tc>
          <w:tcPr>
            <w:tcW w:w="546"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7D01140B"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2025</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2D6AE375"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2026</w:t>
            </w:r>
          </w:p>
        </w:tc>
        <w:tc>
          <w:tcPr>
            <w:tcW w:w="475"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78A4C3E9"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2027</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63FCBBA0"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2028</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71B6DE3C"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2029</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F78A055"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2030</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21AB8C29"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2031</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4D2CCBF9"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2032</w:t>
            </w:r>
          </w:p>
        </w:tc>
        <w:tc>
          <w:tcPr>
            <w:tcW w:w="50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4A99E972"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2033</w:t>
            </w:r>
          </w:p>
        </w:tc>
      </w:tr>
      <w:tr w:rsidR="00335901" w:rsidRPr="00BA6A51" w14:paraId="5329C8FA" w14:textId="77777777" w:rsidTr="008E4422">
        <w:trPr>
          <w:trHeight w:val="419"/>
          <w:tblCellSpacing w:w="20" w:type="dxa"/>
        </w:trPr>
        <w:tc>
          <w:tcPr>
            <w:tcW w:w="2271" w:type="dxa"/>
            <w:tcBorders>
              <w:top w:val="outset" w:sz="6" w:space="0" w:color="auto"/>
              <w:left w:val="outset" w:sz="6" w:space="0" w:color="auto"/>
              <w:bottom w:val="outset" w:sz="6" w:space="0" w:color="auto"/>
              <w:right w:val="outset" w:sz="6" w:space="0" w:color="auto"/>
            </w:tcBorders>
            <w:vAlign w:val="center"/>
            <w:hideMark/>
          </w:tcPr>
          <w:p w14:paraId="722AA953"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Increasing the daily extraction capacity at the </w:t>
            </w:r>
            <w:proofErr w:type="spellStart"/>
            <w:r w:rsidRPr="00BA6A51">
              <w:rPr>
                <w:rFonts w:ascii="Segoe UI" w:hAnsi="Segoe UI" w:cs="Segoe UI"/>
                <w:sz w:val="14"/>
                <w:szCs w:val="14"/>
                <w:lang w:val="en-GB"/>
              </w:rPr>
              <w:t>Bilciuresti</w:t>
            </w:r>
            <w:proofErr w:type="spellEnd"/>
            <w:r w:rsidRPr="00BA6A51">
              <w:rPr>
                <w:rFonts w:ascii="Segoe UI" w:hAnsi="Segoe UI" w:cs="Segoe UI"/>
                <w:sz w:val="14"/>
                <w:szCs w:val="14"/>
                <w:lang w:val="en-GB"/>
              </w:rPr>
              <w:t xml:space="preserve"> Storage Facility - Upgrade of the natural gas storage system infrastructure - </w:t>
            </w:r>
            <w:proofErr w:type="spellStart"/>
            <w:r w:rsidRPr="00BA6A51">
              <w:rPr>
                <w:rFonts w:ascii="Segoe UI" w:hAnsi="Segoe UI" w:cs="Segoe UI"/>
                <w:sz w:val="14"/>
                <w:szCs w:val="14"/>
                <w:lang w:val="en-GB"/>
              </w:rPr>
              <w:t>Bilciuresti</w:t>
            </w:r>
            <w:proofErr w:type="spellEnd"/>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9AECA7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19B08A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3A705E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99AE4E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64C7EA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1FA2EB57"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482B1DF4"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3929001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74F471A0"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60B80514"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0EA7B725"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5CDA44E8" w14:textId="77777777" w:rsidTr="008E4422">
        <w:trPr>
          <w:trHeight w:val="419"/>
          <w:tblCellSpacing w:w="20" w:type="dxa"/>
        </w:trPr>
        <w:tc>
          <w:tcPr>
            <w:tcW w:w="2271" w:type="dxa"/>
            <w:tcBorders>
              <w:top w:val="outset" w:sz="6" w:space="0" w:color="auto"/>
              <w:left w:val="outset" w:sz="6" w:space="0" w:color="auto"/>
              <w:bottom w:val="outset" w:sz="6" w:space="0" w:color="auto"/>
              <w:right w:val="outset" w:sz="6" w:space="0" w:color="auto"/>
            </w:tcBorders>
            <w:vAlign w:val="center"/>
            <w:hideMark/>
          </w:tcPr>
          <w:p w14:paraId="0510040D"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Increasing the underground natural gas storage capacity of the </w:t>
            </w:r>
            <w:proofErr w:type="spellStart"/>
            <w:r w:rsidRPr="00BA6A51">
              <w:rPr>
                <w:rFonts w:ascii="Segoe UI" w:hAnsi="Segoe UI" w:cs="Segoe UI"/>
                <w:sz w:val="14"/>
                <w:szCs w:val="14"/>
                <w:lang w:val="en-GB"/>
              </w:rPr>
              <w:t>Ghercești</w:t>
            </w:r>
            <w:proofErr w:type="spellEnd"/>
            <w:r w:rsidRPr="00BA6A51">
              <w:rPr>
                <w:rFonts w:ascii="Segoe UI" w:hAnsi="Segoe UI" w:cs="Segoe UI"/>
                <w:sz w:val="14"/>
                <w:szCs w:val="14"/>
                <w:lang w:val="en-GB"/>
              </w:rPr>
              <w:t xml:space="preserve"> storage facility</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278296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6D96DF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E5BBDB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08A2FC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056FF3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48AB83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28CA6695"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77CE2FF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3C137F75"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530D8C3C"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49C9C6BE"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4485625D" w14:textId="77777777" w:rsidTr="008E4422">
        <w:trPr>
          <w:trHeight w:val="419"/>
          <w:tblCellSpacing w:w="20" w:type="dxa"/>
        </w:trPr>
        <w:tc>
          <w:tcPr>
            <w:tcW w:w="2271" w:type="dxa"/>
            <w:tcBorders>
              <w:top w:val="outset" w:sz="6" w:space="0" w:color="auto"/>
              <w:left w:val="outset" w:sz="6" w:space="0" w:color="auto"/>
              <w:bottom w:val="outset" w:sz="6" w:space="0" w:color="auto"/>
              <w:right w:val="outset" w:sz="6" w:space="0" w:color="auto"/>
            </w:tcBorders>
            <w:hideMark/>
          </w:tcPr>
          <w:p w14:paraId="3C9268F9"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New underground gas storage facility in </w:t>
            </w:r>
            <w:proofErr w:type="spellStart"/>
            <w:r w:rsidRPr="00BA6A51">
              <w:rPr>
                <w:rFonts w:ascii="Segoe UI" w:hAnsi="Segoe UI" w:cs="Segoe UI"/>
                <w:sz w:val="14"/>
                <w:szCs w:val="14"/>
                <w:lang w:val="en-GB"/>
              </w:rPr>
              <w:t>Fălticeni</w:t>
            </w:r>
            <w:proofErr w:type="spellEnd"/>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7D1F97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D5D12D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6A99C0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3D46A8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708762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AAA2C6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D75807E"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4FCF5A55"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60C952C2"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2678BB30"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00B1EAB2"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1BE1D614" w14:textId="77777777" w:rsidTr="008E4422">
        <w:trPr>
          <w:trHeight w:val="419"/>
          <w:tblCellSpacing w:w="20" w:type="dxa"/>
        </w:trPr>
        <w:tc>
          <w:tcPr>
            <w:tcW w:w="2271" w:type="dxa"/>
            <w:tcBorders>
              <w:top w:val="outset" w:sz="6" w:space="0" w:color="auto"/>
              <w:left w:val="outset" w:sz="6" w:space="0" w:color="auto"/>
              <w:bottom w:val="outset" w:sz="6" w:space="0" w:color="auto"/>
              <w:right w:val="outset" w:sz="6" w:space="0" w:color="auto"/>
            </w:tcBorders>
            <w:hideMark/>
          </w:tcPr>
          <w:p w14:paraId="4C1B705D"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Increasing underground natural gas storage capacity at the </w:t>
            </w:r>
            <w:proofErr w:type="spellStart"/>
            <w:r w:rsidRPr="00BA6A51">
              <w:rPr>
                <w:rFonts w:ascii="Segoe UI" w:hAnsi="Segoe UI" w:cs="Segoe UI"/>
                <w:sz w:val="14"/>
                <w:szCs w:val="14"/>
                <w:lang w:val="en-GB"/>
              </w:rPr>
              <w:t>Sărmășel</w:t>
            </w:r>
            <w:proofErr w:type="spellEnd"/>
            <w:r w:rsidRPr="00BA6A51">
              <w:rPr>
                <w:rFonts w:ascii="Segoe UI" w:hAnsi="Segoe UI" w:cs="Segoe UI"/>
                <w:sz w:val="14"/>
                <w:szCs w:val="14"/>
                <w:lang w:val="en-GB"/>
              </w:rPr>
              <w:t xml:space="preserve"> storage facility (Transylvania)</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3B2784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0BD032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E2DB977"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B30F813"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0A9E13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03205FA"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A1BF920"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5E310808"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1A0DF8B8"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250B6E35"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428FA60B"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7822EB9B" w14:textId="77777777" w:rsidTr="008E4422">
        <w:trPr>
          <w:trHeight w:val="419"/>
          <w:tblCellSpacing w:w="20" w:type="dxa"/>
        </w:trPr>
        <w:tc>
          <w:tcPr>
            <w:tcW w:w="2271" w:type="dxa"/>
            <w:tcBorders>
              <w:top w:val="outset" w:sz="6" w:space="0" w:color="auto"/>
              <w:left w:val="outset" w:sz="6" w:space="0" w:color="auto"/>
              <w:bottom w:val="outset" w:sz="6" w:space="0" w:color="auto"/>
              <w:right w:val="outset" w:sz="6" w:space="0" w:color="auto"/>
            </w:tcBorders>
            <w:hideMark/>
          </w:tcPr>
          <w:p w14:paraId="41DE8E30"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Modernization of natural gas storage infrastructure - </w:t>
            </w:r>
            <w:proofErr w:type="spellStart"/>
            <w:r w:rsidRPr="00BA6A51">
              <w:rPr>
                <w:rFonts w:ascii="Segoe UI" w:hAnsi="Segoe UI" w:cs="Segoe UI"/>
                <w:sz w:val="14"/>
                <w:szCs w:val="14"/>
                <w:lang w:val="en-GB"/>
              </w:rPr>
              <w:t>Bălăceanca</w:t>
            </w:r>
            <w:proofErr w:type="spellEnd"/>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201A7E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491E71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C5AFEF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9F56BD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7369323"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3B7678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E0A85C5"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24BAC277"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2BC3184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687862D"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48336E7F"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3613D175" w14:textId="77777777" w:rsidTr="008E4422">
        <w:trPr>
          <w:trHeight w:val="419"/>
          <w:tblCellSpacing w:w="20" w:type="dxa"/>
        </w:trPr>
        <w:tc>
          <w:tcPr>
            <w:tcW w:w="2271" w:type="dxa"/>
            <w:tcBorders>
              <w:top w:val="outset" w:sz="6" w:space="0" w:color="auto"/>
              <w:left w:val="outset" w:sz="6" w:space="0" w:color="auto"/>
              <w:bottom w:val="outset" w:sz="6" w:space="0" w:color="auto"/>
              <w:right w:val="outset" w:sz="6" w:space="0" w:color="auto"/>
            </w:tcBorders>
            <w:hideMark/>
          </w:tcPr>
          <w:p w14:paraId="6EB5819B"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Refurbishment and development of the underground natural gas storage facility in </w:t>
            </w:r>
            <w:proofErr w:type="spellStart"/>
            <w:r w:rsidRPr="00BA6A51">
              <w:rPr>
                <w:rFonts w:ascii="Segoe UI" w:hAnsi="Segoe UI" w:cs="Segoe UI"/>
                <w:sz w:val="14"/>
                <w:szCs w:val="14"/>
                <w:lang w:val="en-GB"/>
              </w:rPr>
              <w:t>Târgu</w:t>
            </w:r>
            <w:proofErr w:type="spellEnd"/>
            <w:r w:rsidRPr="00BA6A51">
              <w:rPr>
                <w:rFonts w:ascii="Segoe UI" w:hAnsi="Segoe UI" w:cs="Segoe UI"/>
                <w:sz w:val="14"/>
                <w:szCs w:val="14"/>
                <w:lang w:val="en-GB"/>
              </w:rPr>
              <w:t xml:space="preserve"> Mureș</w:t>
            </w: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43A118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2BED8B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E8B825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91462D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1E204F5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5890548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3406D6E5"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056ED69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082B8965"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FFFFFF" w:themeFill="background1"/>
          </w:tcPr>
          <w:p w14:paraId="0942AB0E"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FFFFFF" w:themeFill="background1"/>
          </w:tcPr>
          <w:p w14:paraId="5DA8F6E0" w14:textId="77777777" w:rsidR="00335901" w:rsidRPr="00BA6A51" w:rsidRDefault="00335901" w:rsidP="008E4422">
            <w:pPr>
              <w:jc w:val="center"/>
              <w:rPr>
                <w:rFonts w:ascii="Segoe UI" w:eastAsia="Calibri" w:hAnsi="Segoe UI" w:cs="Segoe UI"/>
                <w:sz w:val="14"/>
                <w:szCs w:val="14"/>
                <w:lang w:val="en-GB"/>
              </w:rPr>
            </w:pPr>
          </w:p>
        </w:tc>
      </w:tr>
    </w:tbl>
    <w:p w14:paraId="3157466D" w14:textId="77777777" w:rsidR="00335901" w:rsidRPr="00BA6A51" w:rsidRDefault="00335901" w:rsidP="00335901">
      <w:pPr>
        <w:jc w:val="both"/>
        <w:rPr>
          <w:rFonts w:ascii="Segoe UI" w:hAnsi="Segoe UI" w:cs="Segoe UI"/>
          <w:sz w:val="22"/>
          <w:szCs w:val="22"/>
          <w:lang w:val="en-GB"/>
        </w:rPr>
      </w:pPr>
    </w:p>
    <w:p w14:paraId="7C35A407" w14:textId="15240AD2" w:rsidR="00335901" w:rsidRDefault="00335901" w:rsidP="00335901">
      <w:pPr>
        <w:jc w:val="both"/>
        <w:rPr>
          <w:rFonts w:ascii="Segoe UI" w:hAnsi="Segoe UI" w:cs="Segoe UI"/>
          <w:sz w:val="22"/>
          <w:szCs w:val="22"/>
          <w:lang w:val="en-GB"/>
        </w:rPr>
      </w:pPr>
    </w:p>
    <w:p w14:paraId="22BFC9CC" w14:textId="766CC5AE" w:rsidR="00BF3180" w:rsidRDefault="00BF3180" w:rsidP="00335901">
      <w:pPr>
        <w:jc w:val="both"/>
        <w:rPr>
          <w:rFonts w:ascii="Segoe UI" w:hAnsi="Segoe UI" w:cs="Segoe UI"/>
          <w:sz w:val="22"/>
          <w:szCs w:val="22"/>
          <w:lang w:val="en-GB"/>
        </w:rPr>
      </w:pPr>
    </w:p>
    <w:p w14:paraId="45E89128" w14:textId="06158992" w:rsidR="00BF3180" w:rsidRDefault="00BF3180" w:rsidP="00335901">
      <w:pPr>
        <w:jc w:val="both"/>
        <w:rPr>
          <w:rFonts w:ascii="Segoe UI" w:hAnsi="Segoe UI" w:cs="Segoe UI"/>
          <w:sz w:val="22"/>
          <w:szCs w:val="22"/>
          <w:lang w:val="en-GB"/>
        </w:rPr>
      </w:pPr>
    </w:p>
    <w:p w14:paraId="034B57F2" w14:textId="7C799156" w:rsidR="00BF3180" w:rsidRDefault="00BF3180" w:rsidP="00335901">
      <w:pPr>
        <w:jc w:val="both"/>
        <w:rPr>
          <w:rFonts w:ascii="Segoe UI" w:hAnsi="Segoe UI" w:cs="Segoe UI"/>
          <w:sz w:val="22"/>
          <w:szCs w:val="22"/>
          <w:lang w:val="en-GB"/>
        </w:rPr>
      </w:pPr>
    </w:p>
    <w:p w14:paraId="5EC999D0" w14:textId="771E9DFF" w:rsidR="00BF3180" w:rsidRDefault="00BF3180" w:rsidP="00335901">
      <w:pPr>
        <w:jc w:val="both"/>
        <w:rPr>
          <w:rFonts w:ascii="Segoe UI" w:hAnsi="Segoe UI" w:cs="Segoe UI"/>
          <w:sz w:val="22"/>
          <w:szCs w:val="22"/>
          <w:lang w:val="en-GB"/>
        </w:rPr>
      </w:pPr>
    </w:p>
    <w:p w14:paraId="6CA02CE1" w14:textId="57E6ADA5" w:rsidR="00BF3180" w:rsidRDefault="00BF3180" w:rsidP="00335901">
      <w:pPr>
        <w:jc w:val="both"/>
        <w:rPr>
          <w:rFonts w:ascii="Segoe UI" w:hAnsi="Segoe UI" w:cs="Segoe UI"/>
          <w:sz w:val="22"/>
          <w:szCs w:val="22"/>
          <w:lang w:val="en-GB"/>
        </w:rPr>
      </w:pPr>
    </w:p>
    <w:p w14:paraId="47A08129" w14:textId="7387E326" w:rsidR="00BF3180" w:rsidRDefault="00BF3180" w:rsidP="00335901">
      <w:pPr>
        <w:jc w:val="both"/>
        <w:rPr>
          <w:rFonts w:ascii="Segoe UI" w:hAnsi="Segoe UI" w:cs="Segoe UI"/>
          <w:sz w:val="22"/>
          <w:szCs w:val="22"/>
          <w:lang w:val="en-GB"/>
        </w:rPr>
      </w:pPr>
    </w:p>
    <w:p w14:paraId="3F22202A" w14:textId="1B38D2BD" w:rsidR="00BF3180" w:rsidRDefault="00BF3180" w:rsidP="00335901">
      <w:pPr>
        <w:jc w:val="both"/>
        <w:rPr>
          <w:rFonts w:ascii="Segoe UI" w:hAnsi="Segoe UI" w:cs="Segoe UI"/>
          <w:sz w:val="22"/>
          <w:szCs w:val="22"/>
          <w:lang w:val="en-GB"/>
        </w:rPr>
      </w:pPr>
    </w:p>
    <w:p w14:paraId="6DF94A37" w14:textId="0FA10A9B" w:rsidR="00BF3180" w:rsidRDefault="00BF3180" w:rsidP="00335901">
      <w:pPr>
        <w:jc w:val="both"/>
        <w:rPr>
          <w:rFonts w:ascii="Segoe UI" w:hAnsi="Segoe UI" w:cs="Segoe UI"/>
          <w:sz w:val="22"/>
          <w:szCs w:val="22"/>
          <w:lang w:val="en-GB"/>
        </w:rPr>
      </w:pPr>
    </w:p>
    <w:p w14:paraId="3020A211" w14:textId="6EF64422" w:rsidR="00BF3180" w:rsidRDefault="00BF3180" w:rsidP="00335901">
      <w:pPr>
        <w:jc w:val="both"/>
        <w:rPr>
          <w:rFonts w:ascii="Segoe UI" w:hAnsi="Segoe UI" w:cs="Segoe UI"/>
          <w:sz w:val="22"/>
          <w:szCs w:val="22"/>
          <w:lang w:val="en-GB"/>
        </w:rPr>
      </w:pPr>
    </w:p>
    <w:p w14:paraId="78A0C402" w14:textId="4A8C8413" w:rsidR="00BF3180" w:rsidRDefault="00BF3180" w:rsidP="00335901">
      <w:pPr>
        <w:jc w:val="both"/>
        <w:rPr>
          <w:rFonts w:ascii="Segoe UI" w:hAnsi="Segoe UI" w:cs="Segoe UI"/>
          <w:sz w:val="22"/>
          <w:szCs w:val="22"/>
          <w:lang w:val="en-GB"/>
        </w:rPr>
      </w:pPr>
    </w:p>
    <w:p w14:paraId="0BB3B6C8" w14:textId="0877BD06" w:rsidR="00BF3180" w:rsidRDefault="00BF3180" w:rsidP="00335901">
      <w:pPr>
        <w:jc w:val="both"/>
        <w:rPr>
          <w:rFonts w:ascii="Segoe UI" w:hAnsi="Segoe UI" w:cs="Segoe UI"/>
          <w:sz w:val="22"/>
          <w:szCs w:val="22"/>
          <w:lang w:val="en-GB"/>
        </w:rPr>
      </w:pPr>
    </w:p>
    <w:p w14:paraId="749B42A7" w14:textId="0358F8B5" w:rsidR="00BF3180" w:rsidRDefault="00BF3180" w:rsidP="00335901">
      <w:pPr>
        <w:jc w:val="both"/>
        <w:rPr>
          <w:rFonts w:ascii="Segoe UI" w:hAnsi="Segoe UI" w:cs="Segoe UI"/>
          <w:sz w:val="22"/>
          <w:szCs w:val="22"/>
          <w:lang w:val="en-GB"/>
        </w:rPr>
      </w:pPr>
    </w:p>
    <w:p w14:paraId="0749EAEF" w14:textId="39C688A0" w:rsidR="00BF3180" w:rsidRDefault="00BF3180" w:rsidP="00335901">
      <w:pPr>
        <w:jc w:val="both"/>
        <w:rPr>
          <w:rFonts w:ascii="Segoe UI" w:hAnsi="Segoe UI" w:cs="Segoe UI"/>
          <w:sz w:val="22"/>
          <w:szCs w:val="22"/>
          <w:lang w:val="en-GB"/>
        </w:rPr>
      </w:pPr>
    </w:p>
    <w:p w14:paraId="107425A3" w14:textId="52D4AAF1" w:rsidR="00BF3180" w:rsidRDefault="00BF3180" w:rsidP="00335901">
      <w:pPr>
        <w:jc w:val="both"/>
        <w:rPr>
          <w:rFonts w:ascii="Segoe UI" w:hAnsi="Segoe UI" w:cs="Segoe UI"/>
          <w:sz w:val="22"/>
          <w:szCs w:val="22"/>
          <w:lang w:val="en-GB"/>
        </w:rPr>
      </w:pPr>
    </w:p>
    <w:p w14:paraId="43AEB964" w14:textId="77777777" w:rsidR="00BF3180" w:rsidRPr="00BA6A51" w:rsidRDefault="00BF3180" w:rsidP="00335901">
      <w:pPr>
        <w:jc w:val="both"/>
        <w:rPr>
          <w:rFonts w:ascii="Segoe UI" w:hAnsi="Segoe UI" w:cs="Segoe UI"/>
          <w:sz w:val="22"/>
          <w:szCs w:val="22"/>
          <w:lang w:val="en-GB"/>
        </w:rPr>
      </w:pPr>
    </w:p>
    <w:p w14:paraId="30E297FB" w14:textId="77777777" w:rsidR="00335901" w:rsidRPr="00BA6A51" w:rsidRDefault="00335901" w:rsidP="00335901">
      <w:pPr>
        <w:jc w:val="both"/>
        <w:rPr>
          <w:rFonts w:ascii="Segoe UI" w:hAnsi="Segoe UI" w:cs="Segoe UI"/>
          <w:sz w:val="22"/>
          <w:szCs w:val="22"/>
          <w:lang w:val="en-GB"/>
        </w:rPr>
      </w:pPr>
    </w:p>
    <w:p w14:paraId="2BD4626F" w14:textId="77777777" w:rsidR="00BF3180" w:rsidRDefault="00BF3180" w:rsidP="00BF3180">
      <w:pPr>
        <w:rPr>
          <w:lang w:val="en-GB"/>
        </w:rPr>
      </w:pPr>
      <w:bookmarkStart w:id="504" w:name="_Toc205544611"/>
    </w:p>
    <w:p w14:paraId="28606589" w14:textId="18733864" w:rsidR="00BF3180" w:rsidRDefault="00BF3180" w:rsidP="00BF3180">
      <w:pPr>
        <w:rPr>
          <w:lang w:val="en-GB"/>
        </w:rPr>
      </w:pPr>
    </w:p>
    <w:p w14:paraId="17470436" w14:textId="1A7941B8" w:rsidR="00BF3180" w:rsidRDefault="00BF3180" w:rsidP="00BF3180">
      <w:pPr>
        <w:rPr>
          <w:lang w:val="en-GB"/>
        </w:rPr>
      </w:pPr>
    </w:p>
    <w:p w14:paraId="38DAE8DD" w14:textId="412448E4" w:rsidR="00BF3180" w:rsidRDefault="00BF3180" w:rsidP="00BF3180">
      <w:pPr>
        <w:rPr>
          <w:lang w:val="en-GB"/>
        </w:rPr>
      </w:pPr>
    </w:p>
    <w:p w14:paraId="280D2E2B" w14:textId="77777777" w:rsidR="00BF3180" w:rsidRDefault="00BF3180" w:rsidP="00BF3180">
      <w:pPr>
        <w:rPr>
          <w:lang w:val="en-GB"/>
        </w:rPr>
      </w:pPr>
    </w:p>
    <w:p w14:paraId="7FED4056" w14:textId="0DD11006" w:rsidR="00335901" w:rsidRPr="00BA6A51" w:rsidRDefault="00335901" w:rsidP="00335901">
      <w:pPr>
        <w:pStyle w:val="Heading2"/>
        <w:shd w:val="clear" w:color="auto" w:fill="FBE4D5" w:themeFill="accent2" w:themeFillTint="33"/>
        <w:rPr>
          <w:rFonts w:ascii="Segoe UI" w:hAnsi="Segoe UI" w:cs="Segoe UI"/>
          <w:sz w:val="24"/>
          <w:szCs w:val="24"/>
          <w:lang w:val="en-GB"/>
        </w:rPr>
      </w:pPr>
      <w:proofErr w:type="spellStart"/>
      <w:r w:rsidRPr="00BA6A51">
        <w:rPr>
          <w:rFonts w:ascii="Segoe UI" w:hAnsi="Segoe UI" w:cs="Segoe UI"/>
          <w:sz w:val="24"/>
          <w:szCs w:val="24"/>
          <w:lang w:val="en-GB"/>
        </w:rPr>
        <w:lastRenderedPageBreak/>
        <w:t>III.Analysis</w:t>
      </w:r>
      <w:proofErr w:type="spellEnd"/>
      <w:r w:rsidRPr="00BA6A51">
        <w:rPr>
          <w:rFonts w:ascii="Segoe UI" w:hAnsi="Segoe UI" w:cs="Segoe UI"/>
          <w:sz w:val="24"/>
          <w:szCs w:val="24"/>
          <w:lang w:val="en-GB"/>
        </w:rPr>
        <w:t xml:space="preserve"> of major hydrogen transmission projects</w:t>
      </w:r>
      <w:bookmarkEnd w:id="504"/>
    </w:p>
    <w:bookmarkStart w:id="505" w:name="_Toc166851512"/>
    <w:bookmarkStart w:id="506" w:name="_Toc182552839"/>
    <w:bookmarkStart w:id="507" w:name="_Toc199927587"/>
    <w:bookmarkStart w:id="508" w:name="_Toc205544612"/>
    <w:p w14:paraId="4BCA205F" w14:textId="77777777" w:rsidR="00335901" w:rsidRPr="00BA6A51" w:rsidRDefault="00335901" w:rsidP="00335901">
      <w:pPr>
        <w:pStyle w:val="Heading2"/>
        <w:rPr>
          <w:rFonts w:ascii="Segoe UI" w:hAnsi="Segoe UI" w:cs="Segoe UI"/>
          <w:sz w:val="22"/>
          <w:szCs w:val="22"/>
          <w:lang w:val="en-GB"/>
        </w:rPr>
      </w:pPr>
      <w:r w:rsidRPr="00BA6A51">
        <w:rPr>
          <w:rFonts w:ascii="Segoe UI" w:hAnsi="Segoe UI" w:cs="Segoe UI"/>
          <w:noProof/>
          <w:lang w:val="en-GB"/>
        </w:rPr>
        <mc:AlternateContent>
          <mc:Choice Requires="wps">
            <w:drawing>
              <wp:anchor distT="0" distB="0" distL="114300" distR="114300" simplePos="0" relativeHeight="252284928" behindDoc="0" locked="0" layoutInCell="1" allowOverlap="1" wp14:anchorId="320B690F" wp14:editId="7ACA2EC6">
                <wp:simplePos x="0" y="0"/>
                <wp:positionH relativeFrom="column">
                  <wp:posOffset>47625</wp:posOffset>
                </wp:positionH>
                <wp:positionV relativeFrom="paragraph">
                  <wp:posOffset>133350</wp:posOffset>
                </wp:positionV>
                <wp:extent cx="5667375" cy="0"/>
                <wp:effectExtent l="0" t="0" r="0" b="0"/>
                <wp:wrapNone/>
                <wp:docPr id="501" name="Straight Arrow Connector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BEF1680" id="Straight Arrow Connector 501" o:spid="_x0000_s1026" type="#_x0000_t32" style="position:absolute;margin-left:3.75pt;margin-top:10.5pt;width:446.25pt;height:0;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" strokecolor="#4472c4" strokeweight="1.5pt">
                <v:shadow color="#1f3763" offset="1pt"/>
              </v:shape>
            </w:pict>
          </mc:Fallback>
        </mc:AlternateContent>
      </w:r>
      <w:bookmarkStart w:id="509" w:name="_Toc166665434"/>
      <w:bookmarkStart w:id="510" w:name="_Toc166595224"/>
      <w:bookmarkStart w:id="511" w:name="_Toc161739978"/>
      <w:bookmarkStart w:id="512" w:name="_Toc161659991"/>
      <w:bookmarkStart w:id="513" w:name="_Toc161657410"/>
      <w:bookmarkEnd w:id="505"/>
      <w:bookmarkEnd w:id="506"/>
      <w:bookmarkEnd w:id="507"/>
      <w:bookmarkEnd w:id="508"/>
      <w:bookmarkEnd w:id="509"/>
      <w:bookmarkEnd w:id="510"/>
      <w:bookmarkEnd w:id="511"/>
      <w:bookmarkEnd w:id="512"/>
      <w:bookmarkEnd w:id="513"/>
    </w:p>
    <w:p w14:paraId="2448C38A" w14:textId="77777777" w:rsidR="00335901" w:rsidRPr="00BA6A51" w:rsidRDefault="00335901" w:rsidP="00335901">
      <w:pPr>
        <w:pStyle w:val="Heading2"/>
        <w:shd w:val="clear" w:color="auto" w:fill="E2EFD9" w:themeFill="accent6" w:themeFillTint="33"/>
        <w:rPr>
          <w:rFonts w:ascii="Segoe UI" w:hAnsi="Segoe UI" w:cs="Segoe UI"/>
          <w:sz w:val="22"/>
          <w:szCs w:val="22"/>
          <w:lang w:val="en-GB"/>
        </w:rPr>
      </w:pPr>
      <w:bookmarkStart w:id="514" w:name="_Toc205544613"/>
      <w:r w:rsidRPr="00BA6A51">
        <w:rPr>
          <w:rFonts w:ascii="Segoe UI" w:hAnsi="Segoe UI" w:cs="Segoe UI"/>
          <w:sz w:val="22"/>
          <w:szCs w:val="22"/>
          <w:lang w:val="en-GB"/>
        </w:rPr>
        <w:t xml:space="preserve">10.III.1 Status of </w:t>
      </w:r>
      <w:r>
        <w:rPr>
          <w:rFonts w:ascii="Segoe UI" w:hAnsi="Segoe UI" w:cs="Segoe UI"/>
          <w:sz w:val="22"/>
          <w:szCs w:val="22"/>
          <w:lang w:val="en-GB"/>
        </w:rPr>
        <w:t>p</w:t>
      </w:r>
      <w:r w:rsidRPr="00BA6A51">
        <w:rPr>
          <w:rFonts w:ascii="Segoe UI" w:hAnsi="Segoe UI" w:cs="Segoe UI"/>
          <w:sz w:val="22"/>
          <w:szCs w:val="22"/>
          <w:lang w:val="en-GB"/>
        </w:rPr>
        <w:t>rojects</w:t>
      </w:r>
      <w:bookmarkEnd w:id="514"/>
    </w:p>
    <w:p w14:paraId="1682559C" w14:textId="77777777" w:rsidR="00335901" w:rsidRPr="00BA6A51" w:rsidRDefault="00335901" w:rsidP="00335901">
      <w:pPr>
        <w:jc w:val="both"/>
        <w:rPr>
          <w:rFonts w:ascii="Segoe UI" w:hAnsi="Segoe UI" w:cs="Segoe UI"/>
          <w:color w:val="FF0000"/>
          <w:sz w:val="22"/>
          <w:szCs w:val="22"/>
          <w:lang w:val="en-GB"/>
        </w:rPr>
      </w:pPr>
    </w:p>
    <w:p w14:paraId="211AF84C"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 xml:space="preserve">According to the Final Investment Decision (FID) in TYNDP 2015 projects were classified into two categories: FID-projects for which the final investment decision was taken and non-FID-projects for which the final investment decision was not taken. </w:t>
      </w:r>
    </w:p>
    <w:p w14:paraId="22B43F0C" w14:textId="77777777" w:rsidR="00335901" w:rsidRPr="00BA6A51" w:rsidRDefault="00335901" w:rsidP="00335901">
      <w:pPr>
        <w:jc w:val="both"/>
        <w:rPr>
          <w:rFonts w:ascii="Segoe UI" w:hAnsi="Segoe UI" w:cs="Segoe UI"/>
          <w:sz w:val="22"/>
          <w:szCs w:val="22"/>
          <w:lang w:val="en-GB"/>
        </w:rPr>
      </w:pPr>
    </w:p>
    <w:p w14:paraId="77E3751D"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 xml:space="preserve">In the TYNDP 2017 the basic non-FID status has been divided into subcategories: </w:t>
      </w:r>
    </w:p>
    <w:p w14:paraId="6C10DDDB" w14:textId="77777777" w:rsidR="00335901" w:rsidRPr="00BA6A51" w:rsidRDefault="00335901" w:rsidP="00335901">
      <w:pPr>
        <w:numPr>
          <w:ilvl w:val="0"/>
          <w:numId w:val="10"/>
        </w:numPr>
        <w:ind w:left="567" w:hanging="283"/>
        <w:jc w:val="both"/>
        <w:rPr>
          <w:rFonts w:ascii="Segoe UI" w:hAnsi="Segoe UI" w:cs="Segoe UI"/>
          <w:sz w:val="22"/>
          <w:szCs w:val="22"/>
          <w:lang w:val="en-GB"/>
        </w:rPr>
      </w:pPr>
      <w:r w:rsidRPr="00BA6A51">
        <w:rPr>
          <w:rFonts w:ascii="Segoe UI" w:hAnsi="Segoe UI" w:cs="Segoe UI"/>
          <w:sz w:val="22"/>
          <w:szCs w:val="22"/>
          <w:lang w:val="en-GB"/>
        </w:rPr>
        <w:t xml:space="preserve">advanced non-FID (A non-FID); </w:t>
      </w:r>
    </w:p>
    <w:p w14:paraId="5E1C125E" w14:textId="77777777" w:rsidR="00335901" w:rsidRPr="00BA6A51" w:rsidRDefault="00335901" w:rsidP="00335901">
      <w:pPr>
        <w:numPr>
          <w:ilvl w:val="0"/>
          <w:numId w:val="10"/>
        </w:numPr>
        <w:ind w:left="567" w:hanging="283"/>
        <w:jc w:val="both"/>
        <w:rPr>
          <w:rFonts w:ascii="Segoe UI" w:hAnsi="Segoe UI" w:cs="Segoe UI"/>
          <w:sz w:val="22"/>
          <w:szCs w:val="22"/>
          <w:lang w:val="en-GB"/>
        </w:rPr>
      </w:pPr>
      <w:r w:rsidRPr="00BA6A51">
        <w:rPr>
          <w:rFonts w:ascii="Segoe UI" w:hAnsi="Segoe UI" w:cs="Segoe UI"/>
          <w:sz w:val="22"/>
          <w:szCs w:val="22"/>
          <w:lang w:val="en-GB"/>
        </w:rPr>
        <w:t xml:space="preserve">less advanced non-FID (LA non-FID). </w:t>
      </w:r>
    </w:p>
    <w:p w14:paraId="75F98B11" w14:textId="77777777" w:rsidR="00335901" w:rsidRPr="00BA6A51" w:rsidRDefault="00335901" w:rsidP="00335901">
      <w:pPr>
        <w:jc w:val="both"/>
        <w:rPr>
          <w:rFonts w:ascii="Segoe UI" w:hAnsi="Segoe UI" w:cs="Segoe UI"/>
          <w:sz w:val="22"/>
          <w:szCs w:val="22"/>
          <w:lang w:val="en-GB"/>
        </w:rPr>
      </w:pPr>
    </w:p>
    <w:p w14:paraId="0159131A"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According to this classification, the projects of the National Gas Transmission System Development Plan 2024-2033</w:t>
      </w:r>
      <w:r>
        <w:rPr>
          <w:rFonts w:ascii="Segoe UI" w:hAnsi="Segoe UI" w:cs="Segoe UI"/>
          <w:sz w:val="22"/>
          <w:szCs w:val="22"/>
          <w:lang w:val="en-GB"/>
        </w:rPr>
        <w:t xml:space="preserve"> updated 2025</w:t>
      </w:r>
      <w:r w:rsidRPr="00BA6A51">
        <w:rPr>
          <w:rFonts w:ascii="Segoe UI" w:hAnsi="Segoe UI" w:cs="Segoe UI"/>
          <w:sz w:val="22"/>
          <w:szCs w:val="22"/>
          <w:lang w:val="en-GB"/>
        </w:rPr>
        <w:t xml:space="preserve"> are as follows:</w:t>
      </w:r>
    </w:p>
    <w:p w14:paraId="513E6CBD" w14:textId="77777777" w:rsidR="00335901" w:rsidRPr="00BA6A51" w:rsidRDefault="00335901" w:rsidP="00335901">
      <w:pPr>
        <w:jc w:val="both"/>
        <w:rPr>
          <w:rFonts w:ascii="Segoe UI" w:hAnsi="Segoe UI" w:cs="Segoe UI"/>
          <w:color w:val="FF0000"/>
          <w:sz w:val="22"/>
          <w:szCs w:val="22"/>
          <w:lang w:val="en-GB"/>
        </w:rPr>
      </w:pP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608"/>
        <w:gridCol w:w="1904"/>
        <w:gridCol w:w="5421"/>
        <w:gridCol w:w="1273"/>
      </w:tblGrid>
      <w:tr w:rsidR="00335901" w:rsidRPr="00BA6A51" w14:paraId="701EACFE" w14:textId="77777777" w:rsidTr="008E4422">
        <w:trPr>
          <w:trHeight w:val="479"/>
          <w:tblHeader/>
          <w:tblCellSpacing w:w="20" w:type="dxa"/>
          <w:jc w:val="center"/>
        </w:trPr>
        <w:tc>
          <w:tcPr>
            <w:tcW w:w="548" w:type="dxa"/>
            <w:tcBorders>
              <w:top w:val="outset" w:sz="6" w:space="0" w:color="auto"/>
              <w:left w:val="outset" w:sz="6" w:space="0" w:color="auto"/>
              <w:bottom w:val="outset" w:sz="6" w:space="0" w:color="auto"/>
              <w:right w:val="outset" w:sz="6" w:space="0" w:color="auto"/>
            </w:tcBorders>
            <w:shd w:val="clear" w:color="auto" w:fill="E1E8F7"/>
          </w:tcPr>
          <w:p w14:paraId="62DE7383" w14:textId="77777777" w:rsidR="00335901" w:rsidRPr="00BA6A51" w:rsidRDefault="00335901" w:rsidP="008E4422">
            <w:pPr>
              <w:jc w:val="center"/>
              <w:rPr>
                <w:rFonts w:ascii="Segoe UI" w:hAnsi="Segoe UI" w:cs="Segoe UI"/>
                <w:b/>
                <w:sz w:val="18"/>
                <w:szCs w:val="18"/>
                <w:lang w:val="en-GB"/>
              </w:rPr>
            </w:pPr>
            <w:bookmarkStart w:id="515" w:name="_Hlk157781123"/>
            <w:r w:rsidRPr="00BA6A51">
              <w:rPr>
                <w:rFonts w:ascii="Segoe UI" w:hAnsi="Segoe UI" w:cs="Segoe UI"/>
                <w:b/>
                <w:sz w:val="18"/>
                <w:szCs w:val="18"/>
                <w:lang w:val="en-GB"/>
              </w:rPr>
              <w:t>No.</w:t>
            </w:r>
          </w:p>
          <w:p w14:paraId="0B0260A1" w14:textId="77777777" w:rsidR="00335901" w:rsidRPr="00BA6A51" w:rsidRDefault="00335901" w:rsidP="008E4422">
            <w:pPr>
              <w:jc w:val="center"/>
              <w:rPr>
                <w:rFonts w:ascii="Segoe UI" w:hAnsi="Segoe UI" w:cs="Segoe UI"/>
                <w:b/>
                <w:sz w:val="18"/>
                <w:szCs w:val="18"/>
                <w:lang w:val="en-GB"/>
              </w:rPr>
            </w:pPr>
          </w:p>
        </w:tc>
        <w:tc>
          <w:tcPr>
            <w:tcW w:w="1864"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7541B38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 xml:space="preserve">Project No. </w:t>
            </w:r>
          </w:p>
          <w:p w14:paraId="74909D2D"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according to</w:t>
            </w:r>
          </w:p>
          <w:p w14:paraId="6AEAB976"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PDSNT 2024-2033</w:t>
            </w:r>
            <w:r>
              <w:rPr>
                <w:rFonts w:ascii="Segoe UI" w:hAnsi="Segoe UI" w:cs="Segoe UI"/>
                <w:b/>
                <w:sz w:val="18"/>
                <w:szCs w:val="18"/>
                <w:lang w:val="en-GB"/>
              </w:rPr>
              <w:t xml:space="preserve"> updated 2025</w:t>
            </w:r>
          </w:p>
        </w:tc>
        <w:tc>
          <w:tcPr>
            <w:tcW w:w="5381"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49D9D64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b/>
                <w:bCs/>
                <w:sz w:val="18"/>
                <w:szCs w:val="18"/>
                <w:lang w:val="en-GB"/>
              </w:rPr>
              <w:t>Project name</w:t>
            </w:r>
          </w:p>
        </w:tc>
        <w:tc>
          <w:tcPr>
            <w:tcW w:w="1213"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44FE701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b/>
                <w:bCs/>
                <w:sz w:val="18"/>
                <w:szCs w:val="18"/>
                <w:lang w:val="en-GB"/>
              </w:rPr>
              <w:t>Status</w:t>
            </w:r>
          </w:p>
        </w:tc>
      </w:tr>
      <w:tr w:rsidR="00335901" w:rsidRPr="00BA6A51" w14:paraId="1C4E3764"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63DF848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w:t>
            </w:r>
          </w:p>
        </w:tc>
        <w:tc>
          <w:tcPr>
            <w:tcW w:w="1864" w:type="dxa"/>
            <w:tcBorders>
              <w:top w:val="outset" w:sz="6" w:space="0" w:color="auto"/>
              <w:left w:val="outset" w:sz="6" w:space="0" w:color="auto"/>
              <w:bottom w:val="outset" w:sz="6" w:space="0" w:color="auto"/>
              <w:right w:val="outset" w:sz="6" w:space="0" w:color="auto"/>
            </w:tcBorders>
            <w:vAlign w:val="center"/>
            <w:hideMark/>
          </w:tcPr>
          <w:p w14:paraId="10EC43C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9.5.1.1</w:t>
            </w:r>
          </w:p>
        </w:tc>
        <w:tc>
          <w:tcPr>
            <w:tcW w:w="5381" w:type="dxa"/>
            <w:tcBorders>
              <w:top w:val="outset" w:sz="6" w:space="0" w:color="auto"/>
              <w:left w:val="outset" w:sz="6" w:space="0" w:color="auto"/>
              <w:bottom w:val="outset" w:sz="6" w:space="0" w:color="auto"/>
              <w:right w:val="outset" w:sz="6" w:space="0" w:color="auto"/>
            </w:tcBorders>
            <w:vAlign w:val="center"/>
            <w:hideMark/>
          </w:tcPr>
          <w:p w14:paraId="52F0F21F"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Jupa</w:t>
            </w:r>
            <w:proofErr w:type="spellEnd"/>
            <w:r w:rsidRPr="00BA6A51">
              <w:rPr>
                <w:rFonts w:ascii="Segoe UI" w:hAnsi="Segoe UI" w:cs="Segoe UI"/>
                <w:sz w:val="18"/>
                <w:szCs w:val="18"/>
                <w:lang w:val="en-GB"/>
              </w:rPr>
              <w:t xml:space="preserve"> pipeline for hydrogen transmission</w:t>
            </w:r>
          </w:p>
        </w:tc>
        <w:tc>
          <w:tcPr>
            <w:tcW w:w="1213" w:type="dxa"/>
            <w:shd w:val="clear" w:color="auto" w:fill="auto"/>
            <w:vAlign w:val="center"/>
            <w:hideMark/>
          </w:tcPr>
          <w:p w14:paraId="00857E62"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6D2BE3B8"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7FAFBD3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w:t>
            </w:r>
          </w:p>
        </w:tc>
        <w:tc>
          <w:tcPr>
            <w:tcW w:w="1864" w:type="dxa"/>
            <w:tcBorders>
              <w:top w:val="outset" w:sz="6" w:space="0" w:color="auto"/>
              <w:left w:val="outset" w:sz="6" w:space="0" w:color="auto"/>
              <w:bottom w:val="outset" w:sz="6" w:space="0" w:color="auto"/>
              <w:right w:val="outset" w:sz="6" w:space="0" w:color="auto"/>
            </w:tcBorders>
            <w:vAlign w:val="center"/>
            <w:hideMark/>
          </w:tcPr>
          <w:p w14:paraId="13FB9E3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9.5.1.2</w:t>
            </w:r>
          </w:p>
        </w:tc>
        <w:tc>
          <w:tcPr>
            <w:tcW w:w="5381" w:type="dxa"/>
            <w:tcBorders>
              <w:top w:val="outset" w:sz="6" w:space="0" w:color="auto"/>
              <w:left w:val="outset" w:sz="6" w:space="0" w:color="auto"/>
              <w:bottom w:val="outset" w:sz="6" w:space="0" w:color="auto"/>
              <w:right w:val="outset" w:sz="6" w:space="0" w:color="auto"/>
            </w:tcBorders>
            <w:vAlign w:val="center"/>
            <w:hideMark/>
          </w:tcPr>
          <w:p w14:paraId="36F0BBE8"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Giurgiu - </w:t>
            </w:r>
            <w:proofErr w:type="spellStart"/>
            <w:r w:rsidRPr="00BA6A51">
              <w:rPr>
                <w:rFonts w:ascii="Segoe UI" w:hAnsi="Segoe UI" w:cs="Segoe UI"/>
                <w:sz w:val="18"/>
                <w:szCs w:val="18"/>
                <w:lang w:val="en-GB"/>
              </w:rPr>
              <w:t>Nădlac</w:t>
            </w:r>
            <w:proofErr w:type="spellEnd"/>
            <w:r w:rsidRPr="00BA6A51">
              <w:rPr>
                <w:rFonts w:ascii="Segoe UI" w:hAnsi="Segoe UI" w:cs="Segoe UI"/>
                <w:sz w:val="18"/>
                <w:szCs w:val="18"/>
                <w:lang w:val="en-GB"/>
              </w:rPr>
              <w:t xml:space="preserve"> pipeline for hydrogen transmission</w:t>
            </w:r>
          </w:p>
        </w:tc>
        <w:tc>
          <w:tcPr>
            <w:tcW w:w="1213" w:type="dxa"/>
            <w:shd w:val="clear" w:color="auto" w:fill="auto"/>
            <w:vAlign w:val="center"/>
            <w:hideMark/>
          </w:tcPr>
          <w:p w14:paraId="4C6581A8"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1A20E863"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47CBF3F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w:t>
            </w:r>
          </w:p>
        </w:tc>
        <w:tc>
          <w:tcPr>
            <w:tcW w:w="1864" w:type="dxa"/>
            <w:tcBorders>
              <w:top w:val="outset" w:sz="6" w:space="0" w:color="auto"/>
              <w:left w:val="outset" w:sz="6" w:space="0" w:color="auto"/>
              <w:bottom w:val="outset" w:sz="6" w:space="0" w:color="auto"/>
              <w:right w:val="outset" w:sz="6" w:space="0" w:color="auto"/>
            </w:tcBorders>
            <w:vAlign w:val="center"/>
            <w:hideMark/>
          </w:tcPr>
          <w:p w14:paraId="765A462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9.5.1.3</w:t>
            </w:r>
          </w:p>
        </w:tc>
        <w:tc>
          <w:tcPr>
            <w:tcW w:w="5381" w:type="dxa"/>
            <w:tcBorders>
              <w:top w:val="outset" w:sz="6" w:space="0" w:color="auto"/>
              <w:left w:val="outset" w:sz="6" w:space="0" w:color="auto"/>
              <w:bottom w:val="outset" w:sz="6" w:space="0" w:color="auto"/>
              <w:right w:val="outset" w:sz="6" w:space="0" w:color="auto"/>
            </w:tcBorders>
            <w:vAlign w:val="center"/>
            <w:hideMark/>
          </w:tcPr>
          <w:p w14:paraId="0043468E"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pipeline for hydrogen transmission</w:t>
            </w:r>
          </w:p>
        </w:tc>
        <w:tc>
          <w:tcPr>
            <w:tcW w:w="1213" w:type="dxa"/>
            <w:shd w:val="clear" w:color="auto" w:fill="auto"/>
            <w:vAlign w:val="center"/>
            <w:hideMark/>
          </w:tcPr>
          <w:p w14:paraId="2FF6622B"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22BFA351"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7B7FDAE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4</w:t>
            </w:r>
          </w:p>
        </w:tc>
        <w:tc>
          <w:tcPr>
            <w:tcW w:w="1864" w:type="dxa"/>
            <w:tcBorders>
              <w:top w:val="outset" w:sz="6" w:space="0" w:color="auto"/>
              <w:left w:val="outset" w:sz="6" w:space="0" w:color="auto"/>
              <w:bottom w:val="outset" w:sz="6" w:space="0" w:color="auto"/>
              <w:right w:val="outset" w:sz="6" w:space="0" w:color="auto"/>
            </w:tcBorders>
            <w:vAlign w:val="center"/>
            <w:hideMark/>
          </w:tcPr>
          <w:p w14:paraId="72FCDD6D"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9.5.1.4</w:t>
            </w:r>
          </w:p>
        </w:tc>
        <w:tc>
          <w:tcPr>
            <w:tcW w:w="5381" w:type="dxa"/>
            <w:tcBorders>
              <w:top w:val="outset" w:sz="6" w:space="0" w:color="auto"/>
              <w:left w:val="outset" w:sz="6" w:space="0" w:color="auto"/>
              <w:bottom w:val="outset" w:sz="6" w:space="0" w:color="auto"/>
              <w:right w:val="outset" w:sz="6" w:space="0" w:color="auto"/>
            </w:tcBorders>
            <w:vAlign w:val="center"/>
            <w:hideMark/>
          </w:tcPr>
          <w:p w14:paraId="69C789D1"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w:t>
            </w:r>
            <w:proofErr w:type="spellStart"/>
            <w:r w:rsidRPr="00BA6A51">
              <w:rPr>
                <w:rFonts w:ascii="Segoe UI" w:hAnsi="Segoe UI" w:cs="Segoe UI"/>
                <w:sz w:val="18"/>
                <w:szCs w:val="18"/>
                <w:lang w:val="en-GB"/>
              </w:rPr>
              <w:t>Onești</w:t>
            </w:r>
            <w:proofErr w:type="spellEnd"/>
            <w:r w:rsidRPr="00BA6A51">
              <w:rPr>
                <w:rFonts w:ascii="Segoe UI" w:hAnsi="Segoe UI" w:cs="Segoe UI"/>
                <w:sz w:val="18"/>
                <w:szCs w:val="18"/>
                <w:lang w:val="en-GB"/>
              </w:rPr>
              <w:t xml:space="preserve"> - Ungheni pipeline for hydrogen transmission</w:t>
            </w:r>
          </w:p>
        </w:tc>
        <w:tc>
          <w:tcPr>
            <w:tcW w:w="1213" w:type="dxa"/>
            <w:shd w:val="clear" w:color="auto" w:fill="auto"/>
            <w:vAlign w:val="center"/>
            <w:hideMark/>
          </w:tcPr>
          <w:p w14:paraId="26FF146F"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3EC114E8"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2CE92EB9"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5</w:t>
            </w:r>
          </w:p>
        </w:tc>
        <w:tc>
          <w:tcPr>
            <w:tcW w:w="1864" w:type="dxa"/>
            <w:tcBorders>
              <w:top w:val="outset" w:sz="6" w:space="0" w:color="auto"/>
              <w:left w:val="outset" w:sz="6" w:space="0" w:color="auto"/>
              <w:bottom w:val="outset" w:sz="6" w:space="0" w:color="auto"/>
              <w:right w:val="outset" w:sz="6" w:space="0" w:color="auto"/>
            </w:tcBorders>
            <w:vAlign w:val="center"/>
            <w:hideMark/>
          </w:tcPr>
          <w:p w14:paraId="08B22FF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9.5.1.5</w:t>
            </w:r>
          </w:p>
        </w:tc>
        <w:tc>
          <w:tcPr>
            <w:tcW w:w="5381" w:type="dxa"/>
            <w:tcBorders>
              <w:top w:val="outset" w:sz="6" w:space="0" w:color="auto"/>
              <w:left w:val="outset" w:sz="6" w:space="0" w:color="auto"/>
              <w:bottom w:val="outset" w:sz="6" w:space="0" w:color="auto"/>
              <w:right w:val="outset" w:sz="6" w:space="0" w:color="auto"/>
            </w:tcBorders>
            <w:vAlign w:val="center"/>
            <w:hideMark/>
          </w:tcPr>
          <w:p w14:paraId="36E62E5B"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Upgrade of the Romania-Serbia interconnection for hydrogen transmission</w:t>
            </w:r>
          </w:p>
        </w:tc>
        <w:tc>
          <w:tcPr>
            <w:tcW w:w="1213" w:type="dxa"/>
            <w:shd w:val="clear" w:color="auto" w:fill="auto"/>
            <w:vAlign w:val="center"/>
            <w:hideMark/>
          </w:tcPr>
          <w:p w14:paraId="378D31ED"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4B681EB3"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104BF0E2"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w:t>
            </w:r>
          </w:p>
        </w:tc>
        <w:tc>
          <w:tcPr>
            <w:tcW w:w="1864" w:type="dxa"/>
            <w:tcBorders>
              <w:top w:val="outset" w:sz="6" w:space="0" w:color="auto"/>
              <w:left w:val="outset" w:sz="6" w:space="0" w:color="auto"/>
              <w:bottom w:val="outset" w:sz="6" w:space="0" w:color="auto"/>
              <w:right w:val="outset" w:sz="6" w:space="0" w:color="auto"/>
            </w:tcBorders>
            <w:vAlign w:val="center"/>
            <w:hideMark/>
          </w:tcPr>
          <w:p w14:paraId="4C64D775"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9.5.1.6</w:t>
            </w:r>
          </w:p>
        </w:tc>
        <w:tc>
          <w:tcPr>
            <w:tcW w:w="5381" w:type="dxa"/>
            <w:tcBorders>
              <w:top w:val="outset" w:sz="6" w:space="0" w:color="auto"/>
              <w:left w:val="outset" w:sz="6" w:space="0" w:color="auto"/>
              <w:bottom w:val="outset" w:sz="6" w:space="0" w:color="auto"/>
              <w:right w:val="outset" w:sz="6" w:space="0" w:color="auto"/>
            </w:tcBorders>
            <w:vAlign w:val="center"/>
            <w:hideMark/>
          </w:tcPr>
          <w:p w14:paraId="53AA76AC"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w:t>
            </w:r>
            <w:proofErr w:type="spellStart"/>
            <w:r w:rsidRPr="00BA6A51">
              <w:rPr>
                <w:rFonts w:ascii="Segoe UI" w:hAnsi="Segoe UI" w:cs="Segoe UI"/>
                <w:sz w:val="18"/>
                <w:szCs w:val="18"/>
                <w:lang w:val="en-GB"/>
              </w:rPr>
              <w:t>Coroi</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Mediasu</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Aurit</w:t>
            </w:r>
            <w:proofErr w:type="spellEnd"/>
            <w:r w:rsidRPr="00BA6A51">
              <w:rPr>
                <w:rFonts w:ascii="Segoe UI" w:hAnsi="Segoe UI" w:cs="Segoe UI"/>
                <w:sz w:val="18"/>
                <w:szCs w:val="18"/>
                <w:lang w:val="en-GB"/>
              </w:rPr>
              <w:t xml:space="preserve"> pipeline for hydrogen transmission</w:t>
            </w:r>
          </w:p>
        </w:tc>
        <w:tc>
          <w:tcPr>
            <w:tcW w:w="1213" w:type="dxa"/>
            <w:shd w:val="clear" w:color="auto" w:fill="auto"/>
            <w:vAlign w:val="center"/>
            <w:hideMark/>
          </w:tcPr>
          <w:p w14:paraId="4D979626"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5BB45340"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746E8C4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7</w:t>
            </w:r>
          </w:p>
        </w:tc>
        <w:tc>
          <w:tcPr>
            <w:tcW w:w="1864" w:type="dxa"/>
            <w:tcBorders>
              <w:top w:val="outset" w:sz="6" w:space="0" w:color="auto"/>
              <w:left w:val="outset" w:sz="6" w:space="0" w:color="auto"/>
              <w:bottom w:val="outset" w:sz="6" w:space="0" w:color="auto"/>
              <w:right w:val="outset" w:sz="6" w:space="0" w:color="auto"/>
            </w:tcBorders>
            <w:vAlign w:val="center"/>
            <w:hideMark/>
          </w:tcPr>
          <w:p w14:paraId="50082BB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9.5.1.7</w:t>
            </w:r>
          </w:p>
        </w:tc>
        <w:tc>
          <w:tcPr>
            <w:tcW w:w="5381" w:type="dxa"/>
            <w:tcBorders>
              <w:top w:val="outset" w:sz="6" w:space="0" w:color="auto"/>
              <w:left w:val="outset" w:sz="6" w:space="0" w:color="auto"/>
              <w:bottom w:val="outset" w:sz="6" w:space="0" w:color="auto"/>
              <w:right w:val="outset" w:sz="6" w:space="0" w:color="auto"/>
            </w:tcBorders>
            <w:vAlign w:val="center"/>
            <w:hideMark/>
          </w:tcPr>
          <w:p w14:paraId="64815CF3"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pipeline for hydrogen transmission</w:t>
            </w:r>
          </w:p>
        </w:tc>
        <w:tc>
          <w:tcPr>
            <w:tcW w:w="1213" w:type="dxa"/>
            <w:shd w:val="clear" w:color="auto" w:fill="auto"/>
            <w:vAlign w:val="center"/>
            <w:hideMark/>
          </w:tcPr>
          <w:p w14:paraId="51D7B7D5"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55EAEB15"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2FEA952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8</w:t>
            </w:r>
          </w:p>
        </w:tc>
        <w:tc>
          <w:tcPr>
            <w:tcW w:w="1864" w:type="dxa"/>
            <w:tcBorders>
              <w:top w:val="outset" w:sz="6" w:space="0" w:color="auto"/>
              <w:left w:val="outset" w:sz="6" w:space="0" w:color="auto"/>
              <w:bottom w:val="outset" w:sz="6" w:space="0" w:color="auto"/>
              <w:right w:val="outset" w:sz="6" w:space="0" w:color="auto"/>
            </w:tcBorders>
            <w:vAlign w:val="center"/>
            <w:hideMark/>
          </w:tcPr>
          <w:p w14:paraId="5569611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9.5.1.8</w:t>
            </w:r>
          </w:p>
        </w:tc>
        <w:tc>
          <w:tcPr>
            <w:tcW w:w="5381" w:type="dxa"/>
            <w:tcBorders>
              <w:top w:val="outset" w:sz="6" w:space="0" w:color="auto"/>
              <w:left w:val="outset" w:sz="6" w:space="0" w:color="auto"/>
              <w:bottom w:val="outset" w:sz="6" w:space="0" w:color="auto"/>
              <w:right w:val="outset" w:sz="6" w:space="0" w:color="auto"/>
            </w:tcBorders>
            <w:vAlign w:val="center"/>
            <w:hideMark/>
          </w:tcPr>
          <w:p w14:paraId="46BDD032"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Upgrade of the </w:t>
            </w:r>
            <w:proofErr w:type="spellStart"/>
            <w:r w:rsidRPr="00BA6A51">
              <w:rPr>
                <w:rFonts w:ascii="Segoe UI" w:hAnsi="Segoe UI" w:cs="Segoe UI"/>
                <w:sz w:val="18"/>
                <w:szCs w:val="18"/>
                <w:lang w:val="en-GB"/>
              </w:rPr>
              <w:t>Vadu</w:t>
            </w:r>
            <w:proofErr w:type="spellEnd"/>
            <w:r w:rsidRPr="00BA6A51">
              <w:rPr>
                <w:rFonts w:ascii="Segoe UI" w:hAnsi="Segoe UI" w:cs="Segoe UI"/>
                <w:sz w:val="18"/>
                <w:szCs w:val="18"/>
                <w:lang w:val="en-GB"/>
              </w:rPr>
              <w:t xml:space="preserve"> - T1 pipeline for hydrogen transmission</w:t>
            </w:r>
          </w:p>
        </w:tc>
        <w:tc>
          <w:tcPr>
            <w:tcW w:w="1213" w:type="dxa"/>
            <w:shd w:val="clear" w:color="auto" w:fill="auto"/>
            <w:vAlign w:val="center"/>
            <w:hideMark/>
          </w:tcPr>
          <w:p w14:paraId="7AE8F423"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p>
        </w:tc>
      </w:tr>
      <w:tr w:rsidR="00335901" w:rsidRPr="00BA6A51" w14:paraId="20B9195E"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304974F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9</w:t>
            </w:r>
          </w:p>
        </w:tc>
        <w:tc>
          <w:tcPr>
            <w:tcW w:w="1864" w:type="dxa"/>
            <w:tcBorders>
              <w:top w:val="outset" w:sz="6" w:space="0" w:color="auto"/>
              <w:left w:val="outset" w:sz="6" w:space="0" w:color="auto"/>
              <w:bottom w:val="outset" w:sz="6" w:space="0" w:color="auto"/>
              <w:right w:val="outset" w:sz="6" w:space="0" w:color="auto"/>
            </w:tcBorders>
            <w:vAlign w:val="center"/>
            <w:hideMark/>
          </w:tcPr>
          <w:p w14:paraId="0D184C7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9.5.2.1</w:t>
            </w:r>
          </w:p>
        </w:tc>
        <w:tc>
          <w:tcPr>
            <w:tcW w:w="5381" w:type="dxa"/>
            <w:tcBorders>
              <w:top w:val="outset" w:sz="6" w:space="0" w:color="auto"/>
              <w:left w:val="outset" w:sz="6" w:space="0" w:color="auto"/>
              <w:bottom w:val="outset" w:sz="6" w:space="0" w:color="auto"/>
              <w:right w:val="outset" w:sz="6" w:space="0" w:color="auto"/>
            </w:tcBorders>
            <w:vAlign w:val="center"/>
            <w:hideMark/>
          </w:tcPr>
          <w:p w14:paraId="783A684A"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Hydrogen transmission line in the Giurgiu-</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Bibești</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Jupa</w:t>
            </w:r>
            <w:proofErr w:type="spellEnd"/>
            <w:r w:rsidRPr="00BA6A51">
              <w:rPr>
                <w:rFonts w:ascii="Segoe UI" w:hAnsi="Segoe UI" w:cs="Segoe UI"/>
                <w:sz w:val="18"/>
                <w:szCs w:val="18"/>
                <w:lang w:val="en-GB"/>
              </w:rPr>
              <w:t>-Horia-</w:t>
            </w:r>
            <w:proofErr w:type="spellStart"/>
            <w:r w:rsidRPr="00BA6A51">
              <w:rPr>
                <w:rFonts w:ascii="Segoe UI" w:hAnsi="Segoe UI" w:cs="Segoe UI"/>
                <w:sz w:val="18"/>
                <w:szCs w:val="18"/>
                <w:lang w:val="en-GB"/>
              </w:rPr>
              <w:t>Nădlac</w:t>
            </w:r>
            <w:proofErr w:type="spellEnd"/>
            <w:r w:rsidRPr="00BA6A51">
              <w:rPr>
                <w:rFonts w:ascii="Segoe UI" w:hAnsi="Segoe UI" w:cs="Segoe UI"/>
                <w:sz w:val="18"/>
                <w:szCs w:val="18"/>
                <w:lang w:val="en-GB"/>
              </w:rPr>
              <w:t xml:space="preserve"> direction</w:t>
            </w:r>
          </w:p>
        </w:tc>
        <w:tc>
          <w:tcPr>
            <w:tcW w:w="1213" w:type="dxa"/>
            <w:shd w:val="clear" w:color="auto" w:fill="auto"/>
            <w:vAlign w:val="center"/>
            <w:hideMark/>
          </w:tcPr>
          <w:p w14:paraId="73BFD0C5"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r w:rsidRPr="00BA6A51">
              <w:rPr>
                <w:rFonts w:ascii="Segoe UI" w:hAnsi="Segoe UI" w:cs="Segoe UI"/>
                <w:sz w:val="18"/>
                <w:lang w:val="en-GB"/>
              </w:rPr>
              <w:t>*</w:t>
            </w:r>
          </w:p>
        </w:tc>
      </w:tr>
      <w:tr w:rsidR="00335901" w:rsidRPr="00BA6A51" w14:paraId="5BF4DEEA" w14:textId="77777777" w:rsidTr="008E4422">
        <w:trPr>
          <w:trHeight w:val="268"/>
          <w:tblCellSpacing w:w="20" w:type="dxa"/>
          <w:jc w:val="center"/>
        </w:trPr>
        <w:tc>
          <w:tcPr>
            <w:tcW w:w="548" w:type="dxa"/>
            <w:tcBorders>
              <w:top w:val="outset" w:sz="6" w:space="0" w:color="auto"/>
              <w:left w:val="outset" w:sz="6" w:space="0" w:color="auto"/>
              <w:bottom w:val="outset" w:sz="6" w:space="0" w:color="auto"/>
              <w:right w:val="outset" w:sz="6" w:space="0" w:color="auto"/>
            </w:tcBorders>
            <w:vAlign w:val="center"/>
            <w:hideMark/>
          </w:tcPr>
          <w:p w14:paraId="780EF21A"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10</w:t>
            </w:r>
          </w:p>
        </w:tc>
        <w:tc>
          <w:tcPr>
            <w:tcW w:w="1864" w:type="dxa"/>
            <w:tcBorders>
              <w:top w:val="outset" w:sz="6" w:space="0" w:color="auto"/>
              <w:left w:val="outset" w:sz="6" w:space="0" w:color="auto"/>
              <w:bottom w:val="outset" w:sz="6" w:space="0" w:color="auto"/>
              <w:right w:val="outset" w:sz="6" w:space="0" w:color="auto"/>
            </w:tcBorders>
            <w:vAlign w:val="center"/>
            <w:hideMark/>
          </w:tcPr>
          <w:p w14:paraId="706AD02B"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9.5.2.2</w:t>
            </w:r>
          </w:p>
        </w:tc>
        <w:tc>
          <w:tcPr>
            <w:tcW w:w="5381" w:type="dxa"/>
            <w:tcBorders>
              <w:top w:val="outset" w:sz="6" w:space="0" w:color="auto"/>
              <w:left w:val="outset" w:sz="6" w:space="0" w:color="auto"/>
              <w:bottom w:val="outset" w:sz="6" w:space="0" w:color="auto"/>
              <w:right w:val="outset" w:sz="6" w:space="0" w:color="auto"/>
            </w:tcBorders>
            <w:vAlign w:val="center"/>
            <w:hideMark/>
          </w:tcPr>
          <w:p w14:paraId="4CC10438" w14:textId="77777777" w:rsidR="00335901" w:rsidRPr="00BA6A51" w:rsidRDefault="00335901" w:rsidP="008E4422">
            <w:pPr>
              <w:jc w:val="both"/>
              <w:rPr>
                <w:rFonts w:ascii="Segoe UI" w:hAnsi="Segoe UI" w:cs="Segoe UI"/>
                <w:sz w:val="18"/>
                <w:szCs w:val="18"/>
                <w:lang w:val="en-GB"/>
              </w:rPr>
            </w:pPr>
            <w:r w:rsidRPr="00BA6A51">
              <w:rPr>
                <w:rFonts w:ascii="Segoe UI" w:hAnsi="Segoe UI" w:cs="Segoe UI"/>
                <w:sz w:val="18"/>
                <w:szCs w:val="18"/>
                <w:lang w:val="en-GB"/>
              </w:rPr>
              <w:t xml:space="preserve">Hydrogen transmission line </w:t>
            </w:r>
            <w:proofErr w:type="spellStart"/>
            <w:r w:rsidRPr="00BA6A51">
              <w:rPr>
                <w:rFonts w:ascii="Segoe UI" w:hAnsi="Segoe UI" w:cs="Segoe UI"/>
                <w:sz w:val="18"/>
                <w:szCs w:val="18"/>
                <w:lang w:val="en-GB"/>
              </w:rPr>
              <w:t>ane</w:t>
            </w:r>
            <w:proofErr w:type="spellEnd"/>
            <w:r w:rsidRPr="00BA6A51">
              <w:rPr>
                <w:rFonts w:ascii="Segoe UI" w:hAnsi="Segoe UI" w:cs="Segoe UI"/>
                <w:sz w:val="18"/>
                <w:szCs w:val="18"/>
                <w:lang w:val="en-GB"/>
              </w:rPr>
              <w:t xml:space="preserve"> </w:t>
            </w:r>
            <w:r>
              <w:rPr>
                <w:rFonts w:ascii="Segoe UI" w:hAnsi="Segoe UI" w:cs="Segoe UI"/>
                <w:sz w:val="18"/>
                <w:szCs w:val="18"/>
                <w:lang w:val="en-GB"/>
              </w:rPr>
              <w:t>i</w:t>
            </w:r>
            <w:r w:rsidRPr="00BA6A51">
              <w:rPr>
                <w:rFonts w:ascii="Segoe UI" w:hAnsi="Segoe UI" w:cs="Segoe UI"/>
                <w:sz w:val="18"/>
                <w:szCs w:val="18"/>
                <w:lang w:val="en-GB"/>
              </w:rPr>
              <w:t xml:space="preserve">n the 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direction</w:t>
            </w:r>
          </w:p>
        </w:tc>
        <w:tc>
          <w:tcPr>
            <w:tcW w:w="1213" w:type="dxa"/>
            <w:shd w:val="clear" w:color="auto" w:fill="auto"/>
            <w:vAlign w:val="center"/>
            <w:hideMark/>
          </w:tcPr>
          <w:p w14:paraId="23CBC943"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LA </w:t>
            </w:r>
            <w:proofErr w:type="gramStart"/>
            <w:r w:rsidRPr="00BA6A51">
              <w:rPr>
                <w:rFonts w:ascii="Segoe UI" w:hAnsi="Segoe UI" w:cs="Segoe UI"/>
                <w:sz w:val="18"/>
                <w:lang w:val="en-GB"/>
              </w:rPr>
              <w:t>non FID</w:t>
            </w:r>
            <w:proofErr w:type="gramEnd"/>
            <w:r w:rsidRPr="00BA6A51">
              <w:rPr>
                <w:rFonts w:ascii="Segoe UI" w:hAnsi="Segoe UI" w:cs="Segoe UI"/>
                <w:sz w:val="18"/>
                <w:lang w:val="en-GB"/>
              </w:rPr>
              <w:t>*</w:t>
            </w:r>
          </w:p>
        </w:tc>
      </w:tr>
    </w:tbl>
    <w:bookmarkEnd w:id="515"/>
    <w:p w14:paraId="5C188D19" w14:textId="77777777" w:rsidR="00335901" w:rsidRPr="00BA6A51" w:rsidRDefault="00335901" w:rsidP="00335901">
      <w:pPr>
        <w:pStyle w:val="Caption"/>
        <w:rPr>
          <w:rFonts w:ascii="Segoe UI" w:hAnsi="Segoe UI" w:cs="Segoe UI"/>
          <w:b w:val="0"/>
          <w:lang w:val="en-GB"/>
        </w:rPr>
      </w:pPr>
      <w:r w:rsidRPr="00BA6A51">
        <w:rPr>
          <w:rFonts w:ascii="Segoe UI" w:hAnsi="Segoe UI" w:cs="Segoe UI"/>
          <w:b w:val="0"/>
          <w:lang w:val="en-GB"/>
        </w:rPr>
        <w:t>*Projects not included in TYNDP 2022</w:t>
      </w:r>
    </w:p>
    <w:p w14:paraId="34E9ECF9" w14:textId="77777777" w:rsidR="00335901" w:rsidRPr="00BA6A51" w:rsidRDefault="00335901" w:rsidP="00335901">
      <w:pPr>
        <w:pStyle w:val="Caption"/>
        <w:ind w:right="-471"/>
        <w:jc w:val="center"/>
        <w:rPr>
          <w:rFonts w:ascii="Segoe UI" w:hAnsi="Segoe UI" w:cs="Segoe UI"/>
          <w:color w:val="FF0000"/>
          <w:sz w:val="12"/>
          <w:lang w:val="en-GB"/>
        </w:rPr>
      </w:pPr>
    </w:p>
    <w:p w14:paraId="0D34CDB9" w14:textId="77777777" w:rsidR="00335901" w:rsidRDefault="00335901" w:rsidP="00335901">
      <w:pPr>
        <w:pStyle w:val="Caption"/>
        <w:jc w:val="center"/>
        <w:rPr>
          <w:rFonts w:ascii="Segoe UI" w:hAnsi="Segoe UI" w:cs="Segoe UI"/>
          <w:szCs w:val="16"/>
          <w:lang w:val="en-GB"/>
        </w:rPr>
      </w:pPr>
      <w:bookmarkStart w:id="516" w:name="_Toc161734391"/>
      <w:bookmarkStart w:id="517" w:name="_Toc201238308"/>
      <w:r w:rsidRPr="00BA6A51">
        <w:rPr>
          <w:rFonts w:ascii="Segoe UI" w:hAnsi="Segoe UI" w:cs="Segoe UI"/>
          <w:lang w:val="en-GB"/>
        </w:rPr>
        <w:t xml:space="preserve">Table </w:t>
      </w:r>
      <w:r w:rsidRPr="00BA6A51">
        <w:rPr>
          <w:rFonts w:ascii="Segoe UI" w:hAnsi="Segoe UI" w:cs="Segoe UI"/>
          <w:lang w:val="en-GB"/>
        </w:rPr>
        <w:fldChar w:fldCharType="begin"/>
      </w:r>
      <w:r w:rsidRPr="00BA6A51">
        <w:rPr>
          <w:rFonts w:ascii="Segoe UI" w:hAnsi="Segoe UI" w:cs="Segoe UI"/>
          <w:lang w:val="en-GB"/>
        </w:rPr>
        <w:instrText xml:space="preserve"> SEQ Table \* ARABIC </w:instrText>
      </w:r>
      <w:r w:rsidRPr="00BA6A51">
        <w:rPr>
          <w:rFonts w:ascii="Segoe UI" w:hAnsi="Segoe UI" w:cs="Segoe UI"/>
          <w:lang w:val="en-GB"/>
        </w:rPr>
        <w:fldChar w:fldCharType="separate"/>
      </w:r>
      <w:r w:rsidRPr="00BA6A51">
        <w:rPr>
          <w:rFonts w:ascii="Segoe UI" w:hAnsi="Segoe UI" w:cs="Segoe UI"/>
          <w:lang w:val="en-GB"/>
        </w:rPr>
        <w:t>7</w:t>
      </w:r>
      <w:r w:rsidRPr="00BA6A51">
        <w:rPr>
          <w:rFonts w:ascii="Segoe UI" w:hAnsi="Segoe UI" w:cs="Segoe UI"/>
          <w:lang w:val="en-GB"/>
        </w:rPr>
        <w:fldChar w:fldCharType="end"/>
      </w:r>
      <w:r w:rsidRPr="00BA6A51">
        <w:rPr>
          <w:rFonts w:ascii="Segoe UI" w:hAnsi="Segoe UI" w:cs="Segoe UI"/>
          <w:lang w:val="en-GB"/>
        </w:rPr>
        <w:t xml:space="preserve"> </w:t>
      </w:r>
      <w:r w:rsidRPr="00BA6A51">
        <w:rPr>
          <w:rFonts w:ascii="Segoe UI" w:hAnsi="Segoe UI" w:cs="Segoe UI"/>
          <w:szCs w:val="16"/>
          <w:lang w:val="en-GB"/>
        </w:rPr>
        <w:t>- Status of Transgaz major projects for hydrogen transmission</w:t>
      </w:r>
      <w:bookmarkEnd w:id="516"/>
      <w:bookmarkEnd w:id="517"/>
    </w:p>
    <w:p w14:paraId="3DC4EDB3" w14:textId="77777777" w:rsidR="00335901" w:rsidRPr="00BF17C3" w:rsidRDefault="00335901" w:rsidP="00335901">
      <w:pPr>
        <w:rPr>
          <w:lang w:val="en-GB"/>
        </w:rPr>
      </w:pPr>
    </w:p>
    <w:p w14:paraId="46DFCE68" w14:textId="77777777" w:rsidR="00335901" w:rsidRDefault="00335901" w:rsidP="00335901">
      <w:pPr>
        <w:pStyle w:val="Caption"/>
        <w:jc w:val="center"/>
        <w:rPr>
          <w:rFonts w:ascii="Segoe UI" w:hAnsi="Segoe UI" w:cs="Segoe UI"/>
          <w:szCs w:val="16"/>
        </w:rPr>
      </w:pPr>
      <w:r>
        <w:rPr>
          <w:noProof/>
        </w:rPr>
        <w:drawing>
          <wp:inline distT="0" distB="0" distL="0" distR="0" wp14:anchorId="39716953" wp14:editId="4EE277AF">
            <wp:extent cx="4848837" cy="733425"/>
            <wp:effectExtent l="0" t="0" r="0" b="0"/>
            <wp:docPr id="166" name="Chart 166">
              <a:extLst xmlns:a="http://schemas.openxmlformats.org/drawingml/2006/main">
                <a:ext uri="{FF2B5EF4-FFF2-40B4-BE49-F238E27FC236}">
                  <a16:creationId xmlns:a16="http://schemas.microsoft.com/office/drawing/2014/main" id="{2E716536-4A8A-4EC1-93AF-2B3EE84ABB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2FE5895" w14:textId="77777777" w:rsidR="00335901" w:rsidRPr="00BA6A51" w:rsidRDefault="00EA04E3" w:rsidP="00EA04E3">
      <w:pPr>
        <w:pStyle w:val="Caption"/>
        <w:jc w:val="center"/>
        <w:rPr>
          <w:rFonts w:ascii="Segoe UI" w:hAnsi="Segoe UI" w:cs="Segoe UI"/>
          <w:bCs w:val="0"/>
          <w:iCs/>
          <w:szCs w:val="16"/>
          <w:lang w:val="en-GB"/>
        </w:rPr>
      </w:pPr>
      <w:bookmarkStart w:id="518" w:name="_Toc163051975"/>
      <w:bookmarkStart w:id="519" w:name="_Toc201238867"/>
      <w:r w:rsidRPr="00EA04E3">
        <w:rPr>
          <w:rFonts w:ascii="Segoe UI" w:hAnsi="Segoe UI" w:cs="Segoe UI"/>
        </w:rPr>
        <w:t xml:space="preserve">Chart </w:t>
      </w:r>
      <w:r w:rsidR="00C62607">
        <w:rPr>
          <w:rFonts w:ascii="Segoe UI" w:hAnsi="Segoe UI" w:cs="Segoe UI"/>
        </w:rPr>
        <w:t>27</w:t>
      </w:r>
      <w:r w:rsidR="00335901" w:rsidRPr="00BA6A51">
        <w:rPr>
          <w:rFonts w:ascii="Segoe UI" w:hAnsi="Segoe UI" w:cs="Segoe UI"/>
          <w:lang w:val="en-GB"/>
        </w:rPr>
        <w:t xml:space="preserve"> </w:t>
      </w:r>
      <w:r w:rsidR="00335901" w:rsidRPr="00BA6A51">
        <w:rPr>
          <w:rFonts w:ascii="Segoe UI" w:hAnsi="Segoe UI" w:cs="Segoe UI"/>
          <w:bCs w:val="0"/>
          <w:iCs/>
          <w:szCs w:val="16"/>
          <w:lang w:val="en-GB"/>
        </w:rPr>
        <w:t xml:space="preserve">- Status of </w:t>
      </w:r>
      <w:r w:rsidR="00335901" w:rsidRPr="00BA6A51">
        <w:rPr>
          <w:rFonts w:ascii="Segoe UI" w:hAnsi="Segoe UI" w:cs="Segoe UI"/>
          <w:bCs w:val="0"/>
          <w:szCs w:val="16"/>
          <w:lang w:val="en-GB"/>
        </w:rPr>
        <w:t xml:space="preserve">Transgaz </w:t>
      </w:r>
      <w:r w:rsidR="00335901" w:rsidRPr="00BA6A51">
        <w:rPr>
          <w:rFonts w:ascii="Segoe UI" w:hAnsi="Segoe UI" w:cs="Segoe UI"/>
          <w:bCs w:val="0"/>
          <w:iCs/>
          <w:szCs w:val="16"/>
          <w:lang w:val="en-GB"/>
        </w:rPr>
        <w:t xml:space="preserve">major </w:t>
      </w:r>
      <w:r w:rsidR="00335901" w:rsidRPr="00BA6A51">
        <w:rPr>
          <w:rFonts w:ascii="Segoe UI" w:hAnsi="Segoe UI" w:cs="Segoe UI"/>
          <w:szCs w:val="16"/>
          <w:lang w:val="en-GB"/>
        </w:rPr>
        <w:t xml:space="preserve">hydrogen transmission </w:t>
      </w:r>
      <w:r w:rsidR="00335901" w:rsidRPr="00BA6A51">
        <w:rPr>
          <w:rFonts w:ascii="Segoe UI" w:hAnsi="Segoe UI" w:cs="Segoe UI"/>
          <w:bCs w:val="0"/>
          <w:iCs/>
          <w:szCs w:val="16"/>
          <w:lang w:val="en-GB"/>
        </w:rPr>
        <w:t>projects</w:t>
      </w:r>
      <w:bookmarkEnd w:id="518"/>
      <w:bookmarkEnd w:id="519"/>
    </w:p>
    <w:p w14:paraId="4298F5B7" w14:textId="77777777" w:rsidR="00335901" w:rsidRPr="00BA6A51" w:rsidRDefault="00335901" w:rsidP="00335901">
      <w:pPr>
        <w:tabs>
          <w:tab w:val="left" w:pos="3261"/>
        </w:tabs>
        <w:jc w:val="both"/>
        <w:rPr>
          <w:rFonts w:ascii="Segoe UI" w:hAnsi="Segoe UI" w:cs="Segoe UI"/>
          <w:b/>
          <w:i/>
          <w:iCs/>
          <w:color w:val="FF0000"/>
          <w:sz w:val="22"/>
          <w:szCs w:val="22"/>
          <w:lang w:val="en-GB"/>
        </w:rPr>
      </w:pPr>
    </w:p>
    <w:p w14:paraId="0117400E" w14:textId="77777777" w:rsidR="00335901" w:rsidRPr="00BA6A51" w:rsidRDefault="00335901" w:rsidP="00335901">
      <w:pPr>
        <w:tabs>
          <w:tab w:val="left" w:pos="3261"/>
        </w:tabs>
        <w:jc w:val="both"/>
        <w:rPr>
          <w:rFonts w:ascii="Segoe UI" w:hAnsi="Segoe UI" w:cs="Segoe UI"/>
          <w:b/>
          <w:i/>
          <w:iCs/>
          <w:color w:val="FF0000"/>
          <w:sz w:val="22"/>
          <w:szCs w:val="22"/>
          <w:lang w:val="en-GB"/>
        </w:rPr>
      </w:pPr>
    </w:p>
    <w:p w14:paraId="74011301" w14:textId="77777777" w:rsidR="00335901" w:rsidRPr="00BA6A51" w:rsidRDefault="00335901" w:rsidP="00335901">
      <w:pPr>
        <w:tabs>
          <w:tab w:val="left" w:pos="3261"/>
        </w:tabs>
        <w:jc w:val="both"/>
        <w:rPr>
          <w:rFonts w:ascii="Segoe UI" w:hAnsi="Segoe UI" w:cs="Segoe UI"/>
          <w:b/>
          <w:i/>
          <w:iCs/>
          <w:color w:val="FF0000"/>
          <w:sz w:val="22"/>
          <w:szCs w:val="22"/>
          <w:lang w:val="en-GB"/>
        </w:rPr>
      </w:pPr>
    </w:p>
    <w:p w14:paraId="6C055812" w14:textId="77777777" w:rsidR="00335901" w:rsidRPr="00BA6A51" w:rsidRDefault="00335901" w:rsidP="00335901">
      <w:pPr>
        <w:jc w:val="both"/>
        <w:rPr>
          <w:rFonts w:ascii="Segoe UI" w:hAnsi="Segoe UI" w:cs="Segoe UI"/>
          <w:color w:val="FF0000"/>
          <w:sz w:val="22"/>
          <w:szCs w:val="22"/>
          <w:lang w:val="en-GB"/>
        </w:rPr>
      </w:pPr>
      <w:r w:rsidRPr="00BA6A51">
        <w:rPr>
          <w:rFonts w:ascii="Segoe UI" w:hAnsi="Segoe UI" w:cs="Segoe UI"/>
          <w:noProof/>
          <w:lang w:val="en-GB"/>
        </w:rPr>
        <w:lastRenderedPageBreak/>
        <mc:AlternateContent>
          <mc:Choice Requires="wps">
            <w:drawing>
              <wp:anchor distT="0" distB="0" distL="114300" distR="114300" simplePos="0" relativeHeight="252281856" behindDoc="0" locked="0" layoutInCell="1" allowOverlap="1" wp14:anchorId="611648F1" wp14:editId="2EF9339F">
                <wp:simplePos x="0" y="0"/>
                <wp:positionH relativeFrom="column">
                  <wp:posOffset>9525</wp:posOffset>
                </wp:positionH>
                <wp:positionV relativeFrom="paragraph">
                  <wp:posOffset>120015</wp:posOffset>
                </wp:positionV>
                <wp:extent cx="5667375" cy="0"/>
                <wp:effectExtent l="0" t="0" r="0" b="0"/>
                <wp:wrapNone/>
                <wp:docPr id="499" name="Straight Arrow Connector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D497CA9" id="Straight Arrow Connector 499" o:spid="_x0000_s1026" type="#_x0000_t32" style="position:absolute;margin-left:.75pt;margin-top:9.45pt;width:446.25pt;height:0;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" strokecolor="#4472c4" strokeweight="1.5pt">
                <v:shadow color="#1f3763" offset="1pt"/>
              </v:shape>
            </w:pict>
          </mc:Fallback>
        </mc:AlternateContent>
      </w:r>
    </w:p>
    <w:p w14:paraId="241097F0" w14:textId="77777777" w:rsidR="00335901" w:rsidRPr="00BA6A51" w:rsidRDefault="00335901" w:rsidP="00335901">
      <w:pPr>
        <w:pStyle w:val="Heading2"/>
        <w:shd w:val="clear" w:color="auto" w:fill="E2EFD9" w:themeFill="accent6" w:themeFillTint="33"/>
        <w:rPr>
          <w:rFonts w:ascii="Segoe UI" w:hAnsi="Segoe UI" w:cs="Segoe UI"/>
          <w:sz w:val="22"/>
          <w:szCs w:val="22"/>
          <w:lang w:val="en-GB"/>
        </w:rPr>
      </w:pPr>
      <w:bookmarkStart w:id="520" w:name="_Toc205544614"/>
      <w:r w:rsidRPr="00BA6A51">
        <w:rPr>
          <w:rFonts w:ascii="Segoe UI" w:hAnsi="Segoe UI" w:cs="Segoe UI"/>
          <w:sz w:val="22"/>
          <w:szCs w:val="22"/>
          <w:lang w:val="en-GB"/>
        </w:rPr>
        <w:t>10.III.2 Cost of hydrogen transmission projects</w:t>
      </w:r>
      <w:bookmarkEnd w:id="520"/>
      <w:r w:rsidRPr="00BA6A51">
        <w:rPr>
          <w:rFonts w:ascii="Segoe UI" w:hAnsi="Segoe UI" w:cs="Segoe UI"/>
          <w:sz w:val="22"/>
          <w:szCs w:val="22"/>
          <w:lang w:val="en-GB"/>
        </w:rPr>
        <w:t xml:space="preserve"> </w:t>
      </w:r>
    </w:p>
    <w:p w14:paraId="2BA18D28" w14:textId="77777777" w:rsidR="00335901" w:rsidRDefault="00335901" w:rsidP="00335901">
      <w:pPr>
        <w:pStyle w:val="Caption"/>
        <w:jc w:val="center"/>
        <w:rPr>
          <w:rFonts w:ascii="Segoe UI" w:hAnsi="Segoe UI" w:cs="Segoe UI"/>
          <w:color w:val="FF0000"/>
        </w:rPr>
      </w:pPr>
      <w:r>
        <w:rPr>
          <w:noProof/>
        </w:rPr>
        <w:drawing>
          <wp:inline distT="0" distB="0" distL="0" distR="0" wp14:anchorId="293E2E15" wp14:editId="7E8954C5">
            <wp:extent cx="5899785" cy="1234440"/>
            <wp:effectExtent l="0" t="0" r="5715" b="3810"/>
            <wp:docPr id="168" name="Chart 168">
              <a:extLst xmlns:a="http://schemas.openxmlformats.org/drawingml/2006/main">
                <a:ext uri="{FF2B5EF4-FFF2-40B4-BE49-F238E27FC236}">
                  <a16:creationId xmlns:a16="http://schemas.microsoft.com/office/drawing/2014/main" id="{73A83A83-7F94-40F2-B861-7D6133B61F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FB10F7F" w14:textId="77777777" w:rsidR="00335901" w:rsidRPr="00BA6A51" w:rsidRDefault="00335901" w:rsidP="00335901">
      <w:pPr>
        <w:pStyle w:val="Caption"/>
        <w:jc w:val="center"/>
        <w:rPr>
          <w:rFonts w:ascii="Segoe UI" w:hAnsi="Segoe UI" w:cs="Segoe UI"/>
          <w:color w:val="FF0000"/>
          <w:lang w:val="en-GB"/>
        </w:rPr>
      </w:pPr>
    </w:p>
    <w:p w14:paraId="76AC5E6A" w14:textId="77777777" w:rsidR="00335901" w:rsidRPr="00BA6A51" w:rsidRDefault="00EA04E3" w:rsidP="00EA04E3">
      <w:pPr>
        <w:pStyle w:val="Caption"/>
        <w:jc w:val="center"/>
        <w:rPr>
          <w:rFonts w:ascii="Segoe UI" w:hAnsi="Segoe UI" w:cs="Segoe UI"/>
          <w:sz w:val="24"/>
          <w:szCs w:val="24"/>
          <w:lang w:val="en-GB"/>
        </w:rPr>
      </w:pPr>
      <w:bookmarkStart w:id="521" w:name="_Toc163051976"/>
      <w:bookmarkStart w:id="522" w:name="_Toc201238868"/>
      <w:r w:rsidRPr="00EA04E3">
        <w:rPr>
          <w:rFonts w:ascii="Segoe UI" w:hAnsi="Segoe UI" w:cs="Segoe UI"/>
        </w:rPr>
        <w:t xml:space="preserve">Chart </w:t>
      </w:r>
      <w:r w:rsidR="00C62607">
        <w:rPr>
          <w:rFonts w:ascii="Segoe UI" w:hAnsi="Segoe UI" w:cs="Segoe UI"/>
        </w:rPr>
        <w:t>28</w:t>
      </w:r>
      <w:r w:rsidR="00335901" w:rsidRPr="00BA6A51">
        <w:rPr>
          <w:rFonts w:ascii="Segoe UI" w:hAnsi="Segoe UI" w:cs="Segoe UI"/>
          <w:lang w:val="en-GB"/>
        </w:rPr>
        <w:t xml:space="preserve"> - Cost of major projects</w:t>
      </w:r>
      <w:bookmarkStart w:id="523" w:name="_Hlk161659292"/>
      <w:r w:rsidR="00335901" w:rsidRPr="00BA6A51">
        <w:rPr>
          <w:rFonts w:ascii="Segoe UI" w:hAnsi="Segoe UI" w:cs="Segoe UI"/>
          <w:lang w:val="en-GB"/>
        </w:rPr>
        <w:t xml:space="preserve"> for hydrogen </w:t>
      </w:r>
      <w:bookmarkEnd w:id="523"/>
      <w:r w:rsidR="00335901" w:rsidRPr="00BA6A51">
        <w:rPr>
          <w:rFonts w:ascii="Segoe UI" w:hAnsi="Segoe UI" w:cs="Segoe UI"/>
          <w:lang w:val="en-GB"/>
        </w:rPr>
        <w:t>transmission (</w:t>
      </w:r>
      <w:proofErr w:type="spellStart"/>
      <w:proofErr w:type="gramStart"/>
      <w:r w:rsidR="00335901" w:rsidRPr="00BA6A51">
        <w:rPr>
          <w:rFonts w:ascii="Segoe UI" w:hAnsi="Segoe UI" w:cs="Segoe UI"/>
          <w:lang w:val="en-GB"/>
        </w:rPr>
        <w:t>mil.Euro</w:t>
      </w:r>
      <w:proofErr w:type="spellEnd"/>
      <w:proofErr w:type="gramEnd"/>
      <w:r w:rsidR="00335901" w:rsidRPr="00BA6A51">
        <w:rPr>
          <w:rFonts w:ascii="Segoe UI" w:hAnsi="Segoe UI" w:cs="Segoe UI"/>
          <w:lang w:val="en-GB"/>
        </w:rPr>
        <w:t>)</w:t>
      </w:r>
      <w:bookmarkEnd w:id="521"/>
      <w:bookmarkEnd w:id="522"/>
    </w:p>
    <w:p w14:paraId="4DAEFC46" w14:textId="77777777" w:rsidR="00335901" w:rsidRPr="00BA6A51" w:rsidRDefault="00335901" w:rsidP="00335901">
      <w:pPr>
        <w:pStyle w:val="ListParagraph"/>
        <w:spacing w:after="0" w:line="240" w:lineRule="auto"/>
        <w:ind w:left="0"/>
        <w:jc w:val="both"/>
        <w:rPr>
          <w:rFonts w:ascii="Segoe UI" w:hAnsi="Segoe UI" w:cs="Segoe UI"/>
          <w:color w:val="FF0000"/>
          <w:lang w:val="en-GB"/>
        </w:rPr>
      </w:pPr>
    </w:p>
    <w:p w14:paraId="4D10D555" w14:textId="77777777" w:rsidR="00335901" w:rsidRPr="00BA6A51" w:rsidRDefault="00335901" w:rsidP="00335901">
      <w:pPr>
        <w:pStyle w:val="ListParagraph"/>
        <w:spacing w:after="0" w:line="240" w:lineRule="auto"/>
        <w:ind w:left="0"/>
        <w:jc w:val="both"/>
        <w:rPr>
          <w:rFonts w:ascii="Segoe UI" w:hAnsi="Segoe UI" w:cs="Segoe UI"/>
          <w:lang w:val="en-GB"/>
        </w:rPr>
      </w:pPr>
      <w:r w:rsidRPr="00BA6A51">
        <w:rPr>
          <w:rFonts w:ascii="Segoe UI" w:hAnsi="Segoe UI" w:cs="Segoe UI"/>
          <w:lang w:val="en-GB"/>
        </w:rPr>
        <w:t>The following is a summary of the major projects for pure hydrogen transmission:</w:t>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48"/>
        <w:gridCol w:w="754"/>
        <w:gridCol w:w="2030"/>
        <w:gridCol w:w="900"/>
        <w:gridCol w:w="1004"/>
        <w:gridCol w:w="3117"/>
        <w:gridCol w:w="821"/>
      </w:tblGrid>
      <w:tr w:rsidR="00335901" w:rsidRPr="00BA6A51" w14:paraId="682CD42C" w14:textId="77777777" w:rsidTr="008E4422">
        <w:trPr>
          <w:trHeight w:val="464"/>
          <w:tblHeader/>
          <w:tblCellSpacing w:w="20" w:type="dxa"/>
          <w:jc w:val="center"/>
        </w:trPr>
        <w:tc>
          <w:tcPr>
            <w:tcW w:w="388"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19D4F7CC"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bookmarkStart w:id="524" w:name="_Hlk163652643"/>
            <w:r w:rsidRPr="00BA6A51">
              <w:rPr>
                <w:rFonts w:ascii="Segoe UI" w:hAnsi="Segoe UI" w:cs="Segoe UI"/>
                <w:b/>
                <w:sz w:val="16"/>
                <w:szCs w:val="16"/>
                <w:lang w:val="en-GB"/>
              </w:rPr>
              <w:t>No.</w:t>
            </w:r>
          </w:p>
        </w:tc>
        <w:tc>
          <w:tcPr>
            <w:tcW w:w="714"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1A32FF64"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Project no.</w:t>
            </w:r>
          </w:p>
        </w:tc>
        <w:tc>
          <w:tcPr>
            <w:tcW w:w="1990"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317C4E3C"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Project</w:t>
            </w:r>
          </w:p>
        </w:tc>
        <w:tc>
          <w:tcPr>
            <w:tcW w:w="860"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08D22266"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Value</w:t>
            </w:r>
          </w:p>
          <w:p w14:paraId="007E6B4A"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estimated</w:t>
            </w:r>
          </w:p>
          <w:p w14:paraId="0CE6AD42"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mil. Euro</w:t>
            </w:r>
          </w:p>
        </w:tc>
        <w:tc>
          <w:tcPr>
            <w:tcW w:w="901"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08917960"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Pr>
                <w:rFonts w:ascii="Segoe UI" w:hAnsi="Segoe UI" w:cs="Segoe UI"/>
                <w:b/>
                <w:sz w:val="16"/>
                <w:szCs w:val="16"/>
                <w:lang w:val="en-GB"/>
              </w:rPr>
              <w:t>C</w:t>
            </w:r>
            <w:r w:rsidRPr="00BA6A51">
              <w:rPr>
                <w:rFonts w:ascii="Segoe UI" w:hAnsi="Segoe UI" w:cs="Segoe UI"/>
                <w:b/>
                <w:sz w:val="16"/>
                <w:szCs w:val="16"/>
                <w:lang w:val="en-GB"/>
              </w:rPr>
              <w:t xml:space="preserve">ompletion </w:t>
            </w:r>
            <w:r>
              <w:rPr>
                <w:rFonts w:ascii="Segoe UI" w:hAnsi="Segoe UI" w:cs="Segoe UI"/>
                <w:b/>
                <w:sz w:val="16"/>
                <w:szCs w:val="16"/>
                <w:lang w:val="en-GB"/>
              </w:rPr>
              <w:t>d</w:t>
            </w:r>
            <w:r w:rsidRPr="00BA6A51">
              <w:rPr>
                <w:rFonts w:ascii="Segoe UI" w:hAnsi="Segoe UI" w:cs="Segoe UI"/>
                <w:b/>
                <w:sz w:val="16"/>
                <w:szCs w:val="16"/>
                <w:lang w:val="en-GB"/>
              </w:rPr>
              <w:t xml:space="preserve">eadline </w:t>
            </w:r>
          </w:p>
        </w:tc>
        <w:tc>
          <w:tcPr>
            <w:tcW w:w="3077"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4FE9FFEC"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Importance of the project</w:t>
            </w:r>
          </w:p>
        </w:tc>
        <w:tc>
          <w:tcPr>
            <w:tcW w:w="761" w:type="dxa"/>
            <w:tcBorders>
              <w:top w:val="outset" w:sz="6" w:space="0" w:color="auto"/>
              <w:left w:val="outset" w:sz="6" w:space="0" w:color="auto"/>
              <w:bottom w:val="outset" w:sz="6" w:space="0" w:color="auto"/>
              <w:right w:val="outset" w:sz="6" w:space="0" w:color="auto"/>
            </w:tcBorders>
            <w:shd w:val="clear" w:color="auto" w:fill="E1E8F7"/>
            <w:vAlign w:val="center"/>
            <w:hideMark/>
          </w:tcPr>
          <w:p w14:paraId="5F0BF116" w14:textId="77777777" w:rsidR="00335901" w:rsidRPr="00BA6A51" w:rsidRDefault="00335901" w:rsidP="008E4422">
            <w:pPr>
              <w:pStyle w:val="ListParagraph"/>
              <w:spacing w:after="0" w:line="240" w:lineRule="auto"/>
              <w:ind w:left="0"/>
              <w:jc w:val="center"/>
              <w:rPr>
                <w:rFonts w:ascii="Segoe UI" w:hAnsi="Segoe UI" w:cs="Segoe UI"/>
                <w:b/>
                <w:sz w:val="16"/>
                <w:szCs w:val="16"/>
                <w:lang w:val="en-GB"/>
              </w:rPr>
            </w:pPr>
            <w:r w:rsidRPr="00BA6A51">
              <w:rPr>
                <w:rFonts w:ascii="Segoe UI" w:hAnsi="Segoe UI" w:cs="Segoe UI"/>
                <w:b/>
                <w:sz w:val="16"/>
                <w:szCs w:val="16"/>
                <w:lang w:val="en-GB"/>
              </w:rPr>
              <w:t>Project status</w:t>
            </w:r>
          </w:p>
        </w:tc>
      </w:tr>
      <w:tr w:rsidR="00335901" w:rsidRPr="00BA6A51" w14:paraId="67D9D24E"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1AD48D81"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1</w:t>
            </w:r>
          </w:p>
        </w:tc>
        <w:tc>
          <w:tcPr>
            <w:tcW w:w="714" w:type="dxa"/>
            <w:tcBorders>
              <w:top w:val="outset" w:sz="6" w:space="0" w:color="auto"/>
              <w:left w:val="outset" w:sz="6" w:space="0" w:color="auto"/>
              <w:bottom w:val="outset" w:sz="6" w:space="0" w:color="auto"/>
              <w:right w:val="outset" w:sz="6" w:space="0" w:color="auto"/>
            </w:tcBorders>
            <w:vAlign w:val="center"/>
            <w:hideMark/>
          </w:tcPr>
          <w:p w14:paraId="67454875"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9.5.1.1</w:t>
            </w:r>
          </w:p>
        </w:tc>
        <w:tc>
          <w:tcPr>
            <w:tcW w:w="1990" w:type="dxa"/>
            <w:tcBorders>
              <w:top w:val="outset" w:sz="6" w:space="0" w:color="auto"/>
              <w:left w:val="outset" w:sz="6" w:space="0" w:color="auto"/>
              <w:bottom w:val="outset" w:sz="6" w:space="0" w:color="auto"/>
              <w:right w:val="outset" w:sz="6" w:space="0" w:color="auto"/>
            </w:tcBorders>
            <w:vAlign w:val="center"/>
            <w:hideMark/>
          </w:tcPr>
          <w:p w14:paraId="67F98BFD"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w:t>
            </w:r>
            <w:proofErr w:type="spellStart"/>
            <w:r w:rsidRPr="00BA6A51">
              <w:rPr>
                <w:rFonts w:ascii="Segoe UI" w:hAnsi="Segoe UI" w:cs="Segoe UI"/>
                <w:sz w:val="16"/>
                <w:szCs w:val="16"/>
                <w:lang w:val="en-GB"/>
              </w:rPr>
              <w:t>Isaccea</w:t>
            </w:r>
            <w:proofErr w:type="spellEnd"/>
            <w:r w:rsidRPr="00BA6A51">
              <w:rPr>
                <w:rFonts w:ascii="Segoe UI" w:hAnsi="Segoe UI" w:cs="Segoe UI"/>
                <w:sz w:val="16"/>
                <w:szCs w:val="16"/>
                <w:lang w:val="en-GB"/>
              </w:rPr>
              <w:t xml:space="preserve"> - </w:t>
            </w:r>
            <w:proofErr w:type="spellStart"/>
            <w:r w:rsidRPr="00BA6A51">
              <w:rPr>
                <w:rFonts w:ascii="Segoe UI" w:hAnsi="Segoe UI" w:cs="Segoe UI"/>
                <w:sz w:val="16"/>
                <w:szCs w:val="16"/>
                <w:lang w:val="en-GB"/>
              </w:rPr>
              <w:t>Jupa</w:t>
            </w:r>
            <w:proofErr w:type="spellEnd"/>
            <w:r w:rsidRPr="00BA6A51">
              <w:rPr>
                <w:rFonts w:ascii="Segoe UI" w:hAnsi="Segoe UI" w:cs="Segoe UI"/>
                <w:sz w:val="16"/>
                <w:szCs w:val="16"/>
                <w:lang w:val="en-GB"/>
              </w:rPr>
              <w:t xml:space="preserve"> pipeline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6B7C60CB"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378,6</w:t>
            </w:r>
          </w:p>
        </w:tc>
        <w:tc>
          <w:tcPr>
            <w:tcW w:w="901" w:type="dxa"/>
            <w:tcBorders>
              <w:top w:val="outset" w:sz="6" w:space="0" w:color="auto"/>
              <w:left w:val="outset" w:sz="6" w:space="0" w:color="auto"/>
              <w:bottom w:val="outset" w:sz="6" w:space="0" w:color="auto"/>
              <w:right w:val="outset" w:sz="6" w:space="0" w:color="auto"/>
            </w:tcBorders>
            <w:vAlign w:val="center"/>
            <w:hideMark/>
          </w:tcPr>
          <w:p w14:paraId="1D9A3D91"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413893DB"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natural gas transmission infrastructure to transport hydrogen mixed with natural gas in accordance with European provisions.</w:t>
            </w:r>
          </w:p>
        </w:tc>
        <w:tc>
          <w:tcPr>
            <w:tcW w:w="761" w:type="dxa"/>
            <w:vAlign w:val="center"/>
            <w:hideMark/>
          </w:tcPr>
          <w:p w14:paraId="328D0A88"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 xml:space="preserve">LA </w:t>
            </w:r>
            <w:proofErr w:type="gramStart"/>
            <w:r w:rsidRPr="00BA6A51">
              <w:rPr>
                <w:rFonts w:ascii="Segoe UI" w:hAnsi="Segoe UI" w:cs="Segoe UI"/>
                <w:sz w:val="16"/>
                <w:szCs w:val="16"/>
                <w:lang w:val="en-GB"/>
              </w:rPr>
              <w:t>non FID</w:t>
            </w:r>
            <w:proofErr w:type="gramEnd"/>
          </w:p>
        </w:tc>
      </w:tr>
      <w:tr w:rsidR="00335901" w:rsidRPr="00BA6A51" w14:paraId="293ABCA8"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2A65DE71"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2</w:t>
            </w:r>
          </w:p>
        </w:tc>
        <w:tc>
          <w:tcPr>
            <w:tcW w:w="714" w:type="dxa"/>
            <w:tcBorders>
              <w:top w:val="outset" w:sz="6" w:space="0" w:color="auto"/>
              <w:left w:val="outset" w:sz="6" w:space="0" w:color="auto"/>
              <w:bottom w:val="outset" w:sz="6" w:space="0" w:color="auto"/>
              <w:right w:val="outset" w:sz="6" w:space="0" w:color="auto"/>
            </w:tcBorders>
            <w:vAlign w:val="center"/>
            <w:hideMark/>
          </w:tcPr>
          <w:p w14:paraId="2113624E"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9.5.1.2</w:t>
            </w:r>
          </w:p>
        </w:tc>
        <w:tc>
          <w:tcPr>
            <w:tcW w:w="1990" w:type="dxa"/>
            <w:tcBorders>
              <w:top w:val="outset" w:sz="6" w:space="0" w:color="auto"/>
              <w:left w:val="outset" w:sz="6" w:space="0" w:color="auto"/>
              <w:bottom w:val="outset" w:sz="6" w:space="0" w:color="auto"/>
              <w:right w:val="outset" w:sz="6" w:space="0" w:color="auto"/>
            </w:tcBorders>
            <w:vAlign w:val="center"/>
            <w:hideMark/>
          </w:tcPr>
          <w:p w14:paraId="7FAF0839"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Giurgiu - </w:t>
            </w:r>
            <w:proofErr w:type="spellStart"/>
            <w:r w:rsidRPr="00BA6A51">
              <w:rPr>
                <w:rFonts w:ascii="Segoe UI" w:hAnsi="Segoe UI" w:cs="Segoe UI"/>
                <w:sz w:val="16"/>
                <w:szCs w:val="16"/>
                <w:lang w:val="en-GB"/>
              </w:rPr>
              <w:t>Nădlac</w:t>
            </w:r>
            <w:proofErr w:type="spellEnd"/>
            <w:r w:rsidRPr="00BA6A51">
              <w:rPr>
                <w:rFonts w:ascii="Segoe UI" w:hAnsi="Segoe UI" w:cs="Segoe UI"/>
                <w:sz w:val="16"/>
                <w:szCs w:val="16"/>
                <w:lang w:val="en-GB"/>
              </w:rPr>
              <w:t xml:space="preserve"> pipeline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78DB7441"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464,4</w:t>
            </w:r>
          </w:p>
        </w:tc>
        <w:tc>
          <w:tcPr>
            <w:tcW w:w="901" w:type="dxa"/>
            <w:tcBorders>
              <w:top w:val="outset" w:sz="6" w:space="0" w:color="auto"/>
              <w:left w:val="outset" w:sz="6" w:space="0" w:color="auto"/>
              <w:bottom w:val="outset" w:sz="6" w:space="0" w:color="auto"/>
              <w:right w:val="outset" w:sz="6" w:space="0" w:color="auto"/>
            </w:tcBorders>
            <w:vAlign w:val="center"/>
            <w:hideMark/>
          </w:tcPr>
          <w:p w14:paraId="1607E411"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2042</w:t>
            </w:r>
          </w:p>
        </w:tc>
        <w:tc>
          <w:tcPr>
            <w:tcW w:w="3077" w:type="dxa"/>
            <w:tcBorders>
              <w:top w:val="outset" w:sz="6" w:space="0" w:color="auto"/>
              <w:left w:val="outset" w:sz="6" w:space="0" w:color="auto"/>
              <w:bottom w:val="outset" w:sz="6" w:space="0" w:color="auto"/>
              <w:right w:val="outset" w:sz="6" w:space="0" w:color="auto"/>
            </w:tcBorders>
            <w:vAlign w:val="center"/>
            <w:hideMark/>
          </w:tcPr>
          <w:p w14:paraId="47C51CCB"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natural gas transmission infrastructure to transport hydrogen mixed with natural gas in accordance with European provisions.</w:t>
            </w:r>
          </w:p>
        </w:tc>
        <w:tc>
          <w:tcPr>
            <w:tcW w:w="761" w:type="dxa"/>
            <w:vAlign w:val="center"/>
            <w:hideMark/>
          </w:tcPr>
          <w:p w14:paraId="6FEE6F8F"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 xml:space="preserve">LA </w:t>
            </w:r>
            <w:proofErr w:type="gramStart"/>
            <w:r w:rsidRPr="00BA6A51">
              <w:rPr>
                <w:rFonts w:ascii="Segoe UI" w:hAnsi="Segoe UI" w:cs="Segoe UI"/>
                <w:sz w:val="16"/>
                <w:szCs w:val="16"/>
                <w:lang w:val="en-GB"/>
              </w:rPr>
              <w:t>non FID</w:t>
            </w:r>
            <w:proofErr w:type="gramEnd"/>
          </w:p>
        </w:tc>
      </w:tr>
      <w:tr w:rsidR="00335901" w:rsidRPr="00BA6A51" w14:paraId="63D5B6BF"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4D644EAC"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3</w:t>
            </w:r>
          </w:p>
        </w:tc>
        <w:tc>
          <w:tcPr>
            <w:tcW w:w="714" w:type="dxa"/>
            <w:tcBorders>
              <w:top w:val="outset" w:sz="6" w:space="0" w:color="auto"/>
              <w:left w:val="outset" w:sz="6" w:space="0" w:color="auto"/>
              <w:bottom w:val="outset" w:sz="6" w:space="0" w:color="auto"/>
              <w:right w:val="outset" w:sz="6" w:space="0" w:color="auto"/>
            </w:tcBorders>
            <w:vAlign w:val="center"/>
            <w:hideMark/>
          </w:tcPr>
          <w:p w14:paraId="1C2B0DEE"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9.5.1.3</w:t>
            </w:r>
          </w:p>
        </w:tc>
        <w:tc>
          <w:tcPr>
            <w:tcW w:w="1990" w:type="dxa"/>
            <w:tcBorders>
              <w:top w:val="outset" w:sz="6" w:space="0" w:color="auto"/>
              <w:left w:val="outset" w:sz="6" w:space="0" w:color="auto"/>
              <w:bottom w:val="outset" w:sz="6" w:space="0" w:color="auto"/>
              <w:right w:val="outset" w:sz="6" w:space="0" w:color="auto"/>
            </w:tcBorders>
            <w:vAlign w:val="center"/>
            <w:hideMark/>
          </w:tcPr>
          <w:p w14:paraId="3AC21716"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Black Sea - </w:t>
            </w:r>
            <w:proofErr w:type="spellStart"/>
            <w:r w:rsidRPr="00BA6A51">
              <w:rPr>
                <w:rFonts w:ascii="Segoe UI" w:hAnsi="Segoe UI" w:cs="Segoe UI"/>
                <w:sz w:val="16"/>
                <w:szCs w:val="16"/>
                <w:lang w:val="en-GB"/>
              </w:rPr>
              <w:t>Podișor</w:t>
            </w:r>
            <w:proofErr w:type="spellEnd"/>
            <w:r w:rsidRPr="00BA6A51">
              <w:rPr>
                <w:rFonts w:ascii="Segoe UI" w:hAnsi="Segoe UI" w:cs="Segoe UI"/>
                <w:sz w:val="16"/>
                <w:szCs w:val="16"/>
                <w:lang w:val="en-GB"/>
              </w:rPr>
              <w:t xml:space="preserve"> pipeline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42FC869A"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199,6</w:t>
            </w:r>
          </w:p>
        </w:tc>
        <w:tc>
          <w:tcPr>
            <w:tcW w:w="901" w:type="dxa"/>
            <w:tcBorders>
              <w:top w:val="outset" w:sz="6" w:space="0" w:color="auto"/>
              <w:left w:val="outset" w:sz="6" w:space="0" w:color="auto"/>
              <w:bottom w:val="outset" w:sz="6" w:space="0" w:color="auto"/>
              <w:right w:val="outset" w:sz="6" w:space="0" w:color="auto"/>
            </w:tcBorders>
            <w:vAlign w:val="center"/>
            <w:hideMark/>
          </w:tcPr>
          <w:p w14:paraId="6CC49317"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4C4BCEB1"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natural gas transmission infrastructure to transport hydrogen mixed with natural gas in accordance with European provisions.</w:t>
            </w:r>
          </w:p>
        </w:tc>
        <w:tc>
          <w:tcPr>
            <w:tcW w:w="761" w:type="dxa"/>
            <w:vAlign w:val="center"/>
            <w:hideMark/>
          </w:tcPr>
          <w:p w14:paraId="13454787"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 xml:space="preserve">LA </w:t>
            </w:r>
            <w:proofErr w:type="gramStart"/>
            <w:r w:rsidRPr="00BA6A51">
              <w:rPr>
                <w:rFonts w:ascii="Segoe UI" w:hAnsi="Segoe UI" w:cs="Segoe UI"/>
                <w:sz w:val="16"/>
                <w:szCs w:val="16"/>
                <w:lang w:val="en-GB"/>
              </w:rPr>
              <w:t>non FID</w:t>
            </w:r>
            <w:proofErr w:type="gramEnd"/>
          </w:p>
        </w:tc>
      </w:tr>
      <w:tr w:rsidR="00335901" w:rsidRPr="00BA6A51" w14:paraId="276512F5"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18D099C7"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4</w:t>
            </w:r>
          </w:p>
        </w:tc>
        <w:tc>
          <w:tcPr>
            <w:tcW w:w="714" w:type="dxa"/>
            <w:tcBorders>
              <w:top w:val="outset" w:sz="6" w:space="0" w:color="auto"/>
              <w:left w:val="outset" w:sz="6" w:space="0" w:color="auto"/>
              <w:bottom w:val="outset" w:sz="6" w:space="0" w:color="auto"/>
              <w:right w:val="outset" w:sz="6" w:space="0" w:color="auto"/>
            </w:tcBorders>
            <w:vAlign w:val="center"/>
            <w:hideMark/>
          </w:tcPr>
          <w:p w14:paraId="15A81959"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9.5.1.4</w:t>
            </w:r>
          </w:p>
        </w:tc>
        <w:tc>
          <w:tcPr>
            <w:tcW w:w="1990" w:type="dxa"/>
            <w:tcBorders>
              <w:top w:val="outset" w:sz="6" w:space="0" w:color="auto"/>
              <w:left w:val="outset" w:sz="6" w:space="0" w:color="auto"/>
              <w:bottom w:val="outset" w:sz="6" w:space="0" w:color="auto"/>
              <w:right w:val="outset" w:sz="6" w:space="0" w:color="auto"/>
            </w:tcBorders>
            <w:vAlign w:val="center"/>
            <w:hideMark/>
          </w:tcPr>
          <w:p w14:paraId="6CE12BB1"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w:t>
            </w:r>
            <w:proofErr w:type="spellStart"/>
            <w:r w:rsidRPr="00BA6A51">
              <w:rPr>
                <w:rFonts w:ascii="Segoe UI" w:hAnsi="Segoe UI" w:cs="Segoe UI"/>
                <w:sz w:val="16"/>
                <w:szCs w:val="16"/>
                <w:lang w:val="en-GB"/>
              </w:rPr>
              <w:t>Onești</w:t>
            </w:r>
            <w:proofErr w:type="spellEnd"/>
            <w:r w:rsidRPr="00BA6A51">
              <w:rPr>
                <w:rFonts w:ascii="Segoe UI" w:hAnsi="Segoe UI" w:cs="Segoe UI"/>
                <w:sz w:val="16"/>
                <w:szCs w:val="16"/>
                <w:lang w:val="en-GB"/>
              </w:rPr>
              <w:t xml:space="preserve"> - Ungheni pipeline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155626A1"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156,4</w:t>
            </w:r>
          </w:p>
        </w:tc>
        <w:tc>
          <w:tcPr>
            <w:tcW w:w="901" w:type="dxa"/>
            <w:tcBorders>
              <w:top w:val="outset" w:sz="6" w:space="0" w:color="auto"/>
              <w:left w:val="outset" w:sz="6" w:space="0" w:color="auto"/>
              <w:bottom w:val="outset" w:sz="6" w:space="0" w:color="auto"/>
              <w:right w:val="outset" w:sz="6" w:space="0" w:color="auto"/>
            </w:tcBorders>
            <w:vAlign w:val="center"/>
            <w:hideMark/>
          </w:tcPr>
          <w:p w14:paraId="2514B5BF"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268D3043"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natural gas transmission infrastructure to transport hydrogen mixed with natural gas in accordance with European provisions.</w:t>
            </w:r>
          </w:p>
        </w:tc>
        <w:tc>
          <w:tcPr>
            <w:tcW w:w="761" w:type="dxa"/>
            <w:vAlign w:val="center"/>
            <w:hideMark/>
          </w:tcPr>
          <w:p w14:paraId="118145F2"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 xml:space="preserve">LA </w:t>
            </w:r>
            <w:proofErr w:type="gramStart"/>
            <w:r w:rsidRPr="00BA6A51">
              <w:rPr>
                <w:rFonts w:ascii="Segoe UI" w:hAnsi="Segoe UI" w:cs="Segoe UI"/>
                <w:sz w:val="16"/>
                <w:szCs w:val="16"/>
                <w:lang w:val="en-GB"/>
              </w:rPr>
              <w:t>non FID</w:t>
            </w:r>
            <w:proofErr w:type="gramEnd"/>
          </w:p>
        </w:tc>
      </w:tr>
      <w:tr w:rsidR="00335901" w:rsidRPr="00BA6A51" w14:paraId="7CFD2319"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6B9503C3"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5</w:t>
            </w:r>
          </w:p>
        </w:tc>
        <w:tc>
          <w:tcPr>
            <w:tcW w:w="714" w:type="dxa"/>
            <w:tcBorders>
              <w:top w:val="outset" w:sz="6" w:space="0" w:color="auto"/>
              <w:left w:val="outset" w:sz="6" w:space="0" w:color="auto"/>
              <w:bottom w:val="outset" w:sz="6" w:space="0" w:color="auto"/>
              <w:right w:val="outset" w:sz="6" w:space="0" w:color="auto"/>
            </w:tcBorders>
            <w:vAlign w:val="center"/>
            <w:hideMark/>
          </w:tcPr>
          <w:p w14:paraId="4EBE49F9"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9.5.1.5</w:t>
            </w:r>
          </w:p>
        </w:tc>
        <w:tc>
          <w:tcPr>
            <w:tcW w:w="1990" w:type="dxa"/>
            <w:tcBorders>
              <w:top w:val="outset" w:sz="6" w:space="0" w:color="auto"/>
              <w:left w:val="outset" w:sz="6" w:space="0" w:color="auto"/>
              <w:bottom w:val="outset" w:sz="6" w:space="0" w:color="auto"/>
              <w:right w:val="outset" w:sz="6" w:space="0" w:color="auto"/>
            </w:tcBorders>
            <w:vAlign w:val="center"/>
            <w:hideMark/>
          </w:tcPr>
          <w:p w14:paraId="7528B24A" w14:textId="77777777" w:rsidR="00335901" w:rsidRPr="00BA6A51" w:rsidRDefault="00335901" w:rsidP="008E4422">
            <w:pPr>
              <w:rPr>
                <w:rFonts w:ascii="Segoe UI" w:hAnsi="Segoe UI" w:cs="Segoe UI"/>
                <w:sz w:val="16"/>
                <w:szCs w:val="16"/>
                <w:lang w:val="en-GB"/>
              </w:rPr>
            </w:pPr>
            <w:proofErr w:type="spellStart"/>
            <w:r w:rsidRPr="00BA6A51">
              <w:rPr>
                <w:rFonts w:ascii="Segoe UI" w:hAnsi="Segoe UI" w:cs="Segoe UI"/>
                <w:sz w:val="16"/>
                <w:szCs w:val="16"/>
                <w:lang w:val="en-GB"/>
              </w:rPr>
              <w:t>Uprade</w:t>
            </w:r>
            <w:proofErr w:type="spellEnd"/>
            <w:r w:rsidRPr="00BA6A51">
              <w:rPr>
                <w:rFonts w:ascii="Segoe UI" w:hAnsi="Segoe UI" w:cs="Segoe UI"/>
                <w:sz w:val="16"/>
                <w:szCs w:val="16"/>
                <w:lang w:val="en-GB"/>
              </w:rPr>
              <w:t xml:space="preserve"> of the Romania-Serbia interconnection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354CC31C"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143,8</w:t>
            </w:r>
          </w:p>
        </w:tc>
        <w:tc>
          <w:tcPr>
            <w:tcW w:w="901" w:type="dxa"/>
            <w:tcBorders>
              <w:top w:val="outset" w:sz="6" w:space="0" w:color="auto"/>
              <w:left w:val="outset" w:sz="6" w:space="0" w:color="auto"/>
              <w:bottom w:val="outset" w:sz="6" w:space="0" w:color="auto"/>
              <w:right w:val="outset" w:sz="6" w:space="0" w:color="auto"/>
            </w:tcBorders>
            <w:vAlign w:val="center"/>
            <w:hideMark/>
          </w:tcPr>
          <w:p w14:paraId="5CE5D752"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78824FEF"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natural gas transmission infrastructure to transport hydrogen mixed with natural gas in accordance with European provisions.</w:t>
            </w:r>
          </w:p>
        </w:tc>
        <w:tc>
          <w:tcPr>
            <w:tcW w:w="761" w:type="dxa"/>
            <w:vAlign w:val="center"/>
            <w:hideMark/>
          </w:tcPr>
          <w:p w14:paraId="3A417A49"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 xml:space="preserve">LA </w:t>
            </w:r>
            <w:proofErr w:type="gramStart"/>
            <w:r w:rsidRPr="00BA6A51">
              <w:rPr>
                <w:rFonts w:ascii="Segoe UI" w:hAnsi="Segoe UI" w:cs="Segoe UI"/>
                <w:sz w:val="16"/>
                <w:szCs w:val="16"/>
                <w:lang w:val="en-GB"/>
              </w:rPr>
              <w:t>non FID</w:t>
            </w:r>
            <w:proofErr w:type="gramEnd"/>
          </w:p>
        </w:tc>
      </w:tr>
      <w:tr w:rsidR="00335901" w:rsidRPr="00BA6A51" w14:paraId="29CC0417"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16387B75"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6</w:t>
            </w:r>
          </w:p>
        </w:tc>
        <w:tc>
          <w:tcPr>
            <w:tcW w:w="714" w:type="dxa"/>
            <w:tcBorders>
              <w:top w:val="outset" w:sz="6" w:space="0" w:color="auto"/>
              <w:left w:val="outset" w:sz="6" w:space="0" w:color="auto"/>
              <w:bottom w:val="outset" w:sz="6" w:space="0" w:color="auto"/>
              <w:right w:val="outset" w:sz="6" w:space="0" w:color="auto"/>
            </w:tcBorders>
            <w:vAlign w:val="center"/>
            <w:hideMark/>
          </w:tcPr>
          <w:p w14:paraId="0FE4F745"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9.5.1.6</w:t>
            </w:r>
          </w:p>
        </w:tc>
        <w:tc>
          <w:tcPr>
            <w:tcW w:w="1990" w:type="dxa"/>
            <w:tcBorders>
              <w:top w:val="outset" w:sz="6" w:space="0" w:color="auto"/>
              <w:left w:val="outset" w:sz="6" w:space="0" w:color="auto"/>
              <w:bottom w:val="outset" w:sz="6" w:space="0" w:color="auto"/>
              <w:right w:val="outset" w:sz="6" w:space="0" w:color="auto"/>
            </w:tcBorders>
            <w:vAlign w:val="center"/>
            <w:hideMark/>
          </w:tcPr>
          <w:p w14:paraId="5DEEDBA5"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w:t>
            </w:r>
            <w:proofErr w:type="spellStart"/>
            <w:r w:rsidRPr="00BA6A51">
              <w:rPr>
                <w:rFonts w:ascii="Segoe UI" w:hAnsi="Segoe UI" w:cs="Segoe UI"/>
                <w:sz w:val="16"/>
                <w:szCs w:val="16"/>
                <w:lang w:val="en-GB"/>
              </w:rPr>
              <w:t>Coroi</w:t>
            </w:r>
            <w:proofErr w:type="spellEnd"/>
            <w:r w:rsidRPr="00BA6A51">
              <w:rPr>
                <w:rFonts w:ascii="Segoe UI" w:hAnsi="Segoe UI" w:cs="Segoe UI"/>
                <w:sz w:val="16"/>
                <w:szCs w:val="16"/>
                <w:lang w:val="en-GB"/>
              </w:rPr>
              <w:t xml:space="preserve"> - </w:t>
            </w:r>
            <w:proofErr w:type="spellStart"/>
            <w:r w:rsidRPr="00BA6A51">
              <w:rPr>
                <w:rFonts w:ascii="Segoe UI" w:hAnsi="Segoe UI" w:cs="Segoe UI"/>
                <w:sz w:val="16"/>
                <w:szCs w:val="16"/>
                <w:lang w:val="en-GB"/>
              </w:rPr>
              <w:t>Mediasu</w:t>
            </w:r>
            <w:proofErr w:type="spellEnd"/>
            <w:r w:rsidRPr="00BA6A51">
              <w:rPr>
                <w:rFonts w:ascii="Segoe UI" w:hAnsi="Segoe UI" w:cs="Segoe UI"/>
                <w:sz w:val="16"/>
                <w:szCs w:val="16"/>
                <w:lang w:val="en-GB"/>
              </w:rPr>
              <w:t xml:space="preserve"> </w:t>
            </w:r>
            <w:proofErr w:type="spellStart"/>
            <w:r w:rsidRPr="00BA6A51">
              <w:rPr>
                <w:rFonts w:ascii="Segoe UI" w:hAnsi="Segoe UI" w:cs="Segoe UI"/>
                <w:sz w:val="16"/>
                <w:szCs w:val="16"/>
                <w:lang w:val="en-GB"/>
              </w:rPr>
              <w:t>Aurit</w:t>
            </w:r>
            <w:proofErr w:type="spellEnd"/>
            <w:r w:rsidRPr="00BA6A51">
              <w:rPr>
                <w:rFonts w:ascii="Segoe UI" w:hAnsi="Segoe UI" w:cs="Segoe UI"/>
                <w:sz w:val="16"/>
                <w:szCs w:val="16"/>
                <w:lang w:val="en-GB"/>
              </w:rPr>
              <w:t xml:space="preserve"> pipeline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2F6D3105"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156,5</w:t>
            </w:r>
          </w:p>
        </w:tc>
        <w:tc>
          <w:tcPr>
            <w:tcW w:w="901" w:type="dxa"/>
            <w:tcBorders>
              <w:top w:val="outset" w:sz="6" w:space="0" w:color="auto"/>
              <w:left w:val="outset" w:sz="6" w:space="0" w:color="auto"/>
              <w:bottom w:val="outset" w:sz="6" w:space="0" w:color="auto"/>
              <w:right w:val="outset" w:sz="6" w:space="0" w:color="auto"/>
            </w:tcBorders>
            <w:vAlign w:val="center"/>
            <w:hideMark/>
          </w:tcPr>
          <w:p w14:paraId="0AFE4BC2"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58AD1B21"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natural gas transmission infrastructure to transport hydrogen mixed with natural gas in accordance with European provisions.</w:t>
            </w:r>
          </w:p>
        </w:tc>
        <w:tc>
          <w:tcPr>
            <w:tcW w:w="761" w:type="dxa"/>
            <w:vAlign w:val="center"/>
            <w:hideMark/>
          </w:tcPr>
          <w:p w14:paraId="03F6B009"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 xml:space="preserve">LA </w:t>
            </w:r>
            <w:proofErr w:type="gramStart"/>
            <w:r w:rsidRPr="00BA6A51">
              <w:rPr>
                <w:rFonts w:ascii="Segoe UI" w:hAnsi="Segoe UI" w:cs="Segoe UI"/>
                <w:sz w:val="16"/>
                <w:szCs w:val="16"/>
                <w:lang w:val="en-GB"/>
              </w:rPr>
              <w:t>non FID</w:t>
            </w:r>
            <w:proofErr w:type="gramEnd"/>
          </w:p>
        </w:tc>
      </w:tr>
      <w:tr w:rsidR="00335901" w:rsidRPr="00BA6A51" w14:paraId="278CD8BC"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12C5B063"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7</w:t>
            </w:r>
          </w:p>
        </w:tc>
        <w:tc>
          <w:tcPr>
            <w:tcW w:w="714" w:type="dxa"/>
            <w:tcBorders>
              <w:top w:val="outset" w:sz="6" w:space="0" w:color="auto"/>
              <w:left w:val="outset" w:sz="6" w:space="0" w:color="auto"/>
              <w:bottom w:val="outset" w:sz="6" w:space="0" w:color="auto"/>
              <w:right w:val="outset" w:sz="6" w:space="0" w:color="auto"/>
            </w:tcBorders>
            <w:vAlign w:val="center"/>
            <w:hideMark/>
          </w:tcPr>
          <w:p w14:paraId="450C8B20"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9.5.1.7</w:t>
            </w:r>
          </w:p>
        </w:tc>
        <w:tc>
          <w:tcPr>
            <w:tcW w:w="1990" w:type="dxa"/>
            <w:tcBorders>
              <w:top w:val="outset" w:sz="6" w:space="0" w:color="auto"/>
              <w:left w:val="outset" w:sz="6" w:space="0" w:color="auto"/>
              <w:bottom w:val="outset" w:sz="6" w:space="0" w:color="auto"/>
              <w:right w:val="outset" w:sz="6" w:space="0" w:color="auto"/>
            </w:tcBorders>
            <w:vAlign w:val="center"/>
            <w:hideMark/>
          </w:tcPr>
          <w:p w14:paraId="0D421735"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Negru </w:t>
            </w:r>
            <w:proofErr w:type="spellStart"/>
            <w:r w:rsidRPr="00BA6A51">
              <w:rPr>
                <w:rFonts w:ascii="Segoe UI" w:hAnsi="Segoe UI" w:cs="Segoe UI"/>
                <w:sz w:val="16"/>
                <w:szCs w:val="16"/>
                <w:lang w:val="en-GB"/>
              </w:rPr>
              <w:t>Voda</w:t>
            </w:r>
            <w:proofErr w:type="spellEnd"/>
            <w:r w:rsidRPr="00BA6A51">
              <w:rPr>
                <w:rFonts w:ascii="Segoe UI" w:hAnsi="Segoe UI" w:cs="Segoe UI"/>
                <w:sz w:val="16"/>
                <w:szCs w:val="16"/>
                <w:lang w:val="en-GB"/>
              </w:rPr>
              <w:t xml:space="preserve"> - </w:t>
            </w:r>
            <w:proofErr w:type="spellStart"/>
            <w:r w:rsidRPr="00BA6A51">
              <w:rPr>
                <w:rFonts w:ascii="Segoe UI" w:hAnsi="Segoe UI" w:cs="Segoe UI"/>
                <w:sz w:val="16"/>
                <w:szCs w:val="16"/>
                <w:lang w:val="en-GB"/>
              </w:rPr>
              <w:t>Isaccea</w:t>
            </w:r>
            <w:proofErr w:type="spellEnd"/>
            <w:r w:rsidRPr="00BA6A51">
              <w:rPr>
                <w:rFonts w:ascii="Segoe UI" w:hAnsi="Segoe UI" w:cs="Segoe UI"/>
                <w:sz w:val="16"/>
                <w:szCs w:val="16"/>
                <w:lang w:val="en-GB"/>
              </w:rPr>
              <w:t xml:space="preserve"> pipeline for hydrogen 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3B80F1CB"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99,4</w:t>
            </w:r>
          </w:p>
        </w:tc>
        <w:tc>
          <w:tcPr>
            <w:tcW w:w="901" w:type="dxa"/>
            <w:tcBorders>
              <w:top w:val="outset" w:sz="6" w:space="0" w:color="auto"/>
              <w:left w:val="outset" w:sz="6" w:space="0" w:color="auto"/>
              <w:bottom w:val="outset" w:sz="6" w:space="0" w:color="auto"/>
              <w:right w:val="outset" w:sz="6" w:space="0" w:color="auto"/>
            </w:tcBorders>
            <w:vAlign w:val="center"/>
            <w:hideMark/>
          </w:tcPr>
          <w:p w14:paraId="5CC8D2A9"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1F467609"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natural gas transmission infrastructure to transport hydrogen mixed with natural gas in accordance with European provisions.</w:t>
            </w:r>
          </w:p>
        </w:tc>
        <w:tc>
          <w:tcPr>
            <w:tcW w:w="761" w:type="dxa"/>
            <w:vAlign w:val="center"/>
            <w:hideMark/>
          </w:tcPr>
          <w:p w14:paraId="6D2B0C89"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 xml:space="preserve">LA </w:t>
            </w:r>
            <w:proofErr w:type="gramStart"/>
            <w:r w:rsidRPr="00BA6A51">
              <w:rPr>
                <w:rFonts w:ascii="Segoe UI" w:hAnsi="Segoe UI" w:cs="Segoe UI"/>
                <w:sz w:val="16"/>
                <w:szCs w:val="16"/>
                <w:lang w:val="en-GB"/>
              </w:rPr>
              <w:t>non FID</w:t>
            </w:r>
            <w:proofErr w:type="gramEnd"/>
          </w:p>
        </w:tc>
      </w:tr>
      <w:tr w:rsidR="00335901" w:rsidRPr="00BA6A51" w14:paraId="1B324346"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61636C9A"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8</w:t>
            </w:r>
          </w:p>
        </w:tc>
        <w:tc>
          <w:tcPr>
            <w:tcW w:w="714" w:type="dxa"/>
            <w:tcBorders>
              <w:top w:val="outset" w:sz="6" w:space="0" w:color="auto"/>
              <w:left w:val="outset" w:sz="6" w:space="0" w:color="auto"/>
              <w:bottom w:val="outset" w:sz="6" w:space="0" w:color="auto"/>
              <w:right w:val="outset" w:sz="6" w:space="0" w:color="auto"/>
            </w:tcBorders>
            <w:vAlign w:val="center"/>
            <w:hideMark/>
          </w:tcPr>
          <w:p w14:paraId="3E4A34A6"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9.5.1.8</w:t>
            </w:r>
          </w:p>
        </w:tc>
        <w:tc>
          <w:tcPr>
            <w:tcW w:w="1990" w:type="dxa"/>
            <w:tcBorders>
              <w:top w:val="outset" w:sz="6" w:space="0" w:color="auto"/>
              <w:left w:val="outset" w:sz="6" w:space="0" w:color="auto"/>
              <w:bottom w:val="outset" w:sz="6" w:space="0" w:color="auto"/>
              <w:right w:val="outset" w:sz="6" w:space="0" w:color="auto"/>
            </w:tcBorders>
            <w:vAlign w:val="center"/>
            <w:hideMark/>
          </w:tcPr>
          <w:p w14:paraId="3FD2A2F1"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Upgrade of the </w:t>
            </w:r>
            <w:proofErr w:type="spellStart"/>
            <w:r w:rsidRPr="00BA6A51">
              <w:rPr>
                <w:rFonts w:ascii="Segoe UI" w:hAnsi="Segoe UI" w:cs="Segoe UI"/>
                <w:sz w:val="16"/>
                <w:szCs w:val="16"/>
                <w:lang w:val="en-GB"/>
              </w:rPr>
              <w:t>Vadu</w:t>
            </w:r>
            <w:proofErr w:type="spellEnd"/>
            <w:r w:rsidRPr="00BA6A51">
              <w:rPr>
                <w:rFonts w:ascii="Segoe UI" w:hAnsi="Segoe UI" w:cs="Segoe UI"/>
                <w:sz w:val="16"/>
                <w:szCs w:val="16"/>
                <w:lang w:val="en-GB"/>
              </w:rPr>
              <w:t xml:space="preserve"> - T1 pipeline for hydrogen </w:t>
            </w:r>
            <w:r>
              <w:rPr>
                <w:rFonts w:ascii="Segoe UI" w:hAnsi="Segoe UI" w:cs="Segoe UI"/>
                <w:sz w:val="16"/>
                <w:szCs w:val="16"/>
                <w:lang w:val="en-GB"/>
              </w:rPr>
              <w:t>transmission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0EC1BAD7"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7</w:t>
            </w:r>
          </w:p>
        </w:tc>
        <w:tc>
          <w:tcPr>
            <w:tcW w:w="901" w:type="dxa"/>
            <w:tcBorders>
              <w:top w:val="outset" w:sz="6" w:space="0" w:color="auto"/>
              <w:left w:val="outset" w:sz="6" w:space="0" w:color="auto"/>
              <w:bottom w:val="outset" w:sz="6" w:space="0" w:color="auto"/>
              <w:right w:val="outset" w:sz="6" w:space="0" w:color="auto"/>
            </w:tcBorders>
            <w:vAlign w:val="center"/>
            <w:hideMark/>
          </w:tcPr>
          <w:p w14:paraId="392981EE"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2040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086A474E"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of the natural gas transport infrastructure for hydrogen transport in line with European provisions.</w:t>
            </w:r>
          </w:p>
        </w:tc>
        <w:tc>
          <w:tcPr>
            <w:tcW w:w="761" w:type="dxa"/>
            <w:vAlign w:val="center"/>
            <w:hideMark/>
          </w:tcPr>
          <w:p w14:paraId="703E2585"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 xml:space="preserve">LA </w:t>
            </w:r>
            <w:proofErr w:type="gramStart"/>
            <w:r w:rsidRPr="00BA6A51">
              <w:rPr>
                <w:rFonts w:ascii="Segoe UI" w:hAnsi="Segoe UI" w:cs="Segoe UI"/>
                <w:sz w:val="16"/>
                <w:szCs w:val="16"/>
                <w:lang w:val="en-GB"/>
              </w:rPr>
              <w:t>non FID</w:t>
            </w:r>
            <w:proofErr w:type="gramEnd"/>
          </w:p>
        </w:tc>
      </w:tr>
      <w:tr w:rsidR="00335901" w:rsidRPr="00BA6A51" w14:paraId="1FAB84F3"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724B93E4"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9</w:t>
            </w:r>
          </w:p>
        </w:tc>
        <w:tc>
          <w:tcPr>
            <w:tcW w:w="714" w:type="dxa"/>
            <w:tcBorders>
              <w:top w:val="outset" w:sz="6" w:space="0" w:color="auto"/>
              <w:left w:val="outset" w:sz="6" w:space="0" w:color="auto"/>
              <w:bottom w:val="outset" w:sz="6" w:space="0" w:color="auto"/>
              <w:right w:val="outset" w:sz="6" w:space="0" w:color="auto"/>
            </w:tcBorders>
            <w:vAlign w:val="center"/>
            <w:hideMark/>
          </w:tcPr>
          <w:p w14:paraId="58758C43"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9.5.2.1</w:t>
            </w:r>
          </w:p>
        </w:tc>
        <w:tc>
          <w:tcPr>
            <w:tcW w:w="1990" w:type="dxa"/>
            <w:tcBorders>
              <w:top w:val="outset" w:sz="6" w:space="0" w:color="auto"/>
              <w:left w:val="outset" w:sz="6" w:space="0" w:color="auto"/>
              <w:bottom w:val="outset" w:sz="6" w:space="0" w:color="auto"/>
              <w:right w:val="outset" w:sz="6" w:space="0" w:color="auto"/>
            </w:tcBorders>
            <w:vAlign w:val="center"/>
            <w:hideMark/>
          </w:tcPr>
          <w:p w14:paraId="3092B8B0"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Hydrogen transmission line in the Giurgiu-</w:t>
            </w:r>
            <w:proofErr w:type="spellStart"/>
            <w:r w:rsidRPr="00BA6A51">
              <w:rPr>
                <w:rFonts w:ascii="Segoe UI" w:hAnsi="Segoe UI" w:cs="Segoe UI"/>
                <w:sz w:val="16"/>
                <w:szCs w:val="16"/>
                <w:lang w:val="en-GB"/>
              </w:rPr>
              <w:t>Podișor</w:t>
            </w:r>
            <w:proofErr w:type="spellEnd"/>
            <w:r w:rsidRPr="00BA6A51">
              <w:rPr>
                <w:rFonts w:ascii="Segoe UI" w:hAnsi="Segoe UI" w:cs="Segoe UI"/>
                <w:sz w:val="16"/>
                <w:szCs w:val="16"/>
                <w:lang w:val="en-GB"/>
              </w:rPr>
              <w:t>-</w:t>
            </w:r>
            <w:proofErr w:type="spellStart"/>
            <w:r w:rsidRPr="00BA6A51">
              <w:rPr>
                <w:rFonts w:ascii="Segoe UI" w:hAnsi="Segoe UI" w:cs="Segoe UI"/>
                <w:sz w:val="16"/>
                <w:szCs w:val="16"/>
                <w:lang w:val="en-GB"/>
              </w:rPr>
              <w:t>Bibești</w:t>
            </w:r>
            <w:proofErr w:type="spellEnd"/>
            <w:r w:rsidRPr="00BA6A51">
              <w:rPr>
                <w:rFonts w:ascii="Segoe UI" w:hAnsi="Segoe UI" w:cs="Segoe UI"/>
                <w:sz w:val="16"/>
                <w:szCs w:val="16"/>
                <w:lang w:val="en-GB"/>
              </w:rPr>
              <w:t>-</w:t>
            </w:r>
            <w:proofErr w:type="spellStart"/>
            <w:r w:rsidRPr="00BA6A51">
              <w:rPr>
                <w:rFonts w:ascii="Segoe UI" w:hAnsi="Segoe UI" w:cs="Segoe UI"/>
                <w:sz w:val="16"/>
                <w:szCs w:val="16"/>
                <w:lang w:val="en-GB"/>
              </w:rPr>
              <w:t>Jupa</w:t>
            </w:r>
            <w:proofErr w:type="spellEnd"/>
            <w:r w:rsidRPr="00BA6A51">
              <w:rPr>
                <w:rFonts w:ascii="Segoe UI" w:hAnsi="Segoe UI" w:cs="Segoe UI"/>
                <w:sz w:val="16"/>
                <w:szCs w:val="16"/>
                <w:lang w:val="en-GB"/>
              </w:rPr>
              <w:t>-Horia-</w:t>
            </w:r>
            <w:proofErr w:type="spellStart"/>
            <w:r w:rsidRPr="00BA6A51">
              <w:rPr>
                <w:rFonts w:ascii="Segoe UI" w:hAnsi="Segoe UI" w:cs="Segoe UI"/>
                <w:sz w:val="16"/>
                <w:szCs w:val="16"/>
                <w:lang w:val="en-GB"/>
              </w:rPr>
              <w:t>Nădlac</w:t>
            </w:r>
            <w:proofErr w:type="spellEnd"/>
            <w:r w:rsidRPr="00BA6A51">
              <w:rPr>
                <w:rFonts w:ascii="Segoe UI" w:hAnsi="Segoe UI" w:cs="Segoe UI"/>
                <w:sz w:val="16"/>
                <w:szCs w:val="16"/>
                <w:lang w:val="en-GB"/>
              </w:rPr>
              <w:t xml:space="preserve"> direction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07C40352"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2263</w:t>
            </w:r>
          </w:p>
        </w:tc>
        <w:tc>
          <w:tcPr>
            <w:tcW w:w="901" w:type="dxa"/>
            <w:tcBorders>
              <w:top w:val="outset" w:sz="6" w:space="0" w:color="auto"/>
              <w:left w:val="outset" w:sz="6" w:space="0" w:color="auto"/>
              <w:bottom w:val="outset" w:sz="6" w:space="0" w:color="auto"/>
              <w:right w:val="outset" w:sz="6" w:space="0" w:color="auto"/>
            </w:tcBorders>
            <w:vAlign w:val="center"/>
            <w:hideMark/>
          </w:tcPr>
          <w:p w14:paraId="05C009EE"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2030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33499839"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 xml:space="preserve">Repurposing the possibility of transporting hydrogen in accordance </w:t>
            </w:r>
            <w:r w:rsidRPr="00BA6A51">
              <w:rPr>
                <w:rFonts w:ascii="Segoe UI" w:hAnsi="Segoe UI" w:cs="Segoe UI"/>
                <w:sz w:val="16"/>
                <w:szCs w:val="16"/>
                <w:lang w:val="en-GB"/>
              </w:rPr>
              <w:t>with European provisions.</w:t>
            </w:r>
          </w:p>
        </w:tc>
        <w:tc>
          <w:tcPr>
            <w:tcW w:w="761" w:type="dxa"/>
            <w:vAlign w:val="center"/>
            <w:hideMark/>
          </w:tcPr>
          <w:p w14:paraId="2961955B"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 xml:space="preserve">LA </w:t>
            </w:r>
            <w:proofErr w:type="gramStart"/>
            <w:r w:rsidRPr="00BA6A51">
              <w:rPr>
                <w:rFonts w:ascii="Segoe UI" w:hAnsi="Segoe UI" w:cs="Segoe UI"/>
                <w:sz w:val="16"/>
                <w:szCs w:val="16"/>
                <w:lang w:val="en-GB"/>
              </w:rPr>
              <w:t>non FID</w:t>
            </w:r>
            <w:proofErr w:type="gramEnd"/>
          </w:p>
        </w:tc>
      </w:tr>
      <w:tr w:rsidR="00335901" w:rsidRPr="00BA6A51" w14:paraId="34523766" w14:textId="77777777" w:rsidTr="008E4422">
        <w:trPr>
          <w:trHeight w:val="216"/>
          <w:tblCellSpacing w:w="20" w:type="dxa"/>
          <w:jc w:val="center"/>
        </w:trPr>
        <w:tc>
          <w:tcPr>
            <w:tcW w:w="388" w:type="dxa"/>
            <w:tcBorders>
              <w:top w:val="outset" w:sz="6" w:space="0" w:color="auto"/>
              <w:left w:val="outset" w:sz="6" w:space="0" w:color="auto"/>
              <w:bottom w:val="outset" w:sz="6" w:space="0" w:color="auto"/>
              <w:right w:val="outset" w:sz="6" w:space="0" w:color="auto"/>
            </w:tcBorders>
            <w:vAlign w:val="center"/>
            <w:hideMark/>
          </w:tcPr>
          <w:p w14:paraId="12181D4C"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10</w:t>
            </w:r>
          </w:p>
        </w:tc>
        <w:tc>
          <w:tcPr>
            <w:tcW w:w="714" w:type="dxa"/>
            <w:tcBorders>
              <w:top w:val="outset" w:sz="6" w:space="0" w:color="auto"/>
              <w:left w:val="outset" w:sz="6" w:space="0" w:color="auto"/>
              <w:bottom w:val="outset" w:sz="6" w:space="0" w:color="auto"/>
              <w:right w:val="outset" w:sz="6" w:space="0" w:color="auto"/>
            </w:tcBorders>
            <w:vAlign w:val="center"/>
            <w:hideMark/>
          </w:tcPr>
          <w:p w14:paraId="422896DE" w14:textId="77777777" w:rsidR="00335901" w:rsidRPr="00BA6A51" w:rsidRDefault="00335901" w:rsidP="008E4422">
            <w:pPr>
              <w:jc w:val="center"/>
              <w:rPr>
                <w:rFonts w:ascii="Segoe UI" w:hAnsi="Segoe UI" w:cs="Segoe UI"/>
                <w:b/>
                <w:sz w:val="16"/>
                <w:szCs w:val="16"/>
                <w:lang w:val="en-GB"/>
              </w:rPr>
            </w:pPr>
            <w:r w:rsidRPr="00BA6A51">
              <w:rPr>
                <w:rFonts w:ascii="Segoe UI" w:hAnsi="Segoe UI" w:cs="Segoe UI"/>
                <w:b/>
                <w:sz w:val="16"/>
                <w:szCs w:val="16"/>
                <w:lang w:val="en-GB"/>
              </w:rPr>
              <w:t>9.5.2.2</w:t>
            </w:r>
          </w:p>
        </w:tc>
        <w:tc>
          <w:tcPr>
            <w:tcW w:w="1990" w:type="dxa"/>
            <w:tcBorders>
              <w:top w:val="outset" w:sz="6" w:space="0" w:color="auto"/>
              <w:left w:val="outset" w:sz="6" w:space="0" w:color="auto"/>
              <w:bottom w:val="outset" w:sz="6" w:space="0" w:color="auto"/>
              <w:right w:val="outset" w:sz="6" w:space="0" w:color="auto"/>
            </w:tcBorders>
            <w:vAlign w:val="center"/>
            <w:hideMark/>
          </w:tcPr>
          <w:p w14:paraId="2A30AD93" w14:textId="77777777" w:rsidR="00335901" w:rsidRPr="00BA6A51" w:rsidRDefault="00335901" w:rsidP="008E4422">
            <w:pPr>
              <w:rPr>
                <w:rFonts w:ascii="Segoe UI" w:hAnsi="Segoe UI" w:cs="Segoe UI"/>
                <w:sz w:val="16"/>
                <w:szCs w:val="16"/>
                <w:lang w:val="en-GB"/>
              </w:rPr>
            </w:pPr>
            <w:r w:rsidRPr="00BA6A51">
              <w:rPr>
                <w:rFonts w:ascii="Segoe UI" w:hAnsi="Segoe UI" w:cs="Segoe UI"/>
                <w:sz w:val="16"/>
                <w:szCs w:val="16"/>
                <w:lang w:val="en-GB"/>
              </w:rPr>
              <w:t xml:space="preserve">Hydrogen transmission line </w:t>
            </w:r>
            <w:r>
              <w:rPr>
                <w:rFonts w:ascii="Segoe UI" w:hAnsi="Segoe UI" w:cs="Segoe UI"/>
                <w:sz w:val="16"/>
                <w:szCs w:val="16"/>
                <w:lang w:val="en-GB"/>
              </w:rPr>
              <w:t>i</w:t>
            </w:r>
            <w:r w:rsidRPr="00BA6A51">
              <w:rPr>
                <w:rFonts w:ascii="Segoe UI" w:hAnsi="Segoe UI" w:cs="Segoe UI"/>
                <w:sz w:val="16"/>
                <w:szCs w:val="16"/>
                <w:lang w:val="en-GB"/>
              </w:rPr>
              <w:t xml:space="preserve">n the Black Sea - </w:t>
            </w:r>
            <w:proofErr w:type="spellStart"/>
            <w:r w:rsidRPr="00BA6A51">
              <w:rPr>
                <w:rFonts w:ascii="Segoe UI" w:hAnsi="Segoe UI" w:cs="Segoe UI"/>
                <w:sz w:val="16"/>
                <w:szCs w:val="16"/>
                <w:lang w:val="en-GB"/>
              </w:rPr>
              <w:t>Podișor</w:t>
            </w:r>
            <w:proofErr w:type="spellEnd"/>
            <w:r w:rsidRPr="00BA6A51">
              <w:rPr>
                <w:rFonts w:ascii="Segoe UI" w:hAnsi="Segoe UI" w:cs="Segoe UI"/>
                <w:sz w:val="16"/>
                <w:szCs w:val="16"/>
                <w:lang w:val="en-GB"/>
              </w:rPr>
              <w:t xml:space="preserve"> direction</w:t>
            </w:r>
          </w:p>
        </w:tc>
        <w:tc>
          <w:tcPr>
            <w:tcW w:w="860" w:type="dxa"/>
            <w:tcBorders>
              <w:top w:val="outset" w:sz="6" w:space="0" w:color="auto"/>
              <w:left w:val="outset" w:sz="6" w:space="0" w:color="auto"/>
              <w:bottom w:val="outset" w:sz="6" w:space="0" w:color="auto"/>
              <w:right w:val="outset" w:sz="6" w:space="0" w:color="auto"/>
            </w:tcBorders>
            <w:vAlign w:val="center"/>
            <w:hideMark/>
          </w:tcPr>
          <w:p w14:paraId="287F9B99"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1073</w:t>
            </w:r>
          </w:p>
        </w:tc>
        <w:tc>
          <w:tcPr>
            <w:tcW w:w="901" w:type="dxa"/>
            <w:tcBorders>
              <w:top w:val="outset" w:sz="6" w:space="0" w:color="auto"/>
              <w:left w:val="outset" w:sz="6" w:space="0" w:color="auto"/>
              <w:bottom w:val="outset" w:sz="6" w:space="0" w:color="auto"/>
              <w:right w:val="outset" w:sz="6" w:space="0" w:color="auto"/>
            </w:tcBorders>
            <w:vAlign w:val="center"/>
            <w:hideMark/>
          </w:tcPr>
          <w:p w14:paraId="42810317" w14:textId="77777777" w:rsidR="00335901" w:rsidRPr="00BA6A51" w:rsidRDefault="00335901" w:rsidP="008E4422">
            <w:pPr>
              <w:pStyle w:val="ListParagraph"/>
              <w:spacing w:after="0" w:line="240" w:lineRule="auto"/>
              <w:ind w:left="0"/>
              <w:jc w:val="center"/>
              <w:rPr>
                <w:rFonts w:ascii="Segoe UI" w:hAnsi="Segoe UI" w:cs="Segoe UI"/>
                <w:sz w:val="16"/>
                <w:szCs w:val="16"/>
                <w:lang w:val="en-GB"/>
              </w:rPr>
            </w:pPr>
            <w:r w:rsidRPr="00BA6A51">
              <w:rPr>
                <w:rFonts w:ascii="Segoe UI" w:hAnsi="Segoe UI" w:cs="Segoe UI"/>
                <w:sz w:val="16"/>
                <w:szCs w:val="16"/>
                <w:lang w:val="en-GB"/>
              </w:rPr>
              <w:t>2030</w:t>
            </w:r>
          </w:p>
        </w:tc>
        <w:tc>
          <w:tcPr>
            <w:tcW w:w="3077" w:type="dxa"/>
            <w:tcBorders>
              <w:top w:val="outset" w:sz="6" w:space="0" w:color="auto"/>
              <w:left w:val="outset" w:sz="6" w:space="0" w:color="auto"/>
              <w:bottom w:val="outset" w:sz="6" w:space="0" w:color="auto"/>
              <w:right w:val="outset" w:sz="6" w:space="0" w:color="auto"/>
            </w:tcBorders>
            <w:vAlign w:val="center"/>
            <w:hideMark/>
          </w:tcPr>
          <w:p w14:paraId="6A606045" w14:textId="77777777" w:rsidR="00335901" w:rsidRPr="00BA6A51" w:rsidRDefault="00335901" w:rsidP="008E4422">
            <w:pPr>
              <w:jc w:val="both"/>
              <w:rPr>
                <w:rFonts w:ascii="Segoe UI" w:eastAsia="Calibri" w:hAnsi="Segoe UI" w:cs="Segoe UI"/>
                <w:sz w:val="16"/>
                <w:szCs w:val="16"/>
                <w:lang w:val="en-GB"/>
              </w:rPr>
            </w:pPr>
            <w:r w:rsidRPr="00BA6A51">
              <w:rPr>
                <w:rFonts w:ascii="Segoe UI" w:eastAsia="Calibri" w:hAnsi="Segoe UI" w:cs="Segoe UI"/>
                <w:sz w:val="16"/>
                <w:szCs w:val="16"/>
                <w:lang w:val="en-GB"/>
              </w:rPr>
              <w:t>Repurposing the possibility of transporting hydrogen in accordance with European provisions.</w:t>
            </w:r>
          </w:p>
        </w:tc>
        <w:tc>
          <w:tcPr>
            <w:tcW w:w="761" w:type="dxa"/>
            <w:vAlign w:val="center"/>
            <w:hideMark/>
          </w:tcPr>
          <w:p w14:paraId="0E5A2BE2" w14:textId="77777777" w:rsidR="00335901" w:rsidRPr="00BA6A51" w:rsidRDefault="00335901" w:rsidP="008E4422">
            <w:pPr>
              <w:jc w:val="center"/>
              <w:rPr>
                <w:rFonts w:ascii="Segoe UI" w:hAnsi="Segoe UI" w:cs="Segoe UI"/>
                <w:sz w:val="16"/>
                <w:szCs w:val="16"/>
                <w:lang w:val="en-GB"/>
              </w:rPr>
            </w:pPr>
            <w:r w:rsidRPr="00BA6A51">
              <w:rPr>
                <w:rFonts w:ascii="Segoe UI" w:hAnsi="Segoe UI" w:cs="Segoe UI"/>
                <w:sz w:val="16"/>
                <w:szCs w:val="16"/>
                <w:lang w:val="en-GB"/>
              </w:rPr>
              <w:t xml:space="preserve">LA </w:t>
            </w:r>
            <w:proofErr w:type="gramStart"/>
            <w:r w:rsidRPr="00BA6A51">
              <w:rPr>
                <w:rFonts w:ascii="Segoe UI" w:hAnsi="Segoe UI" w:cs="Segoe UI"/>
                <w:sz w:val="16"/>
                <w:szCs w:val="16"/>
                <w:lang w:val="en-GB"/>
              </w:rPr>
              <w:t>non FID</w:t>
            </w:r>
            <w:proofErr w:type="gramEnd"/>
          </w:p>
        </w:tc>
      </w:tr>
      <w:tr w:rsidR="00335901" w:rsidRPr="00BA6A51" w14:paraId="00A6122F" w14:textId="77777777" w:rsidTr="008E4422">
        <w:trPr>
          <w:trHeight w:val="325"/>
          <w:tblCellSpacing w:w="20" w:type="dxa"/>
          <w:jc w:val="center"/>
        </w:trPr>
        <w:tc>
          <w:tcPr>
            <w:tcW w:w="388" w:type="dxa"/>
            <w:tcBorders>
              <w:top w:val="outset" w:sz="6" w:space="0" w:color="auto"/>
              <w:left w:val="outset" w:sz="6" w:space="0" w:color="auto"/>
              <w:bottom w:val="outset" w:sz="6" w:space="0" w:color="auto"/>
              <w:right w:val="outset" w:sz="6" w:space="0" w:color="auto"/>
            </w:tcBorders>
            <w:shd w:val="clear" w:color="auto" w:fill="D9E2F3"/>
            <w:vAlign w:val="center"/>
          </w:tcPr>
          <w:p w14:paraId="512403AB" w14:textId="77777777" w:rsidR="00335901" w:rsidRPr="00BA6A51" w:rsidRDefault="00335901" w:rsidP="008E4422">
            <w:pPr>
              <w:jc w:val="center"/>
              <w:rPr>
                <w:rFonts w:ascii="Segoe UI" w:hAnsi="Segoe UI" w:cs="Segoe UI"/>
                <w:b/>
                <w:sz w:val="16"/>
                <w:szCs w:val="16"/>
                <w:lang w:val="en-GB"/>
              </w:rPr>
            </w:pPr>
          </w:p>
        </w:tc>
        <w:tc>
          <w:tcPr>
            <w:tcW w:w="2744" w:type="dxa"/>
            <w:gridSpan w:val="2"/>
            <w:tcBorders>
              <w:top w:val="outset" w:sz="6" w:space="0" w:color="auto"/>
              <w:left w:val="outset" w:sz="6" w:space="0" w:color="auto"/>
              <w:bottom w:val="outset" w:sz="6" w:space="0" w:color="auto"/>
              <w:right w:val="outset" w:sz="6" w:space="0" w:color="auto"/>
            </w:tcBorders>
            <w:shd w:val="clear" w:color="auto" w:fill="D9E2F3"/>
            <w:vAlign w:val="center"/>
            <w:hideMark/>
          </w:tcPr>
          <w:p w14:paraId="6DAD9920" w14:textId="77777777" w:rsidR="00335901" w:rsidRPr="00BA6A51" w:rsidRDefault="00335901" w:rsidP="008E4422">
            <w:pPr>
              <w:jc w:val="both"/>
              <w:rPr>
                <w:rFonts w:ascii="Segoe UI" w:hAnsi="Segoe UI" w:cs="Segoe UI"/>
                <w:sz w:val="16"/>
                <w:szCs w:val="16"/>
                <w:lang w:val="en-GB"/>
              </w:rPr>
            </w:pPr>
            <w:r w:rsidRPr="00BA6A51">
              <w:rPr>
                <w:rFonts w:ascii="Segoe UI" w:hAnsi="Segoe UI" w:cs="Segoe UI"/>
                <w:b/>
                <w:sz w:val="16"/>
                <w:szCs w:val="16"/>
                <w:lang w:val="en-GB"/>
              </w:rPr>
              <w:t xml:space="preserve">TOTAL </w:t>
            </w:r>
          </w:p>
        </w:tc>
        <w:tc>
          <w:tcPr>
            <w:tcW w:w="5719" w:type="dxa"/>
            <w:gridSpan w:val="4"/>
            <w:tcBorders>
              <w:top w:val="outset" w:sz="6" w:space="0" w:color="auto"/>
              <w:left w:val="outset" w:sz="6" w:space="0" w:color="auto"/>
              <w:bottom w:val="outset" w:sz="6" w:space="0" w:color="auto"/>
              <w:right w:val="outset" w:sz="6" w:space="0" w:color="auto"/>
            </w:tcBorders>
            <w:shd w:val="clear" w:color="auto" w:fill="D9E2F3"/>
            <w:vAlign w:val="center"/>
            <w:hideMark/>
          </w:tcPr>
          <w:p w14:paraId="37D850F1" w14:textId="77777777" w:rsidR="00335901" w:rsidRPr="00BA6A51" w:rsidRDefault="00335901" w:rsidP="008E4422">
            <w:pPr>
              <w:rPr>
                <w:rFonts w:ascii="Segoe UI" w:hAnsi="Segoe UI" w:cs="Segoe UI"/>
                <w:sz w:val="16"/>
                <w:szCs w:val="16"/>
                <w:lang w:val="en-GB"/>
              </w:rPr>
            </w:pPr>
            <w:r w:rsidRPr="00BA6A51">
              <w:rPr>
                <w:rFonts w:ascii="Segoe UI" w:hAnsi="Segoe UI" w:cs="Segoe UI"/>
                <w:b/>
                <w:sz w:val="16"/>
                <w:szCs w:val="16"/>
                <w:lang w:val="en-GB"/>
              </w:rPr>
              <w:t xml:space="preserve">      </w:t>
            </w:r>
            <w:proofErr w:type="gramStart"/>
            <w:r>
              <w:rPr>
                <w:rFonts w:ascii="Segoe UI" w:hAnsi="Segoe UI" w:cs="Segoe UI"/>
                <w:b/>
                <w:sz w:val="16"/>
                <w:szCs w:val="16"/>
                <w:lang w:val="en-GB"/>
              </w:rPr>
              <w:t xml:space="preserve">EUR </w:t>
            </w:r>
            <w:r w:rsidRPr="00BA6A51">
              <w:rPr>
                <w:rFonts w:ascii="Segoe UI" w:hAnsi="Segoe UI" w:cs="Segoe UI"/>
                <w:b/>
                <w:sz w:val="16"/>
                <w:szCs w:val="16"/>
                <w:lang w:val="en-GB"/>
              </w:rPr>
              <w:t xml:space="preserve"> 4.941</w:t>
            </w:r>
            <w:proofErr w:type="gramEnd"/>
            <w:r w:rsidRPr="00BA6A51">
              <w:rPr>
                <w:rFonts w:ascii="Segoe UI" w:hAnsi="Segoe UI" w:cs="Segoe UI"/>
                <w:b/>
                <w:sz w:val="16"/>
                <w:szCs w:val="16"/>
                <w:lang w:val="en-GB"/>
              </w:rPr>
              <w:t xml:space="preserve">,7 </w:t>
            </w:r>
            <w:r>
              <w:rPr>
                <w:rFonts w:ascii="Segoe UI" w:hAnsi="Segoe UI" w:cs="Segoe UI"/>
                <w:b/>
                <w:sz w:val="16"/>
                <w:szCs w:val="16"/>
                <w:lang w:val="en-GB"/>
              </w:rPr>
              <w:t>million</w:t>
            </w:r>
          </w:p>
        </w:tc>
      </w:tr>
      <w:bookmarkEnd w:id="524"/>
    </w:tbl>
    <w:p w14:paraId="7E144660" w14:textId="77777777" w:rsidR="00335901" w:rsidRPr="00BA6A51" w:rsidRDefault="00335901" w:rsidP="00335901">
      <w:pPr>
        <w:rPr>
          <w:rFonts w:ascii="Segoe UI" w:hAnsi="Segoe UI" w:cs="Segoe UI"/>
          <w:color w:val="FF0000"/>
          <w:lang w:val="en-GB"/>
        </w:rPr>
      </w:pPr>
    </w:p>
    <w:p w14:paraId="6ADCBEA5" w14:textId="77777777" w:rsidR="00335901" w:rsidRDefault="00335901" w:rsidP="00335901">
      <w:pPr>
        <w:rPr>
          <w:rFonts w:ascii="Segoe UI" w:hAnsi="Segoe UI" w:cs="Segoe UI"/>
          <w:color w:val="FF0000"/>
          <w:sz w:val="6"/>
          <w:szCs w:val="6"/>
          <w:lang w:val="en-GB"/>
        </w:rPr>
      </w:pPr>
    </w:p>
    <w:p w14:paraId="318AA95E" w14:textId="77777777" w:rsidR="00335901" w:rsidRDefault="00335901" w:rsidP="00335901">
      <w:pPr>
        <w:rPr>
          <w:rFonts w:ascii="Segoe UI" w:hAnsi="Segoe UI" w:cs="Segoe UI"/>
          <w:color w:val="FF0000"/>
          <w:sz w:val="6"/>
          <w:szCs w:val="6"/>
          <w:lang w:val="en-GB"/>
        </w:rPr>
      </w:pPr>
    </w:p>
    <w:p w14:paraId="2F904481" w14:textId="77777777" w:rsidR="00335901" w:rsidRPr="00BA6A51" w:rsidRDefault="00335901" w:rsidP="00335901">
      <w:pPr>
        <w:rPr>
          <w:rFonts w:ascii="Segoe UI" w:hAnsi="Segoe UI" w:cs="Segoe UI"/>
          <w:color w:val="FF0000"/>
          <w:sz w:val="6"/>
          <w:szCs w:val="6"/>
          <w:lang w:val="en-GB"/>
        </w:rPr>
      </w:pPr>
    </w:p>
    <w:p w14:paraId="4CA0DC09" w14:textId="77777777" w:rsidR="00335901" w:rsidRPr="00BA6A51" w:rsidRDefault="00335901" w:rsidP="00335901">
      <w:pPr>
        <w:rPr>
          <w:rFonts w:ascii="Segoe UI" w:hAnsi="Segoe UI" w:cs="Segoe UI"/>
          <w:color w:val="FF0000"/>
          <w:sz w:val="6"/>
          <w:szCs w:val="6"/>
          <w:lang w:val="en-GB"/>
        </w:rPr>
      </w:pPr>
    </w:p>
    <w:p w14:paraId="52261092" w14:textId="77777777" w:rsidR="00335901" w:rsidRPr="00BA6A51" w:rsidRDefault="00335901" w:rsidP="00335901">
      <w:pPr>
        <w:rPr>
          <w:rFonts w:ascii="Segoe UI" w:hAnsi="Segoe UI" w:cs="Segoe UI"/>
          <w:b/>
          <w:i/>
          <w:color w:val="FF0000"/>
          <w:sz w:val="22"/>
          <w:lang w:val="en-GB"/>
        </w:rPr>
      </w:pPr>
    </w:p>
    <w:bookmarkStart w:id="525" w:name="_Toc205544615"/>
    <w:p w14:paraId="19569FF0" w14:textId="77777777" w:rsidR="00335901" w:rsidRPr="00BA6A51" w:rsidRDefault="00335901" w:rsidP="00335901">
      <w:pPr>
        <w:pStyle w:val="Heading2"/>
        <w:shd w:val="clear" w:color="auto" w:fill="E2EFD9" w:themeFill="accent6" w:themeFillTint="33"/>
        <w:rPr>
          <w:rFonts w:ascii="Segoe UI" w:hAnsi="Segoe UI" w:cs="Segoe UI"/>
          <w:sz w:val="22"/>
          <w:szCs w:val="22"/>
          <w:lang w:val="en-GB"/>
        </w:rPr>
      </w:pPr>
      <w:r w:rsidRPr="00BA6A51">
        <w:rPr>
          <w:rFonts w:ascii="Segoe UI" w:hAnsi="Segoe UI" w:cs="Segoe UI"/>
          <w:noProof/>
          <w:lang w:val="en-GB"/>
        </w:rPr>
        <mc:AlternateContent>
          <mc:Choice Requires="wps">
            <w:drawing>
              <wp:anchor distT="0" distB="0" distL="114300" distR="114300" simplePos="0" relativeHeight="252283904" behindDoc="0" locked="0" layoutInCell="1" allowOverlap="1" wp14:anchorId="6B798F4C" wp14:editId="317B50F8">
                <wp:simplePos x="0" y="0"/>
                <wp:positionH relativeFrom="column">
                  <wp:posOffset>0</wp:posOffset>
                </wp:positionH>
                <wp:positionV relativeFrom="paragraph">
                  <wp:posOffset>-61595</wp:posOffset>
                </wp:positionV>
                <wp:extent cx="5667375" cy="0"/>
                <wp:effectExtent l="0" t="0" r="0" b="0"/>
                <wp:wrapNone/>
                <wp:docPr id="498" name="Straight Arrow Connector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064621" id="Straight Arrow Connector 498" o:spid="_x0000_s1026" type="#_x0000_t32" style="position:absolute;margin-left:0;margin-top:-4.85pt;width:446.25pt;height:0;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" strokecolor="#4472c4" strokeweight="1.5pt">
                <v:shadow color="#1f3763" offset="1pt"/>
              </v:shape>
            </w:pict>
          </mc:Fallback>
        </mc:AlternateContent>
      </w:r>
      <w:r w:rsidRPr="00BA6A51">
        <w:rPr>
          <w:rFonts w:ascii="Segoe UI" w:hAnsi="Segoe UI" w:cs="Segoe UI"/>
          <w:sz w:val="22"/>
          <w:szCs w:val="22"/>
          <w:lang w:val="en-GB"/>
        </w:rPr>
        <w:t xml:space="preserve">10.III.3 Planning the implementation of </w:t>
      </w:r>
      <w:proofErr w:type="spellStart"/>
      <w:r w:rsidRPr="00BA6A51">
        <w:rPr>
          <w:rFonts w:ascii="Segoe UI" w:hAnsi="Segoe UI" w:cs="Segoe UI"/>
          <w:sz w:val="22"/>
          <w:szCs w:val="22"/>
          <w:lang w:val="en-GB"/>
        </w:rPr>
        <w:t>Transgaz's</w:t>
      </w:r>
      <w:proofErr w:type="spellEnd"/>
      <w:r w:rsidRPr="00BA6A51">
        <w:rPr>
          <w:rFonts w:ascii="Segoe UI" w:hAnsi="Segoe UI" w:cs="Segoe UI"/>
          <w:sz w:val="22"/>
          <w:szCs w:val="22"/>
          <w:lang w:val="en-GB"/>
        </w:rPr>
        <w:t xml:space="preserve"> hydrogen </w:t>
      </w:r>
      <w:r>
        <w:rPr>
          <w:rFonts w:ascii="Segoe UI" w:hAnsi="Segoe UI" w:cs="Segoe UI"/>
          <w:sz w:val="22"/>
          <w:szCs w:val="22"/>
          <w:lang w:val="en-GB"/>
        </w:rPr>
        <w:t>transmission</w:t>
      </w:r>
      <w:r w:rsidRPr="00BA6A51">
        <w:rPr>
          <w:rFonts w:ascii="Segoe UI" w:hAnsi="Segoe UI" w:cs="Segoe UI"/>
          <w:sz w:val="22"/>
          <w:szCs w:val="22"/>
          <w:lang w:val="en-GB"/>
        </w:rPr>
        <w:t xml:space="preserve"> projects </w:t>
      </w:r>
      <w:proofErr w:type="gramStart"/>
      <w:r w:rsidRPr="00BA6A51">
        <w:rPr>
          <w:rFonts w:ascii="Segoe UI" w:hAnsi="Segoe UI" w:cs="Segoe UI"/>
          <w:sz w:val="22"/>
          <w:szCs w:val="22"/>
          <w:lang w:val="en-GB"/>
        </w:rPr>
        <w:t>for  2024</w:t>
      </w:r>
      <w:proofErr w:type="gramEnd"/>
      <w:r w:rsidRPr="00BA6A51">
        <w:rPr>
          <w:rFonts w:ascii="Segoe UI" w:hAnsi="Segoe UI" w:cs="Segoe UI"/>
          <w:sz w:val="22"/>
          <w:szCs w:val="22"/>
          <w:lang w:val="en-GB"/>
        </w:rPr>
        <w:t>-2033</w:t>
      </w:r>
      <w:bookmarkEnd w:id="525"/>
    </w:p>
    <w:tbl>
      <w:tblPr>
        <w:tblpPr w:leftFromText="180" w:rightFromText="180" w:vertAnchor="text" w:horzAnchor="margin" w:tblpXSpec="center" w:tblpY="211"/>
        <w:tblW w:w="9065"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4A0" w:firstRow="1" w:lastRow="0" w:firstColumn="1" w:lastColumn="0" w:noHBand="0" w:noVBand="1"/>
      </w:tblPr>
      <w:tblGrid>
        <w:gridCol w:w="2701"/>
        <w:gridCol w:w="782"/>
        <w:gridCol w:w="512"/>
        <w:gridCol w:w="586"/>
        <w:gridCol w:w="567"/>
        <w:gridCol w:w="515"/>
        <w:gridCol w:w="567"/>
        <w:gridCol w:w="567"/>
        <w:gridCol w:w="567"/>
        <w:gridCol w:w="567"/>
        <w:gridCol w:w="567"/>
        <w:gridCol w:w="567"/>
      </w:tblGrid>
      <w:tr w:rsidR="00335901" w:rsidRPr="00BA6A51" w14:paraId="7F2CB817" w14:textId="77777777" w:rsidTr="008E4422">
        <w:trPr>
          <w:trHeight w:val="781"/>
          <w:tblHeader/>
          <w:tblCellSpacing w:w="20" w:type="dxa"/>
        </w:trPr>
        <w:tc>
          <w:tcPr>
            <w:tcW w:w="2641"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2B426712"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Project name</w:t>
            </w:r>
          </w:p>
        </w:tc>
        <w:tc>
          <w:tcPr>
            <w:tcW w:w="742"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2D78EFD0"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Estimated present value</w:t>
            </w:r>
          </w:p>
          <w:p w14:paraId="1394C2FA"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w:t>
            </w:r>
            <w:proofErr w:type="gramStart"/>
            <w:r w:rsidRPr="00BA6A51">
              <w:rPr>
                <w:rFonts w:ascii="Segoe UI" w:hAnsi="Segoe UI" w:cs="Segoe UI"/>
                <w:b/>
                <w:bCs/>
                <w:sz w:val="14"/>
                <w:szCs w:val="14"/>
                <w:lang w:val="en-GB"/>
              </w:rPr>
              <w:t>million</w:t>
            </w:r>
            <w:proofErr w:type="gramEnd"/>
            <w:r w:rsidRPr="00BA6A51">
              <w:rPr>
                <w:rFonts w:ascii="Segoe UI" w:hAnsi="Segoe UI" w:cs="Segoe UI"/>
                <w:b/>
                <w:bCs/>
                <w:sz w:val="14"/>
                <w:szCs w:val="14"/>
                <w:lang w:val="en-GB"/>
              </w:rPr>
              <w:t xml:space="preserve"> Euro)</w:t>
            </w:r>
          </w:p>
        </w:tc>
        <w:tc>
          <w:tcPr>
            <w:tcW w:w="472"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4D089E14"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2024</w:t>
            </w:r>
          </w:p>
        </w:tc>
        <w:tc>
          <w:tcPr>
            <w:tcW w:w="546"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5EA53404"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2025</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2C953A0"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2026</w:t>
            </w:r>
          </w:p>
        </w:tc>
        <w:tc>
          <w:tcPr>
            <w:tcW w:w="475"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099D042"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2027</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27D7311F"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2028</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5844521"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2029</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3E5CC5A3"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2030</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0816DAB8"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2031</w:t>
            </w:r>
          </w:p>
        </w:tc>
        <w:tc>
          <w:tcPr>
            <w:tcW w:w="52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6FD16E34"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2032</w:t>
            </w:r>
          </w:p>
        </w:tc>
        <w:tc>
          <w:tcPr>
            <w:tcW w:w="507" w:type="dxa"/>
            <w:tcBorders>
              <w:top w:val="outset" w:sz="6" w:space="0" w:color="auto"/>
              <w:left w:val="outset" w:sz="6" w:space="0" w:color="auto"/>
              <w:bottom w:val="outset" w:sz="6" w:space="0" w:color="auto"/>
              <w:right w:val="outset" w:sz="6" w:space="0" w:color="auto"/>
            </w:tcBorders>
            <w:shd w:val="clear" w:color="auto" w:fill="EDEDED"/>
            <w:vAlign w:val="center"/>
            <w:hideMark/>
          </w:tcPr>
          <w:p w14:paraId="507DA4EB" w14:textId="77777777" w:rsidR="00335901" w:rsidRPr="00BA6A51" w:rsidRDefault="00335901" w:rsidP="008E4422">
            <w:pPr>
              <w:autoSpaceDE w:val="0"/>
              <w:autoSpaceDN w:val="0"/>
              <w:adjustRightInd w:val="0"/>
              <w:jc w:val="center"/>
              <w:rPr>
                <w:rFonts w:ascii="Segoe UI" w:hAnsi="Segoe UI" w:cs="Segoe UI"/>
                <w:b/>
                <w:bCs/>
                <w:sz w:val="14"/>
                <w:szCs w:val="14"/>
                <w:lang w:val="en-GB"/>
              </w:rPr>
            </w:pPr>
            <w:r w:rsidRPr="00BA6A51">
              <w:rPr>
                <w:rFonts w:ascii="Segoe UI" w:hAnsi="Segoe UI" w:cs="Segoe UI"/>
                <w:b/>
                <w:bCs/>
                <w:sz w:val="14"/>
                <w:szCs w:val="14"/>
                <w:lang w:val="en-GB"/>
              </w:rPr>
              <w:t>2033</w:t>
            </w:r>
          </w:p>
        </w:tc>
      </w:tr>
      <w:tr w:rsidR="00335901" w:rsidRPr="00BA6A51" w14:paraId="71EE79A8"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719F39B2"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w:t>
            </w:r>
            <w:proofErr w:type="spellStart"/>
            <w:r w:rsidRPr="00BA6A51">
              <w:rPr>
                <w:rFonts w:ascii="Segoe UI" w:hAnsi="Segoe UI" w:cs="Segoe UI"/>
                <w:sz w:val="14"/>
                <w:szCs w:val="14"/>
                <w:lang w:val="en-GB"/>
              </w:rPr>
              <w:t>Isaccea</w:t>
            </w:r>
            <w:proofErr w:type="spellEnd"/>
            <w:r w:rsidRPr="00BA6A51">
              <w:rPr>
                <w:rFonts w:ascii="Segoe UI" w:hAnsi="Segoe UI" w:cs="Segoe UI"/>
                <w:sz w:val="14"/>
                <w:szCs w:val="14"/>
                <w:lang w:val="en-GB"/>
              </w:rPr>
              <w:t xml:space="preserve"> - </w:t>
            </w:r>
            <w:proofErr w:type="spellStart"/>
            <w:r w:rsidRPr="00BA6A51">
              <w:rPr>
                <w:rFonts w:ascii="Segoe UI" w:hAnsi="Segoe UI" w:cs="Segoe UI"/>
                <w:sz w:val="14"/>
                <w:szCs w:val="14"/>
                <w:lang w:val="en-GB"/>
              </w:rPr>
              <w:t>Jupa</w:t>
            </w:r>
            <w:proofErr w:type="spellEnd"/>
            <w:r w:rsidRPr="00BA6A51">
              <w:rPr>
                <w:rFonts w:ascii="Segoe UI" w:hAnsi="Segoe UI" w:cs="Segoe UI"/>
                <w:sz w:val="14"/>
                <w:szCs w:val="14"/>
                <w:lang w:val="en-GB"/>
              </w:rPr>
              <w:t xml:space="preserve"> pipeline for hydrogen transmission</w:t>
            </w:r>
          </w:p>
        </w:tc>
        <w:tc>
          <w:tcPr>
            <w:tcW w:w="742" w:type="dxa"/>
            <w:tcBorders>
              <w:top w:val="outset" w:sz="6" w:space="0" w:color="auto"/>
              <w:left w:val="outset" w:sz="6" w:space="0" w:color="auto"/>
              <w:bottom w:val="outset" w:sz="6" w:space="0" w:color="auto"/>
              <w:right w:val="outset" w:sz="6" w:space="0" w:color="auto"/>
            </w:tcBorders>
            <w:vAlign w:val="center"/>
          </w:tcPr>
          <w:p w14:paraId="04755EE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25C5589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EE39E6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D4176B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374306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B70FAA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84C33B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2E6951B8"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970CFF2"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7E63110"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4F4E47D"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1ED93642"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64BE11BF"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Giurgiu - </w:t>
            </w:r>
            <w:proofErr w:type="spellStart"/>
            <w:r w:rsidRPr="00BA6A51">
              <w:rPr>
                <w:rFonts w:ascii="Segoe UI" w:hAnsi="Segoe UI" w:cs="Segoe UI"/>
                <w:sz w:val="14"/>
                <w:szCs w:val="14"/>
                <w:lang w:val="en-GB"/>
              </w:rPr>
              <w:t>Nădlac</w:t>
            </w:r>
            <w:proofErr w:type="spellEnd"/>
            <w:r w:rsidRPr="00BA6A51">
              <w:rPr>
                <w:rFonts w:ascii="Segoe UI" w:hAnsi="Segoe UI" w:cs="Segoe UI"/>
                <w:sz w:val="14"/>
                <w:szCs w:val="14"/>
                <w:lang w:val="en-GB"/>
              </w:rPr>
              <w:t xml:space="preserve"> pipeline for </w:t>
            </w:r>
            <w:proofErr w:type="gramStart"/>
            <w:r w:rsidRPr="00BA6A51">
              <w:rPr>
                <w:rFonts w:ascii="Segoe UI" w:hAnsi="Segoe UI" w:cs="Segoe UI"/>
                <w:sz w:val="14"/>
                <w:szCs w:val="14"/>
                <w:lang w:val="en-GB"/>
              </w:rPr>
              <w:t>hydrogen  transmission</w:t>
            </w:r>
            <w:proofErr w:type="gramEnd"/>
          </w:p>
        </w:tc>
        <w:tc>
          <w:tcPr>
            <w:tcW w:w="742" w:type="dxa"/>
            <w:tcBorders>
              <w:top w:val="outset" w:sz="6" w:space="0" w:color="auto"/>
              <w:left w:val="outset" w:sz="6" w:space="0" w:color="auto"/>
              <w:bottom w:val="outset" w:sz="6" w:space="0" w:color="auto"/>
              <w:right w:val="outset" w:sz="6" w:space="0" w:color="auto"/>
            </w:tcBorders>
            <w:vAlign w:val="center"/>
          </w:tcPr>
          <w:p w14:paraId="6ABBC5F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40A799E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8C8440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5E7A0B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20D0E8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9F2410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DB5A565"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3C971D8F"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0C55D92F"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54799892"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57DEF13B"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70FA6BEB"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0E0342F1"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Black Sea - </w:t>
            </w:r>
            <w:proofErr w:type="spellStart"/>
            <w:r w:rsidRPr="00BA6A51">
              <w:rPr>
                <w:rFonts w:ascii="Segoe UI" w:hAnsi="Segoe UI" w:cs="Segoe UI"/>
                <w:sz w:val="14"/>
                <w:szCs w:val="14"/>
                <w:lang w:val="en-GB"/>
              </w:rPr>
              <w:t>Podișor</w:t>
            </w:r>
            <w:proofErr w:type="spellEnd"/>
            <w:r w:rsidRPr="00BA6A51">
              <w:rPr>
                <w:rFonts w:ascii="Segoe UI" w:hAnsi="Segoe UI" w:cs="Segoe UI"/>
                <w:sz w:val="14"/>
                <w:szCs w:val="14"/>
                <w:lang w:val="en-GB"/>
              </w:rPr>
              <w:t xml:space="preserve"> pipeline for </w:t>
            </w:r>
            <w:proofErr w:type="gramStart"/>
            <w:r w:rsidRPr="00BA6A51">
              <w:rPr>
                <w:rFonts w:ascii="Segoe UI" w:hAnsi="Segoe UI" w:cs="Segoe UI"/>
                <w:sz w:val="14"/>
                <w:szCs w:val="14"/>
                <w:lang w:val="en-GB"/>
              </w:rPr>
              <w:t>hydrogen  transmission</w:t>
            </w:r>
            <w:proofErr w:type="gramEnd"/>
          </w:p>
        </w:tc>
        <w:tc>
          <w:tcPr>
            <w:tcW w:w="742" w:type="dxa"/>
            <w:tcBorders>
              <w:top w:val="outset" w:sz="6" w:space="0" w:color="auto"/>
              <w:left w:val="outset" w:sz="6" w:space="0" w:color="auto"/>
              <w:bottom w:val="outset" w:sz="6" w:space="0" w:color="auto"/>
              <w:right w:val="outset" w:sz="6" w:space="0" w:color="auto"/>
            </w:tcBorders>
            <w:vAlign w:val="center"/>
          </w:tcPr>
          <w:p w14:paraId="2E2BDD8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63DE9D4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E444B5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D0C0CD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254ACA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56F7C3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0FE5BFA"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391B263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6194EB42"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291236E4"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3AD0A298"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7593FB48"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520B1A3E"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w:t>
            </w:r>
            <w:proofErr w:type="spellStart"/>
            <w:r w:rsidRPr="00BA6A51">
              <w:rPr>
                <w:rFonts w:ascii="Segoe UI" w:hAnsi="Segoe UI" w:cs="Segoe UI"/>
                <w:sz w:val="14"/>
                <w:szCs w:val="14"/>
                <w:lang w:val="en-GB"/>
              </w:rPr>
              <w:t>Onești</w:t>
            </w:r>
            <w:proofErr w:type="spellEnd"/>
            <w:r w:rsidRPr="00BA6A51">
              <w:rPr>
                <w:rFonts w:ascii="Segoe UI" w:hAnsi="Segoe UI" w:cs="Segoe UI"/>
                <w:sz w:val="14"/>
                <w:szCs w:val="14"/>
                <w:lang w:val="en-GB"/>
              </w:rPr>
              <w:t xml:space="preserve"> - Ungheni pipeline for </w:t>
            </w:r>
            <w:proofErr w:type="gramStart"/>
            <w:r w:rsidRPr="00BA6A51">
              <w:rPr>
                <w:rFonts w:ascii="Segoe UI" w:hAnsi="Segoe UI" w:cs="Segoe UI"/>
                <w:sz w:val="14"/>
                <w:szCs w:val="14"/>
                <w:lang w:val="en-GB"/>
              </w:rPr>
              <w:t>hydrogen  transmission</w:t>
            </w:r>
            <w:proofErr w:type="gramEnd"/>
          </w:p>
        </w:tc>
        <w:tc>
          <w:tcPr>
            <w:tcW w:w="742" w:type="dxa"/>
            <w:tcBorders>
              <w:top w:val="outset" w:sz="6" w:space="0" w:color="auto"/>
              <w:left w:val="outset" w:sz="6" w:space="0" w:color="auto"/>
              <w:bottom w:val="outset" w:sz="6" w:space="0" w:color="auto"/>
              <w:right w:val="outset" w:sz="6" w:space="0" w:color="auto"/>
            </w:tcBorders>
            <w:vAlign w:val="center"/>
          </w:tcPr>
          <w:p w14:paraId="0EFAB0B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425B11E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ACBDE6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A201ACA"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CB09D82"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E97742C"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3507DD9"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31F8BAB6"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2E1F9988"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0D51BFD7"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4394EE2"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1667AFE0"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491BE86D"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Romania-Serbia interconnection for </w:t>
            </w:r>
            <w:proofErr w:type="gramStart"/>
            <w:r w:rsidRPr="00BA6A51">
              <w:rPr>
                <w:rFonts w:ascii="Segoe UI" w:hAnsi="Segoe UI" w:cs="Segoe UI"/>
                <w:sz w:val="14"/>
                <w:szCs w:val="14"/>
                <w:lang w:val="en-GB"/>
              </w:rPr>
              <w:t>hydrogen  transmission</w:t>
            </w:r>
            <w:proofErr w:type="gramEnd"/>
          </w:p>
        </w:tc>
        <w:tc>
          <w:tcPr>
            <w:tcW w:w="742" w:type="dxa"/>
            <w:tcBorders>
              <w:top w:val="outset" w:sz="6" w:space="0" w:color="auto"/>
              <w:left w:val="outset" w:sz="6" w:space="0" w:color="auto"/>
              <w:bottom w:val="outset" w:sz="6" w:space="0" w:color="auto"/>
              <w:right w:val="outset" w:sz="6" w:space="0" w:color="auto"/>
            </w:tcBorders>
            <w:vAlign w:val="center"/>
          </w:tcPr>
          <w:p w14:paraId="4EB06D6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6161A6B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A44967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44D159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C4325D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70F81F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8F9F144"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27A9A64E"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325DC7B1"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52C2A478"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02C8143"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58A0D08F"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22D2D142"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w:t>
            </w:r>
            <w:proofErr w:type="spellStart"/>
            <w:r w:rsidRPr="00BA6A51">
              <w:rPr>
                <w:rFonts w:ascii="Segoe UI" w:hAnsi="Segoe UI" w:cs="Segoe UI"/>
                <w:sz w:val="14"/>
                <w:szCs w:val="14"/>
                <w:lang w:val="en-GB"/>
              </w:rPr>
              <w:t>Coroi</w:t>
            </w:r>
            <w:proofErr w:type="spellEnd"/>
            <w:r w:rsidRPr="00BA6A51">
              <w:rPr>
                <w:rFonts w:ascii="Segoe UI" w:hAnsi="Segoe UI" w:cs="Segoe UI"/>
                <w:sz w:val="14"/>
                <w:szCs w:val="14"/>
                <w:lang w:val="en-GB"/>
              </w:rPr>
              <w:t xml:space="preserve"> - </w:t>
            </w:r>
            <w:proofErr w:type="spellStart"/>
            <w:r w:rsidRPr="00BA6A51">
              <w:rPr>
                <w:rFonts w:ascii="Segoe UI" w:hAnsi="Segoe UI" w:cs="Segoe UI"/>
                <w:sz w:val="14"/>
                <w:szCs w:val="14"/>
                <w:lang w:val="en-GB"/>
              </w:rPr>
              <w:t>Mediasu</w:t>
            </w:r>
            <w:proofErr w:type="spellEnd"/>
            <w:r w:rsidRPr="00BA6A51">
              <w:rPr>
                <w:rFonts w:ascii="Segoe UI" w:hAnsi="Segoe UI" w:cs="Segoe UI"/>
                <w:sz w:val="14"/>
                <w:szCs w:val="14"/>
                <w:lang w:val="en-GB"/>
              </w:rPr>
              <w:t xml:space="preserve"> </w:t>
            </w:r>
            <w:proofErr w:type="spellStart"/>
            <w:r w:rsidRPr="00BA6A51">
              <w:rPr>
                <w:rFonts w:ascii="Segoe UI" w:hAnsi="Segoe UI" w:cs="Segoe UI"/>
                <w:sz w:val="14"/>
                <w:szCs w:val="14"/>
                <w:lang w:val="en-GB"/>
              </w:rPr>
              <w:t>Aurit</w:t>
            </w:r>
            <w:proofErr w:type="spellEnd"/>
            <w:r w:rsidRPr="00BA6A51">
              <w:rPr>
                <w:rFonts w:ascii="Segoe UI" w:hAnsi="Segoe UI" w:cs="Segoe UI"/>
                <w:sz w:val="14"/>
                <w:szCs w:val="14"/>
                <w:lang w:val="en-GB"/>
              </w:rPr>
              <w:t xml:space="preserve"> pipeline for </w:t>
            </w:r>
            <w:proofErr w:type="gramStart"/>
            <w:r w:rsidRPr="00BA6A51">
              <w:rPr>
                <w:rFonts w:ascii="Segoe UI" w:hAnsi="Segoe UI" w:cs="Segoe UI"/>
                <w:sz w:val="14"/>
                <w:szCs w:val="14"/>
                <w:lang w:val="en-GB"/>
              </w:rPr>
              <w:t>hydrogen  transmission</w:t>
            </w:r>
            <w:proofErr w:type="gramEnd"/>
          </w:p>
        </w:tc>
        <w:tc>
          <w:tcPr>
            <w:tcW w:w="742" w:type="dxa"/>
            <w:tcBorders>
              <w:top w:val="outset" w:sz="6" w:space="0" w:color="auto"/>
              <w:left w:val="outset" w:sz="6" w:space="0" w:color="auto"/>
              <w:bottom w:val="outset" w:sz="6" w:space="0" w:color="auto"/>
              <w:right w:val="outset" w:sz="6" w:space="0" w:color="auto"/>
            </w:tcBorders>
            <w:vAlign w:val="center"/>
          </w:tcPr>
          <w:p w14:paraId="0CB2A34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3C2D92A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B60310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4453533"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E16E210"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EEB2F17"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F7A76CC"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282C4A40"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4629406F"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3799AB3B"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D4AC629"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5FF6DF51"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2C6DEA99"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Negru </w:t>
            </w:r>
            <w:proofErr w:type="spellStart"/>
            <w:r w:rsidRPr="00BA6A51">
              <w:rPr>
                <w:rFonts w:ascii="Segoe UI" w:hAnsi="Segoe UI" w:cs="Segoe UI"/>
                <w:sz w:val="14"/>
                <w:szCs w:val="14"/>
                <w:lang w:val="en-GB"/>
              </w:rPr>
              <w:t>Voda</w:t>
            </w:r>
            <w:proofErr w:type="spellEnd"/>
            <w:r w:rsidRPr="00BA6A51">
              <w:rPr>
                <w:rFonts w:ascii="Segoe UI" w:hAnsi="Segoe UI" w:cs="Segoe UI"/>
                <w:sz w:val="14"/>
                <w:szCs w:val="14"/>
                <w:lang w:val="en-GB"/>
              </w:rPr>
              <w:t xml:space="preserve"> - </w:t>
            </w:r>
            <w:proofErr w:type="spellStart"/>
            <w:r w:rsidRPr="00BA6A51">
              <w:rPr>
                <w:rFonts w:ascii="Segoe UI" w:hAnsi="Segoe UI" w:cs="Segoe UI"/>
                <w:sz w:val="14"/>
                <w:szCs w:val="14"/>
                <w:lang w:val="en-GB"/>
              </w:rPr>
              <w:t>Isaccea</w:t>
            </w:r>
            <w:proofErr w:type="spellEnd"/>
            <w:r w:rsidRPr="00BA6A51">
              <w:rPr>
                <w:rFonts w:ascii="Segoe UI" w:hAnsi="Segoe UI" w:cs="Segoe UI"/>
                <w:sz w:val="14"/>
                <w:szCs w:val="14"/>
                <w:lang w:val="en-GB"/>
              </w:rPr>
              <w:t xml:space="preserve"> pipeline for </w:t>
            </w:r>
            <w:proofErr w:type="gramStart"/>
            <w:r w:rsidRPr="00BA6A51">
              <w:rPr>
                <w:rFonts w:ascii="Segoe UI" w:hAnsi="Segoe UI" w:cs="Segoe UI"/>
                <w:sz w:val="14"/>
                <w:szCs w:val="14"/>
                <w:lang w:val="en-GB"/>
              </w:rPr>
              <w:t>hydrogen  transmission</w:t>
            </w:r>
            <w:proofErr w:type="gramEnd"/>
          </w:p>
        </w:tc>
        <w:tc>
          <w:tcPr>
            <w:tcW w:w="742" w:type="dxa"/>
            <w:tcBorders>
              <w:top w:val="outset" w:sz="6" w:space="0" w:color="auto"/>
              <w:left w:val="outset" w:sz="6" w:space="0" w:color="auto"/>
              <w:bottom w:val="outset" w:sz="6" w:space="0" w:color="auto"/>
              <w:right w:val="outset" w:sz="6" w:space="0" w:color="auto"/>
            </w:tcBorders>
            <w:vAlign w:val="center"/>
          </w:tcPr>
          <w:p w14:paraId="0FCDB19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6122EF0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438E57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5C6EA3A"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B14AC88"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32BA1B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BE8C2AD"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6B8139B8"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579034A3"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52404787"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0704D89E"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644D1360"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1CE20FED" w14:textId="77777777" w:rsidR="00335901" w:rsidRPr="00BA6A51" w:rsidRDefault="00335901" w:rsidP="008E4422">
            <w:pPr>
              <w:rPr>
                <w:rFonts w:ascii="Segoe UI" w:hAnsi="Segoe UI" w:cs="Segoe UI"/>
                <w:sz w:val="14"/>
                <w:szCs w:val="14"/>
                <w:lang w:val="en-GB"/>
              </w:rPr>
            </w:pPr>
            <w:r w:rsidRPr="00BA6A51">
              <w:rPr>
                <w:rFonts w:ascii="Segoe UI" w:hAnsi="Segoe UI" w:cs="Segoe UI"/>
                <w:sz w:val="14"/>
                <w:szCs w:val="14"/>
                <w:lang w:val="en-GB"/>
              </w:rPr>
              <w:t xml:space="preserve">Upgrade of the </w:t>
            </w:r>
            <w:proofErr w:type="spellStart"/>
            <w:r w:rsidRPr="00BA6A51">
              <w:rPr>
                <w:rFonts w:ascii="Segoe UI" w:hAnsi="Segoe UI" w:cs="Segoe UI"/>
                <w:sz w:val="14"/>
                <w:szCs w:val="14"/>
                <w:lang w:val="en-GB"/>
              </w:rPr>
              <w:t>Vadu</w:t>
            </w:r>
            <w:proofErr w:type="spellEnd"/>
            <w:r w:rsidRPr="00BA6A51">
              <w:rPr>
                <w:rFonts w:ascii="Segoe UI" w:hAnsi="Segoe UI" w:cs="Segoe UI"/>
                <w:sz w:val="14"/>
                <w:szCs w:val="14"/>
                <w:lang w:val="en-GB"/>
              </w:rPr>
              <w:t xml:space="preserve"> - T1 pipeline for </w:t>
            </w:r>
            <w:proofErr w:type="gramStart"/>
            <w:r w:rsidRPr="00BA6A51">
              <w:rPr>
                <w:rFonts w:ascii="Segoe UI" w:hAnsi="Segoe UI" w:cs="Segoe UI"/>
                <w:sz w:val="14"/>
                <w:szCs w:val="14"/>
                <w:lang w:val="en-GB"/>
              </w:rPr>
              <w:t>hydrogen  transmission</w:t>
            </w:r>
            <w:proofErr w:type="gramEnd"/>
          </w:p>
        </w:tc>
        <w:tc>
          <w:tcPr>
            <w:tcW w:w="742" w:type="dxa"/>
            <w:tcBorders>
              <w:top w:val="outset" w:sz="6" w:space="0" w:color="auto"/>
              <w:left w:val="outset" w:sz="6" w:space="0" w:color="auto"/>
              <w:bottom w:val="outset" w:sz="6" w:space="0" w:color="auto"/>
              <w:right w:val="outset" w:sz="6" w:space="0" w:color="auto"/>
            </w:tcBorders>
            <w:vAlign w:val="center"/>
          </w:tcPr>
          <w:p w14:paraId="2789C75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6BB1696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025D74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6C1B66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07FA347"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BA7990F"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7A7AC1D"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0682C24F"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61650825"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7BF65D29"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3560F969"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295EE658"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7BED28BB" w14:textId="77777777" w:rsidR="00335901" w:rsidRPr="00BA6A51" w:rsidRDefault="00335901" w:rsidP="008E4422">
            <w:pPr>
              <w:rPr>
                <w:rFonts w:ascii="Segoe UI" w:hAnsi="Segoe UI" w:cs="Segoe UI"/>
                <w:sz w:val="14"/>
                <w:szCs w:val="14"/>
                <w:lang w:val="en-GB"/>
              </w:rPr>
            </w:pPr>
            <w:proofErr w:type="gramStart"/>
            <w:r w:rsidRPr="00BA6A51">
              <w:rPr>
                <w:rFonts w:ascii="Segoe UI" w:hAnsi="Segoe UI" w:cs="Segoe UI"/>
                <w:sz w:val="14"/>
                <w:szCs w:val="14"/>
                <w:lang w:val="en-GB"/>
              </w:rPr>
              <w:t>Hydrogen  transmission</w:t>
            </w:r>
            <w:proofErr w:type="gramEnd"/>
            <w:r w:rsidRPr="00BA6A51">
              <w:rPr>
                <w:rFonts w:ascii="Segoe UI" w:hAnsi="Segoe UI" w:cs="Segoe UI"/>
                <w:sz w:val="14"/>
                <w:szCs w:val="14"/>
                <w:lang w:val="en-GB"/>
              </w:rPr>
              <w:t xml:space="preserve"> line in the Giurgiu-</w:t>
            </w:r>
            <w:proofErr w:type="spellStart"/>
            <w:r w:rsidRPr="00BA6A51">
              <w:rPr>
                <w:rFonts w:ascii="Segoe UI" w:hAnsi="Segoe UI" w:cs="Segoe UI"/>
                <w:sz w:val="14"/>
                <w:szCs w:val="14"/>
                <w:lang w:val="en-GB"/>
              </w:rPr>
              <w:t>Podișor</w:t>
            </w:r>
            <w:proofErr w:type="spellEnd"/>
            <w:r w:rsidRPr="00BA6A51">
              <w:rPr>
                <w:rFonts w:ascii="Segoe UI" w:hAnsi="Segoe UI" w:cs="Segoe UI"/>
                <w:sz w:val="14"/>
                <w:szCs w:val="14"/>
                <w:lang w:val="en-GB"/>
              </w:rPr>
              <w:t>-</w:t>
            </w:r>
            <w:proofErr w:type="spellStart"/>
            <w:r w:rsidRPr="00BA6A51">
              <w:rPr>
                <w:rFonts w:ascii="Segoe UI" w:hAnsi="Segoe UI" w:cs="Segoe UI"/>
                <w:sz w:val="14"/>
                <w:szCs w:val="14"/>
                <w:lang w:val="en-GB"/>
              </w:rPr>
              <w:t>Bibești</w:t>
            </w:r>
            <w:proofErr w:type="spellEnd"/>
            <w:r w:rsidRPr="00BA6A51">
              <w:rPr>
                <w:rFonts w:ascii="Segoe UI" w:hAnsi="Segoe UI" w:cs="Segoe UI"/>
                <w:sz w:val="14"/>
                <w:szCs w:val="14"/>
                <w:lang w:val="en-GB"/>
              </w:rPr>
              <w:t>-</w:t>
            </w:r>
            <w:proofErr w:type="spellStart"/>
            <w:r w:rsidRPr="00BA6A51">
              <w:rPr>
                <w:rFonts w:ascii="Segoe UI" w:hAnsi="Segoe UI" w:cs="Segoe UI"/>
                <w:sz w:val="14"/>
                <w:szCs w:val="14"/>
                <w:lang w:val="en-GB"/>
              </w:rPr>
              <w:t>Jupa</w:t>
            </w:r>
            <w:proofErr w:type="spellEnd"/>
            <w:r w:rsidRPr="00BA6A51">
              <w:rPr>
                <w:rFonts w:ascii="Segoe UI" w:hAnsi="Segoe UI" w:cs="Segoe UI"/>
                <w:sz w:val="14"/>
                <w:szCs w:val="14"/>
                <w:lang w:val="en-GB"/>
              </w:rPr>
              <w:t>-Horia-</w:t>
            </w:r>
            <w:proofErr w:type="spellStart"/>
            <w:r w:rsidRPr="00BA6A51">
              <w:rPr>
                <w:rFonts w:ascii="Segoe UI" w:hAnsi="Segoe UI" w:cs="Segoe UI"/>
                <w:sz w:val="14"/>
                <w:szCs w:val="14"/>
                <w:lang w:val="en-GB"/>
              </w:rPr>
              <w:t>Nădlac</w:t>
            </w:r>
            <w:proofErr w:type="spellEnd"/>
            <w:r w:rsidRPr="00BA6A51">
              <w:rPr>
                <w:rFonts w:ascii="Segoe UI" w:hAnsi="Segoe UI" w:cs="Segoe UI"/>
                <w:sz w:val="14"/>
                <w:szCs w:val="14"/>
                <w:lang w:val="en-GB"/>
              </w:rPr>
              <w:t xml:space="preserve"> direction</w:t>
            </w:r>
          </w:p>
        </w:tc>
        <w:tc>
          <w:tcPr>
            <w:tcW w:w="742" w:type="dxa"/>
            <w:tcBorders>
              <w:top w:val="outset" w:sz="6" w:space="0" w:color="auto"/>
              <w:left w:val="outset" w:sz="6" w:space="0" w:color="auto"/>
              <w:bottom w:val="outset" w:sz="6" w:space="0" w:color="auto"/>
              <w:right w:val="outset" w:sz="6" w:space="0" w:color="auto"/>
            </w:tcBorders>
            <w:vAlign w:val="center"/>
          </w:tcPr>
          <w:p w14:paraId="54408C7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4B5A694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6686C3A1"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5B0BDFB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1923C5B"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122256D6"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4A6A193F"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635766FE"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2B1707B3"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2D8F274F"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67E3CDE6" w14:textId="77777777" w:rsidR="00335901" w:rsidRPr="00BA6A51" w:rsidRDefault="00335901" w:rsidP="008E4422">
            <w:pPr>
              <w:jc w:val="center"/>
              <w:rPr>
                <w:rFonts w:ascii="Segoe UI" w:eastAsia="Calibri" w:hAnsi="Segoe UI" w:cs="Segoe UI"/>
                <w:sz w:val="14"/>
                <w:szCs w:val="14"/>
                <w:lang w:val="en-GB"/>
              </w:rPr>
            </w:pPr>
          </w:p>
        </w:tc>
      </w:tr>
      <w:tr w:rsidR="00335901" w:rsidRPr="00BA6A51" w14:paraId="4BF88F2C" w14:textId="77777777" w:rsidTr="008E4422">
        <w:trPr>
          <w:trHeight w:val="419"/>
          <w:tblCellSpacing w:w="20" w:type="dxa"/>
        </w:trPr>
        <w:tc>
          <w:tcPr>
            <w:tcW w:w="2641" w:type="dxa"/>
            <w:tcBorders>
              <w:top w:val="outset" w:sz="6" w:space="0" w:color="auto"/>
              <w:left w:val="outset" w:sz="6" w:space="0" w:color="auto"/>
              <w:bottom w:val="outset" w:sz="6" w:space="0" w:color="auto"/>
              <w:right w:val="outset" w:sz="6" w:space="0" w:color="auto"/>
            </w:tcBorders>
            <w:vAlign w:val="center"/>
            <w:hideMark/>
          </w:tcPr>
          <w:p w14:paraId="38B78620" w14:textId="77777777" w:rsidR="00335901" w:rsidRPr="00BA6A51" w:rsidRDefault="00335901" w:rsidP="008E4422">
            <w:pPr>
              <w:rPr>
                <w:rFonts w:ascii="Segoe UI" w:hAnsi="Segoe UI" w:cs="Segoe UI"/>
                <w:sz w:val="14"/>
                <w:szCs w:val="14"/>
                <w:lang w:val="en-GB"/>
              </w:rPr>
            </w:pPr>
            <w:proofErr w:type="gramStart"/>
            <w:r w:rsidRPr="00BA6A51">
              <w:rPr>
                <w:rFonts w:ascii="Segoe UI" w:hAnsi="Segoe UI" w:cs="Segoe UI"/>
                <w:sz w:val="14"/>
                <w:szCs w:val="14"/>
                <w:lang w:val="en-GB"/>
              </w:rPr>
              <w:t>Hydrogen  transmission</w:t>
            </w:r>
            <w:proofErr w:type="gramEnd"/>
            <w:r w:rsidRPr="00BA6A51">
              <w:rPr>
                <w:rFonts w:ascii="Segoe UI" w:hAnsi="Segoe UI" w:cs="Segoe UI"/>
                <w:sz w:val="14"/>
                <w:szCs w:val="14"/>
                <w:lang w:val="en-GB"/>
              </w:rPr>
              <w:t xml:space="preserve"> line </w:t>
            </w:r>
            <w:r>
              <w:rPr>
                <w:rFonts w:ascii="Segoe UI" w:hAnsi="Segoe UI" w:cs="Segoe UI"/>
                <w:sz w:val="14"/>
                <w:szCs w:val="14"/>
                <w:lang w:val="en-GB"/>
              </w:rPr>
              <w:t>i</w:t>
            </w:r>
            <w:r w:rsidRPr="00BA6A51">
              <w:rPr>
                <w:rFonts w:ascii="Segoe UI" w:hAnsi="Segoe UI" w:cs="Segoe UI"/>
                <w:sz w:val="14"/>
                <w:szCs w:val="14"/>
                <w:lang w:val="en-GB"/>
              </w:rPr>
              <w:t xml:space="preserve">n the Black Sea - </w:t>
            </w:r>
            <w:proofErr w:type="spellStart"/>
            <w:r w:rsidRPr="00BA6A51">
              <w:rPr>
                <w:rFonts w:ascii="Segoe UI" w:hAnsi="Segoe UI" w:cs="Segoe UI"/>
                <w:sz w:val="14"/>
                <w:szCs w:val="14"/>
                <w:lang w:val="en-GB"/>
              </w:rPr>
              <w:t>Podișor</w:t>
            </w:r>
            <w:proofErr w:type="spellEnd"/>
            <w:r w:rsidRPr="00BA6A51">
              <w:rPr>
                <w:rFonts w:ascii="Segoe UI" w:hAnsi="Segoe UI" w:cs="Segoe UI"/>
                <w:sz w:val="14"/>
                <w:szCs w:val="14"/>
                <w:lang w:val="en-GB"/>
              </w:rPr>
              <w:t xml:space="preserve"> direction</w:t>
            </w:r>
          </w:p>
        </w:tc>
        <w:tc>
          <w:tcPr>
            <w:tcW w:w="742" w:type="dxa"/>
            <w:tcBorders>
              <w:top w:val="outset" w:sz="6" w:space="0" w:color="auto"/>
              <w:left w:val="outset" w:sz="6" w:space="0" w:color="auto"/>
              <w:bottom w:val="outset" w:sz="6" w:space="0" w:color="auto"/>
              <w:right w:val="outset" w:sz="6" w:space="0" w:color="auto"/>
            </w:tcBorders>
            <w:vAlign w:val="center"/>
          </w:tcPr>
          <w:p w14:paraId="73A15064"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2" w:type="dxa"/>
            <w:tcBorders>
              <w:top w:val="outset" w:sz="6" w:space="0" w:color="auto"/>
              <w:left w:val="outset" w:sz="6" w:space="0" w:color="auto"/>
              <w:bottom w:val="outset" w:sz="6" w:space="0" w:color="auto"/>
              <w:right w:val="outset" w:sz="6" w:space="0" w:color="auto"/>
            </w:tcBorders>
            <w:vAlign w:val="center"/>
          </w:tcPr>
          <w:p w14:paraId="0E95F335"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46"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99FFADE"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7967DC7A"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475"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20823F9D"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3FCF3749" w14:textId="77777777" w:rsidR="00335901" w:rsidRPr="00BA6A51" w:rsidRDefault="00335901" w:rsidP="008E4422">
            <w:pPr>
              <w:autoSpaceDE w:val="0"/>
              <w:autoSpaceDN w:val="0"/>
              <w:adjustRightInd w:val="0"/>
              <w:jc w:val="center"/>
              <w:rPr>
                <w:rFonts w:ascii="Segoe U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vAlign w:val="center"/>
          </w:tcPr>
          <w:p w14:paraId="0B88CFC7"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shd w:val="clear" w:color="auto" w:fill="DEEAF6" w:themeFill="accent5" w:themeFillTint="33"/>
          </w:tcPr>
          <w:p w14:paraId="1A97BA1F"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49CBECE9" w14:textId="77777777" w:rsidR="00335901" w:rsidRPr="00BA6A51" w:rsidRDefault="00335901" w:rsidP="008E4422">
            <w:pPr>
              <w:jc w:val="center"/>
              <w:rPr>
                <w:rFonts w:ascii="Segoe UI" w:eastAsia="Calibri" w:hAnsi="Segoe UI" w:cs="Segoe UI"/>
                <w:sz w:val="14"/>
                <w:szCs w:val="14"/>
                <w:lang w:val="en-GB"/>
              </w:rPr>
            </w:pPr>
          </w:p>
        </w:tc>
        <w:tc>
          <w:tcPr>
            <w:tcW w:w="527" w:type="dxa"/>
            <w:tcBorders>
              <w:top w:val="outset" w:sz="6" w:space="0" w:color="auto"/>
              <w:left w:val="outset" w:sz="6" w:space="0" w:color="auto"/>
              <w:bottom w:val="outset" w:sz="6" w:space="0" w:color="auto"/>
              <w:right w:val="outset" w:sz="6" w:space="0" w:color="auto"/>
            </w:tcBorders>
          </w:tcPr>
          <w:p w14:paraId="2F4C8295" w14:textId="77777777" w:rsidR="00335901" w:rsidRPr="00BA6A51" w:rsidRDefault="00335901" w:rsidP="008E4422">
            <w:pPr>
              <w:jc w:val="center"/>
              <w:rPr>
                <w:rFonts w:ascii="Segoe UI" w:eastAsia="Calibri" w:hAnsi="Segoe UI" w:cs="Segoe UI"/>
                <w:sz w:val="14"/>
                <w:szCs w:val="14"/>
                <w:lang w:val="en-GB"/>
              </w:rPr>
            </w:pPr>
          </w:p>
        </w:tc>
        <w:tc>
          <w:tcPr>
            <w:tcW w:w="507" w:type="dxa"/>
            <w:tcBorders>
              <w:top w:val="outset" w:sz="6" w:space="0" w:color="auto"/>
              <w:left w:val="outset" w:sz="6" w:space="0" w:color="auto"/>
              <w:bottom w:val="outset" w:sz="6" w:space="0" w:color="auto"/>
              <w:right w:val="outset" w:sz="6" w:space="0" w:color="auto"/>
            </w:tcBorders>
          </w:tcPr>
          <w:p w14:paraId="253A6319" w14:textId="77777777" w:rsidR="00335901" w:rsidRPr="00BA6A51" w:rsidRDefault="00335901" w:rsidP="008E4422">
            <w:pPr>
              <w:jc w:val="center"/>
              <w:rPr>
                <w:rFonts w:ascii="Segoe UI" w:eastAsia="Calibri" w:hAnsi="Segoe UI" w:cs="Segoe UI"/>
                <w:sz w:val="14"/>
                <w:szCs w:val="14"/>
                <w:lang w:val="en-GB"/>
              </w:rPr>
            </w:pPr>
          </w:p>
        </w:tc>
      </w:tr>
    </w:tbl>
    <w:p w14:paraId="199963B4" w14:textId="77777777" w:rsidR="00335901" w:rsidRPr="00BA6A51" w:rsidRDefault="00335901" w:rsidP="00335901">
      <w:pPr>
        <w:ind w:left="142"/>
        <w:jc w:val="center"/>
        <w:rPr>
          <w:rFonts w:ascii="Segoe UI" w:hAnsi="Segoe UI" w:cs="Segoe UI"/>
          <w:i/>
          <w:color w:val="FF0000"/>
          <w:sz w:val="16"/>
          <w:szCs w:val="16"/>
          <w:lang w:val="en-GB"/>
        </w:rPr>
      </w:pPr>
    </w:p>
    <w:p w14:paraId="2C92A644" w14:textId="77777777" w:rsidR="00335901" w:rsidRPr="00BA6A51" w:rsidRDefault="00335901" w:rsidP="00335901">
      <w:pPr>
        <w:pStyle w:val="Caption"/>
        <w:jc w:val="center"/>
        <w:rPr>
          <w:rFonts w:ascii="Segoe UI" w:hAnsi="Segoe UI" w:cs="Segoe UI"/>
          <w:szCs w:val="16"/>
          <w:lang w:val="en-GB"/>
        </w:rPr>
      </w:pPr>
      <w:bookmarkStart w:id="526" w:name="_Toc161734392"/>
      <w:bookmarkStart w:id="527" w:name="_Toc201238309"/>
      <w:r w:rsidRPr="00BA6A51">
        <w:rPr>
          <w:rFonts w:ascii="Segoe UI" w:hAnsi="Segoe UI" w:cs="Segoe UI"/>
          <w:szCs w:val="16"/>
          <w:lang w:val="en-GB"/>
        </w:rPr>
        <w:t xml:space="preserve">Table </w:t>
      </w:r>
      <w:r w:rsidRPr="00BA6A51">
        <w:rPr>
          <w:rFonts w:ascii="Segoe UI" w:hAnsi="Segoe UI" w:cs="Segoe UI"/>
          <w:szCs w:val="16"/>
          <w:lang w:val="en-GB"/>
        </w:rPr>
        <w:fldChar w:fldCharType="begin"/>
      </w:r>
      <w:r w:rsidRPr="00BA6A51">
        <w:rPr>
          <w:rFonts w:ascii="Segoe UI" w:hAnsi="Segoe UI" w:cs="Segoe UI"/>
          <w:szCs w:val="16"/>
          <w:lang w:val="en-GB"/>
        </w:rPr>
        <w:instrText xml:space="preserve"> SEQ Table \* ARABIC </w:instrText>
      </w:r>
      <w:r w:rsidRPr="00BA6A51">
        <w:rPr>
          <w:rFonts w:ascii="Segoe UI" w:hAnsi="Segoe UI" w:cs="Segoe UI"/>
          <w:szCs w:val="16"/>
          <w:lang w:val="en-GB"/>
        </w:rPr>
        <w:fldChar w:fldCharType="separate"/>
      </w:r>
      <w:r w:rsidRPr="00BA6A51">
        <w:rPr>
          <w:rFonts w:ascii="Segoe UI" w:hAnsi="Segoe UI" w:cs="Segoe UI"/>
          <w:szCs w:val="16"/>
          <w:lang w:val="en-GB"/>
        </w:rPr>
        <w:t>8</w:t>
      </w:r>
      <w:r w:rsidRPr="00BA6A51">
        <w:rPr>
          <w:rFonts w:ascii="Segoe UI" w:hAnsi="Segoe UI" w:cs="Segoe UI"/>
          <w:szCs w:val="16"/>
          <w:lang w:val="en-GB"/>
        </w:rPr>
        <w:fldChar w:fldCharType="end"/>
      </w:r>
      <w:r w:rsidRPr="00BA6A51">
        <w:rPr>
          <w:rFonts w:ascii="Segoe UI" w:hAnsi="Segoe UI" w:cs="Segoe UI"/>
          <w:szCs w:val="16"/>
          <w:lang w:val="en-GB"/>
        </w:rPr>
        <w:t xml:space="preserve"> - Planning of Major Projects for pure hydrogen transmission 2024-2033</w:t>
      </w:r>
      <w:bookmarkEnd w:id="526"/>
      <w:bookmarkEnd w:id="527"/>
    </w:p>
    <w:p w14:paraId="1101492F" w14:textId="77777777" w:rsidR="00335901" w:rsidRPr="00BA6A51" w:rsidRDefault="00335901" w:rsidP="00335901">
      <w:pPr>
        <w:pStyle w:val="ListParagraph"/>
        <w:spacing w:after="0" w:line="240" w:lineRule="auto"/>
        <w:ind w:left="0"/>
        <w:rPr>
          <w:rStyle w:val="Strong"/>
          <w:rFonts w:ascii="Segoe UI" w:hAnsi="Segoe UI" w:cs="Segoe UI"/>
          <w:i/>
          <w:lang w:val="en-GB"/>
        </w:rPr>
      </w:pPr>
    </w:p>
    <w:p w14:paraId="796158AD" w14:textId="77777777" w:rsidR="00335901" w:rsidRPr="00BA6A51" w:rsidRDefault="00335901" w:rsidP="00335901">
      <w:pPr>
        <w:pStyle w:val="ListParagraph"/>
        <w:spacing w:after="0" w:line="240" w:lineRule="auto"/>
        <w:ind w:left="0"/>
        <w:rPr>
          <w:rStyle w:val="Strong"/>
          <w:rFonts w:ascii="Segoe UI" w:hAnsi="Segoe UI" w:cs="Segoe UI"/>
          <w:i/>
          <w:lang w:val="en-GB"/>
        </w:rPr>
      </w:pPr>
      <w:r w:rsidRPr="00BA6A51">
        <w:rPr>
          <w:rFonts w:ascii="Segoe UI" w:hAnsi="Segoe UI" w:cs="Segoe UI"/>
          <w:noProof/>
          <w:lang w:val="en-GB"/>
        </w:rPr>
        <mc:AlternateContent>
          <mc:Choice Requires="wps">
            <w:drawing>
              <wp:anchor distT="0" distB="0" distL="114300" distR="114300" simplePos="0" relativeHeight="252282880" behindDoc="0" locked="0" layoutInCell="1" allowOverlap="1" wp14:anchorId="62DE0565" wp14:editId="7A81E295">
                <wp:simplePos x="0" y="0"/>
                <wp:positionH relativeFrom="margin">
                  <wp:align>right</wp:align>
                </wp:positionH>
                <wp:positionV relativeFrom="paragraph">
                  <wp:posOffset>132715</wp:posOffset>
                </wp:positionV>
                <wp:extent cx="5667375" cy="0"/>
                <wp:effectExtent l="0" t="0" r="0" b="0"/>
                <wp:wrapNone/>
                <wp:docPr id="497" name="Straight Arrow Connector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93224C" id="Straight Arrow Connector 497" o:spid="_x0000_s1026" type="#_x0000_t32" style="position:absolute;margin-left:395.05pt;margin-top:10.45pt;width:446.25pt;height:0;z-index:252282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" strokecolor="#4472c4" strokeweight="1.5pt">
                <v:shadow color="#1f3763" offset="1pt"/>
                <w10:wrap anchorx="margin"/>
              </v:shape>
            </w:pict>
          </mc:Fallback>
        </mc:AlternateContent>
      </w:r>
    </w:p>
    <w:p w14:paraId="2693E56D" w14:textId="77777777" w:rsidR="00335901" w:rsidRPr="00BA6A51" w:rsidRDefault="00335901" w:rsidP="00335901">
      <w:pPr>
        <w:pStyle w:val="Heading2"/>
        <w:shd w:val="clear" w:color="auto" w:fill="E2EFD9" w:themeFill="accent6" w:themeFillTint="33"/>
        <w:rPr>
          <w:rStyle w:val="Strong"/>
          <w:rFonts w:ascii="Segoe UI" w:hAnsi="Segoe UI" w:cs="Segoe UI"/>
          <w:b/>
          <w:sz w:val="22"/>
          <w:szCs w:val="22"/>
          <w:lang w:val="en-GB"/>
        </w:rPr>
      </w:pPr>
      <w:bookmarkStart w:id="528" w:name="_Toc205544616"/>
      <w:r w:rsidRPr="00BA6A51">
        <w:rPr>
          <w:rStyle w:val="Strong"/>
          <w:rFonts w:ascii="Segoe UI" w:hAnsi="Segoe UI" w:cs="Segoe UI"/>
          <w:b/>
          <w:sz w:val="22"/>
          <w:szCs w:val="22"/>
          <w:lang w:val="en-GB"/>
        </w:rPr>
        <w:t>10.III.4 Benefits of hydrogen transmission projects</w:t>
      </w:r>
      <w:bookmarkEnd w:id="528"/>
      <w:r w:rsidRPr="00BA6A51">
        <w:rPr>
          <w:rStyle w:val="Strong"/>
          <w:rFonts w:ascii="Segoe UI" w:hAnsi="Segoe UI" w:cs="Segoe UI"/>
          <w:b/>
          <w:sz w:val="22"/>
          <w:szCs w:val="22"/>
          <w:lang w:val="en-GB"/>
        </w:rPr>
        <w:t xml:space="preserve"> </w:t>
      </w:r>
    </w:p>
    <w:p w14:paraId="12D554C0" w14:textId="77777777" w:rsidR="00335901" w:rsidRPr="00BA6A51" w:rsidRDefault="00335901" w:rsidP="00335901">
      <w:pPr>
        <w:rPr>
          <w:rFonts w:ascii="Segoe UI" w:hAnsi="Segoe UI" w:cs="Segoe UI"/>
          <w:lang w:val="en-GB" w:eastAsia="x-none"/>
        </w:rPr>
      </w:pPr>
    </w:p>
    <w:p w14:paraId="1D210E89" w14:textId="77777777" w:rsidR="00335901" w:rsidRPr="00BA6A51" w:rsidRDefault="00335901" w:rsidP="00335901">
      <w:pPr>
        <w:jc w:val="both"/>
        <w:rPr>
          <w:rFonts w:ascii="Segoe UI" w:hAnsi="Segoe UI" w:cs="Segoe UI"/>
          <w:color w:val="000000"/>
          <w:sz w:val="22"/>
          <w:szCs w:val="22"/>
          <w:shd w:val="clear" w:color="auto" w:fill="FFFFFF"/>
          <w:lang w:val="en-GB"/>
        </w:rPr>
      </w:pPr>
      <w:r w:rsidRPr="00BA6A51">
        <w:rPr>
          <w:rFonts w:ascii="Segoe UI" w:hAnsi="Segoe UI" w:cs="Segoe UI"/>
          <w:color w:val="000000"/>
          <w:sz w:val="22"/>
          <w:szCs w:val="22"/>
          <w:shd w:val="clear" w:color="auto" w:fill="FFFFFF"/>
          <w:lang w:val="en-GB"/>
        </w:rPr>
        <w:t xml:space="preserve">The use of hydrogen as an energy carrier is an essential element for sustainable development. However, there are many challenges to implementing the components of a hydrogen energy system. At European level, it is accepted that hydrogen in the energy sector is a solution that will solve a number of issues such as energy security, energy equity and environmental sustainability. By harmonising these elements, the basis for prosperity and competitiveness at national level is laid. </w:t>
      </w:r>
    </w:p>
    <w:p w14:paraId="18376DDF" w14:textId="77777777" w:rsidR="00335901" w:rsidRPr="00BA6A51" w:rsidRDefault="00335901" w:rsidP="00335901">
      <w:pPr>
        <w:jc w:val="both"/>
        <w:rPr>
          <w:rFonts w:ascii="Segoe UI" w:hAnsi="Segoe UI" w:cs="Segoe UI"/>
          <w:color w:val="000000"/>
          <w:sz w:val="22"/>
          <w:szCs w:val="22"/>
          <w:shd w:val="clear" w:color="auto" w:fill="FFFFFF"/>
          <w:lang w:val="en-GB"/>
        </w:rPr>
      </w:pPr>
    </w:p>
    <w:p w14:paraId="217EBE29" w14:textId="77777777" w:rsidR="00335901" w:rsidRPr="00BA6A51" w:rsidRDefault="00335901" w:rsidP="00335901">
      <w:pPr>
        <w:jc w:val="both"/>
        <w:rPr>
          <w:rFonts w:ascii="Segoe UI" w:hAnsi="Segoe UI" w:cs="Segoe UI"/>
          <w:color w:val="000000"/>
          <w:sz w:val="22"/>
          <w:szCs w:val="22"/>
          <w:shd w:val="clear" w:color="auto" w:fill="FFFFFF"/>
          <w:lang w:val="en-GB"/>
        </w:rPr>
      </w:pPr>
      <w:r w:rsidRPr="00BA6A51">
        <w:rPr>
          <w:rFonts w:ascii="Segoe UI" w:hAnsi="Segoe UI" w:cs="Segoe UI"/>
          <w:color w:val="000000"/>
          <w:sz w:val="22"/>
          <w:szCs w:val="22"/>
          <w:shd w:val="clear" w:color="auto" w:fill="FFFFFF"/>
          <w:lang w:val="en-GB"/>
        </w:rPr>
        <w:t xml:space="preserve">Romania's energy system, and therefore the gas sector, is undergoing a transformation. The European context will have an impact on them and hydrogen will be one of the important and integral components of the energy system. Hydrogen opens a new chapter in the energy transition, where its unique properties allow it to be used for carbon-free energy storage and distribution through all forms of use. </w:t>
      </w:r>
    </w:p>
    <w:p w14:paraId="1651DC93" w14:textId="77777777" w:rsidR="00335901" w:rsidRPr="00BA6A51" w:rsidRDefault="00335901" w:rsidP="00335901">
      <w:pPr>
        <w:jc w:val="both"/>
        <w:rPr>
          <w:rFonts w:ascii="Segoe UI" w:hAnsi="Segoe UI" w:cs="Segoe UI"/>
          <w:color w:val="FF0000"/>
          <w:sz w:val="22"/>
          <w:szCs w:val="22"/>
          <w:lang w:val="en-GB"/>
        </w:rPr>
      </w:pPr>
    </w:p>
    <w:p w14:paraId="5D87B749" w14:textId="77777777" w:rsidR="00335901" w:rsidRPr="00BA6A51" w:rsidRDefault="00335901" w:rsidP="00335901">
      <w:pPr>
        <w:jc w:val="both"/>
        <w:rPr>
          <w:rFonts w:ascii="Segoe UI" w:hAnsi="Segoe UI" w:cs="Segoe UI"/>
          <w:color w:val="FF0000"/>
          <w:sz w:val="22"/>
          <w:szCs w:val="22"/>
          <w:lang w:val="en-GB"/>
        </w:rPr>
      </w:pPr>
    </w:p>
    <w:p w14:paraId="3A8F5B17" w14:textId="77777777" w:rsidR="00335901" w:rsidRPr="00BA6A51" w:rsidRDefault="00335901" w:rsidP="00335901">
      <w:pPr>
        <w:jc w:val="both"/>
        <w:rPr>
          <w:rFonts w:ascii="Segoe UI" w:hAnsi="Segoe UI" w:cs="Segoe UI"/>
          <w:color w:val="FF0000"/>
          <w:sz w:val="22"/>
          <w:szCs w:val="22"/>
          <w:lang w:val="en-GB"/>
        </w:rPr>
      </w:pPr>
    </w:p>
    <w:p w14:paraId="28A64697" w14:textId="77777777" w:rsidR="00335901" w:rsidRPr="00BA6A51" w:rsidRDefault="00335901" w:rsidP="00335901">
      <w:pPr>
        <w:rPr>
          <w:rFonts w:ascii="Segoe UI" w:hAnsi="Segoe UI" w:cs="Segoe UI"/>
          <w:sz w:val="22"/>
          <w:szCs w:val="22"/>
          <w:lang w:val="en-GB"/>
        </w:rPr>
      </w:pPr>
      <w:r w:rsidRPr="00BA6A51">
        <w:rPr>
          <w:rFonts w:ascii="Segoe UI" w:hAnsi="Segoe UI" w:cs="Segoe UI"/>
          <w:noProof/>
          <w:sz w:val="22"/>
          <w:szCs w:val="22"/>
          <w:lang w:val="en-GB" w:eastAsia="ro-RO"/>
        </w:rPr>
        <mc:AlternateContent>
          <mc:Choice Requires="wps">
            <w:drawing>
              <wp:anchor distT="0" distB="0" distL="114300" distR="114300" simplePos="0" relativeHeight="252277760" behindDoc="0" locked="0" layoutInCell="1" allowOverlap="1" wp14:anchorId="63DE67BC" wp14:editId="663E9001">
                <wp:simplePos x="0" y="0"/>
                <wp:positionH relativeFrom="column">
                  <wp:posOffset>57150</wp:posOffset>
                </wp:positionH>
                <wp:positionV relativeFrom="paragraph">
                  <wp:posOffset>-1905</wp:posOffset>
                </wp:positionV>
                <wp:extent cx="5667375" cy="0"/>
                <wp:effectExtent l="13335" t="18415" r="15240" b="10160"/>
                <wp:wrapNone/>
                <wp:docPr id="82" name="Auto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4F9F74F" id="AutoShape 895" o:spid="_x0000_s1026" type="#_x0000_t32" style="position:absolute;margin-left:4.5pt;margin-top:-.15pt;width:446.25pt;height:0;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" strokecolor="#4472c4" strokeweight="1.5pt">
                <v:shadow color="#1f3763" offset="1pt"/>
              </v:shape>
            </w:pict>
          </mc:Fallback>
        </mc:AlternateContent>
      </w:r>
    </w:p>
    <w:p w14:paraId="0DEEE267" w14:textId="77777777" w:rsidR="00335901" w:rsidRPr="00BA6A51" w:rsidRDefault="00335901" w:rsidP="00335901">
      <w:pPr>
        <w:pStyle w:val="Heading2"/>
        <w:shd w:val="clear" w:color="auto" w:fill="FBE4D5" w:themeFill="accent2" w:themeFillTint="33"/>
        <w:jc w:val="both"/>
        <w:rPr>
          <w:rFonts w:ascii="Segoe UI" w:eastAsia="Calibri" w:hAnsi="Segoe UI" w:cs="Segoe UI"/>
          <w:sz w:val="22"/>
          <w:lang w:val="en-GB"/>
        </w:rPr>
      </w:pPr>
      <w:bookmarkStart w:id="529" w:name="_Toc205544617"/>
      <w:r w:rsidRPr="00BA6A51">
        <w:rPr>
          <w:rFonts w:ascii="Segoe UI" w:eastAsia="Calibri" w:hAnsi="Segoe UI" w:cs="Segoe UI"/>
          <w:sz w:val="22"/>
          <w:lang w:val="en-GB"/>
        </w:rPr>
        <w:lastRenderedPageBreak/>
        <w:t>10.1 Comparison ENTSOG TYNDP 202</w:t>
      </w:r>
      <w:r>
        <w:rPr>
          <w:rFonts w:ascii="Segoe UI" w:eastAsia="Calibri" w:hAnsi="Segoe UI" w:cs="Segoe UI"/>
          <w:sz w:val="22"/>
          <w:lang w:val="en-GB"/>
        </w:rPr>
        <w:t>2</w:t>
      </w:r>
      <w:r w:rsidRPr="00BA6A51">
        <w:rPr>
          <w:rFonts w:ascii="Segoe UI" w:eastAsia="Calibri" w:hAnsi="Segoe UI" w:cs="Segoe UI"/>
          <w:sz w:val="22"/>
          <w:lang w:val="en-GB"/>
        </w:rPr>
        <w:t xml:space="preserve"> / Development</w:t>
      </w:r>
      <w:r w:rsidRPr="00BA6A51">
        <w:rPr>
          <w:rFonts w:ascii="Segoe UI" w:hAnsi="Segoe UI" w:cs="Segoe UI"/>
          <w:sz w:val="22"/>
          <w:lang w:val="en-GB"/>
        </w:rPr>
        <w:t xml:space="preserve"> Plan for the National Gas Transmission System </w:t>
      </w:r>
      <w:r w:rsidRPr="00BA6A51">
        <w:rPr>
          <w:rFonts w:ascii="Segoe UI" w:eastAsia="Calibri" w:hAnsi="Segoe UI" w:cs="Segoe UI"/>
          <w:sz w:val="22"/>
          <w:lang w:val="en-GB"/>
        </w:rPr>
        <w:t xml:space="preserve">2024 – 2033 </w:t>
      </w:r>
      <w:r>
        <w:rPr>
          <w:rFonts w:ascii="Segoe UI" w:hAnsi="Segoe UI" w:cs="Segoe UI"/>
          <w:sz w:val="22"/>
          <w:lang w:val="en-GB"/>
        </w:rPr>
        <w:t>updated 2025</w:t>
      </w:r>
      <w:bookmarkEnd w:id="529"/>
    </w:p>
    <w:p w14:paraId="20705134" w14:textId="77777777" w:rsidR="00335901" w:rsidRPr="00BA6A51" w:rsidRDefault="00335901" w:rsidP="00335901">
      <w:pPr>
        <w:shd w:val="clear" w:color="auto" w:fill="FBE4D5" w:themeFill="accent2" w:themeFillTint="33"/>
        <w:contextualSpacing/>
        <w:jc w:val="both"/>
        <w:rPr>
          <w:rFonts w:ascii="Segoe UI" w:eastAsia="Calibri" w:hAnsi="Segoe UI" w:cs="Segoe UI"/>
          <w:b/>
          <w:sz w:val="10"/>
          <w:szCs w:val="10"/>
          <w:lang w:val="en-GB"/>
        </w:rPr>
      </w:pPr>
    </w:p>
    <w:p w14:paraId="0FE7EBD2" w14:textId="77777777" w:rsidR="00335901" w:rsidRPr="00BA6A51" w:rsidRDefault="00335901" w:rsidP="00335901">
      <w:pPr>
        <w:contextualSpacing/>
        <w:jc w:val="both"/>
        <w:rPr>
          <w:rFonts w:ascii="Segoe UI" w:eastAsia="Calibri" w:hAnsi="Segoe UI" w:cs="Segoe UI"/>
          <w:b/>
          <w:sz w:val="10"/>
          <w:szCs w:val="10"/>
          <w:lang w:val="en-GB"/>
        </w:rPr>
      </w:pPr>
    </w:p>
    <w:p w14:paraId="4F4E860B" w14:textId="77777777" w:rsidR="00335901" w:rsidRPr="00BA6A51" w:rsidRDefault="00335901" w:rsidP="00335901">
      <w:pPr>
        <w:contextualSpacing/>
        <w:jc w:val="both"/>
        <w:rPr>
          <w:rFonts w:ascii="Segoe UI" w:eastAsia="Calibri" w:hAnsi="Segoe UI" w:cs="Segoe UI"/>
          <w:b/>
          <w:sz w:val="10"/>
          <w:szCs w:val="10"/>
          <w:lang w:val="en-GB"/>
        </w:rPr>
      </w:pPr>
    </w:p>
    <w:tbl>
      <w:tblPr>
        <w:tblW w:w="9459" w:type="dxa"/>
        <w:tblCellSpacing w:w="20" w:type="dxa"/>
        <w:tblInd w:w="65"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850"/>
        <w:gridCol w:w="1232"/>
        <w:gridCol w:w="4039"/>
        <w:gridCol w:w="1494"/>
        <w:gridCol w:w="1779"/>
        <w:gridCol w:w="65"/>
      </w:tblGrid>
      <w:tr w:rsidR="00335901" w:rsidRPr="00BA6A51" w14:paraId="655B5D32" w14:textId="77777777" w:rsidTr="00B36F7A">
        <w:trPr>
          <w:gridAfter w:val="1"/>
          <w:wAfter w:w="5" w:type="dxa"/>
          <w:trHeight w:val="640"/>
          <w:tblHeader/>
          <w:tblCellSpacing w:w="20" w:type="dxa"/>
        </w:trPr>
        <w:tc>
          <w:tcPr>
            <w:tcW w:w="770" w:type="dxa"/>
            <w:shd w:val="clear" w:color="auto" w:fill="D9E2F3" w:themeFill="accent1" w:themeFillTint="33"/>
            <w:noWrap/>
            <w:vAlign w:val="center"/>
            <w:hideMark/>
          </w:tcPr>
          <w:p w14:paraId="12793B07" w14:textId="77777777" w:rsidR="00335901" w:rsidRPr="00BA6A51" w:rsidRDefault="00335901" w:rsidP="008E4422">
            <w:pPr>
              <w:jc w:val="center"/>
              <w:rPr>
                <w:rFonts w:ascii="Segoe UI" w:hAnsi="Segoe UI" w:cs="Segoe UI"/>
                <w:b/>
                <w:sz w:val="18"/>
                <w:szCs w:val="18"/>
                <w:lang w:val="en-GB"/>
              </w:rPr>
            </w:pPr>
          </w:p>
          <w:p w14:paraId="4FDA25A7" w14:textId="77777777" w:rsidR="00335901" w:rsidRPr="00BA6A51" w:rsidRDefault="00335901" w:rsidP="008E4422">
            <w:pPr>
              <w:jc w:val="center"/>
              <w:rPr>
                <w:rFonts w:ascii="Segoe UI" w:hAnsi="Segoe UI" w:cs="Segoe UI"/>
                <w:b/>
                <w:sz w:val="18"/>
                <w:szCs w:val="18"/>
                <w:lang w:val="en-GB" w:bidi="lo-LA"/>
              </w:rPr>
            </w:pPr>
            <w:r w:rsidRPr="00BA6A51">
              <w:rPr>
                <w:rFonts w:ascii="Segoe UI" w:hAnsi="Segoe UI" w:cs="Segoe UI"/>
                <w:b/>
                <w:sz w:val="18"/>
                <w:szCs w:val="18"/>
                <w:lang w:val="en-GB"/>
              </w:rPr>
              <w:t>No.</w:t>
            </w:r>
          </w:p>
        </w:tc>
        <w:tc>
          <w:tcPr>
            <w:tcW w:w="1180" w:type="dxa"/>
            <w:shd w:val="clear" w:color="auto" w:fill="D9E2F3" w:themeFill="accent1" w:themeFillTint="33"/>
            <w:noWrap/>
            <w:vAlign w:val="center"/>
            <w:hideMark/>
          </w:tcPr>
          <w:p w14:paraId="7EE354A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Project code Transgaz TYNDP</w:t>
            </w:r>
          </w:p>
        </w:tc>
        <w:tc>
          <w:tcPr>
            <w:tcW w:w="4040" w:type="dxa"/>
            <w:shd w:val="clear" w:color="auto" w:fill="D9E2F3" w:themeFill="accent1" w:themeFillTint="33"/>
            <w:noWrap/>
            <w:vAlign w:val="center"/>
            <w:hideMark/>
          </w:tcPr>
          <w:p w14:paraId="7233747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Transgaz TYNDP project name</w:t>
            </w:r>
          </w:p>
        </w:tc>
        <w:tc>
          <w:tcPr>
            <w:tcW w:w="1447" w:type="dxa"/>
            <w:shd w:val="clear" w:color="auto" w:fill="D9E2F3" w:themeFill="accent1" w:themeFillTint="33"/>
            <w:noWrap/>
            <w:vAlign w:val="center"/>
            <w:hideMark/>
          </w:tcPr>
          <w:p w14:paraId="3B07E55A"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Project code TYNDP202</w:t>
            </w:r>
            <w:r>
              <w:rPr>
                <w:rFonts w:ascii="Segoe UI" w:hAnsi="Segoe UI" w:cs="Segoe UI"/>
                <w:b/>
                <w:sz w:val="18"/>
                <w:szCs w:val="18"/>
                <w:lang w:val="en-GB"/>
              </w:rPr>
              <w:t>2</w:t>
            </w:r>
          </w:p>
        </w:tc>
        <w:tc>
          <w:tcPr>
            <w:tcW w:w="1737" w:type="dxa"/>
            <w:shd w:val="clear" w:color="auto" w:fill="D9E2F3" w:themeFill="accent1" w:themeFillTint="33"/>
            <w:noWrap/>
            <w:vAlign w:val="center"/>
            <w:hideMark/>
          </w:tcPr>
          <w:p w14:paraId="38F68BBB"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TYNDP</w:t>
            </w:r>
            <w:r>
              <w:rPr>
                <w:rFonts w:ascii="Segoe UI" w:hAnsi="Segoe UI" w:cs="Segoe UI"/>
                <w:b/>
                <w:sz w:val="18"/>
                <w:szCs w:val="18"/>
                <w:lang w:val="en-GB"/>
              </w:rPr>
              <w:t xml:space="preserve"> 2022</w:t>
            </w:r>
            <w:r w:rsidRPr="00BA6A51">
              <w:rPr>
                <w:rFonts w:ascii="Segoe UI" w:hAnsi="Segoe UI" w:cs="Segoe UI"/>
                <w:b/>
                <w:sz w:val="18"/>
                <w:szCs w:val="18"/>
                <w:lang w:val="en-GB"/>
              </w:rPr>
              <w:t xml:space="preserve"> project name</w:t>
            </w:r>
          </w:p>
        </w:tc>
      </w:tr>
      <w:tr w:rsidR="00335901" w:rsidRPr="00BA6A51" w14:paraId="3AEA6657" w14:textId="77777777" w:rsidTr="00B36F7A">
        <w:trPr>
          <w:trHeight w:val="247"/>
          <w:tblCellSpacing w:w="20" w:type="dxa"/>
        </w:trPr>
        <w:tc>
          <w:tcPr>
            <w:tcW w:w="770" w:type="dxa"/>
            <w:shd w:val="clear" w:color="auto" w:fill="auto"/>
            <w:noWrap/>
            <w:vAlign w:val="center"/>
          </w:tcPr>
          <w:p w14:paraId="7D134650"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677D74A1"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p>
        </w:tc>
        <w:tc>
          <w:tcPr>
            <w:tcW w:w="4040" w:type="dxa"/>
            <w:shd w:val="clear" w:color="auto" w:fill="auto"/>
            <w:vAlign w:val="center"/>
          </w:tcPr>
          <w:p w14:paraId="52F03135" w14:textId="77777777" w:rsidR="00335901" w:rsidRPr="00BA6A51" w:rsidRDefault="00335901" w:rsidP="00CC60D9">
            <w:pPr>
              <w:jc w:val="both"/>
              <w:rPr>
                <w:rFonts w:ascii="Segoe UI" w:hAnsi="Segoe UI" w:cs="Segoe UI"/>
                <w:sz w:val="18"/>
                <w:szCs w:val="18"/>
                <w:lang w:val="en-GB"/>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Podișor</w:t>
            </w:r>
            <w:proofErr w:type="spellEnd"/>
            <w:r w:rsidR="00CC60D9">
              <w:rPr>
                <w:rFonts w:ascii="Segoe UI" w:hAnsi="Segoe UI" w:cs="Segoe UI"/>
                <w:sz w:val="18"/>
                <w:szCs w:val="18"/>
                <w:lang w:val="en-GB"/>
              </w:rPr>
              <w:t xml:space="preserve"> and </w:t>
            </w:r>
            <w:proofErr w:type="spellStart"/>
            <w:r w:rsidR="00CC60D9">
              <w:rPr>
                <w:rFonts w:ascii="Segoe UI" w:hAnsi="Segoe UI" w:cs="Segoe UI"/>
                <w:sz w:val="18"/>
                <w:szCs w:val="18"/>
                <w:lang w:val="en-GB"/>
              </w:rPr>
              <w:t>Bibești</w:t>
            </w:r>
            <w:proofErr w:type="spellEnd"/>
            <w:r w:rsidRPr="00E87551">
              <w:rPr>
                <w:rFonts w:ascii="Segoe UI" w:hAnsi="Segoe UI" w:cs="Segoe UI"/>
                <w:sz w:val="18"/>
                <w:szCs w:val="18"/>
                <w:lang w:val="en-GB"/>
              </w:rPr>
              <w:t xml:space="preserve"> Compressor Station</w:t>
            </w:r>
            <w:r w:rsidR="00CC60D9">
              <w:rPr>
                <w:rFonts w:ascii="Segoe UI" w:hAnsi="Segoe UI" w:cs="Segoe UI"/>
                <w:sz w:val="18"/>
                <w:szCs w:val="18"/>
                <w:lang w:val="en-GB"/>
              </w:rPr>
              <w:t>s</w:t>
            </w:r>
            <w:r w:rsidRPr="00E87551">
              <w:rPr>
                <w:rFonts w:ascii="Segoe UI" w:hAnsi="Segoe UI" w:cs="Segoe UI"/>
                <w:sz w:val="18"/>
                <w:szCs w:val="18"/>
                <w:lang w:val="en-GB"/>
              </w:rPr>
              <w:t xml:space="preserve"> in order to increase the transmission capacit</w:t>
            </w:r>
            <w:r w:rsidR="00CC60D9">
              <w:rPr>
                <w:rFonts w:ascii="Segoe UI" w:hAnsi="Segoe UI" w:cs="Segoe UI"/>
                <w:sz w:val="18"/>
                <w:szCs w:val="18"/>
                <w:lang w:val="en-GB"/>
              </w:rPr>
              <w:t>y</w:t>
            </w:r>
            <w:r w:rsidRPr="00E87551">
              <w:rPr>
                <w:rFonts w:ascii="Segoe UI" w:hAnsi="Segoe UI" w:cs="Segoe UI"/>
                <w:sz w:val="18"/>
                <w:szCs w:val="18"/>
                <w:lang w:val="en-GB"/>
              </w:rPr>
              <w:t xml:space="preserve">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w:t>
            </w:r>
            <w:r w:rsidR="00CC60D9">
              <w:rPr>
                <w:rFonts w:ascii="Segoe UI" w:hAnsi="Segoe UI" w:cs="Segoe UI"/>
                <w:sz w:val="18"/>
                <w:szCs w:val="18"/>
                <w:lang w:val="en-GB"/>
              </w:rPr>
              <w:t xml:space="preserve">combined cycle </w:t>
            </w:r>
            <w:r w:rsidRPr="00E87551">
              <w:rPr>
                <w:rFonts w:ascii="Segoe UI" w:hAnsi="Segoe UI" w:cs="Segoe UI"/>
                <w:sz w:val="18"/>
                <w:szCs w:val="18"/>
                <w:lang w:val="en-GB"/>
              </w:rPr>
              <w:t xml:space="preserve">power plants, including the </w:t>
            </w:r>
            <w:r w:rsidR="00CC60D9">
              <w:rPr>
                <w:rFonts w:ascii="Segoe UI" w:hAnsi="Segoe UI" w:cs="Segoe UI"/>
                <w:sz w:val="18"/>
                <w:szCs w:val="18"/>
                <w:lang w:val="en-GB"/>
              </w:rPr>
              <w:t>t</w:t>
            </w:r>
            <w:r w:rsidRPr="00E87551">
              <w:rPr>
                <w:rFonts w:ascii="Segoe UI" w:hAnsi="Segoe UI" w:cs="Segoe UI"/>
                <w:sz w:val="18"/>
                <w:szCs w:val="18"/>
                <w:lang w:val="en-GB"/>
              </w:rPr>
              <w:t xml:space="preserve">erritorial </w:t>
            </w:r>
            <w:r w:rsidR="00CC60D9">
              <w:rPr>
                <w:rFonts w:ascii="Segoe UI" w:hAnsi="Segoe UI" w:cs="Segoe UI"/>
                <w:sz w:val="18"/>
                <w:szCs w:val="18"/>
                <w:lang w:val="en-GB"/>
              </w:rPr>
              <w:t>a</w:t>
            </w:r>
            <w:r w:rsidRPr="00E87551">
              <w:rPr>
                <w:rFonts w:ascii="Segoe UI" w:hAnsi="Segoe UI" w:cs="Segoe UI"/>
                <w:sz w:val="18"/>
                <w:szCs w:val="18"/>
                <w:lang w:val="en-GB"/>
              </w:rPr>
              <w:t xml:space="preserve">dministrative </w:t>
            </w:r>
            <w:r w:rsidR="00CC60D9">
              <w:rPr>
                <w:rFonts w:ascii="Segoe UI" w:hAnsi="Segoe UI" w:cs="Segoe UI"/>
                <w:sz w:val="18"/>
                <w:szCs w:val="18"/>
                <w:lang w:val="en-GB"/>
              </w:rPr>
              <w:t>u</w:t>
            </w:r>
            <w:r w:rsidRPr="00E87551">
              <w:rPr>
                <w:rFonts w:ascii="Segoe UI" w:hAnsi="Segoe UI" w:cs="Segoe UI"/>
                <w:sz w:val="18"/>
                <w:szCs w:val="18"/>
                <w:lang w:val="en-GB"/>
              </w:rPr>
              <w:t>nits and other industrial consumers in the area</w:t>
            </w:r>
          </w:p>
        </w:tc>
        <w:tc>
          <w:tcPr>
            <w:tcW w:w="1447" w:type="dxa"/>
            <w:shd w:val="clear" w:color="auto" w:fill="auto"/>
            <w:noWrap/>
            <w:vAlign w:val="center"/>
          </w:tcPr>
          <w:p w14:paraId="639CAD98" w14:textId="77777777" w:rsidR="00335901" w:rsidRPr="00BA6A51" w:rsidRDefault="00335901" w:rsidP="008E4422">
            <w:pPr>
              <w:jc w:val="center"/>
              <w:rPr>
                <w:rFonts w:ascii="Segoe UI" w:hAnsi="Segoe UI" w:cs="Segoe UI"/>
                <w:color w:val="FF0000"/>
                <w:sz w:val="18"/>
                <w:szCs w:val="18"/>
                <w:lang w:val="en-GB"/>
              </w:rPr>
            </w:pPr>
            <w:r>
              <w:rPr>
                <w:rFonts w:ascii="Segoe UI" w:hAnsi="Segoe UI" w:cs="Segoe UI"/>
                <w:sz w:val="18"/>
                <w:szCs w:val="18"/>
              </w:rPr>
              <w:t>-</w:t>
            </w:r>
          </w:p>
        </w:tc>
        <w:tc>
          <w:tcPr>
            <w:tcW w:w="1782" w:type="dxa"/>
            <w:gridSpan w:val="2"/>
            <w:shd w:val="clear" w:color="auto" w:fill="auto"/>
            <w:vAlign w:val="center"/>
          </w:tcPr>
          <w:p w14:paraId="0CBC9D47"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4C584B7F" w14:textId="77777777" w:rsidTr="00B36F7A">
        <w:trPr>
          <w:trHeight w:val="247"/>
          <w:tblCellSpacing w:w="20" w:type="dxa"/>
        </w:trPr>
        <w:tc>
          <w:tcPr>
            <w:tcW w:w="770" w:type="dxa"/>
            <w:shd w:val="clear" w:color="auto" w:fill="auto"/>
            <w:noWrap/>
            <w:vAlign w:val="center"/>
          </w:tcPr>
          <w:p w14:paraId="4D64DE43"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31AF953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CC60D9">
              <w:rPr>
                <w:rFonts w:ascii="Segoe UI" w:hAnsi="Segoe UI" w:cs="Segoe UI"/>
                <w:b/>
                <w:sz w:val="18"/>
                <w:szCs w:val="18"/>
                <w:lang w:val="en-GB"/>
              </w:rPr>
              <w:t>2</w:t>
            </w:r>
            <w:r w:rsidRPr="00BA6A51">
              <w:rPr>
                <w:rFonts w:ascii="Segoe UI" w:hAnsi="Segoe UI" w:cs="Segoe UI"/>
                <w:b/>
                <w:sz w:val="18"/>
                <w:szCs w:val="18"/>
                <w:lang w:val="en-GB"/>
              </w:rPr>
              <w:t>.</w:t>
            </w:r>
          </w:p>
        </w:tc>
        <w:tc>
          <w:tcPr>
            <w:tcW w:w="4040" w:type="dxa"/>
            <w:shd w:val="clear" w:color="auto" w:fill="auto"/>
            <w:vAlign w:val="center"/>
          </w:tcPr>
          <w:p w14:paraId="37FB655F" w14:textId="77777777" w:rsidR="00335901" w:rsidRPr="00BA6A51" w:rsidRDefault="00335901" w:rsidP="00CC60D9">
            <w:pPr>
              <w:jc w:val="both"/>
              <w:rPr>
                <w:rFonts w:ascii="Segoe UI" w:hAnsi="Segoe UI" w:cs="Segoe UI"/>
                <w:sz w:val="18"/>
                <w:szCs w:val="18"/>
                <w:lang w:val="en-GB"/>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Jupa</w:t>
            </w:r>
            <w:proofErr w:type="spellEnd"/>
            <w:r w:rsidRPr="00E87551">
              <w:rPr>
                <w:rFonts w:ascii="Segoe UI" w:hAnsi="Segoe UI" w:cs="Segoe UI"/>
                <w:sz w:val="18"/>
                <w:szCs w:val="18"/>
                <w:lang w:val="en-GB"/>
              </w:rPr>
              <w:t xml:space="preserve"> Compressor Station</w:t>
            </w:r>
            <w:r w:rsidR="00A82826">
              <w:rPr>
                <w:rFonts w:ascii="Segoe UI" w:hAnsi="Segoe UI" w:cs="Segoe UI"/>
                <w:sz w:val="18"/>
                <w:szCs w:val="18"/>
                <w:lang w:val="en-GB"/>
              </w:rPr>
              <w:t xml:space="preserve"> </w:t>
            </w:r>
            <w:r w:rsidR="00B36F7A">
              <w:rPr>
                <w:rFonts w:ascii="Segoe UI" w:hAnsi="Segoe UI" w:cs="Segoe UI"/>
                <w:sz w:val="18"/>
                <w:szCs w:val="18"/>
                <w:lang w:val="en-GB"/>
              </w:rPr>
              <w:t xml:space="preserve">and the construction of the gas transmission pipeline in the TN </w:t>
            </w:r>
            <w:proofErr w:type="spellStart"/>
            <w:r w:rsidR="00B36F7A">
              <w:rPr>
                <w:rFonts w:ascii="Segoe UI" w:hAnsi="Segoe UI" w:cs="Segoe UI"/>
                <w:sz w:val="18"/>
                <w:szCs w:val="18"/>
                <w:lang w:val="en-GB"/>
              </w:rPr>
              <w:t>Recaș</w:t>
            </w:r>
            <w:proofErr w:type="spellEnd"/>
            <w:r w:rsidR="00B36F7A">
              <w:rPr>
                <w:rFonts w:ascii="Segoe UI" w:hAnsi="Segoe UI" w:cs="Segoe UI"/>
                <w:sz w:val="18"/>
                <w:szCs w:val="18"/>
                <w:lang w:val="en-GB"/>
              </w:rPr>
              <w:t>-TN Horia direction</w:t>
            </w:r>
            <w:r w:rsidRPr="00E87551">
              <w:rPr>
                <w:rFonts w:ascii="Segoe UI" w:hAnsi="Segoe UI" w:cs="Segoe UI"/>
                <w:sz w:val="18"/>
                <w:szCs w:val="18"/>
                <w:lang w:val="en-GB"/>
              </w:rPr>
              <w:t xml:space="preserve"> in order to increase the transmission capacity and security of gas supply in Western Romania</w:t>
            </w:r>
          </w:p>
        </w:tc>
        <w:tc>
          <w:tcPr>
            <w:tcW w:w="1447" w:type="dxa"/>
            <w:shd w:val="clear" w:color="auto" w:fill="auto"/>
            <w:noWrap/>
            <w:vAlign w:val="center"/>
          </w:tcPr>
          <w:p w14:paraId="426CCEEB"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82" w:type="dxa"/>
            <w:gridSpan w:val="2"/>
            <w:shd w:val="clear" w:color="auto" w:fill="auto"/>
            <w:vAlign w:val="center"/>
          </w:tcPr>
          <w:p w14:paraId="634AEC4E"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4D98BD9B" w14:textId="77777777" w:rsidTr="00B36F7A">
        <w:trPr>
          <w:trHeight w:val="784"/>
          <w:tblCellSpacing w:w="20" w:type="dxa"/>
        </w:trPr>
        <w:tc>
          <w:tcPr>
            <w:tcW w:w="770" w:type="dxa"/>
            <w:shd w:val="clear" w:color="auto" w:fill="auto"/>
            <w:noWrap/>
            <w:vAlign w:val="center"/>
          </w:tcPr>
          <w:p w14:paraId="725514D6"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450D3D71"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B36F7A">
              <w:rPr>
                <w:rFonts w:ascii="Segoe UI" w:hAnsi="Segoe UI" w:cs="Segoe UI"/>
                <w:b/>
                <w:sz w:val="18"/>
                <w:szCs w:val="18"/>
                <w:lang w:val="en-GB"/>
              </w:rPr>
              <w:t>3</w:t>
            </w:r>
          </w:p>
        </w:tc>
        <w:tc>
          <w:tcPr>
            <w:tcW w:w="4040" w:type="dxa"/>
            <w:shd w:val="clear" w:color="auto" w:fill="auto"/>
            <w:vAlign w:val="center"/>
            <w:hideMark/>
          </w:tcPr>
          <w:p w14:paraId="27FB00E1"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Development on the Romanian territory of the Southern Corridor for taking over Black Sea shore gas</w:t>
            </w:r>
            <w:r>
              <w:rPr>
                <w:rFonts w:ascii="Segoe UI" w:hAnsi="Segoe UI" w:cs="Segoe UI"/>
                <w:sz w:val="18"/>
                <w:szCs w:val="18"/>
                <w:lang w:val="en-GB"/>
              </w:rPr>
              <w:t xml:space="preserve"> (Tuzla – </w:t>
            </w:r>
            <w:proofErr w:type="spellStart"/>
            <w:r>
              <w:rPr>
                <w:rFonts w:ascii="Segoe UI" w:hAnsi="Segoe UI" w:cs="Segoe UI"/>
                <w:sz w:val="18"/>
                <w:szCs w:val="18"/>
                <w:lang w:val="en-GB"/>
              </w:rPr>
              <w:t>Podisor</w:t>
            </w:r>
            <w:proofErr w:type="spellEnd"/>
            <w:r>
              <w:rPr>
                <w:rFonts w:ascii="Segoe UI" w:hAnsi="Segoe UI" w:cs="Segoe UI"/>
                <w:sz w:val="18"/>
                <w:szCs w:val="18"/>
                <w:lang w:val="en-GB"/>
              </w:rPr>
              <w:t>)</w:t>
            </w:r>
          </w:p>
        </w:tc>
        <w:tc>
          <w:tcPr>
            <w:tcW w:w="1447" w:type="dxa"/>
            <w:shd w:val="clear" w:color="auto" w:fill="auto"/>
            <w:noWrap/>
            <w:vAlign w:val="center"/>
            <w:hideMark/>
          </w:tcPr>
          <w:p w14:paraId="635D6FA2"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TRA-F-362</w:t>
            </w:r>
          </w:p>
        </w:tc>
        <w:tc>
          <w:tcPr>
            <w:tcW w:w="1782" w:type="dxa"/>
            <w:gridSpan w:val="2"/>
            <w:shd w:val="clear" w:color="auto" w:fill="auto"/>
            <w:vAlign w:val="center"/>
            <w:hideMark/>
          </w:tcPr>
          <w:p w14:paraId="1290870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Development on the Romanian territory of the Southern Transmission Corridor</w:t>
            </w:r>
          </w:p>
        </w:tc>
      </w:tr>
      <w:tr w:rsidR="00335901" w:rsidRPr="00BA6A51" w14:paraId="5167F03B" w14:textId="77777777" w:rsidTr="00B36F7A">
        <w:trPr>
          <w:trHeight w:val="784"/>
          <w:tblCellSpacing w:w="20" w:type="dxa"/>
        </w:trPr>
        <w:tc>
          <w:tcPr>
            <w:tcW w:w="770" w:type="dxa"/>
            <w:shd w:val="clear" w:color="auto" w:fill="auto"/>
            <w:noWrap/>
            <w:vAlign w:val="center"/>
          </w:tcPr>
          <w:p w14:paraId="77AEC7A2"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072D9A6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B36F7A">
              <w:rPr>
                <w:rFonts w:ascii="Segoe UI" w:hAnsi="Segoe UI" w:cs="Segoe UI"/>
                <w:b/>
                <w:sz w:val="18"/>
                <w:szCs w:val="18"/>
                <w:lang w:val="en-GB"/>
              </w:rPr>
              <w:t>4</w:t>
            </w:r>
          </w:p>
        </w:tc>
        <w:tc>
          <w:tcPr>
            <w:tcW w:w="4040" w:type="dxa"/>
            <w:shd w:val="clear" w:color="auto" w:fill="auto"/>
            <w:vAlign w:val="center"/>
          </w:tcPr>
          <w:p w14:paraId="7B88068D" w14:textId="77777777" w:rsidR="00335901" w:rsidRPr="00BA6A51" w:rsidRDefault="00335901" w:rsidP="008E4422">
            <w:pPr>
              <w:rPr>
                <w:rFonts w:ascii="Segoe UI" w:hAnsi="Segoe UI" w:cs="Segoe UI"/>
                <w:sz w:val="18"/>
                <w:szCs w:val="18"/>
                <w:lang w:val="en-GB"/>
              </w:rPr>
            </w:pPr>
            <w:r w:rsidRPr="00597502">
              <w:rPr>
                <w:rFonts w:ascii="Segoe UI" w:hAnsi="Segoe UI" w:cs="Segoe UI"/>
                <w:sz w:val="18"/>
                <w:szCs w:val="18"/>
                <w:lang w:val="en-GB"/>
              </w:rPr>
              <w:t xml:space="preserve">Expansion of the </w:t>
            </w:r>
            <w:r w:rsidRPr="00597502">
              <w:rPr>
                <w:rFonts w:ascii="Segoe UI" w:eastAsia="Calibri" w:hAnsi="Segoe UI" w:cs="Segoe UI"/>
                <w:bCs/>
                <w:iCs/>
                <w:sz w:val="18"/>
                <w:szCs w:val="18"/>
                <w:lang w:val="en-GB" w:bidi="lo-LA"/>
              </w:rPr>
              <w:t>National Gas Transmission System</w:t>
            </w:r>
            <w:r w:rsidRPr="00597502">
              <w:rPr>
                <w:rFonts w:ascii="Segoe UI" w:hAnsi="Segoe UI" w:cs="Segoe UI"/>
                <w:sz w:val="18"/>
                <w:szCs w:val="18"/>
                <w:lang w:val="en-GB"/>
              </w:rPr>
              <w:t xml:space="preserve">, part of the Vertical Corridor  </w:t>
            </w:r>
          </w:p>
        </w:tc>
        <w:tc>
          <w:tcPr>
            <w:tcW w:w="1447" w:type="dxa"/>
            <w:shd w:val="clear" w:color="auto" w:fill="auto"/>
            <w:noWrap/>
            <w:vAlign w:val="center"/>
          </w:tcPr>
          <w:p w14:paraId="2C703979"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82" w:type="dxa"/>
            <w:gridSpan w:val="2"/>
            <w:shd w:val="clear" w:color="auto" w:fill="auto"/>
            <w:vAlign w:val="center"/>
            <w:hideMark/>
          </w:tcPr>
          <w:p w14:paraId="6859A04F"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Further enlargement of the BG—RO—HU—AT transmission corridor (BRUA) phase 3</w:t>
            </w:r>
          </w:p>
        </w:tc>
      </w:tr>
      <w:tr w:rsidR="00335901" w:rsidRPr="00BA6A51" w14:paraId="2762070F" w14:textId="77777777" w:rsidTr="00B36F7A">
        <w:trPr>
          <w:trHeight w:val="354"/>
          <w:tblCellSpacing w:w="20" w:type="dxa"/>
        </w:trPr>
        <w:tc>
          <w:tcPr>
            <w:tcW w:w="770" w:type="dxa"/>
            <w:shd w:val="clear" w:color="auto" w:fill="auto"/>
            <w:noWrap/>
            <w:vAlign w:val="center"/>
          </w:tcPr>
          <w:p w14:paraId="1B77F91A"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649C22F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B36F7A">
              <w:rPr>
                <w:rFonts w:ascii="Segoe UI" w:hAnsi="Segoe UI" w:cs="Segoe UI"/>
                <w:b/>
                <w:sz w:val="18"/>
                <w:szCs w:val="18"/>
                <w:lang w:val="en-GB"/>
              </w:rPr>
              <w:t>5</w:t>
            </w:r>
          </w:p>
        </w:tc>
        <w:tc>
          <w:tcPr>
            <w:tcW w:w="4040" w:type="dxa"/>
            <w:shd w:val="clear" w:color="auto" w:fill="auto"/>
            <w:vAlign w:val="center"/>
          </w:tcPr>
          <w:p w14:paraId="54F6A411"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Romania - Serbia Interconnection</w:t>
            </w:r>
          </w:p>
        </w:tc>
        <w:tc>
          <w:tcPr>
            <w:tcW w:w="1447" w:type="dxa"/>
            <w:shd w:val="clear" w:color="auto" w:fill="auto"/>
            <w:noWrap/>
            <w:vAlign w:val="center"/>
          </w:tcPr>
          <w:p w14:paraId="1500F27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TRA-A-1268</w:t>
            </w:r>
          </w:p>
        </w:tc>
        <w:tc>
          <w:tcPr>
            <w:tcW w:w="1782" w:type="dxa"/>
            <w:gridSpan w:val="2"/>
            <w:shd w:val="clear" w:color="auto" w:fill="auto"/>
            <w:vAlign w:val="center"/>
          </w:tcPr>
          <w:p w14:paraId="6061EA2F"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Romania-Serbia Interconnection</w:t>
            </w:r>
          </w:p>
        </w:tc>
      </w:tr>
      <w:tr w:rsidR="00335901" w:rsidRPr="00BA6A51" w14:paraId="47F157C4" w14:textId="77777777" w:rsidTr="00B36F7A">
        <w:trPr>
          <w:trHeight w:val="307"/>
          <w:tblCellSpacing w:w="20" w:type="dxa"/>
        </w:trPr>
        <w:tc>
          <w:tcPr>
            <w:tcW w:w="770" w:type="dxa"/>
            <w:shd w:val="clear" w:color="auto" w:fill="auto"/>
            <w:noWrap/>
            <w:vAlign w:val="center"/>
          </w:tcPr>
          <w:p w14:paraId="76B59932"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2FC30FB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B36F7A">
              <w:rPr>
                <w:rFonts w:ascii="Segoe UI" w:hAnsi="Segoe UI" w:cs="Segoe UI"/>
                <w:b/>
                <w:sz w:val="18"/>
                <w:szCs w:val="18"/>
                <w:lang w:val="en-GB"/>
              </w:rPr>
              <w:t>6</w:t>
            </w:r>
          </w:p>
        </w:tc>
        <w:tc>
          <w:tcPr>
            <w:tcW w:w="4040" w:type="dxa"/>
            <w:shd w:val="clear" w:color="auto" w:fill="auto"/>
            <w:noWrap/>
            <w:vAlign w:val="center"/>
          </w:tcPr>
          <w:p w14:paraId="693DF54E" w14:textId="77777777" w:rsidR="00335901" w:rsidRPr="00BA6A51" w:rsidRDefault="00335901" w:rsidP="008E4422">
            <w:pPr>
              <w:rPr>
                <w:rFonts w:ascii="Segoe UI" w:hAnsi="Segoe UI" w:cs="Segoe UI"/>
                <w:sz w:val="18"/>
                <w:szCs w:val="18"/>
                <w:highlight w:val="magenta"/>
                <w:lang w:val="en-GB"/>
              </w:rPr>
            </w:pPr>
            <w:r w:rsidRPr="00BA6A51">
              <w:rPr>
                <w:rFonts w:ascii="Segoe UI" w:hAnsi="Segoe UI" w:cs="Segoe UI"/>
                <w:sz w:val="18"/>
                <w:szCs w:val="18"/>
                <w:lang w:val="en-GB"/>
              </w:rPr>
              <w:t>Development/Upgrading of the gas transmission infrastructure in the North-Western part of Romania</w:t>
            </w:r>
          </w:p>
        </w:tc>
        <w:tc>
          <w:tcPr>
            <w:tcW w:w="1447" w:type="dxa"/>
            <w:shd w:val="clear" w:color="auto" w:fill="auto"/>
            <w:noWrap/>
            <w:vAlign w:val="center"/>
          </w:tcPr>
          <w:p w14:paraId="08F8A2C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TRA-N-598</w:t>
            </w:r>
          </w:p>
        </w:tc>
        <w:tc>
          <w:tcPr>
            <w:tcW w:w="1782" w:type="dxa"/>
            <w:gridSpan w:val="2"/>
            <w:shd w:val="clear" w:color="auto" w:fill="auto"/>
            <w:vAlign w:val="center"/>
          </w:tcPr>
          <w:p w14:paraId="4589864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NTS developments in North-East Romania</w:t>
            </w:r>
          </w:p>
        </w:tc>
      </w:tr>
      <w:tr w:rsidR="00335901" w:rsidRPr="00BA6A51" w14:paraId="17BC060B" w14:textId="77777777" w:rsidTr="00B36F7A">
        <w:trPr>
          <w:trHeight w:val="307"/>
          <w:tblCellSpacing w:w="20" w:type="dxa"/>
        </w:trPr>
        <w:tc>
          <w:tcPr>
            <w:tcW w:w="770" w:type="dxa"/>
            <w:shd w:val="clear" w:color="auto" w:fill="auto"/>
            <w:noWrap/>
            <w:vAlign w:val="center"/>
          </w:tcPr>
          <w:p w14:paraId="10C0CB5B"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4F460AAB"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B36F7A">
              <w:rPr>
                <w:rFonts w:ascii="Segoe UI" w:hAnsi="Segoe UI" w:cs="Segoe UI"/>
                <w:b/>
                <w:sz w:val="18"/>
                <w:szCs w:val="18"/>
                <w:lang w:val="en-GB"/>
              </w:rPr>
              <w:t>7</w:t>
            </w:r>
          </w:p>
        </w:tc>
        <w:tc>
          <w:tcPr>
            <w:tcW w:w="4040" w:type="dxa"/>
            <w:shd w:val="clear" w:color="auto" w:fill="auto"/>
            <w:noWrap/>
            <w:vAlign w:val="center"/>
          </w:tcPr>
          <w:p w14:paraId="4D142D31"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Increase in the gas transmission capacity of the interconnection Romania-Bulgaria, in the Giurgiu-Ruse direction</w:t>
            </w:r>
          </w:p>
        </w:tc>
        <w:tc>
          <w:tcPr>
            <w:tcW w:w="1447" w:type="dxa"/>
            <w:shd w:val="clear" w:color="auto" w:fill="auto"/>
            <w:noWrap/>
            <w:vAlign w:val="center"/>
          </w:tcPr>
          <w:p w14:paraId="1A16A04C"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82" w:type="dxa"/>
            <w:gridSpan w:val="2"/>
            <w:shd w:val="clear" w:color="auto" w:fill="auto"/>
            <w:vAlign w:val="center"/>
          </w:tcPr>
          <w:p w14:paraId="711041DF"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7D9B8322" w14:textId="77777777" w:rsidTr="00B36F7A">
        <w:trPr>
          <w:trHeight w:val="307"/>
          <w:tblCellSpacing w:w="20" w:type="dxa"/>
        </w:trPr>
        <w:tc>
          <w:tcPr>
            <w:tcW w:w="770" w:type="dxa"/>
            <w:shd w:val="clear" w:color="auto" w:fill="auto"/>
            <w:noWrap/>
            <w:vAlign w:val="center"/>
          </w:tcPr>
          <w:p w14:paraId="23409B8E"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009C5BF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B36F7A">
              <w:rPr>
                <w:rFonts w:ascii="Segoe UI" w:hAnsi="Segoe UI" w:cs="Segoe UI"/>
                <w:b/>
                <w:sz w:val="18"/>
                <w:szCs w:val="18"/>
                <w:lang w:val="en-GB"/>
              </w:rPr>
              <w:t>8</w:t>
            </w:r>
          </w:p>
        </w:tc>
        <w:tc>
          <w:tcPr>
            <w:tcW w:w="4040" w:type="dxa"/>
            <w:shd w:val="clear" w:color="auto" w:fill="auto"/>
            <w:noWrap/>
            <w:vAlign w:val="center"/>
          </w:tcPr>
          <w:p w14:paraId="09811A94" w14:textId="77777777" w:rsidR="00335901" w:rsidRPr="00BA6A51" w:rsidRDefault="00335901" w:rsidP="008E4422">
            <w:pPr>
              <w:rPr>
                <w:rFonts w:ascii="Segoe UI" w:hAnsi="Segoe UI" w:cs="Segoe UI"/>
                <w:sz w:val="18"/>
                <w:szCs w:val="18"/>
                <w:lang w:val="en-GB"/>
              </w:rPr>
            </w:pPr>
            <w:proofErr w:type="spellStart"/>
            <w:r w:rsidRPr="00BA6A51">
              <w:rPr>
                <w:rFonts w:ascii="Segoe UI" w:hAnsi="Segoe UI" w:cs="Segoe UI"/>
                <w:sz w:val="18"/>
                <w:szCs w:val="18"/>
                <w:lang w:val="en-GB"/>
              </w:rPr>
              <w:t>Eastring</w:t>
            </w:r>
            <w:proofErr w:type="spellEnd"/>
            <w:r w:rsidRPr="00BA6A51">
              <w:rPr>
                <w:rFonts w:ascii="Segoe UI" w:hAnsi="Segoe UI" w:cs="Segoe UI"/>
                <w:sz w:val="18"/>
                <w:szCs w:val="18"/>
                <w:lang w:val="en-GB"/>
              </w:rPr>
              <w:t>-Romania</w:t>
            </w:r>
          </w:p>
        </w:tc>
        <w:tc>
          <w:tcPr>
            <w:tcW w:w="1447" w:type="dxa"/>
            <w:shd w:val="clear" w:color="auto" w:fill="auto"/>
            <w:noWrap/>
            <w:vAlign w:val="center"/>
          </w:tcPr>
          <w:p w14:paraId="38E55F4F"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82" w:type="dxa"/>
            <w:gridSpan w:val="2"/>
            <w:shd w:val="clear" w:color="auto" w:fill="auto"/>
            <w:vAlign w:val="center"/>
          </w:tcPr>
          <w:p w14:paraId="528619E0"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7F8C5B28" w14:textId="77777777" w:rsidTr="00B36F7A">
        <w:trPr>
          <w:trHeight w:val="307"/>
          <w:tblCellSpacing w:w="20" w:type="dxa"/>
        </w:trPr>
        <w:tc>
          <w:tcPr>
            <w:tcW w:w="770" w:type="dxa"/>
            <w:shd w:val="clear" w:color="auto" w:fill="auto"/>
            <w:noWrap/>
            <w:vAlign w:val="center"/>
          </w:tcPr>
          <w:p w14:paraId="5202AA9C"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4B57F4D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B36F7A">
              <w:rPr>
                <w:rFonts w:ascii="Segoe UI" w:hAnsi="Segoe UI" w:cs="Segoe UI"/>
                <w:b/>
                <w:sz w:val="18"/>
                <w:szCs w:val="18"/>
                <w:lang w:val="en-GB"/>
              </w:rPr>
              <w:t>9</w:t>
            </w:r>
          </w:p>
        </w:tc>
        <w:tc>
          <w:tcPr>
            <w:tcW w:w="4040" w:type="dxa"/>
            <w:shd w:val="clear" w:color="auto" w:fill="auto"/>
            <w:noWrap/>
            <w:vAlign w:val="center"/>
          </w:tcPr>
          <w:p w14:paraId="0859CC75" w14:textId="77777777" w:rsidR="00335901" w:rsidRPr="00BA6A51" w:rsidRDefault="00335901" w:rsidP="008E4422">
            <w:pPr>
              <w:rPr>
                <w:rFonts w:ascii="Segoe UI" w:hAnsi="Segoe UI" w:cs="Segoe UI"/>
                <w:sz w:val="18"/>
                <w:szCs w:val="18"/>
                <w:highlight w:val="magenta"/>
                <w:lang w:val="en-GB"/>
              </w:rPr>
            </w:pPr>
            <w:r w:rsidRPr="00BA6A51">
              <w:rPr>
                <w:rFonts w:ascii="Segoe UI" w:eastAsiaTheme="majorEastAsia" w:hAnsi="Segoe UI" w:cs="Segoe UI"/>
                <w:sz w:val="18"/>
                <w:szCs w:val="18"/>
                <w:lang w:val="en-GB"/>
              </w:rPr>
              <w:t>Monitoring system, data control and acquisition for the cathodic protection stations related to the National Gas Transmission System</w:t>
            </w:r>
          </w:p>
        </w:tc>
        <w:tc>
          <w:tcPr>
            <w:tcW w:w="1447" w:type="dxa"/>
            <w:shd w:val="clear" w:color="auto" w:fill="auto"/>
            <w:noWrap/>
            <w:vAlign w:val="center"/>
          </w:tcPr>
          <w:p w14:paraId="780555E1"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82" w:type="dxa"/>
            <w:gridSpan w:val="2"/>
            <w:shd w:val="clear" w:color="auto" w:fill="auto"/>
            <w:vAlign w:val="center"/>
          </w:tcPr>
          <w:p w14:paraId="7FBC8D79"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5E7D0D40" w14:textId="77777777" w:rsidTr="00B36F7A">
        <w:trPr>
          <w:trHeight w:val="307"/>
          <w:tblCellSpacing w:w="20" w:type="dxa"/>
        </w:trPr>
        <w:tc>
          <w:tcPr>
            <w:tcW w:w="770" w:type="dxa"/>
            <w:shd w:val="clear" w:color="auto" w:fill="auto"/>
            <w:noWrap/>
            <w:vAlign w:val="center"/>
          </w:tcPr>
          <w:p w14:paraId="469205A4"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6AEF450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sidR="00B36F7A">
              <w:rPr>
                <w:rFonts w:ascii="Segoe UI" w:hAnsi="Segoe UI" w:cs="Segoe UI"/>
                <w:b/>
                <w:sz w:val="18"/>
                <w:szCs w:val="18"/>
                <w:lang w:val="en-GB"/>
              </w:rPr>
              <w:t>0</w:t>
            </w:r>
          </w:p>
        </w:tc>
        <w:tc>
          <w:tcPr>
            <w:tcW w:w="4040" w:type="dxa"/>
            <w:shd w:val="clear" w:color="auto" w:fill="auto"/>
            <w:noWrap/>
            <w:vAlign w:val="center"/>
          </w:tcPr>
          <w:p w14:paraId="78375529" w14:textId="77777777" w:rsidR="00335901" w:rsidRPr="00BA6A51" w:rsidRDefault="00335901" w:rsidP="008E4422">
            <w:pPr>
              <w:rPr>
                <w:rFonts w:ascii="Segoe UI" w:hAnsi="Segoe UI" w:cs="Segoe UI"/>
                <w:sz w:val="18"/>
                <w:szCs w:val="18"/>
                <w:lang w:val="en-GB"/>
              </w:rPr>
            </w:pPr>
            <w:r w:rsidRPr="00BA6A51">
              <w:rPr>
                <w:rFonts w:ascii="Segoe UI" w:eastAsiaTheme="majorEastAsia" w:hAnsi="Segoe UI" w:cs="Segoe UI"/>
                <w:sz w:val="18"/>
                <w:szCs w:val="18"/>
                <w:lang w:val="en-GB"/>
              </w:rPr>
              <w:t>Development of the SCADA system for the National Gas Transmission System</w:t>
            </w:r>
          </w:p>
        </w:tc>
        <w:tc>
          <w:tcPr>
            <w:tcW w:w="1447" w:type="dxa"/>
            <w:shd w:val="clear" w:color="auto" w:fill="auto"/>
            <w:noWrap/>
            <w:vAlign w:val="center"/>
          </w:tcPr>
          <w:p w14:paraId="7DCAF469"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82" w:type="dxa"/>
            <w:gridSpan w:val="2"/>
            <w:shd w:val="clear" w:color="auto" w:fill="auto"/>
            <w:vAlign w:val="center"/>
          </w:tcPr>
          <w:p w14:paraId="6E0F5D59"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0B559425" w14:textId="77777777" w:rsidTr="00B36F7A">
        <w:trPr>
          <w:trHeight w:val="307"/>
          <w:tblCellSpacing w:w="20" w:type="dxa"/>
        </w:trPr>
        <w:tc>
          <w:tcPr>
            <w:tcW w:w="770" w:type="dxa"/>
            <w:shd w:val="clear" w:color="auto" w:fill="auto"/>
            <w:noWrap/>
            <w:vAlign w:val="center"/>
          </w:tcPr>
          <w:p w14:paraId="7E723C11"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7F7766FC"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sidR="00B36F7A">
              <w:rPr>
                <w:rFonts w:ascii="Segoe UI" w:hAnsi="Segoe UI" w:cs="Segoe UI"/>
                <w:b/>
                <w:sz w:val="18"/>
                <w:szCs w:val="18"/>
                <w:lang w:val="en-GB"/>
              </w:rPr>
              <w:t>1</w:t>
            </w:r>
          </w:p>
        </w:tc>
        <w:tc>
          <w:tcPr>
            <w:tcW w:w="4040" w:type="dxa"/>
            <w:shd w:val="clear" w:color="auto" w:fill="auto"/>
            <w:noWrap/>
            <w:vAlign w:val="center"/>
          </w:tcPr>
          <w:p w14:paraId="22B6D9D8" w14:textId="77777777" w:rsidR="00335901" w:rsidRPr="00BA6A51" w:rsidRDefault="00335901" w:rsidP="008E4422">
            <w:pPr>
              <w:rPr>
                <w:rFonts w:ascii="Segoe UI" w:eastAsiaTheme="majorEastAsia" w:hAnsi="Segoe UI" w:cs="Segoe UI"/>
                <w:sz w:val="18"/>
                <w:szCs w:val="18"/>
                <w:lang w:val="en-GB"/>
              </w:rPr>
            </w:pPr>
            <w:r w:rsidRPr="00BA6A51">
              <w:rPr>
                <w:rFonts w:ascii="Segoe UI" w:hAnsi="Segoe UI" w:cs="Segoe UI"/>
                <w:sz w:val="18"/>
                <w:szCs w:val="18"/>
                <w:lang w:val="en-GB"/>
              </w:rPr>
              <w:t xml:space="preserve">Upgrading GMS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2 and GMS 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2 for enabling bidirectional flow on the T2 pipeline</w:t>
            </w:r>
          </w:p>
        </w:tc>
        <w:tc>
          <w:tcPr>
            <w:tcW w:w="1447" w:type="dxa"/>
            <w:shd w:val="clear" w:color="auto" w:fill="auto"/>
            <w:noWrap/>
            <w:vAlign w:val="center"/>
          </w:tcPr>
          <w:p w14:paraId="5BCFF687"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TRA-N-602</w:t>
            </w:r>
          </w:p>
        </w:tc>
        <w:tc>
          <w:tcPr>
            <w:tcW w:w="1782" w:type="dxa"/>
            <w:gridSpan w:val="2"/>
            <w:shd w:val="clear" w:color="auto" w:fill="auto"/>
            <w:vAlign w:val="center"/>
          </w:tcPr>
          <w:p w14:paraId="543188AF"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 xml:space="preserve">Upgrading GMS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2 and GMS 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2</w:t>
            </w:r>
          </w:p>
        </w:tc>
      </w:tr>
      <w:tr w:rsidR="00335901" w:rsidRPr="00BA6A51" w14:paraId="7D9038C4" w14:textId="77777777" w:rsidTr="00B36F7A">
        <w:trPr>
          <w:trHeight w:val="307"/>
          <w:tblCellSpacing w:w="20" w:type="dxa"/>
        </w:trPr>
        <w:tc>
          <w:tcPr>
            <w:tcW w:w="770" w:type="dxa"/>
            <w:shd w:val="clear" w:color="auto" w:fill="auto"/>
            <w:noWrap/>
            <w:vAlign w:val="center"/>
          </w:tcPr>
          <w:p w14:paraId="6D20F880"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24EA3505" w14:textId="77777777" w:rsidR="00335901" w:rsidRPr="00BA6A51" w:rsidRDefault="00335901" w:rsidP="008E4422">
            <w:pPr>
              <w:jc w:val="center"/>
              <w:rPr>
                <w:rFonts w:ascii="Segoe UI" w:hAnsi="Segoe UI" w:cs="Segoe UI"/>
                <w:b/>
                <w:sz w:val="18"/>
                <w:szCs w:val="18"/>
                <w:lang w:val="en-GB"/>
              </w:rPr>
            </w:pPr>
            <w:r>
              <w:rPr>
                <w:rFonts w:ascii="Segoe UI" w:hAnsi="Segoe UI" w:cs="Segoe UI"/>
                <w:b/>
                <w:sz w:val="18"/>
                <w:szCs w:val="18"/>
                <w:lang w:val="en-GB"/>
              </w:rPr>
              <w:t>7.1</w:t>
            </w:r>
            <w:r w:rsidR="00B36F7A">
              <w:rPr>
                <w:rFonts w:ascii="Segoe UI" w:hAnsi="Segoe UI" w:cs="Segoe UI"/>
                <w:b/>
                <w:sz w:val="18"/>
                <w:szCs w:val="18"/>
                <w:lang w:val="en-GB"/>
              </w:rPr>
              <w:t>2</w:t>
            </w:r>
          </w:p>
        </w:tc>
        <w:tc>
          <w:tcPr>
            <w:tcW w:w="4040" w:type="dxa"/>
            <w:shd w:val="clear" w:color="auto" w:fill="auto"/>
            <w:noWrap/>
            <w:vAlign w:val="center"/>
          </w:tcPr>
          <w:p w14:paraId="4800D7A8" w14:textId="77777777" w:rsidR="00335901" w:rsidRPr="00BA6A51" w:rsidRDefault="00335901" w:rsidP="008E4422">
            <w:pPr>
              <w:rPr>
                <w:rFonts w:ascii="Segoe UI" w:eastAsiaTheme="majorEastAsia" w:hAnsi="Segoe UI" w:cs="Segoe UI"/>
                <w:sz w:val="18"/>
                <w:szCs w:val="18"/>
                <w:lang w:val="en-GB"/>
              </w:rPr>
            </w:pPr>
            <w:r w:rsidRPr="00BA6A51">
              <w:rPr>
                <w:rFonts w:ascii="Segoe UI" w:hAnsi="Segoe UI" w:cs="Segoe UI"/>
                <w:sz w:val="18"/>
                <w:szCs w:val="18"/>
                <w:lang w:val="en-GB"/>
              </w:rPr>
              <w:t xml:space="preserve">Upgrading GMS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3 and GMS 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3 for enabling bidirectional flow on the T3 pipeline</w:t>
            </w:r>
          </w:p>
        </w:tc>
        <w:tc>
          <w:tcPr>
            <w:tcW w:w="1447" w:type="dxa"/>
            <w:shd w:val="clear" w:color="auto" w:fill="auto"/>
            <w:noWrap/>
            <w:vAlign w:val="center"/>
          </w:tcPr>
          <w:p w14:paraId="635E35E0"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82" w:type="dxa"/>
            <w:gridSpan w:val="2"/>
            <w:shd w:val="clear" w:color="auto" w:fill="auto"/>
            <w:vAlign w:val="center"/>
          </w:tcPr>
          <w:p w14:paraId="3045B728"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0FDDBD10" w14:textId="77777777" w:rsidTr="00B36F7A">
        <w:trPr>
          <w:trHeight w:val="307"/>
          <w:tblCellSpacing w:w="20" w:type="dxa"/>
        </w:trPr>
        <w:tc>
          <w:tcPr>
            <w:tcW w:w="770" w:type="dxa"/>
            <w:shd w:val="clear" w:color="auto" w:fill="auto"/>
            <w:noWrap/>
            <w:vAlign w:val="center"/>
          </w:tcPr>
          <w:p w14:paraId="20DEC319"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1CEF4E5B" w14:textId="77777777" w:rsidR="00335901" w:rsidRPr="00BA6A51" w:rsidRDefault="00335901" w:rsidP="008E4422">
            <w:pPr>
              <w:jc w:val="center"/>
              <w:rPr>
                <w:rFonts w:ascii="Segoe UI" w:hAnsi="Segoe UI" w:cs="Segoe UI"/>
                <w:b/>
                <w:sz w:val="18"/>
                <w:szCs w:val="18"/>
                <w:lang w:val="en-GB"/>
              </w:rPr>
            </w:pPr>
            <w:r>
              <w:rPr>
                <w:rFonts w:ascii="Segoe UI" w:hAnsi="Segoe UI" w:cs="Segoe UI"/>
                <w:b/>
                <w:sz w:val="18"/>
                <w:szCs w:val="18"/>
                <w:lang w:val="en-GB"/>
              </w:rPr>
              <w:t>7.1</w:t>
            </w:r>
            <w:r w:rsidR="00B36F7A">
              <w:rPr>
                <w:rFonts w:ascii="Segoe UI" w:hAnsi="Segoe UI" w:cs="Segoe UI"/>
                <w:b/>
                <w:sz w:val="18"/>
                <w:szCs w:val="18"/>
                <w:lang w:val="en-GB"/>
              </w:rPr>
              <w:t>3</w:t>
            </w:r>
          </w:p>
        </w:tc>
        <w:tc>
          <w:tcPr>
            <w:tcW w:w="4040" w:type="dxa"/>
            <w:shd w:val="clear" w:color="auto" w:fill="auto"/>
            <w:noWrap/>
            <w:vAlign w:val="center"/>
          </w:tcPr>
          <w:p w14:paraId="239DBC59" w14:textId="77777777" w:rsidR="00335901" w:rsidRPr="00BA6A51" w:rsidRDefault="00335901" w:rsidP="008E4422">
            <w:pPr>
              <w:rPr>
                <w:rFonts w:ascii="Segoe UI" w:eastAsiaTheme="majorEastAsia" w:hAnsi="Segoe UI" w:cs="Segoe UI"/>
                <w:sz w:val="18"/>
                <w:szCs w:val="18"/>
                <w:lang w:val="en-GB"/>
              </w:rPr>
            </w:pPr>
            <w:r w:rsidRPr="00BA6A51">
              <w:rPr>
                <w:rFonts w:ascii="Segoe UI" w:hAnsi="Segoe UI" w:cs="Segoe UI"/>
                <w:sz w:val="18"/>
                <w:szCs w:val="18"/>
                <w:lang w:val="en-GB"/>
              </w:rPr>
              <w:t xml:space="preserve">Interconnection between NTS and the Black Sea LNG Terminal </w:t>
            </w:r>
          </w:p>
        </w:tc>
        <w:tc>
          <w:tcPr>
            <w:tcW w:w="1447" w:type="dxa"/>
            <w:shd w:val="clear" w:color="auto" w:fill="auto"/>
            <w:noWrap/>
            <w:vAlign w:val="center"/>
          </w:tcPr>
          <w:p w14:paraId="754F5A27"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82" w:type="dxa"/>
            <w:gridSpan w:val="2"/>
            <w:shd w:val="clear" w:color="auto" w:fill="auto"/>
            <w:vAlign w:val="center"/>
          </w:tcPr>
          <w:p w14:paraId="00427060"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6825D8EF" w14:textId="77777777" w:rsidTr="00B36F7A">
        <w:trPr>
          <w:trHeight w:val="307"/>
          <w:tblCellSpacing w:w="20" w:type="dxa"/>
        </w:trPr>
        <w:tc>
          <w:tcPr>
            <w:tcW w:w="770" w:type="dxa"/>
            <w:shd w:val="clear" w:color="auto" w:fill="auto"/>
            <w:noWrap/>
            <w:vAlign w:val="center"/>
          </w:tcPr>
          <w:p w14:paraId="48AACC68"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5B707F76" w14:textId="77777777" w:rsidR="00335901" w:rsidRPr="00BA6A51" w:rsidRDefault="00335901" w:rsidP="008E4422">
            <w:pPr>
              <w:jc w:val="center"/>
              <w:rPr>
                <w:rFonts w:ascii="Segoe UI" w:hAnsi="Segoe UI" w:cs="Segoe UI"/>
                <w:b/>
                <w:sz w:val="18"/>
                <w:szCs w:val="18"/>
                <w:lang w:val="en-GB"/>
              </w:rPr>
            </w:pPr>
            <w:r>
              <w:rPr>
                <w:rFonts w:ascii="Segoe UI" w:hAnsi="Segoe UI" w:cs="Segoe UI"/>
                <w:b/>
                <w:sz w:val="18"/>
                <w:szCs w:val="18"/>
                <w:lang w:val="en-GB"/>
              </w:rPr>
              <w:t>7.1</w:t>
            </w:r>
            <w:r w:rsidR="00B36F7A">
              <w:rPr>
                <w:rFonts w:ascii="Segoe UI" w:hAnsi="Segoe UI" w:cs="Segoe UI"/>
                <w:b/>
                <w:sz w:val="18"/>
                <w:szCs w:val="18"/>
                <w:lang w:val="en-GB"/>
              </w:rPr>
              <w:t>4</w:t>
            </w:r>
          </w:p>
        </w:tc>
        <w:tc>
          <w:tcPr>
            <w:tcW w:w="4040" w:type="dxa"/>
            <w:shd w:val="clear" w:color="auto" w:fill="auto"/>
            <w:noWrap/>
            <w:vAlign w:val="center"/>
          </w:tcPr>
          <w:p w14:paraId="05D6C170"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LNG Terminal</w:t>
            </w:r>
          </w:p>
        </w:tc>
        <w:tc>
          <w:tcPr>
            <w:tcW w:w="1447" w:type="dxa"/>
            <w:shd w:val="clear" w:color="auto" w:fill="auto"/>
            <w:noWrap/>
            <w:vAlign w:val="center"/>
          </w:tcPr>
          <w:p w14:paraId="1AC7AAED"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c>
          <w:tcPr>
            <w:tcW w:w="1782" w:type="dxa"/>
            <w:gridSpan w:val="2"/>
            <w:shd w:val="clear" w:color="auto" w:fill="auto"/>
            <w:vAlign w:val="center"/>
          </w:tcPr>
          <w:p w14:paraId="78F4F347" w14:textId="77777777" w:rsidR="00335901" w:rsidRPr="00BA6A51" w:rsidRDefault="00335901" w:rsidP="008E4422">
            <w:pPr>
              <w:jc w:val="center"/>
              <w:rPr>
                <w:rFonts w:ascii="Segoe UI" w:hAnsi="Segoe UI" w:cs="Segoe UI"/>
                <w:sz w:val="18"/>
                <w:szCs w:val="18"/>
                <w:lang w:val="en-GB"/>
              </w:rPr>
            </w:pPr>
            <w:r>
              <w:rPr>
                <w:rFonts w:ascii="Segoe UI" w:hAnsi="Segoe UI" w:cs="Segoe UI"/>
                <w:sz w:val="18"/>
                <w:szCs w:val="18"/>
              </w:rPr>
              <w:t>-</w:t>
            </w:r>
          </w:p>
        </w:tc>
      </w:tr>
      <w:tr w:rsidR="00335901" w:rsidRPr="00BA6A51" w14:paraId="2334CBD0" w14:textId="77777777" w:rsidTr="00B36F7A">
        <w:trPr>
          <w:trHeight w:val="307"/>
          <w:tblCellSpacing w:w="20" w:type="dxa"/>
        </w:trPr>
        <w:tc>
          <w:tcPr>
            <w:tcW w:w="770" w:type="dxa"/>
            <w:shd w:val="clear" w:color="auto" w:fill="auto"/>
            <w:noWrap/>
            <w:vAlign w:val="center"/>
          </w:tcPr>
          <w:p w14:paraId="0F0049A1"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1915622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9.5.1.1</w:t>
            </w:r>
          </w:p>
        </w:tc>
        <w:tc>
          <w:tcPr>
            <w:tcW w:w="4040" w:type="dxa"/>
            <w:shd w:val="clear" w:color="auto" w:fill="auto"/>
            <w:noWrap/>
            <w:vAlign w:val="center"/>
          </w:tcPr>
          <w:p w14:paraId="64645D7E" w14:textId="77777777" w:rsidR="00335901" w:rsidRPr="00BA6A51" w:rsidRDefault="00335901" w:rsidP="008E4422">
            <w:pPr>
              <w:rPr>
                <w:rFonts w:ascii="Segoe UI" w:hAnsi="Segoe UI" w:cs="Segoe UI"/>
                <w:sz w:val="18"/>
                <w:szCs w:val="18"/>
                <w:lang w:val="en-GB"/>
              </w:rPr>
            </w:pP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 </w:t>
            </w:r>
            <w:proofErr w:type="spellStart"/>
            <w:proofErr w:type="gramStart"/>
            <w:r w:rsidRPr="00BA6A51">
              <w:rPr>
                <w:rFonts w:ascii="Segoe UI" w:hAnsi="Segoe UI" w:cs="Segoe UI"/>
                <w:sz w:val="18"/>
                <w:szCs w:val="18"/>
                <w:lang w:val="en-GB"/>
              </w:rPr>
              <w:t>Jupa</w:t>
            </w:r>
            <w:proofErr w:type="spellEnd"/>
            <w:r w:rsidRPr="00BA6A51">
              <w:rPr>
                <w:rFonts w:ascii="Segoe UI" w:hAnsi="Segoe UI" w:cs="Segoe UI"/>
                <w:sz w:val="18"/>
                <w:szCs w:val="18"/>
                <w:lang w:val="en-GB"/>
              </w:rPr>
              <w:t xml:space="preserve">  corridor</w:t>
            </w:r>
            <w:proofErr w:type="gramEnd"/>
            <w:r w:rsidRPr="00BA6A51">
              <w:rPr>
                <w:rFonts w:ascii="Segoe UI" w:hAnsi="Segoe UI" w:cs="Segoe UI"/>
                <w:sz w:val="18"/>
                <w:szCs w:val="18"/>
                <w:lang w:val="en-GB"/>
              </w:rPr>
              <w:t xml:space="preserve"> upgrading for hydrogen transmission</w:t>
            </w:r>
          </w:p>
        </w:tc>
        <w:tc>
          <w:tcPr>
            <w:tcW w:w="1447" w:type="dxa"/>
            <w:shd w:val="clear" w:color="auto" w:fill="auto"/>
            <w:noWrap/>
            <w:vAlign w:val="center"/>
          </w:tcPr>
          <w:p w14:paraId="7963A25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HYD-N-640</w:t>
            </w:r>
          </w:p>
        </w:tc>
        <w:tc>
          <w:tcPr>
            <w:tcW w:w="1782" w:type="dxa"/>
            <w:gridSpan w:val="2"/>
            <w:shd w:val="clear" w:color="auto" w:fill="auto"/>
            <w:vAlign w:val="center"/>
          </w:tcPr>
          <w:p w14:paraId="7E58795C"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 </w:t>
            </w:r>
            <w:proofErr w:type="spellStart"/>
            <w:proofErr w:type="gramStart"/>
            <w:r w:rsidRPr="00BA6A51">
              <w:rPr>
                <w:rFonts w:ascii="Segoe UI" w:hAnsi="Segoe UI" w:cs="Segoe UI"/>
                <w:sz w:val="18"/>
                <w:szCs w:val="18"/>
                <w:lang w:val="en-GB"/>
              </w:rPr>
              <w:t>Jupa</w:t>
            </w:r>
            <w:proofErr w:type="spellEnd"/>
            <w:r w:rsidRPr="00BA6A51">
              <w:rPr>
                <w:rFonts w:ascii="Segoe UI" w:hAnsi="Segoe UI" w:cs="Segoe UI"/>
                <w:sz w:val="18"/>
                <w:szCs w:val="18"/>
                <w:lang w:val="en-GB"/>
              </w:rPr>
              <w:t xml:space="preserve">  corridor</w:t>
            </w:r>
            <w:proofErr w:type="gramEnd"/>
            <w:r w:rsidRPr="00BA6A51">
              <w:rPr>
                <w:rFonts w:ascii="Segoe UI" w:hAnsi="Segoe UI" w:cs="Segoe UI"/>
                <w:sz w:val="18"/>
                <w:szCs w:val="18"/>
                <w:lang w:val="en-GB"/>
              </w:rPr>
              <w:t xml:space="preserve"> upgrading for hydrogen transmission</w:t>
            </w:r>
          </w:p>
        </w:tc>
      </w:tr>
      <w:tr w:rsidR="00335901" w:rsidRPr="00BA6A51" w14:paraId="66A603F6" w14:textId="77777777" w:rsidTr="00B36F7A">
        <w:trPr>
          <w:trHeight w:val="307"/>
          <w:tblCellSpacing w:w="20" w:type="dxa"/>
        </w:trPr>
        <w:tc>
          <w:tcPr>
            <w:tcW w:w="770" w:type="dxa"/>
            <w:shd w:val="clear" w:color="auto" w:fill="auto"/>
            <w:noWrap/>
            <w:vAlign w:val="center"/>
          </w:tcPr>
          <w:p w14:paraId="3B7BBB1C"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14C60521"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9.5.1.2</w:t>
            </w:r>
          </w:p>
        </w:tc>
        <w:tc>
          <w:tcPr>
            <w:tcW w:w="4040" w:type="dxa"/>
            <w:shd w:val="clear" w:color="auto" w:fill="auto"/>
            <w:noWrap/>
            <w:vAlign w:val="center"/>
          </w:tcPr>
          <w:p w14:paraId="0BBF824E"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Giurgiu - </w:t>
            </w:r>
            <w:proofErr w:type="spellStart"/>
            <w:r w:rsidRPr="00BA6A51">
              <w:rPr>
                <w:rFonts w:ascii="Segoe UI" w:hAnsi="Segoe UI" w:cs="Segoe UI"/>
                <w:sz w:val="18"/>
                <w:szCs w:val="18"/>
                <w:lang w:val="en-GB"/>
              </w:rPr>
              <w:t>Nădlac</w:t>
            </w:r>
            <w:proofErr w:type="spellEnd"/>
            <w:r w:rsidRPr="00BA6A51">
              <w:rPr>
                <w:rFonts w:ascii="Segoe UI" w:hAnsi="Segoe UI" w:cs="Segoe UI"/>
                <w:sz w:val="18"/>
                <w:szCs w:val="18"/>
                <w:lang w:val="en-GB"/>
              </w:rPr>
              <w:t xml:space="preserve"> corridor upgrading for hydrogen transmission</w:t>
            </w:r>
          </w:p>
        </w:tc>
        <w:tc>
          <w:tcPr>
            <w:tcW w:w="1447" w:type="dxa"/>
            <w:shd w:val="clear" w:color="auto" w:fill="auto"/>
            <w:noWrap/>
            <w:vAlign w:val="center"/>
          </w:tcPr>
          <w:p w14:paraId="4CF6B07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HYD-N-999</w:t>
            </w:r>
          </w:p>
        </w:tc>
        <w:tc>
          <w:tcPr>
            <w:tcW w:w="1782" w:type="dxa"/>
            <w:gridSpan w:val="2"/>
            <w:shd w:val="clear" w:color="auto" w:fill="auto"/>
            <w:vAlign w:val="center"/>
          </w:tcPr>
          <w:p w14:paraId="2EDCC609"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 xml:space="preserve">Giurgiu - </w:t>
            </w:r>
            <w:proofErr w:type="spellStart"/>
            <w:r w:rsidRPr="00BA6A51">
              <w:rPr>
                <w:rFonts w:ascii="Segoe UI" w:hAnsi="Segoe UI" w:cs="Segoe UI"/>
                <w:sz w:val="18"/>
                <w:szCs w:val="18"/>
                <w:lang w:val="en-GB"/>
              </w:rPr>
              <w:t>Nădlac</w:t>
            </w:r>
            <w:proofErr w:type="spellEnd"/>
            <w:r w:rsidRPr="00BA6A51">
              <w:rPr>
                <w:rFonts w:ascii="Segoe UI" w:hAnsi="Segoe UI" w:cs="Segoe UI"/>
                <w:sz w:val="18"/>
                <w:szCs w:val="18"/>
                <w:lang w:val="en-GB"/>
              </w:rPr>
              <w:t xml:space="preserve"> corridor upgrading for hydrogen transmission</w:t>
            </w:r>
          </w:p>
        </w:tc>
      </w:tr>
      <w:tr w:rsidR="00335901" w:rsidRPr="00BA6A51" w14:paraId="29F707E6" w14:textId="77777777" w:rsidTr="00B36F7A">
        <w:tblPrEx>
          <w:jc w:val="center"/>
          <w:tblInd w:w="0" w:type="dxa"/>
          <w:tblCellMar>
            <w:left w:w="0" w:type="dxa"/>
            <w:right w:w="0" w:type="dxa"/>
          </w:tblCellMar>
        </w:tblPrEx>
        <w:trPr>
          <w:trHeight w:val="45"/>
          <w:tblCellSpacing w:w="20" w:type="dxa"/>
          <w:jc w:val="center"/>
        </w:trPr>
        <w:tc>
          <w:tcPr>
            <w:tcW w:w="770" w:type="dxa"/>
            <w:shd w:val="clear" w:color="auto" w:fill="auto"/>
            <w:noWrap/>
            <w:vAlign w:val="center"/>
          </w:tcPr>
          <w:p w14:paraId="09F2D328"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439B506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9.5.1.3</w:t>
            </w:r>
          </w:p>
        </w:tc>
        <w:tc>
          <w:tcPr>
            <w:tcW w:w="4040" w:type="dxa"/>
            <w:shd w:val="clear" w:color="auto" w:fill="auto"/>
            <w:noWrap/>
          </w:tcPr>
          <w:p w14:paraId="3867E246"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Pipeline upgrading for hydrogen transmission</w:t>
            </w:r>
          </w:p>
        </w:tc>
        <w:tc>
          <w:tcPr>
            <w:tcW w:w="1447" w:type="dxa"/>
            <w:shd w:val="clear" w:color="auto" w:fill="auto"/>
            <w:noWrap/>
            <w:vAlign w:val="center"/>
          </w:tcPr>
          <w:p w14:paraId="0460580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HYD-N-608</w:t>
            </w:r>
          </w:p>
        </w:tc>
        <w:tc>
          <w:tcPr>
            <w:tcW w:w="1782" w:type="dxa"/>
            <w:gridSpan w:val="2"/>
            <w:shd w:val="clear" w:color="auto" w:fill="auto"/>
          </w:tcPr>
          <w:p w14:paraId="7F1D815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 xml:space="preserve">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Pipeline upgrading for hydrogen transmission</w:t>
            </w:r>
          </w:p>
        </w:tc>
      </w:tr>
      <w:tr w:rsidR="00335901" w:rsidRPr="00BA6A51" w14:paraId="37F6B6F4" w14:textId="77777777" w:rsidTr="00B36F7A">
        <w:tblPrEx>
          <w:jc w:val="center"/>
          <w:tblInd w:w="0" w:type="dxa"/>
          <w:tblCellMar>
            <w:left w:w="0" w:type="dxa"/>
            <w:right w:w="0" w:type="dxa"/>
          </w:tblCellMar>
        </w:tblPrEx>
        <w:trPr>
          <w:trHeight w:val="45"/>
          <w:tblCellSpacing w:w="20" w:type="dxa"/>
          <w:jc w:val="center"/>
        </w:trPr>
        <w:tc>
          <w:tcPr>
            <w:tcW w:w="770" w:type="dxa"/>
            <w:shd w:val="clear" w:color="auto" w:fill="auto"/>
            <w:noWrap/>
            <w:vAlign w:val="center"/>
          </w:tcPr>
          <w:p w14:paraId="04F6C59F"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0A0807A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w:t>
            </w:r>
            <w:r>
              <w:rPr>
                <w:rFonts w:ascii="Segoe UI" w:hAnsi="Segoe UI" w:cs="Segoe UI"/>
                <w:b/>
                <w:sz w:val="18"/>
                <w:szCs w:val="18"/>
                <w:lang w:val="en-GB"/>
              </w:rPr>
              <w:t>4</w:t>
            </w:r>
          </w:p>
        </w:tc>
        <w:tc>
          <w:tcPr>
            <w:tcW w:w="4040" w:type="dxa"/>
            <w:shd w:val="clear" w:color="auto" w:fill="auto"/>
            <w:noWrap/>
            <w:vAlign w:val="center"/>
          </w:tcPr>
          <w:p w14:paraId="711B6A69" w14:textId="77777777" w:rsidR="00335901" w:rsidRPr="00BA6A51" w:rsidRDefault="00335901" w:rsidP="008E4422">
            <w:pPr>
              <w:ind w:left="162"/>
              <w:rPr>
                <w:rFonts w:ascii="Segoe UI" w:hAnsi="Segoe UI" w:cs="Segoe UI"/>
                <w:sz w:val="18"/>
                <w:szCs w:val="18"/>
                <w:lang w:val="en-GB"/>
              </w:rPr>
            </w:pPr>
            <w:proofErr w:type="spellStart"/>
            <w:r w:rsidRPr="00BA6A51">
              <w:rPr>
                <w:rFonts w:ascii="Segoe UI" w:hAnsi="Segoe UI" w:cs="Segoe UI"/>
                <w:sz w:val="18"/>
                <w:szCs w:val="18"/>
                <w:lang w:val="en-GB"/>
              </w:rPr>
              <w:t>Onești</w:t>
            </w:r>
            <w:proofErr w:type="spellEnd"/>
            <w:r w:rsidRPr="00BA6A51">
              <w:rPr>
                <w:rFonts w:ascii="Segoe UI" w:hAnsi="Segoe UI" w:cs="Segoe UI"/>
                <w:sz w:val="18"/>
                <w:szCs w:val="18"/>
                <w:lang w:val="en-GB"/>
              </w:rPr>
              <w:t xml:space="preserve"> – Ungheni corridor upgrading for hydrogen transmission </w:t>
            </w:r>
          </w:p>
        </w:tc>
        <w:tc>
          <w:tcPr>
            <w:tcW w:w="1447" w:type="dxa"/>
            <w:shd w:val="clear" w:color="auto" w:fill="auto"/>
            <w:noWrap/>
            <w:vAlign w:val="center"/>
          </w:tcPr>
          <w:p w14:paraId="43CE33EF"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HYD-N-625</w:t>
            </w:r>
          </w:p>
        </w:tc>
        <w:tc>
          <w:tcPr>
            <w:tcW w:w="1782" w:type="dxa"/>
            <w:gridSpan w:val="2"/>
            <w:shd w:val="clear" w:color="auto" w:fill="auto"/>
            <w:vAlign w:val="center"/>
          </w:tcPr>
          <w:p w14:paraId="58AB1FFB"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Onești</w:t>
            </w:r>
            <w:proofErr w:type="spellEnd"/>
            <w:r w:rsidRPr="00BA6A51">
              <w:rPr>
                <w:rFonts w:ascii="Segoe UI" w:hAnsi="Segoe UI" w:cs="Segoe UI"/>
                <w:sz w:val="18"/>
                <w:szCs w:val="18"/>
                <w:lang w:val="en-GB"/>
              </w:rPr>
              <w:t xml:space="preserve"> – Ungheni corridor upgrading for hydrogen transmission</w:t>
            </w:r>
          </w:p>
        </w:tc>
      </w:tr>
      <w:tr w:rsidR="00335901" w:rsidRPr="00BA6A51" w14:paraId="50DB4C80" w14:textId="77777777" w:rsidTr="00B36F7A">
        <w:tblPrEx>
          <w:jc w:val="center"/>
          <w:tblInd w:w="0" w:type="dxa"/>
          <w:tblCellMar>
            <w:left w:w="0" w:type="dxa"/>
            <w:right w:w="0" w:type="dxa"/>
          </w:tblCellMar>
        </w:tblPrEx>
        <w:trPr>
          <w:trHeight w:val="45"/>
          <w:tblCellSpacing w:w="20" w:type="dxa"/>
          <w:jc w:val="center"/>
        </w:trPr>
        <w:tc>
          <w:tcPr>
            <w:tcW w:w="770" w:type="dxa"/>
            <w:shd w:val="clear" w:color="auto" w:fill="auto"/>
            <w:noWrap/>
            <w:vAlign w:val="center"/>
          </w:tcPr>
          <w:p w14:paraId="0ED56F28"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2D16141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9.5.1.5</w:t>
            </w:r>
          </w:p>
        </w:tc>
        <w:tc>
          <w:tcPr>
            <w:tcW w:w="4040" w:type="dxa"/>
            <w:shd w:val="clear" w:color="auto" w:fill="auto"/>
            <w:noWrap/>
            <w:vAlign w:val="center"/>
          </w:tcPr>
          <w:p w14:paraId="430CB567"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Romania - Serbia Interconnection upgrading </w:t>
            </w:r>
            <w:proofErr w:type="gramStart"/>
            <w:r w:rsidRPr="00BA6A51">
              <w:rPr>
                <w:rFonts w:ascii="Segoe UI" w:hAnsi="Segoe UI" w:cs="Segoe UI"/>
                <w:sz w:val="18"/>
                <w:szCs w:val="18"/>
                <w:lang w:val="en-GB"/>
              </w:rPr>
              <w:t>for  hydrogen</w:t>
            </w:r>
            <w:proofErr w:type="gramEnd"/>
            <w:r w:rsidRPr="00BA6A51">
              <w:rPr>
                <w:rFonts w:ascii="Segoe UI" w:hAnsi="Segoe UI" w:cs="Segoe UI"/>
                <w:sz w:val="18"/>
                <w:szCs w:val="18"/>
                <w:lang w:val="en-GB"/>
              </w:rPr>
              <w:t xml:space="preserve"> transmission </w:t>
            </w:r>
          </w:p>
        </w:tc>
        <w:tc>
          <w:tcPr>
            <w:tcW w:w="1447" w:type="dxa"/>
            <w:shd w:val="clear" w:color="auto" w:fill="auto"/>
            <w:noWrap/>
            <w:vAlign w:val="center"/>
          </w:tcPr>
          <w:p w14:paraId="59981977"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HYD-N-648</w:t>
            </w:r>
          </w:p>
        </w:tc>
        <w:tc>
          <w:tcPr>
            <w:tcW w:w="1782" w:type="dxa"/>
            <w:gridSpan w:val="2"/>
            <w:shd w:val="clear" w:color="auto" w:fill="auto"/>
            <w:vAlign w:val="center"/>
          </w:tcPr>
          <w:p w14:paraId="3B15DD6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 xml:space="preserve">Romania - Serbia Interconnection upgrading </w:t>
            </w:r>
            <w:proofErr w:type="gramStart"/>
            <w:r w:rsidRPr="00BA6A51">
              <w:rPr>
                <w:rFonts w:ascii="Segoe UI" w:hAnsi="Segoe UI" w:cs="Segoe UI"/>
                <w:sz w:val="18"/>
                <w:szCs w:val="18"/>
                <w:lang w:val="en-GB"/>
              </w:rPr>
              <w:t>for  hydrogen</w:t>
            </w:r>
            <w:proofErr w:type="gramEnd"/>
            <w:r w:rsidRPr="00BA6A51">
              <w:rPr>
                <w:rFonts w:ascii="Segoe UI" w:hAnsi="Segoe UI" w:cs="Segoe UI"/>
                <w:sz w:val="18"/>
                <w:szCs w:val="18"/>
                <w:lang w:val="en-GB"/>
              </w:rPr>
              <w:t xml:space="preserve"> transmission</w:t>
            </w:r>
          </w:p>
        </w:tc>
      </w:tr>
      <w:tr w:rsidR="00335901" w:rsidRPr="00BA6A51" w14:paraId="6FED20F7" w14:textId="77777777" w:rsidTr="00B36F7A">
        <w:tblPrEx>
          <w:jc w:val="center"/>
          <w:tblInd w:w="0" w:type="dxa"/>
          <w:tblCellMar>
            <w:left w:w="0" w:type="dxa"/>
            <w:right w:w="0" w:type="dxa"/>
          </w:tblCellMar>
        </w:tblPrEx>
        <w:trPr>
          <w:trHeight w:val="45"/>
          <w:tblCellSpacing w:w="20" w:type="dxa"/>
          <w:jc w:val="center"/>
        </w:trPr>
        <w:tc>
          <w:tcPr>
            <w:tcW w:w="770" w:type="dxa"/>
            <w:shd w:val="clear" w:color="auto" w:fill="auto"/>
            <w:noWrap/>
            <w:vAlign w:val="center"/>
          </w:tcPr>
          <w:p w14:paraId="0812980E"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4C60047C"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9.5.1.6</w:t>
            </w:r>
          </w:p>
        </w:tc>
        <w:tc>
          <w:tcPr>
            <w:tcW w:w="4040" w:type="dxa"/>
            <w:shd w:val="clear" w:color="auto" w:fill="auto"/>
            <w:noWrap/>
            <w:vAlign w:val="center"/>
          </w:tcPr>
          <w:p w14:paraId="1A98FA1E" w14:textId="77777777" w:rsidR="00335901" w:rsidRPr="00BA6A51" w:rsidRDefault="00335901" w:rsidP="008E4422">
            <w:pPr>
              <w:ind w:left="162"/>
              <w:rPr>
                <w:rFonts w:ascii="Segoe UI" w:hAnsi="Segoe UI" w:cs="Segoe UI"/>
                <w:sz w:val="18"/>
                <w:szCs w:val="18"/>
                <w:lang w:val="en-GB"/>
              </w:rPr>
            </w:pPr>
            <w:proofErr w:type="spellStart"/>
            <w:r w:rsidRPr="00BA6A51">
              <w:rPr>
                <w:rFonts w:ascii="Segoe UI" w:hAnsi="Segoe UI" w:cs="Segoe UI"/>
                <w:sz w:val="18"/>
                <w:szCs w:val="18"/>
                <w:lang w:val="en-GB"/>
              </w:rPr>
              <w:t>Coroi</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Medieșu</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Aurit</w:t>
            </w:r>
            <w:proofErr w:type="spellEnd"/>
            <w:r w:rsidRPr="00BA6A51">
              <w:rPr>
                <w:rFonts w:ascii="Segoe UI" w:hAnsi="Segoe UI" w:cs="Segoe UI"/>
                <w:sz w:val="18"/>
                <w:szCs w:val="18"/>
                <w:lang w:val="en-GB"/>
              </w:rPr>
              <w:t xml:space="preserve"> corridor upgrading for hydrogen transmission</w:t>
            </w:r>
          </w:p>
        </w:tc>
        <w:tc>
          <w:tcPr>
            <w:tcW w:w="1447" w:type="dxa"/>
            <w:shd w:val="clear" w:color="auto" w:fill="auto"/>
            <w:noWrap/>
            <w:vAlign w:val="center"/>
          </w:tcPr>
          <w:p w14:paraId="79C0080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HYD-N-730</w:t>
            </w:r>
          </w:p>
        </w:tc>
        <w:tc>
          <w:tcPr>
            <w:tcW w:w="1782" w:type="dxa"/>
            <w:gridSpan w:val="2"/>
            <w:shd w:val="clear" w:color="auto" w:fill="auto"/>
            <w:vAlign w:val="center"/>
          </w:tcPr>
          <w:p w14:paraId="57018235"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Coroi</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Medieșu</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Aurit</w:t>
            </w:r>
            <w:proofErr w:type="spellEnd"/>
            <w:r w:rsidRPr="00BA6A51">
              <w:rPr>
                <w:rFonts w:ascii="Segoe UI" w:hAnsi="Segoe UI" w:cs="Segoe UI"/>
                <w:sz w:val="18"/>
                <w:szCs w:val="18"/>
                <w:lang w:val="en-GB"/>
              </w:rPr>
              <w:t xml:space="preserve"> corridor upgrading for hydrogen transmission</w:t>
            </w:r>
          </w:p>
        </w:tc>
      </w:tr>
      <w:tr w:rsidR="00335901" w:rsidRPr="00BA6A51" w14:paraId="5E493FFD" w14:textId="77777777" w:rsidTr="00B36F7A">
        <w:tblPrEx>
          <w:jc w:val="center"/>
          <w:tblInd w:w="0" w:type="dxa"/>
          <w:tblCellMar>
            <w:left w:w="0" w:type="dxa"/>
            <w:right w:w="0" w:type="dxa"/>
          </w:tblCellMar>
        </w:tblPrEx>
        <w:trPr>
          <w:trHeight w:val="45"/>
          <w:tblCellSpacing w:w="20" w:type="dxa"/>
          <w:jc w:val="center"/>
        </w:trPr>
        <w:tc>
          <w:tcPr>
            <w:tcW w:w="770" w:type="dxa"/>
            <w:shd w:val="clear" w:color="auto" w:fill="auto"/>
            <w:noWrap/>
            <w:vAlign w:val="center"/>
          </w:tcPr>
          <w:p w14:paraId="77168B47"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36EA243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9.5.1.7</w:t>
            </w:r>
          </w:p>
        </w:tc>
        <w:tc>
          <w:tcPr>
            <w:tcW w:w="4040" w:type="dxa"/>
            <w:shd w:val="clear" w:color="auto" w:fill="auto"/>
            <w:noWrap/>
            <w:vAlign w:val="center"/>
          </w:tcPr>
          <w:p w14:paraId="4F7B6050"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corridor upgrading </w:t>
            </w:r>
            <w:proofErr w:type="gramStart"/>
            <w:r w:rsidRPr="00BA6A51">
              <w:rPr>
                <w:rFonts w:ascii="Segoe UI" w:hAnsi="Segoe UI" w:cs="Segoe UI"/>
                <w:sz w:val="18"/>
                <w:szCs w:val="18"/>
                <w:lang w:val="en-GB"/>
              </w:rPr>
              <w:t>for  hydrogen</w:t>
            </w:r>
            <w:proofErr w:type="gramEnd"/>
            <w:r w:rsidRPr="00BA6A51">
              <w:rPr>
                <w:rFonts w:ascii="Segoe UI" w:hAnsi="Segoe UI" w:cs="Segoe UI"/>
                <w:sz w:val="18"/>
                <w:szCs w:val="18"/>
                <w:lang w:val="en-GB"/>
              </w:rPr>
              <w:t xml:space="preserve"> transmission</w:t>
            </w:r>
          </w:p>
        </w:tc>
        <w:tc>
          <w:tcPr>
            <w:tcW w:w="1447" w:type="dxa"/>
            <w:shd w:val="clear" w:color="auto" w:fill="auto"/>
            <w:noWrap/>
            <w:vAlign w:val="center"/>
          </w:tcPr>
          <w:p w14:paraId="4B2AC83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HYD-N-756</w:t>
            </w:r>
          </w:p>
        </w:tc>
        <w:tc>
          <w:tcPr>
            <w:tcW w:w="1782" w:type="dxa"/>
            <w:gridSpan w:val="2"/>
            <w:shd w:val="clear" w:color="auto" w:fill="auto"/>
            <w:vAlign w:val="center"/>
          </w:tcPr>
          <w:p w14:paraId="434F8FB7"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 xml:space="preserve">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corridor upgrading </w:t>
            </w:r>
            <w:proofErr w:type="gramStart"/>
            <w:r w:rsidRPr="00BA6A51">
              <w:rPr>
                <w:rFonts w:ascii="Segoe UI" w:hAnsi="Segoe UI" w:cs="Segoe UI"/>
                <w:sz w:val="18"/>
                <w:szCs w:val="18"/>
                <w:lang w:val="en-GB"/>
              </w:rPr>
              <w:t>for  hydrogen</w:t>
            </w:r>
            <w:proofErr w:type="gramEnd"/>
            <w:r w:rsidRPr="00BA6A51">
              <w:rPr>
                <w:rFonts w:ascii="Segoe UI" w:hAnsi="Segoe UI" w:cs="Segoe UI"/>
                <w:sz w:val="18"/>
                <w:szCs w:val="18"/>
                <w:lang w:val="en-GB"/>
              </w:rPr>
              <w:t xml:space="preserve"> transmission</w:t>
            </w:r>
          </w:p>
        </w:tc>
      </w:tr>
      <w:tr w:rsidR="00335901" w:rsidRPr="00BA6A51" w14:paraId="495D0F00" w14:textId="77777777" w:rsidTr="00B36F7A">
        <w:tblPrEx>
          <w:jc w:val="center"/>
          <w:tblInd w:w="0" w:type="dxa"/>
          <w:tblCellMar>
            <w:left w:w="0" w:type="dxa"/>
            <w:right w:w="0" w:type="dxa"/>
          </w:tblCellMar>
        </w:tblPrEx>
        <w:trPr>
          <w:trHeight w:val="45"/>
          <w:tblCellSpacing w:w="20" w:type="dxa"/>
          <w:jc w:val="center"/>
        </w:trPr>
        <w:tc>
          <w:tcPr>
            <w:tcW w:w="770" w:type="dxa"/>
            <w:shd w:val="clear" w:color="auto" w:fill="auto"/>
            <w:noWrap/>
            <w:vAlign w:val="center"/>
          </w:tcPr>
          <w:p w14:paraId="3B28A4F4"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214CE88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9.5.1.8</w:t>
            </w:r>
          </w:p>
        </w:tc>
        <w:tc>
          <w:tcPr>
            <w:tcW w:w="4040" w:type="dxa"/>
            <w:shd w:val="clear" w:color="auto" w:fill="auto"/>
            <w:noWrap/>
            <w:vAlign w:val="center"/>
          </w:tcPr>
          <w:p w14:paraId="1E814C40" w14:textId="77777777" w:rsidR="00335901" w:rsidRPr="00BA6A51" w:rsidRDefault="00335901" w:rsidP="008E4422">
            <w:pPr>
              <w:ind w:left="162"/>
              <w:rPr>
                <w:rFonts w:ascii="Segoe UI" w:hAnsi="Segoe UI" w:cs="Segoe UI"/>
                <w:sz w:val="18"/>
                <w:szCs w:val="18"/>
                <w:lang w:val="en-GB"/>
              </w:rPr>
            </w:pPr>
            <w:proofErr w:type="spellStart"/>
            <w:r w:rsidRPr="00BA6A51">
              <w:rPr>
                <w:rFonts w:ascii="Segoe UI" w:hAnsi="Segoe UI" w:cs="Segoe UI"/>
                <w:sz w:val="18"/>
                <w:szCs w:val="18"/>
                <w:lang w:val="en-GB"/>
              </w:rPr>
              <w:t>Vadu</w:t>
            </w:r>
            <w:proofErr w:type="spellEnd"/>
            <w:r w:rsidRPr="00BA6A51">
              <w:rPr>
                <w:rFonts w:ascii="Segoe UI" w:hAnsi="Segoe UI" w:cs="Segoe UI"/>
                <w:sz w:val="18"/>
                <w:szCs w:val="18"/>
                <w:lang w:val="en-GB"/>
              </w:rPr>
              <w:t xml:space="preserve"> – T1 pipeline upgrading for hydrogen transmission</w:t>
            </w:r>
          </w:p>
        </w:tc>
        <w:tc>
          <w:tcPr>
            <w:tcW w:w="1447" w:type="dxa"/>
            <w:shd w:val="clear" w:color="auto" w:fill="auto"/>
            <w:noWrap/>
            <w:vAlign w:val="center"/>
          </w:tcPr>
          <w:p w14:paraId="6156F87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HYD-N-647</w:t>
            </w:r>
          </w:p>
        </w:tc>
        <w:tc>
          <w:tcPr>
            <w:tcW w:w="1782" w:type="dxa"/>
            <w:gridSpan w:val="2"/>
            <w:shd w:val="clear" w:color="auto" w:fill="auto"/>
            <w:vAlign w:val="center"/>
          </w:tcPr>
          <w:p w14:paraId="60878097"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Vadu</w:t>
            </w:r>
            <w:proofErr w:type="spellEnd"/>
            <w:r w:rsidRPr="00BA6A51">
              <w:rPr>
                <w:rFonts w:ascii="Segoe UI" w:hAnsi="Segoe UI" w:cs="Segoe UI"/>
                <w:sz w:val="18"/>
                <w:szCs w:val="18"/>
                <w:lang w:val="en-GB"/>
              </w:rPr>
              <w:t xml:space="preserve"> – T1 pipeline upgrading for hydrogen transmission</w:t>
            </w:r>
          </w:p>
        </w:tc>
      </w:tr>
      <w:tr w:rsidR="00335901" w:rsidRPr="00BA6A51" w14:paraId="43098D7D" w14:textId="77777777" w:rsidTr="00B36F7A">
        <w:tblPrEx>
          <w:jc w:val="center"/>
          <w:tblInd w:w="0" w:type="dxa"/>
          <w:tblCellMar>
            <w:left w:w="0" w:type="dxa"/>
            <w:right w:w="0" w:type="dxa"/>
          </w:tblCellMar>
        </w:tblPrEx>
        <w:trPr>
          <w:trHeight w:val="45"/>
          <w:tblCellSpacing w:w="20" w:type="dxa"/>
          <w:jc w:val="center"/>
        </w:trPr>
        <w:tc>
          <w:tcPr>
            <w:tcW w:w="770" w:type="dxa"/>
            <w:shd w:val="clear" w:color="auto" w:fill="auto"/>
            <w:noWrap/>
            <w:vAlign w:val="center"/>
          </w:tcPr>
          <w:p w14:paraId="12154D4B"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5642E50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9.5.2.1</w:t>
            </w:r>
          </w:p>
        </w:tc>
        <w:tc>
          <w:tcPr>
            <w:tcW w:w="4040" w:type="dxa"/>
            <w:shd w:val="clear" w:color="auto" w:fill="auto"/>
            <w:noWrap/>
            <w:vAlign w:val="center"/>
          </w:tcPr>
          <w:p w14:paraId="5F581806"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Hydrogen transmission corridor </w:t>
            </w:r>
            <w:r>
              <w:rPr>
                <w:rFonts w:ascii="Segoe UI" w:hAnsi="Segoe UI" w:cs="Segoe UI"/>
                <w:sz w:val="18"/>
                <w:szCs w:val="18"/>
                <w:lang w:val="en-GB"/>
              </w:rPr>
              <w:t>i</w:t>
            </w:r>
            <w:r w:rsidRPr="00BA6A51">
              <w:rPr>
                <w:rFonts w:ascii="Segoe UI" w:hAnsi="Segoe UI" w:cs="Segoe UI"/>
                <w:sz w:val="18"/>
                <w:szCs w:val="18"/>
                <w:lang w:val="en-GB"/>
              </w:rPr>
              <w:t>n the Giurgiu-</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Bibești</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Jupa</w:t>
            </w:r>
            <w:proofErr w:type="spellEnd"/>
            <w:r w:rsidRPr="00BA6A51">
              <w:rPr>
                <w:rFonts w:ascii="Segoe UI" w:hAnsi="Segoe UI" w:cs="Segoe UI"/>
                <w:sz w:val="18"/>
                <w:szCs w:val="18"/>
                <w:lang w:val="en-GB"/>
              </w:rPr>
              <w:t>-Horia-</w:t>
            </w:r>
            <w:proofErr w:type="spellStart"/>
            <w:r w:rsidRPr="00BA6A51">
              <w:rPr>
                <w:rFonts w:ascii="Segoe UI" w:hAnsi="Segoe UI" w:cs="Segoe UI"/>
                <w:sz w:val="18"/>
                <w:szCs w:val="18"/>
                <w:lang w:val="en-GB"/>
              </w:rPr>
              <w:t>Nădlac</w:t>
            </w:r>
            <w:proofErr w:type="spellEnd"/>
            <w:r w:rsidRPr="00BA6A51">
              <w:rPr>
                <w:rFonts w:ascii="Segoe UI" w:hAnsi="Segoe UI" w:cs="Segoe UI"/>
                <w:sz w:val="18"/>
                <w:szCs w:val="18"/>
                <w:lang w:val="en-GB"/>
              </w:rPr>
              <w:t xml:space="preserve"> direction</w:t>
            </w:r>
          </w:p>
        </w:tc>
        <w:tc>
          <w:tcPr>
            <w:tcW w:w="1447" w:type="dxa"/>
            <w:shd w:val="clear" w:color="auto" w:fill="auto"/>
            <w:noWrap/>
            <w:vAlign w:val="center"/>
          </w:tcPr>
          <w:p w14:paraId="519E9504" w14:textId="77777777" w:rsidR="00335901" w:rsidRPr="00BA6A51" w:rsidRDefault="00335901" w:rsidP="008E4422">
            <w:pPr>
              <w:jc w:val="center"/>
              <w:rPr>
                <w:rFonts w:ascii="Segoe UI" w:hAnsi="Segoe UI" w:cs="Segoe UI"/>
                <w:sz w:val="18"/>
                <w:szCs w:val="18"/>
                <w:lang w:val="en-GB"/>
              </w:rPr>
            </w:pPr>
            <w:r w:rsidRPr="00946F34">
              <w:rPr>
                <w:rFonts w:ascii="Segoe UI" w:hAnsi="Segoe UI" w:cs="Segoe UI"/>
                <w:sz w:val="18"/>
                <w:szCs w:val="18"/>
              </w:rPr>
              <w:t>H2T-A-1014</w:t>
            </w:r>
          </w:p>
        </w:tc>
        <w:tc>
          <w:tcPr>
            <w:tcW w:w="1782" w:type="dxa"/>
            <w:gridSpan w:val="2"/>
            <w:shd w:val="clear" w:color="auto" w:fill="auto"/>
            <w:vAlign w:val="center"/>
          </w:tcPr>
          <w:p w14:paraId="4BC79770" w14:textId="77777777" w:rsidR="00335901" w:rsidRPr="00BA6A51" w:rsidRDefault="00335901" w:rsidP="008E4422">
            <w:pPr>
              <w:jc w:val="center"/>
              <w:rPr>
                <w:rFonts w:ascii="Segoe UI" w:hAnsi="Segoe UI" w:cs="Segoe UI"/>
                <w:sz w:val="18"/>
                <w:szCs w:val="18"/>
                <w:lang w:val="en-GB"/>
              </w:rPr>
            </w:pPr>
            <w:r>
              <w:rPr>
                <w:rFonts w:ascii="Segoe UI" w:hAnsi="Segoe UI" w:cs="Segoe UI"/>
                <w:bCs/>
                <w:sz w:val="18"/>
                <w:szCs w:val="18"/>
              </w:rPr>
              <w:t>-</w:t>
            </w:r>
          </w:p>
        </w:tc>
      </w:tr>
      <w:tr w:rsidR="00335901" w:rsidRPr="00BA6A51" w14:paraId="2124DB55" w14:textId="77777777" w:rsidTr="00B36F7A">
        <w:tblPrEx>
          <w:jc w:val="center"/>
          <w:tblInd w:w="0" w:type="dxa"/>
          <w:tblCellMar>
            <w:left w:w="0" w:type="dxa"/>
            <w:right w:w="0" w:type="dxa"/>
          </w:tblCellMar>
        </w:tblPrEx>
        <w:trPr>
          <w:trHeight w:val="45"/>
          <w:tblCellSpacing w:w="20" w:type="dxa"/>
          <w:jc w:val="center"/>
        </w:trPr>
        <w:tc>
          <w:tcPr>
            <w:tcW w:w="770" w:type="dxa"/>
            <w:shd w:val="clear" w:color="auto" w:fill="auto"/>
            <w:noWrap/>
            <w:vAlign w:val="center"/>
          </w:tcPr>
          <w:p w14:paraId="6085BA2B"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0543E196"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9.5.2.2</w:t>
            </w:r>
          </w:p>
        </w:tc>
        <w:tc>
          <w:tcPr>
            <w:tcW w:w="4040" w:type="dxa"/>
            <w:shd w:val="clear" w:color="auto" w:fill="auto"/>
            <w:noWrap/>
          </w:tcPr>
          <w:p w14:paraId="1831E26E"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Hydrogen transmission corridor </w:t>
            </w:r>
            <w:r>
              <w:rPr>
                <w:rFonts w:ascii="Segoe UI" w:hAnsi="Segoe UI" w:cs="Segoe UI"/>
                <w:sz w:val="18"/>
                <w:szCs w:val="18"/>
                <w:lang w:val="en-GB"/>
              </w:rPr>
              <w:t>i</w:t>
            </w:r>
            <w:r w:rsidRPr="00BA6A51">
              <w:rPr>
                <w:rFonts w:ascii="Segoe UI" w:hAnsi="Segoe UI" w:cs="Segoe UI"/>
                <w:sz w:val="18"/>
                <w:szCs w:val="18"/>
                <w:lang w:val="en-GB"/>
              </w:rPr>
              <w:t xml:space="preserve">n the 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direction</w:t>
            </w:r>
          </w:p>
        </w:tc>
        <w:tc>
          <w:tcPr>
            <w:tcW w:w="1447" w:type="dxa"/>
            <w:shd w:val="clear" w:color="auto" w:fill="auto"/>
            <w:noWrap/>
            <w:vAlign w:val="center"/>
          </w:tcPr>
          <w:p w14:paraId="4CC84C82" w14:textId="77777777" w:rsidR="00335901" w:rsidRPr="00BA6A51" w:rsidRDefault="00335901" w:rsidP="008E4422">
            <w:pPr>
              <w:jc w:val="center"/>
              <w:rPr>
                <w:rFonts w:ascii="Segoe UI" w:hAnsi="Segoe UI" w:cs="Segoe UI"/>
                <w:sz w:val="18"/>
                <w:szCs w:val="18"/>
                <w:lang w:val="en-GB"/>
              </w:rPr>
            </w:pPr>
            <w:r w:rsidRPr="00946F34">
              <w:rPr>
                <w:rFonts w:ascii="Segoe UI" w:hAnsi="Segoe UI" w:cs="Segoe UI"/>
                <w:sz w:val="18"/>
                <w:szCs w:val="18"/>
              </w:rPr>
              <w:t>H2T-</w:t>
            </w:r>
            <w:r>
              <w:rPr>
                <w:rFonts w:ascii="Segoe UI" w:hAnsi="Segoe UI" w:cs="Segoe UI"/>
                <w:sz w:val="18"/>
                <w:szCs w:val="18"/>
              </w:rPr>
              <w:t>N</w:t>
            </w:r>
            <w:r w:rsidRPr="00946F34">
              <w:rPr>
                <w:rFonts w:ascii="Segoe UI" w:hAnsi="Segoe UI" w:cs="Segoe UI"/>
                <w:sz w:val="18"/>
                <w:szCs w:val="18"/>
              </w:rPr>
              <w:t>-101</w:t>
            </w:r>
            <w:r>
              <w:rPr>
                <w:rFonts w:ascii="Segoe UI" w:hAnsi="Segoe UI" w:cs="Segoe UI"/>
                <w:sz w:val="18"/>
                <w:szCs w:val="18"/>
              </w:rPr>
              <w:t>5</w:t>
            </w:r>
          </w:p>
        </w:tc>
        <w:tc>
          <w:tcPr>
            <w:tcW w:w="1782" w:type="dxa"/>
            <w:gridSpan w:val="2"/>
            <w:shd w:val="clear" w:color="auto" w:fill="auto"/>
            <w:vAlign w:val="center"/>
          </w:tcPr>
          <w:p w14:paraId="3B2BFA0F" w14:textId="77777777" w:rsidR="00335901" w:rsidRPr="00BA6A51" w:rsidRDefault="00335901" w:rsidP="008E4422">
            <w:pPr>
              <w:jc w:val="center"/>
              <w:rPr>
                <w:rFonts w:ascii="Segoe UI" w:hAnsi="Segoe UI" w:cs="Segoe UI"/>
                <w:sz w:val="18"/>
                <w:szCs w:val="18"/>
                <w:lang w:val="en-GB"/>
              </w:rPr>
            </w:pPr>
            <w:r>
              <w:rPr>
                <w:rFonts w:ascii="Segoe UI" w:hAnsi="Segoe UI" w:cs="Segoe UI"/>
                <w:bCs/>
                <w:sz w:val="18"/>
                <w:szCs w:val="18"/>
              </w:rPr>
              <w:t>-</w:t>
            </w:r>
          </w:p>
        </w:tc>
      </w:tr>
      <w:tr w:rsidR="00335901" w:rsidRPr="00BA6A51" w14:paraId="34CE0151" w14:textId="77777777" w:rsidTr="00B36F7A">
        <w:tblPrEx>
          <w:jc w:val="center"/>
          <w:tblInd w:w="0" w:type="dxa"/>
          <w:tblCellMar>
            <w:left w:w="0" w:type="dxa"/>
            <w:right w:w="0" w:type="dxa"/>
          </w:tblCellMar>
        </w:tblPrEx>
        <w:trPr>
          <w:trHeight w:val="45"/>
          <w:tblCellSpacing w:w="20" w:type="dxa"/>
          <w:jc w:val="center"/>
        </w:trPr>
        <w:tc>
          <w:tcPr>
            <w:tcW w:w="770" w:type="dxa"/>
            <w:shd w:val="clear" w:color="auto" w:fill="auto"/>
            <w:noWrap/>
            <w:vAlign w:val="center"/>
          </w:tcPr>
          <w:p w14:paraId="1DFF031A"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5B26D14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8.1</w:t>
            </w:r>
          </w:p>
        </w:tc>
        <w:tc>
          <w:tcPr>
            <w:tcW w:w="4040" w:type="dxa"/>
            <w:shd w:val="clear" w:color="auto" w:fill="auto"/>
            <w:noWrap/>
          </w:tcPr>
          <w:p w14:paraId="7B36E8DA"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Upgrading the gas storage system infrastructure - </w:t>
            </w:r>
            <w:proofErr w:type="spellStart"/>
            <w:r w:rsidRPr="00BA6A51">
              <w:rPr>
                <w:rFonts w:ascii="Segoe UI" w:hAnsi="Segoe UI" w:cs="Segoe UI"/>
                <w:sz w:val="18"/>
                <w:szCs w:val="18"/>
                <w:lang w:val="en-GB"/>
              </w:rPr>
              <w:t>Bilciurești</w:t>
            </w:r>
            <w:proofErr w:type="spellEnd"/>
          </w:p>
        </w:tc>
        <w:tc>
          <w:tcPr>
            <w:tcW w:w="1447" w:type="dxa"/>
            <w:shd w:val="clear" w:color="auto" w:fill="auto"/>
            <w:noWrap/>
            <w:vAlign w:val="center"/>
          </w:tcPr>
          <w:p w14:paraId="048FFA8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UGS-F-311</w:t>
            </w:r>
          </w:p>
        </w:tc>
        <w:tc>
          <w:tcPr>
            <w:tcW w:w="1782" w:type="dxa"/>
            <w:gridSpan w:val="2"/>
            <w:shd w:val="clear" w:color="auto" w:fill="auto"/>
            <w:vAlign w:val="center"/>
          </w:tcPr>
          <w:p w14:paraId="228A7598"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Bilciuresti</w:t>
            </w:r>
            <w:proofErr w:type="spellEnd"/>
            <w:r w:rsidRPr="00BA6A51">
              <w:rPr>
                <w:rFonts w:ascii="Segoe UI" w:hAnsi="Segoe UI" w:cs="Segoe UI"/>
                <w:sz w:val="18"/>
                <w:szCs w:val="18"/>
                <w:lang w:val="en-GB"/>
              </w:rPr>
              <w:t xml:space="preserve"> daily withdrawal capacity increase</w:t>
            </w:r>
          </w:p>
        </w:tc>
      </w:tr>
      <w:tr w:rsidR="00335901" w:rsidRPr="00BA6A51" w14:paraId="4945F21A" w14:textId="77777777" w:rsidTr="00B36F7A">
        <w:tblPrEx>
          <w:jc w:val="center"/>
          <w:tblInd w:w="0" w:type="dxa"/>
          <w:tblCellMar>
            <w:left w:w="0" w:type="dxa"/>
            <w:right w:w="0" w:type="dxa"/>
          </w:tblCellMar>
        </w:tblPrEx>
        <w:trPr>
          <w:trHeight w:val="45"/>
          <w:tblCellSpacing w:w="20" w:type="dxa"/>
          <w:jc w:val="center"/>
        </w:trPr>
        <w:tc>
          <w:tcPr>
            <w:tcW w:w="770" w:type="dxa"/>
            <w:shd w:val="clear" w:color="auto" w:fill="auto"/>
            <w:noWrap/>
            <w:vAlign w:val="center"/>
          </w:tcPr>
          <w:p w14:paraId="5E1543A3"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70D09B6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8.2</w:t>
            </w:r>
          </w:p>
        </w:tc>
        <w:tc>
          <w:tcPr>
            <w:tcW w:w="4040" w:type="dxa"/>
            <w:shd w:val="clear" w:color="auto" w:fill="auto"/>
            <w:noWrap/>
          </w:tcPr>
          <w:p w14:paraId="0DE7B54A"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Increasing the underground gas storage capacity of the </w:t>
            </w:r>
            <w:proofErr w:type="spellStart"/>
            <w:r w:rsidRPr="00BA6A51">
              <w:rPr>
                <w:rFonts w:ascii="Segoe UI" w:hAnsi="Segoe UI" w:cs="Segoe UI"/>
                <w:sz w:val="18"/>
                <w:szCs w:val="18"/>
                <w:lang w:val="en-GB"/>
              </w:rPr>
              <w:t>Ghercești</w:t>
            </w:r>
            <w:proofErr w:type="spellEnd"/>
            <w:r w:rsidRPr="00BA6A51">
              <w:rPr>
                <w:rFonts w:ascii="Segoe UI" w:hAnsi="Segoe UI" w:cs="Segoe UI"/>
                <w:sz w:val="18"/>
                <w:szCs w:val="18"/>
                <w:lang w:val="en-GB"/>
              </w:rPr>
              <w:t xml:space="preserve"> storage facility</w:t>
            </w:r>
          </w:p>
        </w:tc>
        <w:tc>
          <w:tcPr>
            <w:tcW w:w="1447" w:type="dxa"/>
            <w:shd w:val="clear" w:color="auto" w:fill="FFFFFF" w:themeFill="background1"/>
            <w:noWrap/>
            <w:vAlign w:val="center"/>
          </w:tcPr>
          <w:p w14:paraId="0D2281C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USG-F-398</w:t>
            </w:r>
          </w:p>
        </w:tc>
        <w:tc>
          <w:tcPr>
            <w:tcW w:w="1782" w:type="dxa"/>
            <w:gridSpan w:val="2"/>
            <w:shd w:val="clear" w:color="auto" w:fill="auto"/>
            <w:vAlign w:val="center"/>
          </w:tcPr>
          <w:p w14:paraId="7FD92AA5"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Ghercesti</w:t>
            </w:r>
            <w:proofErr w:type="spellEnd"/>
            <w:r w:rsidRPr="00BA6A51">
              <w:rPr>
                <w:rFonts w:ascii="Segoe UI" w:hAnsi="Segoe UI" w:cs="Segoe UI"/>
                <w:sz w:val="18"/>
                <w:szCs w:val="18"/>
                <w:lang w:val="en-GB"/>
              </w:rPr>
              <w:t xml:space="preserve"> Underground Gas Storage in Romania</w:t>
            </w:r>
          </w:p>
        </w:tc>
      </w:tr>
      <w:tr w:rsidR="00335901" w:rsidRPr="00BA6A51" w14:paraId="07496612" w14:textId="77777777" w:rsidTr="00B36F7A">
        <w:tblPrEx>
          <w:jc w:val="center"/>
          <w:tblInd w:w="0" w:type="dxa"/>
          <w:tblCellMar>
            <w:left w:w="0" w:type="dxa"/>
            <w:right w:w="0" w:type="dxa"/>
          </w:tblCellMar>
        </w:tblPrEx>
        <w:trPr>
          <w:trHeight w:val="45"/>
          <w:tblCellSpacing w:w="20" w:type="dxa"/>
          <w:jc w:val="center"/>
        </w:trPr>
        <w:tc>
          <w:tcPr>
            <w:tcW w:w="770" w:type="dxa"/>
            <w:shd w:val="clear" w:color="auto" w:fill="auto"/>
            <w:noWrap/>
            <w:vAlign w:val="center"/>
          </w:tcPr>
          <w:p w14:paraId="1B65BA85"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28B1497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8.3</w:t>
            </w:r>
          </w:p>
        </w:tc>
        <w:tc>
          <w:tcPr>
            <w:tcW w:w="4040" w:type="dxa"/>
            <w:shd w:val="clear" w:color="auto" w:fill="auto"/>
            <w:noWrap/>
          </w:tcPr>
          <w:p w14:paraId="345B7F0B"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New underground gas storage facility at </w:t>
            </w:r>
            <w:proofErr w:type="spellStart"/>
            <w:r w:rsidRPr="00BA6A51">
              <w:rPr>
                <w:rFonts w:ascii="Segoe UI" w:hAnsi="Segoe UI" w:cs="Segoe UI"/>
                <w:sz w:val="18"/>
                <w:szCs w:val="18"/>
                <w:lang w:val="en-GB"/>
              </w:rPr>
              <w:t>Fălticeni</w:t>
            </w:r>
            <w:proofErr w:type="spellEnd"/>
            <w:r w:rsidRPr="00BA6A51">
              <w:rPr>
                <w:rFonts w:ascii="Segoe UI" w:hAnsi="Segoe UI" w:cs="Segoe UI"/>
                <w:sz w:val="18"/>
                <w:szCs w:val="18"/>
                <w:lang w:val="en-GB"/>
              </w:rPr>
              <w:t xml:space="preserve"> (Moldova)</w:t>
            </w:r>
          </w:p>
        </w:tc>
        <w:tc>
          <w:tcPr>
            <w:tcW w:w="1447" w:type="dxa"/>
            <w:shd w:val="clear" w:color="auto" w:fill="auto"/>
            <w:noWrap/>
            <w:vAlign w:val="center"/>
          </w:tcPr>
          <w:p w14:paraId="3525A0AA"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USG-N-399</w:t>
            </w:r>
          </w:p>
        </w:tc>
        <w:tc>
          <w:tcPr>
            <w:tcW w:w="1782" w:type="dxa"/>
            <w:gridSpan w:val="2"/>
            <w:shd w:val="clear" w:color="auto" w:fill="auto"/>
            <w:vAlign w:val="center"/>
          </w:tcPr>
          <w:p w14:paraId="7F916129"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 xml:space="preserve">New Underground Gas Storage at </w:t>
            </w:r>
            <w:proofErr w:type="spellStart"/>
            <w:r w:rsidRPr="00BA6A51">
              <w:rPr>
                <w:rFonts w:ascii="Segoe UI" w:hAnsi="Segoe UI" w:cs="Segoe UI"/>
                <w:sz w:val="18"/>
                <w:szCs w:val="18"/>
                <w:lang w:val="en-GB"/>
              </w:rPr>
              <w:t>Falticeni</w:t>
            </w:r>
            <w:proofErr w:type="spellEnd"/>
          </w:p>
        </w:tc>
      </w:tr>
      <w:tr w:rsidR="00335901" w:rsidRPr="00BA6A51" w14:paraId="5FFAB4DF" w14:textId="77777777" w:rsidTr="00B36F7A">
        <w:tblPrEx>
          <w:jc w:val="center"/>
          <w:tblInd w:w="0" w:type="dxa"/>
          <w:tblCellMar>
            <w:left w:w="0" w:type="dxa"/>
            <w:right w:w="0" w:type="dxa"/>
          </w:tblCellMar>
        </w:tblPrEx>
        <w:trPr>
          <w:trHeight w:val="45"/>
          <w:tblCellSpacing w:w="20" w:type="dxa"/>
          <w:jc w:val="center"/>
        </w:trPr>
        <w:tc>
          <w:tcPr>
            <w:tcW w:w="770" w:type="dxa"/>
            <w:shd w:val="clear" w:color="auto" w:fill="auto"/>
            <w:noWrap/>
            <w:vAlign w:val="center"/>
          </w:tcPr>
          <w:p w14:paraId="25DD83E7"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3E19F3B5"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8.4</w:t>
            </w:r>
          </w:p>
        </w:tc>
        <w:tc>
          <w:tcPr>
            <w:tcW w:w="4040" w:type="dxa"/>
            <w:shd w:val="clear" w:color="auto" w:fill="auto"/>
            <w:noWrap/>
          </w:tcPr>
          <w:p w14:paraId="04A748D7"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Increasing underground gas storage capacity at </w:t>
            </w:r>
            <w:proofErr w:type="spellStart"/>
            <w:r w:rsidRPr="00BA6A51">
              <w:rPr>
                <w:rFonts w:ascii="Segoe UI" w:hAnsi="Segoe UI" w:cs="Segoe UI"/>
                <w:sz w:val="18"/>
                <w:szCs w:val="18"/>
                <w:lang w:val="en-GB"/>
              </w:rPr>
              <w:t>Sărmășel</w:t>
            </w:r>
            <w:proofErr w:type="spellEnd"/>
            <w:r w:rsidRPr="00BA6A51">
              <w:rPr>
                <w:rFonts w:ascii="Segoe UI" w:hAnsi="Segoe UI" w:cs="Segoe UI"/>
                <w:sz w:val="18"/>
                <w:szCs w:val="18"/>
                <w:lang w:val="en-GB"/>
              </w:rPr>
              <w:t xml:space="preserve"> storage facility (Transylvania)</w:t>
            </w:r>
          </w:p>
        </w:tc>
        <w:tc>
          <w:tcPr>
            <w:tcW w:w="1447" w:type="dxa"/>
            <w:shd w:val="clear" w:color="auto" w:fill="auto"/>
            <w:noWrap/>
            <w:vAlign w:val="center"/>
          </w:tcPr>
          <w:p w14:paraId="20A20AA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USG-N-371</w:t>
            </w:r>
          </w:p>
        </w:tc>
        <w:tc>
          <w:tcPr>
            <w:tcW w:w="1782" w:type="dxa"/>
            <w:gridSpan w:val="2"/>
            <w:shd w:val="clear" w:color="auto" w:fill="auto"/>
            <w:vAlign w:val="center"/>
          </w:tcPr>
          <w:p w14:paraId="037FFC32"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Sarmasel</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undeground</w:t>
            </w:r>
            <w:proofErr w:type="spellEnd"/>
            <w:r w:rsidRPr="00BA6A51">
              <w:rPr>
                <w:rFonts w:ascii="Segoe UI" w:hAnsi="Segoe UI" w:cs="Segoe UI"/>
                <w:sz w:val="18"/>
                <w:szCs w:val="18"/>
                <w:lang w:val="en-GB"/>
              </w:rPr>
              <w:t xml:space="preserve"> gas storage in Romania</w:t>
            </w:r>
          </w:p>
        </w:tc>
      </w:tr>
      <w:tr w:rsidR="00335901" w:rsidRPr="00BA6A51" w14:paraId="3B1CFB31" w14:textId="77777777" w:rsidTr="00B36F7A">
        <w:tblPrEx>
          <w:jc w:val="center"/>
          <w:tblInd w:w="0" w:type="dxa"/>
          <w:tblCellMar>
            <w:left w:w="0" w:type="dxa"/>
            <w:right w:w="0" w:type="dxa"/>
          </w:tblCellMar>
        </w:tblPrEx>
        <w:trPr>
          <w:trHeight w:val="45"/>
          <w:tblCellSpacing w:w="20" w:type="dxa"/>
          <w:jc w:val="center"/>
        </w:trPr>
        <w:tc>
          <w:tcPr>
            <w:tcW w:w="770" w:type="dxa"/>
            <w:shd w:val="clear" w:color="auto" w:fill="auto"/>
            <w:noWrap/>
            <w:vAlign w:val="center"/>
          </w:tcPr>
          <w:p w14:paraId="2FF9BD62"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1AE3216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8.5</w:t>
            </w:r>
          </w:p>
        </w:tc>
        <w:tc>
          <w:tcPr>
            <w:tcW w:w="4040" w:type="dxa"/>
            <w:shd w:val="clear" w:color="auto" w:fill="auto"/>
            <w:noWrap/>
            <w:vAlign w:val="center"/>
          </w:tcPr>
          <w:p w14:paraId="16866815"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Upgrading of the natural gas storage infrastructure - </w:t>
            </w:r>
            <w:proofErr w:type="spellStart"/>
            <w:r w:rsidRPr="00BA6A51">
              <w:rPr>
                <w:rFonts w:ascii="Segoe UI" w:hAnsi="Segoe UI" w:cs="Segoe UI"/>
                <w:sz w:val="18"/>
                <w:szCs w:val="18"/>
                <w:lang w:val="en-GB"/>
              </w:rPr>
              <w:t>Balaceanca</w:t>
            </w:r>
            <w:proofErr w:type="spellEnd"/>
            <w:r w:rsidRPr="00BA6A51">
              <w:rPr>
                <w:rFonts w:ascii="Segoe UI" w:hAnsi="Segoe UI" w:cs="Segoe UI"/>
                <w:sz w:val="18"/>
                <w:szCs w:val="18"/>
                <w:lang w:val="en-GB"/>
              </w:rPr>
              <w:t xml:space="preserve"> </w:t>
            </w:r>
          </w:p>
        </w:tc>
        <w:tc>
          <w:tcPr>
            <w:tcW w:w="1447" w:type="dxa"/>
            <w:shd w:val="clear" w:color="auto" w:fill="auto"/>
            <w:noWrap/>
            <w:vAlign w:val="center"/>
          </w:tcPr>
          <w:p w14:paraId="3D53AF6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USG-N-606</w:t>
            </w:r>
          </w:p>
        </w:tc>
        <w:tc>
          <w:tcPr>
            <w:tcW w:w="1782" w:type="dxa"/>
            <w:gridSpan w:val="2"/>
            <w:shd w:val="clear" w:color="auto" w:fill="auto"/>
            <w:vAlign w:val="center"/>
          </w:tcPr>
          <w:p w14:paraId="4E7D61C7" w14:textId="77777777" w:rsidR="00335901" w:rsidRPr="00BA6A51" w:rsidRDefault="00335901" w:rsidP="008E4422">
            <w:pPr>
              <w:jc w:val="center"/>
              <w:rPr>
                <w:rFonts w:ascii="Segoe UI" w:eastAsia="Calibri" w:hAnsi="Segoe UI" w:cs="Segoe UI"/>
                <w:sz w:val="18"/>
                <w:szCs w:val="18"/>
                <w:lang w:val="en-GB"/>
              </w:rPr>
            </w:pPr>
            <w:r w:rsidRPr="00BA6A51">
              <w:rPr>
                <w:rFonts w:ascii="Segoe UI" w:hAnsi="Segoe UI" w:cs="Segoe UI"/>
                <w:iCs/>
                <w:sz w:val="18"/>
                <w:szCs w:val="18"/>
                <w:lang w:val="en-GB"/>
              </w:rPr>
              <w:t xml:space="preserve">Upgrading of the natural gas storage infrastructure - </w:t>
            </w:r>
            <w:proofErr w:type="spellStart"/>
            <w:r w:rsidRPr="00BA6A51">
              <w:rPr>
                <w:rFonts w:ascii="Segoe UI" w:hAnsi="Segoe UI" w:cs="Segoe UI"/>
                <w:iCs/>
                <w:sz w:val="18"/>
                <w:szCs w:val="18"/>
                <w:lang w:val="en-GB"/>
              </w:rPr>
              <w:t>Balaceanca</w:t>
            </w:r>
            <w:proofErr w:type="spellEnd"/>
            <w:r w:rsidRPr="00BA6A51">
              <w:rPr>
                <w:rFonts w:ascii="Segoe UI" w:hAnsi="Segoe UI" w:cs="Segoe UI"/>
                <w:iCs/>
                <w:sz w:val="18"/>
                <w:szCs w:val="18"/>
                <w:lang w:val="en-GB"/>
              </w:rPr>
              <w:t xml:space="preserve"> UGS</w:t>
            </w:r>
          </w:p>
        </w:tc>
      </w:tr>
      <w:tr w:rsidR="00335901" w:rsidRPr="00BA6A51" w14:paraId="07B9A9F6" w14:textId="77777777" w:rsidTr="00B36F7A">
        <w:tblPrEx>
          <w:jc w:val="center"/>
          <w:tblInd w:w="0" w:type="dxa"/>
          <w:tblCellMar>
            <w:left w:w="0" w:type="dxa"/>
            <w:right w:w="0" w:type="dxa"/>
          </w:tblCellMar>
        </w:tblPrEx>
        <w:trPr>
          <w:trHeight w:val="376"/>
          <w:tblCellSpacing w:w="20" w:type="dxa"/>
          <w:jc w:val="center"/>
        </w:trPr>
        <w:tc>
          <w:tcPr>
            <w:tcW w:w="770" w:type="dxa"/>
            <w:shd w:val="clear" w:color="auto" w:fill="auto"/>
            <w:noWrap/>
            <w:vAlign w:val="center"/>
          </w:tcPr>
          <w:p w14:paraId="61DD4FDB" w14:textId="77777777" w:rsidR="00335901" w:rsidRPr="00BA6A51" w:rsidRDefault="00335901" w:rsidP="008E4422">
            <w:pPr>
              <w:pStyle w:val="ListParagraph"/>
              <w:numPr>
                <w:ilvl w:val="0"/>
                <w:numId w:val="75"/>
              </w:numPr>
              <w:spacing w:after="0" w:line="240" w:lineRule="auto"/>
              <w:ind w:left="495"/>
              <w:rPr>
                <w:rFonts w:ascii="Segoe UI" w:hAnsi="Segoe UI" w:cs="Segoe UI"/>
                <w:sz w:val="18"/>
                <w:szCs w:val="18"/>
                <w:lang w:val="en-GB"/>
              </w:rPr>
            </w:pPr>
          </w:p>
        </w:tc>
        <w:tc>
          <w:tcPr>
            <w:tcW w:w="1180" w:type="dxa"/>
            <w:shd w:val="clear" w:color="auto" w:fill="auto"/>
            <w:noWrap/>
            <w:vAlign w:val="center"/>
          </w:tcPr>
          <w:p w14:paraId="024D623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8.6</w:t>
            </w:r>
          </w:p>
        </w:tc>
        <w:tc>
          <w:tcPr>
            <w:tcW w:w="4040" w:type="dxa"/>
            <w:shd w:val="clear" w:color="auto" w:fill="auto"/>
            <w:noWrap/>
            <w:vAlign w:val="center"/>
          </w:tcPr>
          <w:p w14:paraId="6DBDDA21" w14:textId="77777777" w:rsidR="00335901" w:rsidRPr="00BA6A51" w:rsidRDefault="00335901" w:rsidP="008E4422">
            <w:pPr>
              <w:ind w:left="162"/>
              <w:rPr>
                <w:rFonts w:ascii="Segoe UI" w:hAnsi="Segoe UI" w:cs="Segoe UI"/>
                <w:sz w:val="18"/>
                <w:szCs w:val="18"/>
                <w:lang w:val="en-GB"/>
              </w:rPr>
            </w:pPr>
            <w:r w:rsidRPr="00BA6A51">
              <w:rPr>
                <w:rFonts w:ascii="Segoe UI" w:hAnsi="Segoe UI" w:cs="Segoe UI"/>
                <w:sz w:val="18"/>
                <w:szCs w:val="18"/>
                <w:lang w:val="en-GB"/>
              </w:rPr>
              <w:t xml:space="preserve">Storage facility </w:t>
            </w:r>
            <w:proofErr w:type="spellStart"/>
            <w:r w:rsidRPr="00BA6A51">
              <w:rPr>
                <w:rFonts w:ascii="Segoe UI" w:hAnsi="Segoe UI" w:cs="Segoe UI"/>
                <w:sz w:val="18"/>
                <w:szCs w:val="18"/>
                <w:lang w:val="en-GB"/>
              </w:rPr>
              <w:t>Depomures</w:t>
            </w:r>
            <w:proofErr w:type="spellEnd"/>
          </w:p>
        </w:tc>
        <w:tc>
          <w:tcPr>
            <w:tcW w:w="1447" w:type="dxa"/>
            <w:shd w:val="clear" w:color="auto" w:fill="auto"/>
            <w:noWrap/>
            <w:vAlign w:val="center"/>
          </w:tcPr>
          <w:p w14:paraId="2766116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USG-A-233</w:t>
            </w:r>
          </w:p>
        </w:tc>
        <w:tc>
          <w:tcPr>
            <w:tcW w:w="1782" w:type="dxa"/>
            <w:gridSpan w:val="2"/>
            <w:shd w:val="clear" w:color="auto" w:fill="auto"/>
            <w:vAlign w:val="center"/>
          </w:tcPr>
          <w:p w14:paraId="11B5D504" w14:textId="77777777" w:rsidR="00335901" w:rsidRPr="00BA6A51" w:rsidRDefault="00335901" w:rsidP="008E4422">
            <w:pPr>
              <w:jc w:val="center"/>
              <w:rPr>
                <w:rFonts w:ascii="Segoe UI" w:hAnsi="Segoe UI" w:cs="Segoe UI"/>
                <w:sz w:val="18"/>
                <w:szCs w:val="18"/>
                <w:lang w:val="en-GB"/>
              </w:rPr>
            </w:pPr>
            <w:proofErr w:type="spellStart"/>
            <w:r w:rsidRPr="00BA6A51">
              <w:rPr>
                <w:rFonts w:ascii="Segoe UI" w:hAnsi="Segoe UI" w:cs="Segoe UI"/>
                <w:sz w:val="18"/>
                <w:szCs w:val="18"/>
                <w:lang w:val="en-GB"/>
              </w:rPr>
              <w:t>Depomures</w:t>
            </w:r>
            <w:proofErr w:type="spellEnd"/>
          </w:p>
        </w:tc>
      </w:tr>
    </w:tbl>
    <w:p w14:paraId="78B9FBFC" w14:textId="77777777" w:rsidR="00335901" w:rsidRPr="00BA6A51" w:rsidRDefault="00335901" w:rsidP="00335901">
      <w:pPr>
        <w:pStyle w:val="Caption"/>
        <w:jc w:val="center"/>
        <w:rPr>
          <w:rFonts w:ascii="Segoe UI" w:hAnsi="Segoe UI" w:cs="Segoe UI"/>
          <w:i w:val="0"/>
          <w:szCs w:val="16"/>
          <w:lang w:val="en-GB"/>
        </w:rPr>
      </w:pPr>
    </w:p>
    <w:p w14:paraId="1204E68A" w14:textId="77777777" w:rsidR="00335901" w:rsidRPr="00BA6A51" w:rsidRDefault="00335901" w:rsidP="00335901">
      <w:pPr>
        <w:pStyle w:val="Caption"/>
        <w:jc w:val="center"/>
        <w:rPr>
          <w:rFonts w:ascii="Segoe UI" w:hAnsi="Segoe UI" w:cs="Segoe UI"/>
          <w:bCs w:val="0"/>
          <w:szCs w:val="16"/>
          <w:lang w:val="en-GB"/>
        </w:rPr>
      </w:pPr>
      <w:bookmarkStart w:id="530" w:name="_Toc201238310"/>
      <w:r w:rsidRPr="00BA6A51">
        <w:rPr>
          <w:rFonts w:ascii="Segoe UI" w:hAnsi="Segoe UI" w:cs="Segoe UI"/>
          <w:szCs w:val="16"/>
          <w:lang w:val="en-GB"/>
        </w:rPr>
        <w:t xml:space="preserve">Table </w:t>
      </w:r>
      <w:r w:rsidRPr="00BA6A51">
        <w:rPr>
          <w:rFonts w:ascii="Segoe UI" w:hAnsi="Segoe UI" w:cs="Segoe UI"/>
          <w:szCs w:val="16"/>
          <w:lang w:val="en-GB"/>
        </w:rPr>
        <w:fldChar w:fldCharType="begin"/>
      </w:r>
      <w:r w:rsidRPr="00BA6A51">
        <w:rPr>
          <w:rFonts w:ascii="Segoe UI" w:hAnsi="Segoe UI" w:cs="Segoe UI"/>
          <w:szCs w:val="16"/>
          <w:lang w:val="en-GB"/>
        </w:rPr>
        <w:instrText xml:space="preserve"> SEQ Table \* ARABIC </w:instrText>
      </w:r>
      <w:r w:rsidRPr="00BA6A51">
        <w:rPr>
          <w:rFonts w:ascii="Segoe UI" w:hAnsi="Segoe UI" w:cs="Segoe UI"/>
          <w:szCs w:val="16"/>
          <w:lang w:val="en-GB"/>
        </w:rPr>
        <w:fldChar w:fldCharType="separate"/>
      </w:r>
      <w:r w:rsidRPr="00BA6A51">
        <w:rPr>
          <w:rFonts w:ascii="Segoe UI" w:hAnsi="Segoe UI" w:cs="Segoe UI"/>
          <w:szCs w:val="16"/>
          <w:lang w:val="en-GB"/>
        </w:rPr>
        <w:t>9</w:t>
      </w:r>
      <w:r w:rsidRPr="00BA6A51">
        <w:rPr>
          <w:rFonts w:ascii="Segoe UI" w:hAnsi="Segoe UI" w:cs="Segoe UI"/>
          <w:szCs w:val="16"/>
          <w:lang w:val="en-GB"/>
        </w:rPr>
        <w:fldChar w:fldCharType="end"/>
      </w:r>
      <w:r w:rsidRPr="00BA6A51">
        <w:rPr>
          <w:rFonts w:ascii="Segoe UI" w:hAnsi="Segoe UI" w:cs="Segoe UI"/>
          <w:bCs w:val="0"/>
          <w:szCs w:val="16"/>
          <w:lang w:val="en-GB"/>
        </w:rPr>
        <w:t xml:space="preserve"> - </w:t>
      </w:r>
      <w:r>
        <w:rPr>
          <w:rFonts w:ascii="Segoe UI" w:hAnsi="Segoe UI" w:cs="Segoe UI"/>
          <w:bCs w:val="0"/>
          <w:szCs w:val="16"/>
          <w:lang w:val="en-GB"/>
        </w:rPr>
        <w:t>TYNDP</w:t>
      </w:r>
      <w:r w:rsidRPr="00BA6A51">
        <w:rPr>
          <w:rFonts w:ascii="Segoe UI" w:hAnsi="Segoe UI" w:cs="Segoe UI"/>
          <w:bCs w:val="0"/>
          <w:szCs w:val="16"/>
          <w:lang w:val="en-GB"/>
        </w:rPr>
        <w:t xml:space="preserve"> 2024 </w:t>
      </w:r>
      <w:r>
        <w:rPr>
          <w:rFonts w:ascii="Segoe UI" w:hAnsi="Segoe UI" w:cs="Segoe UI"/>
          <w:bCs w:val="0"/>
          <w:szCs w:val="16"/>
          <w:lang w:val="en-GB"/>
        </w:rPr>
        <w:t xml:space="preserve">– 2033 updated 2025 </w:t>
      </w:r>
      <w:r w:rsidRPr="00BA6A51">
        <w:rPr>
          <w:rFonts w:ascii="Segoe UI" w:hAnsi="Segoe UI" w:cs="Segoe UI"/>
          <w:bCs w:val="0"/>
          <w:szCs w:val="16"/>
          <w:lang w:val="en-GB"/>
        </w:rPr>
        <w:t>/ 2022 TYNDP code comparison</w:t>
      </w:r>
      <w:bookmarkEnd w:id="530"/>
    </w:p>
    <w:p w14:paraId="610CF680" w14:textId="77777777" w:rsidR="00335901" w:rsidRPr="00BA6A51" w:rsidRDefault="00335901" w:rsidP="00335901">
      <w:pPr>
        <w:rPr>
          <w:rFonts w:ascii="Segoe UI" w:hAnsi="Segoe UI" w:cs="Segoe UI"/>
          <w:b/>
          <w:bCs/>
          <w:lang w:val="en-GB"/>
        </w:rPr>
      </w:pPr>
    </w:p>
    <w:p w14:paraId="49597972" w14:textId="77777777" w:rsidR="00335901" w:rsidRPr="00BA6A51" w:rsidRDefault="00335901" w:rsidP="00335901">
      <w:pPr>
        <w:pStyle w:val="Heading1"/>
        <w:shd w:val="clear" w:color="auto" w:fill="DEEAF6"/>
        <w:rPr>
          <w:rFonts w:ascii="Segoe UI" w:hAnsi="Segoe UI" w:cs="Segoe UI"/>
          <w:sz w:val="24"/>
          <w:szCs w:val="24"/>
          <w:lang w:val="en-GB"/>
        </w:rPr>
      </w:pPr>
      <w:bookmarkStart w:id="531" w:name="_Toc166665440"/>
      <w:bookmarkStart w:id="532" w:name="_Toc205544618"/>
      <w:r w:rsidRPr="00BA6A51">
        <w:rPr>
          <w:rFonts w:ascii="Segoe UI" w:hAnsi="Segoe UI" w:cs="Segoe UI"/>
          <w:sz w:val="24"/>
          <w:szCs w:val="24"/>
          <w:lang w:val="en-GB"/>
        </w:rPr>
        <w:t xml:space="preserve">11.  </w:t>
      </w:r>
      <w:bookmarkEnd w:id="531"/>
      <w:r w:rsidRPr="00BA6A51">
        <w:rPr>
          <w:rFonts w:ascii="Segoe UI" w:hAnsi="Segoe UI" w:cs="Segoe UI"/>
          <w:sz w:val="24"/>
          <w:szCs w:val="24"/>
          <w:lang w:val="en-GB"/>
        </w:rPr>
        <w:t>FINANCING OPTIONS</w:t>
      </w:r>
      <w:bookmarkEnd w:id="532"/>
      <w:r w:rsidRPr="00BA6A51">
        <w:rPr>
          <w:rFonts w:ascii="Segoe UI" w:hAnsi="Segoe UI" w:cs="Segoe UI"/>
          <w:sz w:val="24"/>
          <w:szCs w:val="24"/>
          <w:lang w:val="en-GB"/>
        </w:rPr>
        <w:t xml:space="preserve"> </w:t>
      </w:r>
    </w:p>
    <w:p w14:paraId="0894E84E" w14:textId="77777777" w:rsidR="00335901" w:rsidRPr="00BA6A51" w:rsidRDefault="00335901" w:rsidP="00335901">
      <w:pPr>
        <w:rPr>
          <w:rFonts w:ascii="Segoe UI" w:hAnsi="Segoe UI" w:cs="Segoe UI"/>
          <w:b/>
          <w:bCs/>
          <w:sz w:val="22"/>
          <w:szCs w:val="22"/>
          <w:lang w:val="en-GB"/>
        </w:rPr>
      </w:pPr>
    </w:p>
    <w:p w14:paraId="53A09C4D"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 xml:space="preserve">Every organization is required to adapt to the environment in which it operates, while maintaining its internal cohesion and minimizing the uncertainty that characterizes the transformations of the internal and external environment. </w:t>
      </w:r>
      <w:r w:rsidRPr="002A5FAB">
        <w:rPr>
          <w:rFonts w:ascii="Segoe UI" w:hAnsi="Segoe UI" w:cs="Segoe UI"/>
          <w:sz w:val="22"/>
          <w:szCs w:val="22"/>
          <w:lang w:val="en-GB"/>
        </w:rPr>
        <w:t>To ensure that the organisation retains its identity as a result of its adaptation efforts, its development needs to be planned as carefully as possible and this plan needs to be reviewed regularly.</w:t>
      </w:r>
    </w:p>
    <w:p w14:paraId="53991701" w14:textId="77777777" w:rsidR="00335901" w:rsidRPr="00BA6A51" w:rsidRDefault="00335901" w:rsidP="00335901">
      <w:pPr>
        <w:jc w:val="both"/>
        <w:rPr>
          <w:rFonts w:ascii="Segoe UI" w:hAnsi="Segoe UI" w:cs="Segoe UI"/>
          <w:sz w:val="22"/>
          <w:szCs w:val="22"/>
          <w:lang w:val="en-GB"/>
        </w:rPr>
      </w:pPr>
    </w:p>
    <w:p w14:paraId="331463D2" w14:textId="77777777" w:rsidR="00335901" w:rsidRPr="00BA6A51" w:rsidRDefault="00335901" w:rsidP="00335901">
      <w:pPr>
        <w:jc w:val="both"/>
        <w:rPr>
          <w:rFonts w:ascii="Segoe UI" w:hAnsi="Segoe UI" w:cs="Segoe UI"/>
          <w:b/>
          <w:bCs/>
          <w:iCs/>
          <w:sz w:val="22"/>
          <w:szCs w:val="22"/>
          <w:lang w:val="en-GB"/>
        </w:rPr>
      </w:pPr>
      <w:r w:rsidRPr="00BA6A51">
        <w:rPr>
          <w:rFonts w:ascii="Segoe UI" w:hAnsi="Segoe UI" w:cs="Segoe UI"/>
          <w:b/>
          <w:bCs/>
          <w:iCs/>
          <w:sz w:val="22"/>
          <w:szCs w:val="22"/>
          <w:lang w:val="en-GB"/>
        </w:rPr>
        <w:t>The moment when the decision to make an investment is made</w:t>
      </w:r>
      <w:r w:rsidRPr="00BA6A51">
        <w:rPr>
          <w:rFonts w:ascii="Segoe UI" w:hAnsi="Segoe UI" w:cs="Segoe UI"/>
          <w:bCs/>
          <w:iCs/>
          <w:sz w:val="22"/>
          <w:szCs w:val="22"/>
          <w:lang w:val="en-GB"/>
        </w:rPr>
        <w:t>, regardless of its nature and scale, is of great importance in the life of the organization. The investment decision</w:t>
      </w:r>
      <w:r w:rsidRPr="00BA6A51">
        <w:rPr>
          <w:rFonts w:ascii="Segoe UI" w:hAnsi="Segoe UI" w:cs="Segoe UI"/>
          <w:sz w:val="22"/>
          <w:szCs w:val="22"/>
          <w:lang w:val="en-GB"/>
        </w:rPr>
        <w:t xml:space="preserve"> </w:t>
      </w:r>
      <w:r w:rsidRPr="00BA6A51">
        <w:rPr>
          <w:rFonts w:ascii="Segoe UI" w:hAnsi="Segoe UI" w:cs="Segoe UI"/>
          <w:b/>
          <w:bCs/>
          <w:iCs/>
          <w:sz w:val="22"/>
          <w:szCs w:val="22"/>
          <w:lang w:val="en-GB"/>
        </w:rPr>
        <w:t>is one of the most accountable managerial decisions because the investment targets the long-term strategic objectives of the company and</w:t>
      </w:r>
      <w:r w:rsidRPr="00BA6A51">
        <w:rPr>
          <w:rFonts w:ascii="Segoe UI" w:hAnsi="Segoe UI" w:cs="Segoe UI"/>
          <w:b/>
          <w:sz w:val="22"/>
          <w:szCs w:val="22"/>
          <w:lang w:val="en-GB"/>
        </w:rPr>
        <w:t xml:space="preserve"> </w:t>
      </w:r>
      <w:r w:rsidRPr="00BA6A51">
        <w:rPr>
          <w:rFonts w:ascii="Segoe UI" w:hAnsi="Segoe UI" w:cs="Segoe UI"/>
          <w:b/>
          <w:bCs/>
          <w:iCs/>
          <w:sz w:val="22"/>
          <w:szCs w:val="22"/>
          <w:lang w:val="en-GB"/>
        </w:rPr>
        <w:t xml:space="preserve">its sustainable development. </w:t>
      </w:r>
    </w:p>
    <w:p w14:paraId="30463CB1" w14:textId="77777777" w:rsidR="00335901" w:rsidRPr="00BA6A51" w:rsidRDefault="00335901" w:rsidP="00335901">
      <w:pPr>
        <w:jc w:val="both"/>
        <w:rPr>
          <w:rFonts w:ascii="Segoe UI" w:hAnsi="Segoe UI" w:cs="Segoe UI"/>
          <w:bCs/>
          <w:iCs/>
          <w:sz w:val="22"/>
          <w:szCs w:val="22"/>
          <w:lang w:val="en-GB"/>
        </w:rPr>
      </w:pPr>
    </w:p>
    <w:p w14:paraId="11931E22"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The financing for the implementation of the major projects for the development of the National Gas Transmission System in the period 2024 – 2033 are from:</w:t>
      </w:r>
    </w:p>
    <w:p w14:paraId="53F7AAEF" w14:textId="77777777" w:rsidR="00335901" w:rsidRPr="00BA6A51" w:rsidRDefault="00335901" w:rsidP="00335901">
      <w:pPr>
        <w:pStyle w:val="ListParagraph"/>
        <w:numPr>
          <w:ilvl w:val="0"/>
          <w:numId w:val="70"/>
        </w:numPr>
        <w:spacing w:after="0" w:line="240" w:lineRule="auto"/>
        <w:jc w:val="both"/>
        <w:rPr>
          <w:rFonts w:ascii="Segoe UI" w:eastAsia="Times New Roman" w:hAnsi="Segoe UI" w:cs="Segoe UI"/>
          <w:lang w:val="en-GB"/>
        </w:rPr>
      </w:pPr>
      <w:r>
        <w:rPr>
          <w:rFonts w:ascii="Segoe UI" w:eastAsia="Times New Roman" w:hAnsi="Segoe UI" w:cs="Segoe UI"/>
          <w:lang w:val="en-GB"/>
        </w:rPr>
        <w:t xml:space="preserve">own </w:t>
      </w:r>
      <w:proofErr w:type="spellStart"/>
      <w:r>
        <w:rPr>
          <w:rFonts w:ascii="Segoe UI" w:eastAsia="Times New Roman" w:hAnsi="Segoe UI" w:cs="Segoe UI"/>
          <w:lang w:val="en-GB"/>
        </w:rPr>
        <w:t>sourses</w:t>
      </w:r>
      <w:proofErr w:type="spellEnd"/>
      <w:r w:rsidRPr="00BA6A51">
        <w:rPr>
          <w:rFonts w:ascii="Segoe UI" w:eastAsia="Times New Roman" w:hAnsi="Segoe UI" w:cs="Segoe UI"/>
          <w:lang w:val="en-GB"/>
        </w:rPr>
        <w:t>;</w:t>
      </w:r>
    </w:p>
    <w:p w14:paraId="5F656F95" w14:textId="77777777" w:rsidR="00335901" w:rsidRPr="00BA6A51" w:rsidRDefault="00335901" w:rsidP="00335901">
      <w:pPr>
        <w:pStyle w:val="ListParagraph"/>
        <w:numPr>
          <w:ilvl w:val="0"/>
          <w:numId w:val="69"/>
        </w:numPr>
        <w:spacing w:after="0" w:line="240" w:lineRule="auto"/>
        <w:jc w:val="both"/>
        <w:rPr>
          <w:rFonts w:ascii="Segoe UI" w:eastAsia="Times New Roman" w:hAnsi="Segoe UI" w:cs="Segoe UI"/>
          <w:lang w:val="en-GB"/>
        </w:rPr>
      </w:pPr>
      <w:r>
        <w:rPr>
          <w:rFonts w:ascii="Segoe UI" w:eastAsia="Times New Roman" w:hAnsi="Segoe UI" w:cs="Segoe UI"/>
          <w:lang w:val="en-GB"/>
        </w:rPr>
        <w:t>obtained</w:t>
      </w:r>
      <w:r w:rsidRPr="00BA6A51">
        <w:rPr>
          <w:rFonts w:ascii="Segoe UI" w:eastAsia="Times New Roman" w:hAnsi="Segoe UI" w:cs="Segoe UI"/>
          <w:lang w:val="en-GB"/>
        </w:rPr>
        <w:t xml:space="preserve"> sources.</w:t>
      </w:r>
    </w:p>
    <w:p w14:paraId="5176A263" w14:textId="77777777" w:rsidR="00335901" w:rsidRPr="00BA6A51" w:rsidRDefault="00335901" w:rsidP="00335901">
      <w:pPr>
        <w:jc w:val="both"/>
        <w:rPr>
          <w:rFonts w:ascii="Segoe UI" w:hAnsi="Segoe UI" w:cs="Segoe UI"/>
          <w:sz w:val="22"/>
          <w:szCs w:val="22"/>
          <w:lang w:val="en-GB"/>
        </w:rPr>
      </w:pPr>
    </w:p>
    <w:p w14:paraId="4F408216" w14:textId="77777777" w:rsidR="00335901" w:rsidRPr="00BA6A51" w:rsidRDefault="00335901" w:rsidP="00335901">
      <w:pPr>
        <w:jc w:val="both"/>
        <w:rPr>
          <w:rFonts w:ascii="Segoe UI" w:hAnsi="Segoe UI" w:cs="Segoe UI"/>
          <w:bCs/>
          <w:iCs/>
          <w:sz w:val="22"/>
          <w:szCs w:val="22"/>
          <w:lang w:val="en-GB"/>
        </w:rPr>
      </w:pPr>
      <w:r w:rsidRPr="00BA6A51">
        <w:rPr>
          <w:rFonts w:ascii="Segoe UI" w:hAnsi="Segoe UI" w:cs="Segoe UI"/>
          <w:b/>
          <w:sz w:val="22"/>
          <w:szCs w:val="22"/>
          <w:lang w:val="en-GB"/>
        </w:rPr>
        <w:t>The analysis of the financial resources considered only the necessary amounts for covering the FID project</w:t>
      </w:r>
      <w:r w:rsidRPr="00BA6A51">
        <w:rPr>
          <w:rFonts w:ascii="Segoe UI" w:hAnsi="Segoe UI" w:cs="Segoe UI"/>
          <w:sz w:val="22"/>
          <w:szCs w:val="22"/>
          <w:lang w:val="en-GB"/>
        </w:rPr>
        <w:t>.</w:t>
      </w:r>
      <w:r w:rsidRPr="00BA6A51">
        <w:rPr>
          <w:rFonts w:ascii="Segoe UI" w:hAnsi="Segoe UI" w:cs="Segoe UI"/>
          <w:bCs/>
          <w:iCs/>
          <w:sz w:val="22"/>
          <w:szCs w:val="22"/>
          <w:lang w:val="en-GB"/>
        </w:rPr>
        <w:t xml:space="preserve"> </w:t>
      </w:r>
      <w:r w:rsidRPr="00BA6A51">
        <w:rPr>
          <w:rFonts w:ascii="Segoe UI" w:hAnsi="Segoe UI" w:cs="Segoe UI"/>
          <w:sz w:val="22"/>
          <w:szCs w:val="22"/>
          <w:lang w:val="en-GB"/>
        </w:rPr>
        <w:t xml:space="preserve">The value of </w:t>
      </w:r>
      <w:proofErr w:type="spellStart"/>
      <w:r w:rsidRPr="00BA6A51">
        <w:rPr>
          <w:rFonts w:ascii="Segoe UI" w:hAnsi="Segoe UI" w:cs="Segoe UI"/>
          <w:sz w:val="22"/>
          <w:szCs w:val="22"/>
          <w:lang w:val="en-GB"/>
        </w:rPr>
        <w:t>Transgaz’</w:t>
      </w:r>
      <w:r>
        <w:rPr>
          <w:rFonts w:ascii="Segoe UI" w:hAnsi="Segoe UI" w:cs="Segoe UI"/>
          <w:sz w:val="22"/>
          <w:szCs w:val="22"/>
          <w:lang w:val="en-GB"/>
        </w:rPr>
        <w:t>s</w:t>
      </w:r>
      <w:proofErr w:type="spellEnd"/>
      <w:r w:rsidRPr="00BA6A51">
        <w:rPr>
          <w:rFonts w:ascii="Segoe UI" w:hAnsi="Segoe UI" w:cs="Segoe UI"/>
          <w:sz w:val="22"/>
          <w:szCs w:val="22"/>
          <w:lang w:val="en-GB"/>
        </w:rPr>
        <w:t xml:space="preserve"> major FID projects for 2024-2033 estimated to </w:t>
      </w:r>
      <w:r>
        <w:rPr>
          <w:rFonts w:ascii="Segoe UI" w:hAnsi="Segoe UI" w:cs="Segoe UI"/>
          <w:sz w:val="22"/>
          <w:szCs w:val="22"/>
          <w:lang w:val="en-GB"/>
        </w:rPr>
        <w:t>EUR</w:t>
      </w:r>
      <w:r w:rsidRPr="00BA6A51">
        <w:rPr>
          <w:rFonts w:ascii="Segoe UI" w:hAnsi="Segoe UI" w:cs="Segoe UI"/>
          <w:sz w:val="22"/>
          <w:szCs w:val="22"/>
          <w:lang w:val="en-GB"/>
        </w:rPr>
        <w:t xml:space="preserve"> </w:t>
      </w:r>
      <w:r w:rsidRPr="00725320">
        <w:rPr>
          <w:rFonts w:ascii="Segoe UI" w:hAnsi="Segoe UI" w:cs="Segoe UI"/>
          <w:sz w:val="22"/>
          <w:szCs w:val="22"/>
          <w:lang w:val="ro-RO"/>
        </w:rPr>
        <w:t>55</w:t>
      </w:r>
      <w:r w:rsidR="00B36F7A">
        <w:rPr>
          <w:rFonts w:ascii="Segoe UI" w:hAnsi="Segoe UI" w:cs="Segoe UI"/>
          <w:sz w:val="22"/>
          <w:szCs w:val="22"/>
          <w:lang w:val="ro-RO"/>
        </w:rPr>
        <w:t>4</w:t>
      </w:r>
      <w:r w:rsidRPr="00725320">
        <w:rPr>
          <w:rFonts w:ascii="Segoe UI" w:hAnsi="Segoe UI" w:cs="Segoe UI"/>
          <w:sz w:val="22"/>
          <w:szCs w:val="22"/>
          <w:lang w:val="ro-RO"/>
        </w:rPr>
        <w:t>,</w:t>
      </w:r>
      <w:r w:rsidR="00B36F7A">
        <w:rPr>
          <w:rFonts w:ascii="Segoe UI" w:hAnsi="Segoe UI" w:cs="Segoe UI"/>
          <w:sz w:val="22"/>
          <w:szCs w:val="22"/>
          <w:lang w:val="ro-RO"/>
        </w:rPr>
        <w:t>94</w:t>
      </w:r>
      <w:r w:rsidRPr="00725320">
        <w:rPr>
          <w:rFonts w:ascii="Segoe UI" w:hAnsi="Segoe UI" w:cs="Segoe UI"/>
          <w:sz w:val="22"/>
          <w:szCs w:val="22"/>
          <w:lang w:val="ro-RO"/>
        </w:rPr>
        <w:t xml:space="preserve"> </w:t>
      </w:r>
      <w:r w:rsidRPr="00BA6A51">
        <w:rPr>
          <w:rFonts w:ascii="Segoe UI" w:hAnsi="Segoe UI" w:cs="Segoe UI"/>
          <w:sz w:val="22"/>
          <w:szCs w:val="22"/>
          <w:lang w:val="en-GB"/>
        </w:rPr>
        <w:t xml:space="preserve">million, 26% will be </w:t>
      </w:r>
      <w:proofErr w:type="gramStart"/>
      <w:r w:rsidRPr="00BA6A51">
        <w:rPr>
          <w:rFonts w:ascii="Segoe UI" w:hAnsi="Segoe UI" w:cs="Segoe UI"/>
          <w:sz w:val="22"/>
          <w:szCs w:val="22"/>
          <w:lang w:val="en-GB"/>
        </w:rPr>
        <w:t>covered  by</w:t>
      </w:r>
      <w:proofErr w:type="gramEnd"/>
      <w:r w:rsidRPr="00BA6A51">
        <w:rPr>
          <w:rFonts w:ascii="Segoe UI" w:hAnsi="Segoe UI" w:cs="Segoe UI"/>
          <w:sz w:val="22"/>
          <w:szCs w:val="22"/>
          <w:lang w:val="en-GB"/>
        </w:rPr>
        <w:t xml:space="preserve"> equity, 5</w:t>
      </w:r>
      <w:r>
        <w:rPr>
          <w:rFonts w:ascii="Segoe UI" w:hAnsi="Segoe UI" w:cs="Segoe UI"/>
          <w:sz w:val="22"/>
          <w:szCs w:val="22"/>
          <w:lang w:val="en-GB"/>
        </w:rPr>
        <w:t>9</w:t>
      </w:r>
      <w:r w:rsidRPr="00BA6A51">
        <w:rPr>
          <w:rFonts w:ascii="Segoe UI" w:hAnsi="Segoe UI" w:cs="Segoe UI"/>
          <w:sz w:val="22"/>
          <w:szCs w:val="22"/>
          <w:lang w:val="en-GB"/>
        </w:rPr>
        <w:t>% by loans and 1</w:t>
      </w:r>
      <w:r>
        <w:rPr>
          <w:rFonts w:ascii="Segoe UI" w:hAnsi="Segoe UI" w:cs="Segoe UI"/>
          <w:sz w:val="22"/>
          <w:szCs w:val="22"/>
          <w:lang w:val="en-GB"/>
        </w:rPr>
        <w:t>5</w:t>
      </w:r>
      <w:r w:rsidRPr="00BA6A51">
        <w:rPr>
          <w:rFonts w:ascii="Segoe UI" w:hAnsi="Segoe UI" w:cs="Segoe UI"/>
          <w:sz w:val="22"/>
          <w:szCs w:val="22"/>
          <w:lang w:val="en-GB"/>
        </w:rPr>
        <w:t>% by grants.</w:t>
      </w:r>
    </w:p>
    <w:p w14:paraId="78CB62D3" w14:textId="77777777" w:rsidR="00335901" w:rsidRPr="00BA6A51" w:rsidRDefault="00335901" w:rsidP="00335901">
      <w:pPr>
        <w:jc w:val="both"/>
        <w:rPr>
          <w:rFonts w:ascii="Segoe UI" w:hAnsi="Segoe UI" w:cs="Segoe UI"/>
          <w:sz w:val="22"/>
          <w:szCs w:val="22"/>
          <w:lang w:val="en-GB"/>
        </w:rPr>
      </w:pPr>
    </w:p>
    <w:p w14:paraId="2D9B3AE1" w14:textId="77777777" w:rsidR="00335901" w:rsidRPr="00BA6A51" w:rsidRDefault="00335901" w:rsidP="00335901">
      <w:pPr>
        <w:jc w:val="both"/>
        <w:rPr>
          <w:rFonts w:ascii="Segoe UI" w:hAnsi="Segoe UI" w:cs="Segoe UI"/>
          <w:sz w:val="22"/>
          <w:szCs w:val="22"/>
          <w:lang w:val="en-GB"/>
        </w:rPr>
      </w:pPr>
      <w:r w:rsidRPr="00BA6A51">
        <w:rPr>
          <w:rFonts w:ascii="Segoe UI" w:hAnsi="Segoe UI" w:cs="Segoe UI"/>
          <w:sz w:val="22"/>
          <w:szCs w:val="22"/>
          <w:lang w:val="en-GB"/>
        </w:rPr>
        <w:t xml:space="preserve">SNTGN Transgaz SA endeavours, through sustained efforts, to obtain non-reimbursable financial assistance for the financing of investment projects with an impact on the modernization, upgrading and development of the NTS infrastructure, in order to obtain a financing mix that ensures the lowest cost in financing the development plan.  </w:t>
      </w:r>
    </w:p>
    <w:p w14:paraId="372E97E4" w14:textId="7D69EE4A" w:rsidR="00335901" w:rsidRDefault="00335901" w:rsidP="00335901">
      <w:pPr>
        <w:jc w:val="both"/>
        <w:rPr>
          <w:rFonts w:ascii="Segoe UI" w:hAnsi="Segoe UI" w:cs="Segoe UI"/>
          <w:sz w:val="22"/>
          <w:szCs w:val="22"/>
          <w:lang w:val="en-GB"/>
        </w:rPr>
      </w:pPr>
    </w:p>
    <w:p w14:paraId="63E792ED" w14:textId="45FC8CA7" w:rsidR="00BF3180" w:rsidRDefault="00BF3180" w:rsidP="00335901">
      <w:pPr>
        <w:jc w:val="both"/>
        <w:rPr>
          <w:rFonts w:ascii="Segoe UI" w:hAnsi="Segoe UI" w:cs="Segoe UI"/>
          <w:sz w:val="22"/>
          <w:szCs w:val="22"/>
          <w:lang w:val="en-GB"/>
        </w:rPr>
      </w:pPr>
    </w:p>
    <w:p w14:paraId="04ACB47E" w14:textId="77777777" w:rsidR="00BF3180" w:rsidRPr="00BA6A51" w:rsidRDefault="00BF3180" w:rsidP="00335901">
      <w:pPr>
        <w:jc w:val="both"/>
        <w:rPr>
          <w:rFonts w:ascii="Segoe UI" w:hAnsi="Segoe UI" w:cs="Segoe UI"/>
          <w:sz w:val="22"/>
          <w:szCs w:val="22"/>
          <w:lang w:val="en-GB"/>
        </w:rPr>
      </w:pPr>
    </w:p>
    <w:p w14:paraId="1185CA9E" w14:textId="77777777" w:rsidR="00335901" w:rsidRPr="00BA6A51" w:rsidRDefault="00335901" w:rsidP="00335901">
      <w:pPr>
        <w:pStyle w:val="Heading1"/>
        <w:shd w:val="clear" w:color="auto" w:fill="D9E2F3" w:themeFill="accent1" w:themeFillTint="33"/>
        <w:rPr>
          <w:rFonts w:ascii="Segoe UI" w:hAnsi="Segoe UI" w:cs="Segoe UI"/>
          <w:sz w:val="22"/>
          <w:lang w:val="en-GB"/>
        </w:rPr>
      </w:pPr>
      <w:bookmarkStart w:id="533" w:name="_Toc35425348"/>
      <w:bookmarkStart w:id="534" w:name="_Toc106349588"/>
      <w:bookmarkStart w:id="535" w:name="_Toc205544619"/>
      <w:r w:rsidRPr="00BA6A51">
        <w:rPr>
          <w:rFonts w:ascii="Segoe UI" w:hAnsi="Segoe UI" w:cs="Segoe UI"/>
          <w:sz w:val="22"/>
          <w:lang w:val="en-GB"/>
        </w:rPr>
        <w:lastRenderedPageBreak/>
        <w:t>12.  DO MINIMUM AND DO MAXIMUM</w:t>
      </w:r>
      <w:bookmarkEnd w:id="533"/>
      <w:r w:rsidRPr="00BA6A51">
        <w:rPr>
          <w:rFonts w:ascii="Segoe UI" w:hAnsi="Segoe UI" w:cs="Segoe UI"/>
          <w:sz w:val="22"/>
          <w:lang w:val="en-GB"/>
        </w:rPr>
        <w:t xml:space="preserve"> SCENARIOS</w:t>
      </w:r>
      <w:bookmarkEnd w:id="534"/>
      <w:bookmarkEnd w:id="535"/>
    </w:p>
    <w:p w14:paraId="54BAB922" w14:textId="77777777" w:rsidR="00335901" w:rsidRPr="00BA6A51" w:rsidRDefault="00335901" w:rsidP="00335901">
      <w:pPr>
        <w:shd w:val="clear" w:color="auto" w:fill="FFFFFF" w:themeFill="background1"/>
        <w:jc w:val="both"/>
        <w:rPr>
          <w:rFonts w:ascii="Segoe UI" w:hAnsi="Segoe UI" w:cs="Segoe UI"/>
          <w:sz w:val="20"/>
          <w:lang w:val="en-GB"/>
        </w:rPr>
      </w:pPr>
    </w:p>
    <w:p w14:paraId="1A5D2DDD" w14:textId="77777777" w:rsidR="00335901" w:rsidRPr="00B36F7A" w:rsidRDefault="00335901" w:rsidP="00335901">
      <w:pPr>
        <w:shd w:val="clear" w:color="auto" w:fill="FFFFFF" w:themeFill="background1"/>
        <w:jc w:val="both"/>
        <w:rPr>
          <w:rFonts w:ascii="Segoe UI" w:hAnsi="Segoe UI" w:cs="Segoe UI"/>
          <w:sz w:val="22"/>
          <w:szCs w:val="22"/>
          <w:lang w:val="en-GB"/>
        </w:rPr>
      </w:pPr>
      <w:bookmarkStart w:id="536" w:name="_Hlk36556993"/>
      <w:r w:rsidRPr="00B36F7A">
        <w:rPr>
          <w:rFonts w:ascii="Segoe UI" w:hAnsi="Segoe UI" w:cs="Segoe UI"/>
          <w:sz w:val="22"/>
          <w:szCs w:val="22"/>
          <w:lang w:val="en-GB"/>
        </w:rPr>
        <w:t xml:space="preserve">The major projects were grouped by their status into two scenarios: </w:t>
      </w:r>
      <w:r w:rsidRPr="00B36F7A">
        <w:rPr>
          <w:rFonts w:ascii="Segoe UI" w:hAnsi="Segoe UI" w:cs="Segoe UI"/>
          <w:i/>
          <w:sz w:val="22"/>
          <w:szCs w:val="22"/>
          <w:lang w:val="en-GB"/>
        </w:rPr>
        <w:t>do minimum</w:t>
      </w:r>
      <w:r w:rsidRPr="00B36F7A">
        <w:rPr>
          <w:rFonts w:ascii="Segoe UI" w:hAnsi="Segoe UI" w:cs="Segoe UI"/>
          <w:sz w:val="22"/>
          <w:szCs w:val="22"/>
          <w:lang w:val="en-GB"/>
        </w:rPr>
        <w:t xml:space="preserve"> (FID and A </w:t>
      </w:r>
      <w:proofErr w:type="spellStart"/>
      <w:proofErr w:type="gramStart"/>
      <w:r w:rsidRPr="00B36F7A">
        <w:rPr>
          <w:rFonts w:ascii="Segoe UI" w:hAnsi="Segoe UI" w:cs="Segoe UI"/>
          <w:sz w:val="22"/>
          <w:szCs w:val="22"/>
          <w:lang w:val="en-GB"/>
        </w:rPr>
        <w:t>non FID</w:t>
      </w:r>
      <w:proofErr w:type="spellEnd"/>
      <w:proofErr w:type="gramEnd"/>
      <w:r w:rsidRPr="00B36F7A">
        <w:rPr>
          <w:rFonts w:ascii="Segoe UI" w:hAnsi="Segoe UI" w:cs="Segoe UI"/>
          <w:sz w:val="22"/>
          <w:szCs w:val="22"/>
          <w:lang w:val="en-GB"/>
        </w:rPr>
        <w:t xml:space="preserve"> projects) and </w:t>
      </w:r>
      <w:r w:rsidRPr="00B36F7A">
        <w:rPr>
          <w:rFonts w:ascii="Segoe UI" w:hAnsi="Segoe UI" w:cs="Segoe UI"/>
          <w:i/>
          <w:sz w:val="22"/>
          <w:szCs w:val="22"/>
          <w:lang w:val="en-GB"/>
        </w:rPr>
        <w:t>do maximum</w:t>
      </w:r>
      <w:r w:rsidRPr="00B36F7A">
        <w:rPr>
          <w:rFonts w:ascii="Segoe UI" w:hAnsi="Segoe UI" w:cs="Segoe UI"/>
          <w:sz w:val="22"/>
          <w:szCs w:val="22"/>
          <w:lang w:val="en-GB"/>
        </w:rPr>
        <w:t xml:space="preserve"> (all of the projects). This classification is necessary for the environmental assessment purposes.</w:t>
      </w:r>
    </w:p>
    <w:p w14:paraId="03B528F7" w14:textId="77777777" w:rsidR="00335901" w:rsidRPr="003670F2" w:rsidRDefault="00335901" w:rsidP="00335901">
      <w:pPr>
        <w:shd w:val="clear" w:color="auto" w:fill="FFFFFF" w:themeFill="background1"/>
        <w:jc w:val="both"/>
        <w:rPr>
          <w:rFonts w:ascii="Segoe UI" w:hAnsi="Segoe UI" w:cs="Segoe UI"/>
          <w:color w:val="FF0000"/>
          <w:sz w:val="12"/>
          <w:szCs w:val="12"/>
          <w:lang w:val="en-GB"/>
        </w:rPr>
      </w:pPr>
    </w:p>
    <w:p w14:paraId="57F14F9D" w14:textId="77777777" w:rsidR="00335901" w:rsidRPr="00BA6A51" w:rsidRDefault="00335901" w:rsidP="00335901">
      <w:pPr>
        <w:shd w:val="clear" w:color="auto" w:fill="FFFFFF" w:themeFill="background1"/>
        <w:jc w:val="both"/>
        <w:rPr>
          <w:rFonts w:ascii="Segoe UI" w:hAnsi="Segoe UI" w:cs="Segoe UI"/>
          <w:color w:val="FF0000"/>
          <w:sz w:val="10"/>
          <w:szCs w:val="12"/>
          <w:lang w:val="en-GB"/>
        </w:rPr>
      </w:pPr>
    </w:p>
    <w:p w14:paraId="5F88299A" w14:textId="77777777" w:rsidR="00335901" w:rsidRPr="00BA6A51" w:rsidRDefault="00335901" w:rsidP="00335901">
      <w:pPr>
        <w:shd w:val="clear" w:color="auto" w:fill="FFFFFF" w:themeFill="background1"/>
        <w:rPr>
          <w:rFonts w:ascii="Segoe UI" w:hAnsi="Segoe UI" w:cs="Segoe UI"/>
          <w:b/>
          <w:lang w:val="en-GB"/>
        </w:rPr>
      </w:pPr>
      <w:r w:rsidRPr="00BA6A51">
        <w:rPr>
          <w:rFonts w:ascii="Segoe UI" w:hAnsi="Segoe UI" w:cs="Segoe UI"/>
          <w:b/>
          <w:lang w:val="en-GB"/>
        </w:rPr>
        <w:t>Variant 1 – DO MINIMUM</w:t>
      </w:r>
    </w:p>
    <w:tbl>
      <w:tblPr>
        <w:tblW w:w="0" w:type="auto"/>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38"/>
        <w:gridCol w:w="6202"/>
        <w:gridCol w:w="1508"/>
      </w:tblGrid>
      <w:tr w:rsidR="00335901" w:rsidRPr="00BA6A51" w14:paraId="4C9FA1BB" w14:textId="77777777" w:rsidTr="008E4422">
        <w:trPr>
          <w:trHeight w:val="464"/>
          <w:tblHeader/>
          <w:tblCellSpacing w:w="20" w:type="dxa"/>
        </w:trPr>
        <w:tc>
          <w:tcPr>
            <w:tcW w:w="1078" w:type="dxa"/>
            <w:shd w:val="clear" w:color="auto" w:fill="E1E8F7"/>
            <w:vAlign w:val="center"/>
          </w:tcPr>
          <w:p w14:paraId="05B0E48C"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Project no.</w:t>
            </w:r>
          </w:p>
        </w:tc>
        <w:tc>
          <w:tcPr>
            <w:tcW w:w="6162" w:type="dxa"/>
            <w:shd w:val="clear" w:color="auto" w:fill="E1E8F7"/>
            <w:vAlign w:val="center"/>
          </w:tcPr>
          <w:p w14:paraId="6E3C7C0A"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Project name</w:t>
            </w:r>
          </w:p>
        </w:tc>
        <w:tc>
          <w:tcPr>
            <w:tcW w:w="1448" w:type="dxa"/>
            <w:shd w:val="clear" w:color="auto" w:fill="E1E8F7"/>
            <w:vAlign w:val="center"/>
          </w:tcPr>
          <w:p w14:paraId="216F79C8"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Status</w:t>
            </w:r>
          </w:p>
        </w:tc>
      </w:tr>
      <w:tr w:rsidR="00335901" w:rsidRPr="00BA6A51" w14:paraId="2DB179B2" w14:textId="77777777" w:rsidTr="008E4422">
        <w:trPr>
          <w:trHeight w:val="214"/>
          <w:tblHeader/>
          <w:tblCellSpacing w:w="20" w:type="dxa"/>
        </w:trPr>
        <w:tc>
          <w:tcPr>
            <w:tcW w:w="8768" w:type="dxa"/>
            <w:gridSpan w:val="3"/>
            <w:shd w:val="clear" w:color="auto" w:fill="FBE4D5"/>
            <w:vAlign w:val="center"/>
          </w:tcPr>
          <w:p w14:paraId="230C65FE" w14:textId="77777777" w:rsidR="00335901" w:rsidRPr="00BA6A51" w:rsidRDefault="00335901" w:rsidP="008E4422">
            <w:pPr>
              <w:rPr>
                <w:rFonts w:ascii="Segoe UI" w:hAnsi="Segoe UI" w:cs="Segoe UI"/>
                <w:b/>
                <w:sz w:val="18"/>
                <w:lang w:val="en-GB"/>
              </w:rPr>
            </w:pPr>
            <w:r w:rsidRPr="00BA6A51">
              <w:rPr>
                <w:rFonts w:ascii="Segoe UI" w:hAnsi="Segoe UI" w:cs="Segoe UI"/>
                <w:b/>
                <w:sz w:val="18"/>
                <w:lang w:val="en-GB"/>
              </w:rPr>
              <w:t>Gas transmission</w:t>
            </w:r>
          </w:p>
        </w:tc>
      </w:tr>
      <w:tr w:rsidR="00335901" w:rsidRPr="00BA6A51" w14:paraId="01A565CF" w14:textId="77777777" w:rsidTr="008E4422">
        <w:trPr>
          <w:trHeight w:val="472"/>
          <w:tblCellSpacing w:w="20" w:type="dxa"/>
        </w:trPr>
        <w:tc>
          <w:tcPr>
            <w:tcW w:w="1078" w:type="dxa"/>
            <w:shd w:val="clear" w:color="auto" w:fill="auto"/>
            <w:vAlign w:val="center"/>
          </w:tcPr>
          <w:p w14:paraId="0C9672E4"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7.1.</w:t>
            </w:r>
          </w:p>
        </w:tc>
        <w:tc>
          <w:tcPr>
            <w:tcW w:w="6162" w:type="dxa"/>
            <w:shd w:val="clear" w:color="auto" w:fill="auto"/>
            <w:vAlign w:val="center"/>
          </w:tcPr>
          <w:p w14:paraId="02C24469" w14:textId="77777777" w:rsidR="00335901" w:rsidRPr="00BA6A51" w:rsidRDefault="00335901" w:rsidP="00B36F7A">
            <w:pPr>
              <w:jc w:val="both"/>
              <w:rPr>
                <w:rFonts w:ascii="Segoe UI" w:eastAsia="Calibri" w:hAnsi="Segoe UI" w:cs="Segoe UI"/>
                <w:iCs/>
                <w:sz w:val="18"/>
                <w:lang w:val="en-GB" w:bidi="lo-LA"/>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Podișor</w:t>
            </w:r>
            <w:proofErr w:type="spellEnd"/>
            <w:r w:rsidRPr="00E87551">
              <w:rPr>
                <w:rFonts w:ascii="Segoe UI" w:hAnsi="Segoe UI" w:cs="Segoe UI"/>
                <w:sz w:val="18"/>
                <w:szCs w:val="18"/>
                <w:lang w:val="en-GB"/>
              </w:rPr>
              <w:t xml:space="preserve"> </w:t>
            </w:r>
            <w:r w:rsidR="00B36F7A">
              <w:rPr>
                <w:rFonts w:ascii="Segoe UI" w:hAnsi="Segoe UI" w:cs="Segoe UI"/>
                <w:sz w:val="18"/>
                <w:szCs w:val="18"/>
                <w:lang w:val="en-GB"/>
              </w:rPr>
              <w:t xml:space="preserve">and </w:t>
            </w:r>
            <w:proofErr w:type="spellStart"/>
            <w:r w:rsidR="00B36F7A">
              <w:rPr>
                <w:rFonts w:ascii="Segoe UI" w:hAnsi="Segoe UI" w:cs="Segoe UI"/>
                <w:sz w:val="18"/>
                <w:szCs w:val="18"/>
                <w:lang w:val="en-GB"/>
              </w:rPr>
              <w:t>Bibești</w:t>
            </w:r>
            <w:proofErr w:type="spellEnd"/>
            <w:r w:rsidR="00B36F7A">
              <w:rPr>
                <w:rFonts w:ascii="Segoe UI" w:hAnsi="Segoe UI" w:cs="Segoe UI"/>
                <w:sz w:val="18"/>
                <w:szCs w:val="18"/>
                <w:lang w:val="en-GB"/>
              </w:rPr>
              <w:t xml:space="preserve"> </w:t>
            </w:r>
            <w:r w:rsidRPr="00E87551">
              <w:rPr>
                <w:rFonts w:ascii="Segoe UI" w:hAnsi="Segoe UI" w:cs="Segoe UI"/>
                <w:sz w:val="18"/>
                <w:szCs w:val="18"/>
                <w:lang w:val="en-GB"/>
              </w:rPr>
              <w:t>Compressor Station</w:t>
            </w:r>
            <w:r w:rsidR="00B36F7A">
              <w:rPr>
                <w:rFonts w:ascii="Segoe UI" w:hAnsi="Segoe UI" w:cs="Segoe UI"/>
                <w:sz w:val="18"/>
                <w:szCs w:val="18"/>
                <w:lang w:val="en-GB"/>
              </w:rPr>
              <w:t>s</w:t>
            </w:r>
            <w:r w:rsidRPr="00E87551">
              <w:rPr>
                <w:rFonts w:ascii="Segoe UI" w:hAnsi="Segoe UI" w:cs="Segoe UI"/>
                <w:sz w:val="18"/>
                <w:szCs w:val="18"/>
                <w:lang w:val="en-GB"/>
              </w:rPr>
              <w:t xml:space="preserve"> in order to increase the transmission capacit</w:t>
            </w:r>
            <w:r w:rsidR="00B36F7A">
              <w:rPr>
                <w:rFonts w:ascii="Segoe UI" w:hAnsi="Segoe UI" w:cs="Segoe UI"/>
                <w:sz w:val="18"/>
                <w:szCs w:val="18"/>
                <w:lang w:val="en-GB"/>
              </w:rPr>
              <w:t>y</w:t>
            </w:r>
            <w:r w:rsidRPr="00E87551">
              <w:rPr>
                <w:rFonts w:ascii="Segoe UI" w:hAnsi="Segoe UI" w:cs="Segoe UI"/>
                <w:sz w:val="18"/>
                <w:szCs w:val="18"/>
                <w:lang w:val="en-GB"/>
              </w:rPr>
              <w:t xml:space="preserve">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w:t>
            </w:r>
            <w:r w:rsidR="00B36F7A">
              <w:rPr>
                <w:rFonts w:ascii="Segoe UI" w:hAnsi="Segoe UI" w:cs="Segoe UI"/>
                <w:sz w:val="18"/>
                <w:szCs w:val="18"/>
                <w:lang w:val="en-GB"/>
              </w:rPr>
              <w:t xml:space="preserve">combined cycle </w:t>
            </w:r>
            <w:r w:rsidRPr="00E87551">
              <w:rPr>
                <w:rFonts w:ascii="Segoe UI" w:hAnsi="Segoe UI" w:cs="Segoe UI"/>
                <w:sz w:val="18"/>
                <w:szCs w:val="18"/>
                <w:lang w:val="en-GB"/>
              </w:rPr>
              <w:t xml:space="preserve">power plants, including the </w:t>
            </w:r>
            <w:r w:rsidR="00B36F7A">
              <w:rPr>
                <w:rFonts w:ascii="Segoe UI" w:hAnsi="Segoe UI" w:cs="Segoe UI"/>
                <w:sz w:val="18"/>
                <w:szCs w:val="18"/>
                <w:lang w:val="en-GB"/>
              </w:rPr>
              <w:t>t</w:t>
            </w:r>
            <w:r w:rsidRPr="00E87551">
              <w:rPr>
                <w:rFonts w:ascii="Segoe UI" w:hAnsi="Segoe UI" w:cs="Segoe UI"/>
                <w:sz w:val="18"/>
                <w:szCs w:val="18"/>
                <w:lang w:val="en-GB"/>
              </w:rPr>
              <w:t xml:space="preserve">erritorial </w:t>
            </w:r>
            <w:r w:rsidR="00B36F7A">
              <w:rPr>
                <w:rFonts w:ascii="Segoe UI" w:hAnsi="Segoe UI" w:cs="Segoe UI"/>
                <w:sz w:val="18"/>
                <w:szCs w:val="18"/>
                <w:lang w:val="en-GB"/>
              </w:rPr>
              <w:t>a</w:t>
            </w:r>
            <w:r w:rsidRPr="00E87551">
              <w:rPr>
                <w:rFonts w:ascii="Segoe UI" w:hAnsi="Segoe UI" w:cs="Segoe UI"/>
                <w:sz w:val="18"/>
                <w:szCs w:val="18"/>
                <w:lang w:val="en-GB"/>
              </w:rPr>
              <w:t xml:space="preserve">dministrative </w:t>
            </w:r>
            <w:r w:rsidR="00B36F7A">
              <w:rPr>
                <w:rFonts w:ascii="Segoe UI" w:hAnsi="Segoe UI" w:cs="Segoe UI"/>
                <w:sz w:val="18"/>
                <w:szCs w:val="18"/>
                <w:lang w:val="en-GB"/>
              </w:rPr>
              <w:t>u</w:t>
            </w:r>
            <w:r w:rsidRPr="00E87551">
              <w:rPr>
                <w:rFonts w:ascii="Segoe UI" w:hAnsi="Segoe UI" w:cs="Segoe UI"/>
                <w:sz w:val="18"/>
                <w:szCs w:val="18"/>
                <w:lang w:val="en-GB"/>
              </w:rPr>
              <w:t>nits and other industrial consumers in the area</w:t>
            </w:r>
          </w:p>
        </w:tc>
        <w:tc>
          <w:tcPr>
            <w:tcW w:w="1448" w:type="dxa"/>
            <w:shd w:val="clear" w:color="auto" w:fill="auto"/>
          </w:tcPr>
          <w:p w14:paraId="71C730BB" w14:textId="77777777" w:rsidR="00335901" w:rsidRPr="00BA6A51" w:rsidRDefault="00335901" w:rsidP="008E4422">
            <w:pPr>
              <w:spacing w:before="240"/>
              <w:jc w:val="right"/>
              <w:rPr>
                <w:rFonts w:ascii="Segoe UI" w:hAnsi="Segoe UI" w:cs="Segoe UI"/>
                <w:sz w:val="18"/>
                <w:lang w:val="en-GB"/>
              </w:rPr>
            </w:pPr>
            <w:r w:rsidRPr="00850F98">
              <w:rPr>
                <w:rFonts w:ascii="Segoe UI" w:hAnsi="Segoe UI" w:cs="Segoe UI"/>
                <w:sz w:val="18"/>
                <w:lang w:val="en-GB"/>
              </w:rPr>
              <w:t>FID</w:t>
            </w:r>
          </w:p>
        </w:tc>
      </w:tr>
      <w:tr w:rsidR="00335901" w:rsidRPr="00BA6A51" w14:paraId="7A166A4A" w14:textId="77777777" w:rsidTr="008E4422">
        <w:trPr>
          <w:trHeight w:val="472"/>
          <w:tblCellSpacing w:w="20" w:type="dxa"/>
        </w:trPr>
        <w:tc>
          <w:tcPr>
            <w:tcW w:w="1078" w:type="dxa"/>
            <w:shd w:val="clear" w:color="auto" w:fill="auto"/>
            <w:vAlign w:val="center"/>
          </w:tcPr>
          <w:p w14:paraId="413F6195"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7.</w:t>
            </w:r>
            <w:r w:rsidR="00B36F7A">
              <w:rPr>
                <w:rFonts w:ascii="Segoe UI" w:hAnsi="Segoe UI" w:cs="Segoe UI"/>
                <w:b/>
                <w:sz w:val="18"/>
                <w:lang w:val="en-GB"/>
              </w:rPr>
              <w:t>2</w:t>
            </w:r>
          </w:p>
        </w:tc>
        <w:tc>
          <w:tcPr>
            <w:tcW w:w="6162" w:type="dxa"/>
            <w:shd w:val="clear" w:color="auto" w:fill="auto"/>
            <w:vAlign w:val="center"/>
          </w:tcPr>
          <w:p w14:paraId="378F717D" w14:textId="77777777" w:rsidR="00335901" w:rsidRPr="00BA6A51" w:rsidRDefault="00335901" w:rsidP="00B36F7A">
            <w:pPr>
              <w:jc w:val="both"/>
              <w:rPr>
                <w:rFonts w:ascii="Segoe UI" w:eastAsia="Calibri" w:hAnsi="Segoe UI" w:cs="Segoe UI"/>
                <w:iCs/>
                <w:sz w:val="18"/>
                <w:lang w:val="en-GB" w:bidi="lo-LA"/>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Jupa</w:t>
            </w:r>
            <w:proofErr w:type="spellEnd"/>
            <w:r w:rsidRPr="00E87551">
              <w:rPr>
                <w:rFonts w:ascii="Segoe UI" w:hAnsi="Segoe UI" w:cs="Segoe UI"/>
                <w:sz w:val="18"/>
                <w:szCs w:val="18"/>
                <w:lang w:val="en-GB"/>
              </w:rPr>
              <w:t xml:space="preserve"> Compressor Station </w:t>
            </w:r>
            <w:r w:rsidR="00B36F7A">
              <w:rPr>
                <w:rFonts w:ascii="Segoe UI" w:hAnsi="Segoe UI" w:cs="Segoe UI"/>
                <w:sz w:val="18"/>
                <w:szCs w:val="18"/>
                <w:lang w:val="en-GB"/>
              </w:rPr>
              <w:t xml:space="preserve">and the construction of the gas transmission pipeline in the TH </w:t>
            </w:r>
            <w:proofErr w:type="spellStart"/>
            <w:r w:rsidR="00B36F7A">
              <w:rPr>
                <w:rFonts w:ascii="Segoe UI" w:hAnsi="Segoe UI" w:cs="Segoe UI"/>
                <w:sz w:val="18"/>
                <w:szCs w:val="18"/>
                <w:lang w:val="en-GB"/>
              </w:rPr>
              <w:t>Recaș</w:t>
            </w:r>
            <w:proofErr w:type="spellEnd"/>
            <w:r w:rsidR="00B36F7A">
              <w:rPr>
                <w:rFonts w:ascii="Segoe UI" w:hAnsi="Segoe UI" w:cs="Segoe UI"/>
                <w:sz w:val="18"/>
                <w:szCs w:val="18"/>
                <w:lang w:val="en-GB"/>
              </w:rPr>
              <w:t xml:space="preserve">-TH Horia direction </w:t>
            </w:r>
            <w:r w:rsidRPr="00E87551">
              <w:rPr>
                <w:rFonts w:ascii="Segoe UI" w:hAnsi="Segoe UI" w:cs="Segoe UI"/>
                <w:sz w:val="18"/>
                <w:szCs w:val="18"/>
                <w:lang w:val="en-GB"/>
              </w:rPr>
              <w:t>in order to increase the transmission capacity and security of gas supply in Western Romania</w:t>
            </w:r>
          </w:p>
        </w:tc>
        <w:tc>
          <w:tcPr>
            <w:tcW w:w="1448" w:type="dxa"/>
            <w:shd w:val="clear" w:color="auto" w:fill="auto"/>
            <w:vAlign w:val="center"/>
          </w:tcPr>
          <w:p w14:paraId="15019DFB"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 xml:space="preserve">A </w:t>
            </w:r>
            <w:proofErr w:type="spellStart"/>
            <w:proofErr w:type="gramStart"/>
            <w:r w:rsidRPr="00BA6A51">
              <w:rPr>
                <w:rFonts w:ascii="Segoe UI" w:hAnsi="Segoe UI" w:cs="Segoe UI"/>
                <w:sz w:val="18"/>
                <w:lang w:val="en-GB"/>
              </w:rPr>
              <w:t>non FID</w:t>
            </w:r>
            <w:proofErr w:type="spellEnd"/>
            <w:proofErr w:type="gramEnd"/>
          </w:p>
        </w:tc>
      </w:tr>
      <w:tr w:rsidR="00335901" w:rsidRPr="00BA6A51" w14:paraId="6BC14496" w14:textId="77777777" w:rsidTr="008E4422">
        <w:trPr>
          <w:trHeight w:val="486"/>
          <w:tblCellSpacing w:w="20" w:type="dxa"/>
        </w:trPr>
        <w:tc>
          <w:tcPr>
            <w:tcW w:w="1078" w:type="dxa"/>
            <w:shd w:val="clear" w:color="auto" w:fill="auto"/>
            <w:vAlign w:val="center"/>
          </w:tcPr>
          <w:p w14:paraId="48F89D5B" w14:textId="77777777" w:rsidR="00335901" w:rsidRPr="00BA6A51" w:rsidRDefault="00335901" w:rsidP="008E4422">
            <w:pPr>
              <w:jc w:val="center"/>
              <w:rPr>
                <w:rFonts w:ascii="Segoe UI" w:hAnsi="Segoe UI" w:cs="Segoe UI"/>
                <w:b/>
                <w:sz w:val="18"/>
                <w:lang w:val="en-GB"/>
              </w:rPr>
            </w:pPr>
            <w:r>
              <w:rPr>
                <w:rFonts w:ascii="Segoe UI" w:hAnsi="Segoe UI" w:cs="Segoe UI"/>
                <w:b/>
                <w:sz w:val="18"/>
                <w:szCs w:val="18"/>
                <w:lang w:val="fr-FR"/>
              </w:rPr>
              <w:t>7.</w:t>
            </w:r>
            <w:r w:rsidR="00B36F7A">
              <w:rPr>
                <w:rFonts w:ascii="Segoe UI" w:hAnsi="Segoe UI" w:cs="Segoe UI"/>
                <w:b/>
                <w:sz w:val="18"/>
                <w:szCs w:val="18"/>
                <w:lang w:val="fr-FR"/>
              </w:rPr>
              <w:t>3</w:t>
            </w:r>
          </w:p>
        </w:tc>
        <w:tc>
          <w:tcPr>
            <w:tcW w:w="6162" w:type="dxa"/>
            <w:shd w:val="clear" w:color="auto" w:fill="auto"/>
            <w:vAlign w:val="center"/>
          </w:tcPr>
          <w:p w14:paraId="04B98B4C" w14:textId="77777777" w:rsidR="00335901" w:rsidRPr="00BA6A51" w:rsidRDefault="00335901" w:rsidP="00B36F7A">
            <w:pPr>
              <w:jc w:val="both"/>
              <w:rPr>
                <w:rFonts w:ascii="Segoe UI" w:hAnsi="Segoe UI" w:cs="Segoe UI"/>
                <w:color w:val="000000"/>
                <w:sz w:val="18"/>
                <w:lang w:val="en-GB" w:bidi="lo-LA"/>
              </w:rPr>
            </w:pPr>
            <w:r w:rsidRPr="00BA6A51">
              <w:rPr>
                <w:rFonts w:ascii="Segoe UI" w:hAnsi="Segoe UI" w:cs="Segoe UI"/>
                <w:sz w:val="18"/>
                <w:lang w:val="en-GB"/>
              </w:rPr>
              <w:t xml:space="preserve">Development on the Romanian territory of the Transmission Corridor </w:t>
            </w:r>
            <w:proofErr w:type="gramStart"/>
            <w:r w:rsidRPr="00BA6A51">
              <w:rPr>
                <w:rFonts w:ascii="Segoe UI" w:hAnsi="Segoe UI" w:cs="Segoe UI"/>
                <w:sz w:val="18"/>
                <w:lang w:val="en-GB"/>
              </w:rPr>
              <w:t>for  taking</w:t>
            </w:r>
            <w:proofErr w:type="gramEnd"/>
            <w:r w:rsidRPr="00BA6A51">
              <w:rPr>
                <w:rFonts w:ascii="Segoe UI" w:hAnsi="Segoe UI" w:cs="Segoe UI"/>
                <w:sz w:val="18"/>
                <w:lang w:val="en-GB"/>
              </w:rPr>
              <w:t xml:space="preserve"> over the Black Sea gas (Tuzla – </w:t>
            </w:r>
            <w:proofErr w:type="spellStart"/>
            <w:r w:rsidRPr="00BA6A51">
              <w:rPr>
                <w:rFonts w:ascii="Segoe UI" w:hAnsi="Segoe UI" w:cs="Segoe UI"/>
                <w:sz w:val="18"/>
                <w:lang w:val="en-GB"/>
              </w:rPr>
              <w:t>Podisor</w:t>
            </w:r>
            <w:proofErr w:type="spellEnd"/>
            <w:r w:rsidRPr="00BA6A51">
              <w:rPr>
                <w:rFonts w:ascii="Segoe UI" w:hAnsi="Segoe UI" w:cs="Segoe UI"/>
                <w:sz w:val="18"/>
                <w:lang w:val="en-GB"/>
              </w:rPr>
              <w:t>)</w:t>
            </w:r>
          </w:p>
        </w:tc>
        <w:tc>
          <w:tcPr>
            <w:tcW w:w="1448" w:type="dxa"/>
            <w:shd w:val="clear" w:color="auto" w:fill="auto"/>
            <w:vAlign w:val="center"/>
          </w:tcPr>
          <w:p w14:paraId="5D2190EA"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FID</w:t>
            </w:r>
          </w:p>
        </w:tc>
      </w:tr>
      <w:tr w:rsidR="00335901" w:rsidRPr="00BA6A51" w14:paraId="5512E6B2" w14:textId="77777777" w:rsidTr="008E4422">
        <w:trPr>
          <w:trHeight w:val="245"/>
          <w:tblCellSpacing w:w="20" w:type="dxa"/>
        </w:trPr>
        <w:tc>
          <w:tcPr>
            <w:tcW w:w="1078" w:type="dxa"/>
            <w:shd w:val="clear" w:color="auto" w:fill="auto"/>
            <w:vAlign w:val="center"/>
          </w:tcPr>
          <w:p w14:paraId="707117B0" w14:textId="77777777" w:rsidR="00335901" w:rsidRPr="00BA6A51" w:rsidRDefault="00335901" w:rsidP="008E4422">
            <w:pPr>
              <w:jc w:val="center"/>
              <w:rPr>
                <w:rFonts w:ascii="Segoe UI" w:hAnsi="Segoe UI" w:cs="Segoe UI"/>
                <w:b/>
                <w:sz w:val="18"/>
                <w:lang w:val="en-GB"/>
              </w:rPr>
            </w:pPr>
            <w:r>
              <w:rPr>
                <w:rFonts w:ascii="Segoe UI" w:hAnsi="Segoe UI" w:cs="Segoe UI"/>
                <w:b/>
                <w:sz w:val="18"/>
                <w:szCs w:val="18"/>
                <w:lang w:val="fr-FR"/>
              </w:rPr>
              <w:t>7.</w:t>
            </w:r>
            <w:r w:rsidR="00B36F7A">
              <w:rPr>
                <w:rFonts w:ascii="Segoe UI" w:hAnsi="Segoe UI" w:cs="Segoe UI"/>
                <w:b/>
                <w:sz w:val="18"/>
                <w:szCs w:val="18"/>
                <w:lang w:val="fr-FR"/>
              </w:rPr>
              <w:t>5</w:t>
            </w:r>
          </w:p>
        </w:tc>
        <w:tc>
          <w:tcPr>
            <w:tcW w:w="6162" w:type="dxa"/>
            <w:shd w:val="clear" w:color="auto" w:fill="auto"/>
            <w:vAlign w:val="center"/>
          </w:tcPr>
          <w:p w14:paraId="3DA6BC0A" w14:textId="77777777" w:rsidR="00335901" w:rsidRPr="00BA6A51" w:rsidRDefault="00335901" w:rsidP="00B36F7A">
            <w:pPr>
              <w:jc w:val="both"/>
              <w:rPr>
                <w:rFonts w:ascii="Segoe UI" w:hAnsi="Segoe UI" w:cs="Segoe UI"/>
                <w:color w:val="000000"/>
                <w:sz w:val="18"/>
                <w:lang w:val="en-GB"/>
              </w:rPr>
            </w:pPr>
            <w:r w:rsidRPr="00BA6A51">
              <w:rPr>
                <w:rFonts w:ascii="Segoe UI" w:hAnsi="Segoe UI" w:cs="Segoe UI"/>
                <w:sz w:val="18"/>
                <w:lang w:val="en-GB"/>
              </w:rPr>
              <w:t>Romania – Serbia Interconnection</w:t>
            </w:r>
          </w:p>
        </w:tc>
        <w:tc>
          <w:tcPr>
            <w:tcW w:w="1448" w:type="dxa"/>
            <w:shd w:val="clear" w:color="auto" w:fill="auto"/>
            <w:vAlign w:val="center"/>
          </w:tcPr>
          <w:p w14:paraId="4088A446"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 xml:space="preserve">A </w:t>
            </w:r>
            <w:proofErr w:type="spellStart"/>
            <w:proofErr w:type="gramStart"/>
            <w:r w:rsidRPr="00BA6A51">
              <w:rPr>
                <w:rFonts w:ascii="Segoe UI" w:hAnsi="Segoe UI" w:cs="Segoe UI"/>
                <w:sz w:val="18"/>
                <w:lang w:val="en-GB"/>
              </w:rPr>
              <w:t>non FID</w:t>
            </w:r>
            <w:proofErr w:type="spellEnd"/>
            <w:proofErr w:type="gramEnd"/>
          </w:p>
        </w:tc>
      </w:tr>
      <w:tr w:rsidR="00335901" w:rsidRPr="00BA6A51" w14:paraId="203BD386" w14:textId="77777777" w:rsidTr="008E4422">
        <w:trPr>
          <w:trHeight w:val="245"/>
          <w:tblCellSpacing w:w="20" w:type="dxa"/>
        </w:trPr>
        <w:tc>
          <w:tcPr>
            <w:tcW w:w="1078" w:type="dxa"/>
            <w:shd w:val="clear" w:color="auto" w:fill="auto"/>
            <w:vAlign w:val="center"/>
          </w:tcPr>
          <w:p w14:paraId="51292FA0" w14:textId="77777777" w:rsidR="00335901" w:rsidRPr="00BA6A51" w:rsidRDefault="00335901" w:rsidP="008E4422">
            <w:pPr>
              <w:jc w:val="center"/>
              <w:rPr>
                <w:rFonts w:ascii="Segoe UI" w:hAnsi="Segoe UI" w:cs="Segoe UI"/>
                <w:b/>
                <w:sz w:val="18"/>
                <w:lang w:val="en-GB"/>
              </w:rPr>
            </w:pPr>
            <w:r>
              <w:rPr>
                <w:rFonts w:ascii="Segoe UI" w:hAnsi="Segoe UI" w:cs="Segoe UI"/>
                <w:b/>
                <w:sz w:val="18"/>
                <w:szCs w:val="18"/>
                <w:lang w:val="fr-FR"/>
              </w:rPr>
              <w:t>7.1</w:t>
            </w:r>
            <w:r w:rsidR="00B36F7A">
              <w:rPr>
                <w:rFonts w:ascii="Segoe UI" w:hAnsi="Segoe UI" w:cs="Segoe UI"/>
                <w:b/>
                <w:sz w:val="18"/>
                <w:szCs w:val="18"/>
                <w:lang w:val="fr-FR"/>
              </w:rPr>
              <w:t>0</w:t>
            </w:r>
          </w:p>
        </w:tc>
        <w:tc>
          <w:tcPr>
            <w:tcW w:w="6162" w:type="dxa"/>
            <w:shd w:val="clear" w:color="auto" w:fill="auto"/>
            <w:vAlign w:val="center"/>
          </w:tcPr>
          <w:p w14:paraId="3414FBB8" w14:textId="77777777" w:rsidR="00335901" w:rsidRPr="00BA6A51" w:rsidRDefault="00335901" w:rsidP="00B36F7A">
            <w:pPr>
              <w:jc w:val="both"/>
              <w:rPr>
                <w:rFonts w:ascii="Segoe UI" w:hAnsi="Segoe UI" w:cs="Segoe UI"/>
                <w:sz w:val="18"/>
                <w:lang w:val="en-GB"/>
              </w:rPr>
            </w:pPr>
            <w:r w:rsidRPr="00BA6A51">
              <w:rPr>
                <w:rFonts w:ascii="Segoe UI" w:eastAsiaTheme="majorEastAsia" w:hAnsi="Segoe UI" w:cs="Segoe UI"/>
                <w:sz w:val="18"/>
                <w:szCs w:val="18"/>
                <w:lang w:val="en-GB"/>
              </w:rPr>
              <w:t>Development of the SCADA system for the National Gas Transmission System</w:t>
            </w:r>
          </w:p>
        </w:tc>
        <w:tc>
          <w:tcPr>
            <w:tcW w:w="1448" w:type="dxa"/>
            <w:shd w:val="clear" w:color="auto" w:fill="auto"/>
            <w:vAlign w:val="center"/>
          </w:tcPr>
          <w:p w14:paraId="24099F95"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FID</w:t>
            </w:r>
          </w:p>
        </w:tc>
      </w:tr>
      <w:tr w:rsidR="00335901" w:rsidRPr="00BA6A51" w14:paraId="3CBB4890" w14:textId="77777777" w:rsidTr="008E4422">
        <w:trPr>
          <w:trHeight w:val="155"/>
          <w:tblCellSpacing w:w="20" w:type="dxa"/>
        </w:trPr>
        <w:tc>
          <w:tcPr>
            <w:tcW w:w="8768" w:type="dxa"/>
            <w:gridSpan w:val="3"/>
            <w:shd w:val="clear" w:color="auto" w:fill="FBE4D5"/>
            <w:vAlign w:val="center"/>
          </w:tcPr>
          <w:p w14:paraId="322E7E98" w14:textId="77777777" w:rsidR="00335901" w:rsidRPr="00BA6A51" w:rsidRDefault="00335901" w:rsidP="008E4422">
            <w:pPr>
              <w:rPr>
                <w:rFonts w:ascii="Segoe UI" w:hAnsi="Segoe UI" w:cs="Segoe UI"/>
                <w:b/>
                <w:sz w:val="18"/>
                <w:lang w:val="en-GB"/>
              </w:rPr>
            </w:pPr>
            <w:r w:rsidRPr="00BA6A51">
              <w:rPr>
                <w:rFonts w:ascii="Segoe UI" w:hAnsi="Segoe UI" w:cs="Segoe UI"/>
                <w:b/>
                <w:sz w:val="18"/>
                <w:lang w:val="en-GB"/>
              </w:rPr>
              <w:t>Storage</w:t>
            </w:r>
          </w:p>
        </w:tc>
      </w:tr>
      <w:tr w:rsidR="00335901" w:rsidRPr="00BA6A51" w14:paraId="6379D381" w14:textId="77777777" w:rsidTr="008E4422">
        <w:trPr>
          <w:trHeight w:val="155"/>
          <w:tblCellSpacing w:w="20" w:type="dxa"/>
        </w:trPr>
        <w:tc>
          <w:tcPr>
            <w:tcW w:w="1078" w:type="dxa"/>
            <w:shd w:val="clear" w:color="auto" w:fill="auto"/>
            <w:vAlign w:val="center"/>
          </w:tcPr>
          <w:p w14:paraId="77DB90C1"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8.1</w:t>
            </w:r>
          </w:p>
        </w:tc>
        <w:tc>
          <w:tcPr>
            <w:tcW w:w="6162" w:type="dxa"/>
            <w:shd w:val="clear" w:color="auto" w:fill="auto"/>
          </w:tcPr>
          <w:p w14:paraId="3D4D3127" w14:textId="77777777" w:rsidR="00335901" w:rsidRPr="00BA6A51" w:rsidRDefault="00335901" w:rsidP="008E4422">
            <w:pPr>
              <w:rPr>
                <w:rFonts w:ascii="Segoe UI" w:hAnsi="Segoe UI" w:cs="Segoe UI"/>
                <w:sz w:val="18"/>
                <w:lang w:val="en-GB"/>
              </w:rPr>
            </w:pPr>
            <w:r w:rsidRPr="00BA6A51">
              <w:rPr>
                <w:rFonts w:ascii="Segoe UI" w:hAnsi="Segoe UI" w:cs="Segoe UI"/>
                <w:iCs/>
                <w:sz w:val="18"/>
                <w:lang w:val="en-GB" w:eastAsia="x-none"/>
              </w:rPr>
              <w:t xml:space="preserve">Upgrading of </w:t>
            </w:r>
            <w:proofErr w:type="spellStart"/>
            <w:r w:rsidRPr="00BA6A51">
              <w:rPr>
                <w:rFonts w:ascii="Segoe UI" w:hAnsi="Segoe UI" w:cs="Segoe UI"/>
                <w:iCs/>
                <w:sz w:val="18"/>
                <w:lang w:val="en-GB" w:eastAsia="x-none"/>
              </w:rPr>
              <w:t>Bilciurești</w:t>
            </w:r>
            <w:proofErr w:type="spellEnd"/>
            <w:r w:rsidRPr="00BA6A51">
              <w:rPr>
                <w:rFonts w:ascii="Segoe UI" w:hAnsi="Segoe UI" w:cs="Segoe UI"/>
                <w:iCs/>
                <w:sz w:val="18"/>
                <w:lang w:val="en-GB" w:eastAsia="x-none"/>
              </w:rPr>
              <w:t xml:space="preserve"> underground gas storage system infrastructure</w:t>
            </w:r>
          </w:p>
        </w:tc>
        <w:tc>
          <w:tcPr>
            <w:tcW w:w="1448" w:type="dxa"/>
            <w:shd w:val="clear" w:color="auto" w:fill="auto"/>
            <w:vAlign w:val="center"/>
          </w:tcPr>
          <w:p w14:paraId="55637484"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FID</w:t>
            </w:r>
          </w:p>
        </w:tc>
      </w:tr>
      <w:tr w:rsidR="00335901" w:rsidRPr="00BA6A51" w14:paraId="392D6AF5" w14:textId="77777777" w:rsidTr="008E4422">
        <w:trPr>
          <w:trHeight w:val="155"/>
          <w:tblCellSpacing w:w="20" w:type="dxa"/>
        </w:trPr>
        <w:tc>
          <w:tcPr>
            <w:tcW w:w="1078" w:type="dxa"/>
            <w:shd w:val="clear" w:color="auto" w:fill="auto"/>
            <w:vAlign w:val="center"/>
          </w:tcPr>
          <w:p w14:paraId="53B3D6C0"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8.2</w:t>
            </w:r>
          </w:p>
        </w:tc>
        <w:tc>
          <w:tcPr>
            <w:tcW w:w="6162" w:type="dxa"/>
            <w:shd w:val="clear" w:color="auto" w:fill="auto"/>
          </w:tcPr>
          <w:p w14:paraId="35426A41"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Increasing underground gas storage capacity at the </w:t>
            </w:r>
            <w:proofErr w:type="spellStart"/>
            <w:r w:rsidRPr="00BA6A51">
              <w:rPr>
                <w:rFonts w:ascii="Segoe UI" w:hAnsi="Segoe UI" w:cs="Segoe UI"/>
                <w:sz w:val="18"/>
                <w:lang w:val="en-GB"/>
              </w:rPr>
              <w:t>Ghercești</w:t>
            </w:r>
            <w:proofErr w:type="spellEnd"/>
            <w:r w:rsidRPr="00BA6A51">
              <w:rPr>
                <w:rFonts w:ascii="Segoe UI" w:hAnsi="Segoe UI" w:cs="Segoe UI"/>
                <w:sz w:val="18"/>
                <w:lang w:val="en-GB"/>
              </w:rPr>
              <w:t xml:space="preserve"> Underground Gas Storage Facility</w:t>
            </w:r>
          </w:p>
        </w:tc>
        <w:tc>
          <w:tcPr>
            <w:tcW w:w="1448" w:type="dxa"/>
            <w:shd w:val="clear" w:color="auto" w:fill="auto"/>
            <w:vAlign w:val="center"/>
          </w:tcPr>
          <w:p w14:paraId="4FF305AC"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FID</w:t>
            </w:r>
          </w:p>
        </w:tc>
      </w:tr>
      <w:tr w:rsidR="00335901" w:rsidRPr="00BA6A51" w14:paraId="7F7EB617" w14:textId="77777777" w:rsidTr="008E4422">
        <w:trPr>
          <w:trHeight w:val="155"/>
          <w:tblCellSpacing w:w="20" w:type="dxa"/>
        </w:trPr>
        <w:tc>
          <w:tcPr>
            <w:tcW w:w="1078" w:type="dxa"/>
            <w:shd w:val="clear" w:color="auto" w:fill="auto"/>
            <w:vAlign w:val="center"/>
          </w:tcPr>
          <w:p w14:paraId="1E6CF9D2"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8.4</w:t>
            </w:r>
          </w:p>
        </w:tc>
        <w:tc>
          <w:tcPr>
            <w:tcW w:w="6162" w:type="dxa"/>
            <w:shd w:val="clear" w:color="auto" w:fill="auto"/>
          </w:tcPr>
          <w:p w14:paraId="55B8A556"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Increasing the </w:t>
            </w:r>
            <w:r w:rsidRPr="00BA6A51">
              <w:rPr>
                <w:rFonts w:ascii="Segoe UI" w:hAnsi="Segoe UI" w:cs="Segoe UI"/>
                <w:iCs/>
                <w:sz w:val="18"/>
                <w:lang w:val="en-GB" w:eastAsia="x-none"/>
              </w:rPr>
              <w:t xml:space="preserve">storage capacity of the </w:t>
            </w:r>
            <w:proofErr w:type="spellStart"/>
            <w:r w:rsidRPr="00BA6A51">
              <w:rPr>
                <w:rFonts w:ascii="Segoe UI" w:hAnsi="Segoe UI" w:cs="Segoe UI"/>
                <w:iCs/>
                <w:sz w:val="18"/>
                <w:lang w:val="en-GB" w:eastAsia="x-none"/>
              </w:rPr>
              <w:t>Sărmășel</w:t>
            </w:r>
            <w:proofErr w:type="spellEnd"/>
            <w:r w:rsidRPr="00BA6A51">
              <w:rPr>
                <w:rFonts w:ascii="Segoe UI" w:hAnsi="Segoe UI" w:cs="Segoe UI"/>
                <w:iCs/>
                <w:sz w:val="18"/>
                <w:lang w:val="en-GB" w:eastAsia="x-none"/>
              </w:rPr>
              <w:t xml:space="preserve"> underground gas storage facility (Transylvania)</w:t>
            </w:r>
          </w:p>
        </w:tc>
        <w:tc>
          <w:tcPr>
            <w:tcW w:w="1448" w:type="dxa"/>
            <w:shd w:val="clear" w:color="auto" w:fill="auto"/>
            <w:vAlign w:val="center"/>
          </w:tcPr>
          <w:p w14:paraId="27ABA8FD"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 xml:space="preserve">A </w:t>
            </w:r>
            <w:proofErr w:type="spellStart"/>
            <w:proofErr w:type="gramStart"/>
            <w:r w:rsidRPr="00BA6A51">
              <w:rPr>
                <w:rFonts w:ascii="Segoe UI" w:hAnsi="Segoe UI" w:cs="Segoe UI"/>
                <w:sz w:val="18"/>
                <w:lang w:val="en-GB"/>
              </w:rPr>
              <w:t>non FID</w:t>
            </w:r>
            <w:proofErr w:type="spellEnd"/>
            <w:proofErr w:type="gramEnd"/>
          </w:p>
        </w:tc>
      </w:tr>
      <w:tr w:rsidR="00335901" w:rsidRPr="00BA6A51" w14:paraId="05862EB4" w14:textId="77777777" w:rsidTr="008E4422">
        <w:trPr>
          <w:trHeight w:val="155"/>
          <w:tblCellSpacing w:w="20" w:type="dxa"/>
        </w:trPr>
        <w:tc>
          <w:tcPr>
            <w:tcW w:w="1078" w:type="dxa"/>
            <w:shd w:val="clear" w:color="auto" w:fill="auto"/>
            <w:vAlign w:val="center"/>
          </w:tcPr>
          <w:p w14:paraId="3B1C9BCC" w14:textId="77777777" w:rsidR="00335901" w:rsidRPr="00BA6A51" w:rsidRDefault="00335901" w:rsidP="008E4422">
            <w:pPr>
              <w:jc w:val="center"/>
              <w:rPr>
                <w:rFonts w:ascii="Segoe UI" w:hAnsi="Segoe UI" w:cs="Segoe UI"/>
                <w:b/>
                <w:sz w:val="18"/>
                <w:lang w:val="en-GB"/>
              </w:rPr>
            </w:pPr>
            <w:r w:rsidRPr="00BA6A51">
              <w:rPr>
                <w:rFonts w:ascii="Segoe UI" w:hAnsi="Segoe UI" w:cs="Segoe UI"/>
                <w:b/>
                <w:sz w:val="18"/>
                <w:lang w:val="en-GB"/>
              </w:rPr>
              <w:t>8.6</w:t>
            </w:r>
          </w:p>
        </w:tc>
        <w:tc>
          <w:tcPr>
            <w:tcW w:w="6162" w:type="dxa"/>
            <w:shd w:val="clear" w:color="auto" w:fill="auto"/>
          </w:tcPr>
          <w:p w14:paraId="5391BC4C" w14:textId="77777777" w:rsidR="00335901" w:rsidRPr="00BA6A51" w:rsidRDefault="00335901" w:rsidP="008E4422">
            <w:pPr>
              <w:rPr>
                <w:rFonts w:ascii="Segoe UI" w:hAnsi="Segoe UI" w:cs="Segoe UI"/>
                <w:sz w:val="18"/>
                <w:lang w:val="en-GB"/>
              </w:rPr>
            </w:pPr>
            <w:r w:rsidRPr="00BA6A51">
              <w:rPr>
                <w:rFonts w:ascii="Segoe UI" w:hAnsi="Segoe UI" w:cs="Segoe UI"/>
                <w:sz w:val="18"/>
                <w:lang w:val="en-GB"/>
              </w:rPr>
              <w:t xml:space="preserve">Retrofitting and development of the underground </w:t>
            </w:r>
            <w:r w:rsidRPr="00BA6A51">
              <w:rPr>
                <w:rFonts w:ascii="Segoe UI" w:hAnsi="Segoe UI" w:cs="Segoe UI"/>
                <w:iCs/>
                <w:sz w:val="18"/>
                <w:lang w:val="en-GB" w:eastAsia="x-none"/>
              </w:rPr>
              <w:t xml:space="preserve">gas storage facility </w:t>
            </w:r>
            <w:proofErr w:type="spellStart"/>
            <w:r w:rsidRPr="00BA6A51">
              <w:rPr>
                <w:rFonts w:ascii="Segoe UI" w:hAnsi="Segoe UI" w:cs="Segoe UI"/>
                <w:sz w:val="18"/>
                <w:lang w:val="en-GB"/>
              </w:rPr>
              <w:t>Târgu</w:t>
            </w:r>
            <w:proofErr w:type="spellEnd"/>
            <w:r w:rsidRPr="00BA6A51">
              <w:rPr>
                <w:rFonts w:ascii="Segoe UI" w:hAnsi="Segoe UI" w:cs="Segoe UI"/>
                <w:sz w:val="18"/>
                <w:lang w:val="en-GB"/>
              </w:rPr>
              <w:t xml:space="preserve"> Mureș</w:t>
            </w:r>
          </w:p>
        </w:tc>
        <w:tc>
          <w:tcPr>
            <w:tcW w:w="1448" w:type="dxa"/>
            <w:shd w:val="clear" w:color="auto" w:fill="auto"/>
            <w:vAlign w:val="center"/>
          </w:tcPr>
          <w:p w14:paraId="18F18BA0" w14:textId="77777777" w:rsidR="00335901" w:rsidRPr="00BA6A51" w:rsidRDefault="00335901" w:rsidP="008E4422">
            <w:pPr>
              <w:jc w:val="right"/>
              <w:rPr>
                <w:rFonts w:ascii="Segoe UI" w:hAnsi="Segoe UI" w:cs="Segoe UI"/>
                <w:sz w:val="18"/>
                <w:lang w:val="en-GB"/>
              </w:rPr>
            </w:pPr>
            <w:r w:rsidRPr="00BA6A51">
              <w:rPr>
                <w:rFonts w:ascii="Segoe UI" w:hAnsi="Segoe UI" w:cs="Segoe UI"/>
                <w:sz w:val="18"/>
                <w:lang w:val="en-GB"/>
              </w:rPr>
              <w:t xml:space="preserve">A </w:t>
            </w:r>
            <w:proofErr w:type="spellStart"/>
            <w:proofErr w:type="gramStart"/>
            <w:r w:rsidRPr="00BA6A51">
              <w:rPr>
                <w:rFonts w:ascii="Segoe UI" w:hAnsi="Segoe UI" w:cs="Segoe UI"/>
                <w:sz w:val="18"/>
                <w:lang w:val="en-GB"/>
              </w:rPr>
              <w:t>non FID</w:t>
            </w:r>
            <w:proofErr w:type="spellEnd"/>
            <w:proofErr w:type="gramEnd"/>
          </w:p>
        </w:tc>
      </w:tr>
    </w:tbl>
    <w:p w14:paraId="07BA5E00" w14:textId="77777777" w:rsidR="00335901" w:rsidRPr="00BA6A51" w:rsidRDefault="00335901" w:rsidP="00335901">
      <w:pPr>
        <w:pStyle w:val="Caption"/>
        <w:shd w:val="clear" w:color="auto" w:fill="FFFFFF" w:themeFill="background1"/>
        <w:jc w:val="center"/>
        <w:rPr>
          <w:rFonts w:ascii="Segoe UI" w:hAnsi="Segoe UI" w:cs="Segoe UI"/>
          <w:i w:val="0"/>
          <w:szCs w:val="16"/>
          <w:lang w:val="en-GB"/>
        </w:rPr>
      </w:pPr>
      <w:bookmarkStart w:id="537" w:name="_Toc38529681"/>
    </w:p>
    <w:p w14:paraId="13B4D8BB" w14:textId="77777777" w:rsidR="00335901" w:rsidRPr="00BA6A51" w:rsidRDefault="00335901" w:rsidP="00335901">
      <w:pPr>
        <w:pStyle w:val="Caption"/>
        <w:jc w:val="center"/>
        <w:rPr>
          <w:rFonts w:ascii="Segoe UI" w:hAnsi="Segoe UI" w:cs="Segoe UI"/>
          <w:i w:val="0"/>
          <w:szCs w:val="16"/>
          <w:lang w:val="en-GB"/>
        </w:rPr>
      </w:pPr>
      <w:bookmarkStart w:id="538" w:name="_Toc201238311"/>
      <w:r w:rsidRPr="00BA6A51">
        <w:rPr>
          <w:rFonts w:ascii="Segoe UI" w:hAnsi="Segoe UI" w:cs="Segoe UI"/>
          <w:lang w:val="en-GB"/>
        </w:rPr>
        <w:t xml:space="preserve">Table </w:t>
      </w:r>
      <w:r w:rsidRPr="00BA6A51">
        <w:rPr>
          <w:rFonts w:ascii="Segoe UI" w:hAnsi="Segoe UI" w:cs="Segoe UI"/>
          <w:lang w:val="en-GB"/>
        </w:rPr>
        <w:fldChar w:fldCharType="begin"/>
      </w:r>
      <w:r w:rsidRPr="00BA6A51">
        <w:rPr>
          <w:rFonts w:ascii="Segoe UI" w:hAnsi="Segoe UI" w:cs="Segoe UI"/>
          <w:lang w:val="en-GB"/>
        </w:rPr>
        <w:instrText xml:space="preserve"> SEQ Table \* ARABIC </w:instrText>
      </w:r>
      <w:r w:rsidRPr="00BA6A51">
        <w:rPr>
          <w:rFonts w:ascii="Segoe UI" w:hAnsi="Segoe UI" w:cs="Segoe UI"/>
          <w:lang w:val="en-GB"/>
        </w:rPr>
        <w:fldChar w:fldCharType="separate"/>
      </w:r>
      <w:r>
        <w:rPr>
          <w:rFonts w:ascii="Segoe UI" w:hAnsi="Segoe UI" w:cs="Segoe UI"/>
          <w:noProof/>
          <w:lang w:val="en-GB"/>
        </w:rPr>
        <w:t>10</w:t>
      </w:r>
      <w:r w:rsidRPr="00BA6A51">
        <w:rPr>
          <w:rFonts w:ascii="Segoe UI" w:hAnsi="Segoe UI" w:cs="Segoe UI"/>
          <w:lang w:val="en-GB"/>
        </w:rPr>
        <w:fldChar w:fldCharType="end"/>
      </w:r>
      <w:r w:rsidRPr="00BA6A51">
        <w:rPr>
          <w:rFonts w:ascii="Segoe UI" w:hAnsi="Segoe UI" w:cs="Segoe UI"/>
          <w:szCs w:val="16"/>
          <w:lang w:val="en-GB"/>
        </w:rPr>
        <w:t xml:space="preserve"> – List of major projects – Base scenario DO MINIMUM</w:t>
      </w:r>
      <w:bookmarkEnd w:id="537"/>
      <w:bookmarkEnd w:id="538"/>
    </w:p>
    <w:p w14:paraId="28A83CC2" w14:textId="77777777" w:rsidR="00335901" w:rsidRPr="00BA6A51" w:rsidRDefault="00335901" w:rsidP="00335901">
      <w:pPr>
        <w:shd w:val="clear" w:color="auto" w:fill="FFFFFF" w:themeFill="background1"/>
        <w:rPr>
          <w:rFonts w:ascii="Segoe UI" w:hAnsi="Segoe UI" w:cs="Segoe UI"/>
          <w:lang w:val="en-GB"/>
        </w:rPr>
      </w:pPr>
    </w:p>
    <w:p w14:paraId="592FA8F4" w14:textId="77777777" w:rsidR="00335901" w:rsidRPr="00BA6A51" w:rsidRDefault="00335901" w:rsidP="00335901">
      <w:pPr>
        <w:shd w:val="clear" w:color="auto" w:fill="FFFFFF" w:themeFill="background1"/>
        <w:rPr>
          <w:rFonts w:ascii="Segoe UI" w:hAnsi="Segoe UI" w:cs="Segoe UI"/>
          <w:lang w:val="en-GB"/>
        </w:rPr>
      </w:pPr>
      <w:r w:rsidRPr="00BA6A51">
        <w:rPr>
          <w:rFonts w:ascii="Segoe UI" w:hAnsi="Segoe UI" w:cs="Segoe UI"/>
          <w:b/>
          <w:lang w:val="en-GB"/>
        </w:rPr>
        <w:t>Variant 2 – DO MAXIMUM</w:t>
      </w:r>
    </w:p>
    <w:tbl>
      <w:tblPr>
        <w:tblW w:w="0" w:type="auto"/>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236"/>
        <w:gridCol w:w="6208"/>
        <w:gridCol w:w="1404"/>
      </w:tblGrid>
      <w:tr w:rsidR="00335901" w:rsidRPr="00BA6A51" w14:paraId="1F45E92F" w14:textId="77777777" w:rsidTr="00B36F7A">
        <w:trPr>
          <w:trHeight w:val="481"/>
          <w:tblHeader/>
          <w:tblCellSpacing w:w="20" w:type="dxa"/>
        </w:trPr>
        <w:tc>
          <w:tcPr>
            <w:tcW w:w="1176" w:type="dxa"/>
            <w:shd w:val="clear" w:color="auto" w:fill="E1E8F7"/>
            <w:vAlign w:val="center"/>
          </w:tcPr>
          <w:p w14:paraId="1471879D"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Project no.</w:t>
            </w:r>
          </w:p>
        </w:tc>
        <w:tc>
          <w:tcPr>
            <w:tcW w:w="6168" w:type="dxa"/>
            <w:shd w:val="clear" w:color="auto" w:fill="E1E8F7"/>
            <w:vAlign w:val="center"/>
          </w:tcPr>
          <w:p w14:paraId="626C45E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Project name</w:t>
            </w:r>
          </w:p>
        </w:tc>
        <w:tc>
          <w:tcPr>
            <w:tcW w:w="1344" w:type="dxa"/>
            <w:shd w:val="clear" w:color="auto" w:fill="E1E8F7"/>
            <w:vAlign w:val="center"/>
          </w:tcPr>
          <w:p w14:paraId="6EC1E39D"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Status</w:t>
            </w:r>
          </w:p>
        </w:tc>
      </w:tr>
      <w:tr w:rsidR="00335901" w:rsidRPr="00BA6A51" w14:paraId="65BAB83B" w14:textId="77777777" w:rsidTr="00B36F7A">
        <w:trPr>
          <w:trHeight w:val="170"/>
          <w:tblHeader/>
          <w:tblCellSpacing w:w="20" w:type="dxa"/>
        </w:trPr>
        <w:tc>
          <w:tcPr>
            <w:tcW w:w="8768" w:type="dxa"/>
            <w:gridSpan w:val="3"/>
            <w:shd w:val="clear" w:color="auto" w:fill="FBE4D5"/>
            <w:vAlign w:val="center"/>
          </w:tcPr>
          <w:p w14:paraId="580F8052" w14:textId="77777777" w:rsidR="00335901" w:rsidRPr="00BA6A51" w:rsidRDefault="00335901" w:rsidP="008E4422">
            <w:pPr>
              <w:rPr>
                <w:rFonts w:ascii="Segoe UI" w:hAnsi="Segoe UI" w:cs="Segoe UI"/>
                <w:b/>
                <w:sz w:val="18"/>
                <w:szCs w:val="18"/>
                <w:lang w:val="en-GB"/>
              </w:rPr>
            </w:pPr>
            <w:r w:rsidRPr="00BA6A51">
              <w:rPr>
                <w:rFonts w:ascii="Segoe UI" w:hAnsi="Segoe UI" w:cs="Segoe UI"/>
                <w:b/>
                <w:sz w:val="18"/>
                <w:szCs w:val="18"/>
                <w:lang w:val="en-GB"/>
              </w:rPr>
              <w:t>Gas transmission</w:t>
            </w:r>
          </w:p>
        </w:tc>
      </w:tr>
      <w:tr w:rsidR="00335901" w:rsidRPr="00BA6A51" w14:paraId="40F1069D" w14:textId="77777777" w:rsidTr="00B36F7A">
        <w:trPr>
          <w:trHeight w:val="472"/>
          <w:tblCellSpacing w:w="20" w:type="dxa"/>
        </w:trPr>
        <w:tc>
          <w:tcPr>
            <w:tcW w:w="1176" w:type="dxa"/>
            <w:shd w:val="clear" w:color="auto" w:fill="auto"/>
            <w:vAlign w:val="center"/>
          </w:tcPr>
          <w:p w14:paraId="473AA598"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lang w:val="en-GB"/>
              </w:rPr>
              <w:t>7.1.</w:t>
            </w:r>
          </w:p>
        </w:tc>
        <w:tc>
          <w:tcPr>
            <w:tcW w:w="6168" w:type="dxa"/>
            <w:shd w:val="clear" w:color="auto" w:fill="auto"/>
            <w:vAlign w:val="center"/>
          </w:tcPr>
          <w:p w14:paraId="2FEFA338" w14:textId="77777777" w:rsidR="00335901" w:rsidRPr="00BA6A51" w:rsidRDefault="00335901" w:rsidP="008E4422">
            <w:pPr>
              <w:rPr>
                <w:rFonts w:ascii="Segoe UI" w:eastAsia="Calibri" w:hAnsi="Segoe UI" w:cs="Segoe UI"/>
                <w:iCs/>
                <w:sz w:val="18"/>
                <w:szCs w:val="18"/>
                <w:lang w:val="en-GB" w:bidi="lo-LA"/>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Podișor</w:t>
            </w:r>
            <w:proofErr w:type="spellEnd"/>
            <w:r w:rsidR="00B36F7A">
              <w:rPr>
                <w:rFonts w:ascii="Segoe UI" w:hAnsi="Segoe UI" w:cs="Segoe UI"/>
                <w:sz w:val="18"/>
                <w:szCs w:val="18"/>
                <w:lang w:val="en-GB"/>
              </w:rPr>
              <w:t xml:space="preserve"> and </w:t>
            </w:r>
            <w:proofErr w:type="spellStart"/>
            <w:r w:rsidR="00B36F7A">
              <w:rPr>
                <w:rFonts w:ascii="Segoe UI" w:hAnsi="Segoe UI" w:cs="Segoe UI"/>
                <w:sz w:val="18"/>
                <w:szCs w:val="18"/>
                <w:lang w:val="en-GB"/>
              </w:rPr>
              <w:t>Bibești</w:t>
            </w:r>
            <w:proofErr w:type="spellEnd"/>
            <w:r w:rsidRPr="00E87551">
              <w:rPr>
                <w:rFonts w:ascii="Segoe UI" w:hAnsi="Segoe UI" w:cs="Segoe UI"/>
                <w:sz w:val="18"/>
                <w:szCs w:val="18"/>
                <w:lang w:val="en-GB"/>
              </w:rPr>
              <w:t xml:space="preserve"> Compressor Station</w:t>
            </w:r>
            <w:r w:rsidR="00B36F7A">
              <w:rPr>
                <w:rFonts w:ascii="Segoe UI" w:hAnsi="Segoe UI" w:cs="Segoe UI"/>
                <w:sz w:val="18"/>
                <w:szCs w:val="18"/>
                <w:lang w:val="en-GB"/>
              </w:rPr>
              <w:t>s</w:t>
            </w:r>
            <w:r w:rsidRPr="00E87551">
              <w:rPr>
                <w:rFonts w:ascii="Segoe UI" w:hAnsi="Segoe UI" w:cs="Segoe UI"/>
                <w:sz w:val="18"/>
                <w:szCs w:val="18"/>
                <w:lang w:val="en-GB"/>
              </w:rPr>
              <w:t xml:space="preserve"> in order to increase the transmission capacit</w:t>
            </w:r>
            <w:r w:rsidR="00B36F7A">
              <w:rPr>
                <w:rFonts w:ascii="Segoe UI" w:hAnsi="Segoe UI" w:cs="Segoe UI"/>
                <w:sz w:val="18"/>
                <w:szCs w:val="18"/>
                <w:lang w:val="en-GB"/>
              </w:rPr>
              <w:t>y</w:t>
            </w:r>
            <w:r w:rsidRPr="00E87551">
              <w:rPr>
                <w:rFonts w:ascii="Segoe UI" w:hAnsi="Segoe UI" w:cs="Segoe UI"/>
                <w:sz w:val="18"/>
                <w:szCs w:val="18"/>
                <w:lang w:val="en-GB"/>
              </w:rPr>
              <w:t xml:space="preserve"> in the NTS for gas supply to the </w:t>
            </w:r>
            <w:proofErr w:type="spellStart"/>
            <w:r w:rsidRPr="00E87551">
              <w:rPr>
                <w:rFonts w:ascii="Segoe UI" w:hAnsi="Segoe UI" w:cs="Segoe UI"/>
                <w:sz w:val="18"/>
                <w:szCs w:val="18"/>
                <w:lang w:val="en-GB"/>
              </w:rPr>
              <w:t>Mintia</w:t>
            </w:r>
            <w:proofErr w:type="spellEnd"/>
            <w:r w:rsidRPr="00E87551">
              <w:rPr>
                <w:rFonts w:ascii="Segoe UI" w:hAnsi="Segoe UI" w:cs="Segoe UI"/>
                <w:sz w:val="18"/>
                <w:szCs w:val="18"/>
                <w:lang w:val="en-GB"/>
              </w:rPr>
              <w:t xml:space="preserve">, </w:t>
            </w:r>
            <w:proofErr w:type="spellStart"/>
            <w:r w:rsidRPr="00E87551">
              <w:rPr>
                <w:rFonts w:ascii="Segoe UI" w:hAnsi="Segoe UI" w:cs="Segoe UI"/>
                <w:sz w:val="18"/>
                <w:szCs w:val="18"/>
                <w:lang w:val="en-GB"/>
              </w:rPr>
              <w:t>Ișalnița</w:t>
            </w:r>
            <w:proofErr w:type="spellEnd"/>
            <w:r w:rsidRPr="00E87551">
              <w:rPr>
                <w:rFonts w:ascii="Segoe UI" w:hAnsi="Segoe UI" w:cs="Segoe UI"/>
                <w:sz w:val="18"/>
                <w:szCs w:val="18"/>
                <w:lang w:val="en-GB"/>
              </w:rPr>
              <w:t xml:space="preserve"> and </w:t>
            </w:r>
            <w:proofErr w:type="spellStart"/>
            <w:r w:rsidRPr="00E87551">
              <w:rPr>
                <w:rFonts w:ascii="Segoe UI" w:hAnsi="Segoe UI" w:cs="Segoe UI"/>
                <w:sz w:val="18"/>
                <w:szCs w:val="18"/>
                <w:lang w:val="en-GB"/>
              </w:rPr>
              <w:t>Turceni</w:t>
            </w:r>
            <w:proofErr w:type="spellEnd"/>
            <w:r w:rsidRPr="00E87551">
              <w:rPr>
                <w:rFonts w:ascii="Segoe UI" w:hAnsi="Segoe UI" w:cs="Segoe UI"/>
                <w:sz w:val="18"/>
                <w:szCs w:val="18"/>
                <w:lang w:val="en-GB"/>
              </w:rPr>
              <w:t xml:space="preserve"> </w:t>
            </w:r>
            <w:r w:rsidR="00B36F7A">
              <w:rPr>
                <w:rFonts w:ascii="Segoe UI" w:hAnsi="Segoe UI" w:cs="Segoe UI"/>
                <w:sz w:val="18"/>
                <w:szCs w:val="18"/>
                <w:lang w:val="en-GB"/>
              </w:rPr>
              <w:t xml:space="preserve">combined cycle </w:t>
            </w:r>
            <w:r w:rsidRPr="00E87551">
              <w:rPr>
                <w:rFonts w:ascii="Segoe UI" w:hAnsi="Segoe UI" w:cs="Segoe UI"/>
                <w:sz w:val="18"/>
                <w:szCs w:val="18"/>
                <w:lang w:val="en-GB"/>
              </w:rPr>
              <w:t xml:space="preserve">power plants, including the </w:t>
            </w:r>
            <w:r w:rsidR="00B36F7A">
              <w:rPr>
                <w:rFonts w:ascii="Segoe UI" w:hAnsi="Segoe UI" w:cs="Segoe UI"/>
                <w:sz w:val="18"/>
                <w:szCs w:val="18"/>
                <w:lang w:val="en-GB"/>
              </w:rPr>
              <w:t>t</w:t>
            </w:r>
            <w:r w:rsidRPr="00E87551">
              <w:rPr>
                <w:rFonts w:ascii="Segoe UI" w:hAnsi="Segoe UI" w:cs="Segoe UI"/>
                <w:sz w:val="18"/>
                <w:szCs w:val="18"/>
                <w:lang w:val="en-GB"/>
              </w:rPr>
              <w:t xml:space="preserve">erritorial </w:t>
            </w:r>
            <w:r w:rsidR="00B36F7A">
              <w:rPr>
                <w:rFonts w:ascii="Segoe UI" w:hAnsi="Segoe UI" w:cs="Segoe UI"/>
                <w:sz w:val="18"/>
                <w:szCs w:val="18"/>
                <w:lang w:val="en-GB"/>
              </w:rPr>
              <w:t>a</w:t>
            </w:r>
            <w:r w:rsidRPr="00E87551">
              <w:rPr>
                <w:rFonts w:ascii="Segoe UI" w:hAnsi="Segoe UI" w:cs="Segoe UI"/>
                <w:sz w:val="18"/>
                <w:szCs w:val="18"/>
                <w:lang w:val="en-GB"/>
              </w:rPr>
              <w:t xml:space="preserve">dministrative </w:t>
            </w:r>
            <w:r w:rsidR="00B36F7A">
              <w:rPr>
                <w:rFonts w:ascii="Segoe UI" w:hAnsi="Segoe UI" w:cs="Segoe UI"/>
                <w:sz w:val="18"/>
                <w:szCs w:val="18"/>
                <w:lang w:val="en-GB"/>
              </w:rPr>
              <w:t>u</w:t>
            </w:r>
            <w:r w:rsidRPr="00E87551">
              <w:rPr>
                <w:rFonts w:ascii="Segoe UI" w:hAnsi="Segoe UI" w:cs="Segoe UI"/>
                <w:sz w:val="18"/>
                <w:szCs w:val="18"/>
                <w:lang w:val="en-GB"/>
              </w:rPr>
              <w:t>nits and other industrial consumers in the area</w:t>
            </w:r>
          </w:p>
        </w:tc>
        <w:tc>
          <w:tcPr>
            <w:tcW w:w="1344" w:type="dxa"/>
            <w:shd w:val="clear" w:color="auto" w:fill="auto"/>
          </w:tcPr>
          <w:p w14:paraId="17555D82" w14:textId="77777777" w:rsidR="00335901" w:rsidRPr="00BA6A51" w:rsidRDefault="00335901" w:rsidP="008E4422">
            <w:pPr>
              <w:jc w:val="right"/>
              <w:rPr>
                <w:rFonts w:ascii="Segoe UI" w:hAnsi="Segoe UI" w:cs="Segoe UI"/>
                <w:sz w:val="18"/>
                <w:szCs w:val="18"/>
                <w:lang w:val="en-GB"/>
              </w:rPr>
            </w:pPr>
            <w:r w:rsidRPr="00850F98">
              <w:rPr>
                <w:rFonts w:ascii="Segoe UI" w:hAnsi="Segoe UI" w:cs="Segoe UI"/>
                <w:sz w:val="18"/>
                <w:lang w:val="en-GB"/>
              </w:rPr>
              <w:t>FID</w:t>
            </w:r>
          </w:p>
        </w:tc>
      </w:tr>
      <w:tr w:rsidR="00335901" w:rsidRPr="00BA6A51" w14:paraId="703F5F14" w14:textId="77777777" w:rsidTr="00B36F7A">
        <w:trPr>
          <w:trHeight w:val="472"/>
          <w:tblCellSpacing w:w="20" w:type="dxa"/>
        </w:trPr>
        <w:tc>
          <w:tcPr>
            <w:tcW w:w="1176" w:type="dxa"/>
            <w:shd w:val="clear" w:color="auto" w:fill="auto"/>
            <w:vAlign w:val="center"/>
          </w:tcPr>
          <w:p w14:paraId="79978C5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lang w:val="en-GB"/>
              </w:rPr>
              <w:t>7.</w:t>
            </w:r>
            <w:r w:rsidR="00B36F7A">
              <w:rPr>
                <w:rFonts w:ascii="Segoe UI" w:hAnsi="Segoe UI" w:cs="Segoe UI"/>
                <w:b/>
                <w:sz w:val="18"/>
                <w:lang w:val="en-GB"/>
              </w:rPr>
              <w:t>2</w:t>
            </w:r>
          </w:p>
        </w:tc>
        <w:tc>
          <w:tcPr>
            <w:tcW w:w="6168" w:type="dxa"/>
            <w:shd w:val="clear" w:color="auto" w:fill="auto"/>
            <w:vAlign w:val="center"/>
          </w:tcPr>
          <w:p w14:paraId="45EF3D72" w14:textId="77777777" w:rsidR="00335901" w:rsidRPr="00BA6A51" w:rsidRDefault="00335901" w:rsidP="008E4422">
            <w:pPr>
              <w:rPr>
                <w:rFonts w:ascii="Segoe UI" w:eastAsia="Calibri" w:hAnsi="Segoe UI" w:cs="Segoe UI"/>
                <w:iCs/>
                <w:sz w:val="18"/>
                <w:szCs w:val="18"/>
                <w:lang w:val="en-GB" w:bidi="lo-LA"/>
              </w:rPr>
            </w:pPr>
            <w:r w:rsidRPr="00E87551">
              <w:rPr>
                <w:rFonts w:ascii="Segoe UI" w:hAnsi="Segoe UI" w:cs="Segoe UI"/>
                <w:sz w:val="18"/>
                <w:szCs w:val="18"/>
                <w:lang w:val="en-GB"/>
              </w:rPr>
              <w:t xml:space="preserve">Expansion of the </w:t>
            </w:r>
            <w:proofErr w:type="spellStart"/>
            <w:r w:rsidRPr="00E87551">
              <w:rPr>
                <w:rFonts w:ascii="Segoe UI" w:hAnsi="Segoe UI" w:cs="Segoe UI"/>
                <w:sz w:val="18"/>
                <w:szCs w:val="18"/>
                <w:lang w:val="en-GB"/>
              </w:rPr>
              <w:t>Jupa</w:t>
            </w:r>
            <w:proofErr w:type="spellEnd"/>
            <w:r w:rsidRPr="00E87551">
              <w:rPr>
                <w:rFonts w:ascii="Segoe UI" w:hAnsi="Segoe UI" w:cs="Segoe UI"/>
                <w:sz w:val="18"/>
                <w:szCs w:val="18"/>
                <w:lang w:val="en-GB"/>
              </w:rPr>
              <w:t xml:space="preserve"> Compressor Station </w:t>
            </w:r>
            <w:r w:rsidR="00B36F7A">
              <w:rPr>
                <w:rFonts w:ascii="Segoe UI" w:hAnsi="Segoe UI" w:cs="Segoe UI"/>
                <w:sz w:val="18"/>
                <w:szCs w:val="18"/>
                <w:lang w:val="en-GB"/>
              </w:rPr>
              <w:t>and the construction of the gas transmission pipeline in the T</w:t>
            </w:r>
            <w:r w:rsidR="001E72AF">
              <w:rPr>
                <w:rFonts w:ascii="Segoe UI" w:hAnsi="Segoe UI" w:cs="Segoe UI"/>
                <w:sz w:val="18"/>
                <w:szCs w:val="18"/>
                <w:lang w:val="en-GB"/>
              </w:rPr>
              <w:t>N</w:t>
            </w:r>
            <w:r w:rsidR="00B36F7A">
              <w:rPr>
                <w:rFonts w:ascii="Segoe UI" w:hAnsi="Segoe UI" w:cs="Segoe UI"/>
                <w:sz w:val="18"/>
                <w:szCs w:val="18"/>
                <w:lang w:val="en-GB"/>
              </w:rPr>
              <w:t xml:space="preserve"> </w:t>
            </w:r>
            <w:proofErr w:type="spellStart"/>
            <w:r w:rsidR="00B36F7A">
              <w:rPr>
                <w:rFonts w:ascii="Segoe UI" w:hAnsi="Segoe UI" w:cs="Segoe UI"/>
                <w:sz w:val="18"/>
                <w:szCs w:val="18"/>
                <w:lang w:val="en-GB"/>
              </w:rPr>
              <w:t>Recaș</w:t>
            </w:r>
            <w:proofErr w:type="spellEnd"/>
            <w:r w:rsidR="00B36F7A">
              <w:rPr>
                <w:rFonts w:ascii="Segoe UI" w:hAnsi="Segoe UI" w:cs="Segoe UI"/>
                <w:sz w:val="18"/>
                <w:szCs w:val="18"/>
                <w:lang w:val="en-GB"/>
              </w:rPr>
              <w:t>-T</w:t>
            </w:r>
            <w:r w:rsidR="001E72AF">
              <w:rPr>
                <w:rFonts w:ascii="Segoe UI" w:hAnsi="Segoe UI" w:cs="Segoe UI"/>
                <w:sz w:val="18"/>
                <w:szCs w:val="18"/>
                <w:lang w:val="en-GB"/>
              </w:rPr>
              <w:t>N</w:t>
            </w:r>
            <w:r w:rsidR="00B36F7A">
              <w:rPr>
                <w:rFonts w:ascii="Segoe UI" w:hAnsi="Segoe UI" w:cs="Segoe UI"/>
                <w:sz w:val="18"/>
                <w:szCs w:val="18"/>
                <w:lang w:val="en-GB"/>
              </w:rPr>
              <w:t xml:space="preserve"> Horia direction </w:t>
            </w:r>
            <w:r w:rsidRPr="00E87551">
              <w:rPr>
                <w:rFonts w:ascii="Segoe UI" w:hAnsi="Segoe UI" w:cs="Segoe UI"/>
                <w:sz w:val="18"/>
                <w:szCs w:val="18"/>
                <w:lang w:val="en-GB"/>
              </w:rPr>
              <w:t>in order to increase the transmission capacity and security of gas supply in Western Romania</w:t>
            </w:r>
          </w:p>
        </w:tc>
        <w:tc>
          <w:tcPr>
            <w:tcW w:w="1344" w:type="dxa"/>
            <w:shd w:val="clear" w:color="auto" w:fill="auto"/>
            <w:vAlign w:val="center"/>
          </w:tcPr>
          <w:p w14:paraId="06150A78"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lang w:val="en-GB"/>
              </w:rPr>
              <w:t xml:space="preserve">A </w:t>
            </w:r>
            <w:proofErr w:type="spellStart"/>
            <w:proofErr w:type="gramStart"/>
            <w:r w:rsidRPr="00BA6A51">
              <w:rPr>
                <w:rFonts w:ascii="Segoe UI" w:hAnsi="Segoe UI" w:cs="Segoe UI"/>
                <w:sz w:val="18"/>
                <w:lang w:val="en-GB"/>
              </w:rPr>
              <w:t>non FID</w:t>
            </w:r>
            <w:proofErr w:type="spellEnd"/>
            <w:proofErr w:type="gramEnd"/>
          </w:p>
        </w:tc>
      </w:tr>
      <w:tr w:rsidR="00335901" w:rsidRPr="00BA6A51" w14:paraId="5EA77849" w14:textId="77777777" w:rsidTr="00B36F7A">
        <w:trPr>
          <w:trHeight w:val="472"/>
          <w:tblCellSpacing w:w="20" w:type="dxa"/>
        </w:trPr>
        <w:tc>
          <w:tcPr>
            <w:tcW w:w="1176" w:type="dxa"/>
            <w:shd w:val="clear" w:color="auto" w:fill="auto"/>
            <w:vAlign w:val="center"/>
          </w:tcPr>
          <w:p w14:paraId="4A2F7907" w14:textId="77777777" w:rsidR="00335901" w:rsidRPr="00BA6A51" w:rsidRDefault="00335901" w:rsidP="008E4422">
            <w:pPr>
              <w:jc w:val="center"/>
              <w:rPr>
                <w:rFonts w:ascii="Segoe UI" w:hAnsi="Segoe UI" w:cs="Segoe UI"/>
                <w:b/>
                <w:sz w:val="18"/>
                <w:szCs w:val="18"/>
                <w:lang w:val="en-GB"/>
              </w:rPr>
            </w:pPr>
            <w:r>
              <w:rPr>
                <w:rFonts w:ascii="Segoe UI" w:hAnsi="Segoe UI" w:cs="Segoe UI"/>
                <w:b/>
                <w:sz w:val="18"/>
                <w:szCs w:val="18"/>
                <w:lang w:val="fr-FR"/>
              </w:rPr>
              <w:t>7.</w:t>
            </w:r>
            <w:r w:rsidR="00B36F7A">
              <w:rPr>
                <w:rFonts w:ascii="Segoe UI" w:hAnsi="Segoe UI" w:cs="Segoe UI"/>
                <w:b/>
                <w:sz w:val="18"/>
                <w:szCs w:val="18"/>
                <w:lang w:val="fr-FR"/>
              </w:rPr>
              <w:t>3</w:t>
            </w:r>
          </w:p>
        </w:tc>
        <w:tc>
          <w:tcPr>
            <w:tcW w:w="6168" w:type="dxa"/>
            <w:shd w:val="clear" w:color="auto" w:fill="auto"/>
            <w:vAlign w:val="center"/>
          </w:tcPr>
          <w:p w14:paraId="1A42D7A3" w14:textId="77777777" w:rsidR="00335901" w:rsidRPr="00BA6A51" w:rsidRDefault="00335901" w:rsidP="008E4422">
            <w:pPr>
              <w:rPr>
                <w:rFonts w:ascii="Segoe UI" w:eastAsia="Calibri" w:hAnsi="Segoe UI" w:cs="Segoe UI"/>
                <w:iCs/>
                <w:sz w:val="18"/>
                <w:szCs w:val="18"/>
                <w:lang w:val="en-GB" w:bidi="lo-LA"/>
              </w:rPr>
            </w:pPr>
            <w:r w:rsidRPr="00BA6A51">
              <w:rPr>
                <w:rFonts w:ascii="Segoe UI" w:hAnsi="Segoe UI" w:cs="Segoe UI"/>
                <w:sz w:val="18"/>
                <w:lang w:val="en-GB"/>
              </w:rPr>
              <w:t xml:space="preserve">Development on the Romanian territory of the Transmission Corridor </w:t>
            </w:r>
            <w:proofErr w:type="gramStart"/>
            <w:r w:rsidRPr="00BA6A51">
              <w:rPr>
                <w:rFonts w:ascii="Segoe UI" w:hAnsi="Segoe UI" w:cs="Segoe UI"/>
                <w:sz w:val="18"/>
                <w:lang w:val="en-GB"/>
              </w:rPr>
              <w:t>for  taking</w:t>
            </w:r>
            <w:proofErr w:type="gramEnd"/>
            <w:r w:rsidRPr="00BA6A51">
              <w:rPr>
                <w:rFonts w:ascii="Segoe UI" w:hAnsi="Segoe UI" w:cs="Segoe UI"/>
                <w:sz w:val="18"/>
                <w:lang w:val="en-GB"/>
              </w:rPr>
              <w:t xml:space="preserve"> over the Black Sea gas (Tuzla – </w:t>
            </w:r>
            <w:proofErr w:type="spellStart"/>
            <w:r w:rsidRPr="00BA6A51">
              <w:rPr>
                <w:rFonts w:ascii="Segoe UI" w:hAnsi="Segoe UI" w:cs="Segoe UI"/>
                <w:sz w:val="18"/>
                <w:lang w:val="en-GB"/>
              </w:rPr>
              <w:t>Podisor</w:t>
            </w:r>
            <w:proofErr w:type="spellEnd"/>
            <w:r w:rsidRPr="00BA6A51">
              <w:rPr>
                <w:rFonts w:ascii="Segoe UI" w:hAnsi="Segoe UI" w:cs="Segoe UI"/>
                <w:sz w:val="18"/>
                <w:lang w:val="en-GB"/>
              </w:rPr>
              <w:t>)</w:t>
            </w:r>
          </w:p>
        </w:tc>
        <w:tc>
          <w:tcPr>
            <w:tcW w:w="1344" w:type="dxa"/>
            <w:shd w:val="clear" w:color="auto" w:fill="auto"/>
            <w:vAlign w:val="center"/>
          </w:tcPr>
          <w:p w14:paraId="115756BE"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lang w:val="en-GB"/>
              </w:rPr>
              <w:t>FID</w:t>
            </w:r>
          </w:p>
        </w:tc>
      </w:tr>
      <w:tr w:rsidR="00335901" w:rsidRPr="00BA6A51" w14:paraId="16768D19" w14:textId="77777777" w:rsidTr="00B36F7A">
        <w:trPr>
          <w:trHeight w:val="486"/>
          <w:tblCellSpacing w:w="20" w:type="dxa"/>
        </w:trPr>
        <w:tc>
          <w:tcPr>
            <w:tcW w:w="1176" w:type="dxa"/>
            <w:shd w:val="clear" w:color="auto" w:fill="auto"/>
            <w:vAlign w:val="center"/>
          </w:tcPr>
          <w:p w14:paraId="59BE6A6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lastRenderedPageBreak/>
              <w:t>7.</w:t>
            </w:r>
            <w:r w:rsidR="00B36F7A">
              <w:rPr>
                <w:rFonts w:ascii="Segoe UI" w:hAnsi="Segoe UI" w:cs="Segoe UI"/>
                <w:b/>
                <w:sz w:val="18"/>
                <w:szCs w:val="18"/>
                <w:lang w:val="en-GB"/>
              </w:rPr>
              <w:t>4</w:t>
            </w:r>
          </w:p>
        </w:tc>
        <w:tc>
          <w:tcPr>
            <w:tcW w:w="6168" w:type="dxa"/>
            <w:shd w:val="clear" w:color="auto" w:fill="auto"/>
            <w:vAlign w:val="center"/>
          </w:tcPr>
          <w:p w14:paraId="7903C741" w14:textId="77777777" w:rsidR="00335901" w:rsidRPr="00BA6A51" w:rsidRDefault="00335901" w:rsidP="008E4422">
            <w:pPr>
              <w:rPr>
                <w:rFonts w:ascii="Segoe UI" w:hAnsi="Segoe UI" w:cs="Segoe UI"/>
                <w:color w:val="000000"/>
                <w:sz w:val="18"/>
                <w:szCs w:val="18"/>
                <w:lang w:val="en-GB" w:bidi="lo-LA"/>
              </w:rPr>
            </w:pPr>
            <w:r w:rsidRPr="00597502">
              <w:rPr>
                <w:rFonts w:ascii="Segoe UI" w:hAnsi="Segoe UI" w:cs="Segoe UI"/>
                <w:sz w:val="18"/>
                <w:szCs w:val="18"/>
                <w:lang w:val="en-GB"/>
              </w:rPr>
              <w:t xml:space="preserve">Expansion of the </w:t>
            </w:r>
            <w:r w:rsidRPr="00597502">
              <w:rPr>
                <w:rFonts w:ascii="Segoe UI" w:eastAsia="Calibri" w:hAnsi="Segoe UI" w:cs="Segoe UI"/>
                <w:bCs/>
                <w:iCs/>
                <w:sz w:val="18"/>
                <w:szCs w:val="18"/>
                <w:lang w:val="en-GB" w:bidi="lo-LA"/>
              </w:rPr>
              <w:t>National Gas Transmission System</w:t>
            </w:r>
            <w:r w:rsidRPr="00597502">
              <w:rPr>
                <w:rFonts w:ascii="Segoe UI" w:hAnsi="Segoe UI" w:cs="Segoe UI"/>
                <w:sz w:val="18"/>
                <w:szCs w:val="18"/>
                <w:lang w:val="en-GB"/>
              </w:rPr>
              <w:t xml:space="preserve">, part of the Vertical Corridor  </w:t>
            </w:r>
          </w:p>
        </w:tc>
        <w:tc>
          <w:tcPr>
            <w:tcW w:w="1344" w:type="dxa"/>
            <w:shd w:val="clear" w:color="auto" w:fill="auto"/>
            <w:vAlign w:val="center"/>
          </w:tcPr>
          <w:p w14:paraId="20FFF569"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4075E9BA" w14:textId="77777777" w:rsidTr="00B36F7A">
        <w:trPr>
          <w:trHeight w:val="245"/>
          <w:tblCellSpacing w:w="20" w:type="dxa"/>
        </w:trPr>
        <w:tc>
          <w:tcPr>
            <w:tcW w:w="1176" w:type="dxa"/>
            <w:shd w:val="clear" w:color="auto" w:fill="auto"/>
            <w:vAlign w:val="center"/>
          </w:tcPr>
          <w:p w14:paraId="5D0FA44A"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B36F7A">
              <w:rPr>
                <w:rFonts w:ascii="Segoe UI" w:hAnsi="Segoe UI" w:cs="Segoe UI"/>
                <w:b/>
                <w:sz w:val="18"/>
                <w:szCs w:val="18"/>
                <w:lang w:val="en-GB"/>
              </w:rPr>
              <w:t>5</w:t>
            </w:r>
          </w:p>
        </w:tc>
        <w:tc>
          <w:tcPr>
            <w:tcW w:w="6168" w:type="dxa"/>
            <w:shd w:val="clear" w:color="auto" w:fill="auto"/>
            <w:vAlign w:val="center"/>
          </w:tcPr>
          <w:p w14:paraId="3C1E8B2B" w14:textId="77777777" w:rsidR="00335901" w:rsidRPr="00BA6A51" w:rsidRDefault="00335901" w:rsidP="008E4422">
            <w:pPr>
              <w:rPr>
                <w:rFonts w:ascii="Segoe UI" w:hAnsi="Segoe UI" w:cs="Segoe UI"/>
                <w:color w:val="000000"/>
                <w:sz w:val="18"/>
                <w:szCs w:val="18"/>
                <w:lang w:val="en-GB"/>
              </w:rPr>
            </w:pPr>
            <w:r w:rsidRPr="00BA6A51">
              <w:rPr>
                <w:rFonts w:ascii="Segoe UI" w:hAnsi="Segoe UI" w:cs="Segoe UI"/>
                <w:sz w:val="18"/>
                <w:szCs w:val="18"/>
                <w:lang w:val="en-GB"/>
              </w:rPr>
              <w:t>Romania – Serbia Interconnection</w:t>
            </w:r>
          </w:p>
        </w:tc>
        <w:tc>
          <w:tcPr>
            <w:tcW w:w="1344" w:type="dxa"/>
            <w:shd w:val="clear" w:color="auto" w:fill="auto"/>
            <w:vAlign w:val="center"/>
          </w:tcPr>
          <w:p w14:paraId="7ACDB3C1"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A </w:t>
            </w:r>
            <w:proofErr w:type="spellStart"/>
            <w:proofErr w:type="gramStart"/>
            <w:r w:rsidRPr="00BA6A51">
              <w:rPr>
                <w:rFonts w:ascii="Segoe UI" w:hAnsi="Segoe UI" w:cs="Segoe UI"/>
                <w:sz w:val="18"/>
                <w:szCs w:val="18"/>
                <w:lang w:val="en-GB"/>
              </w:rPr>
              <w:t>non FID</w:t>
            </w:r>
            <w:proofErr w:type="spellEnd"/>
            <w:proofErr w:type="gramEnd"/>
          </w:p>
        </w:tc>
      </w:tr>
      <w:tr w:rsidR="00335901" w:rsidRPr="00BA6A51" w14:paraId="13062BCE" w14:textId="77777777" w:rsidTr="00B36F7A">
        <w:trPr>
          <w:trHeight w:val="486"/>
          <w:tblCellSpacing w:w="20" w:type="dxa"/>
        </w:trPr>
        <w:tc>
          <w:tcPr>
            <w:tcW w:w="1176" w:type="dxa"/>
            <w:shd w:val="clear" w:color="auto" w:fill="auto"/>
            <w:vAlign w:val="center"/>
          </w:tcPr>
          <w:p w14:paraId="06944CBB"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B36F7A">
              <w:rPr>
                <w:rFonts w:ascii="Segoe UI" w:hAnsi="Segoe UI" w:cs="Segoe UI"/>
                <w:b/>
                <w:sz w:val="18"/>
                <w:szCs w:val="18"/>
                <w:lang w:val="en-GB"/>
              </w:rPr>
              <w:t>6</w:t>
            </w:r>
          </w:p>
        </w:tc>
        <w:tc>
          <w:tcPr>
            <w:tcW w:w="6168" w:type="dxa"/>
            <w:shd w:val="clear" w:color="auto" w:fill="auto"/>
            <w:vAlign w:val="center"/>
          </w:tcPr>
          <w:p w14:paraId="02505257"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Development/Upgrading of the gas transmission infrastructure in the North-Western part of Romania</w:t>
            </w:r>
          </w:p>
        </w:tc>
        <w:tc>
          <w:tcPr>
            <w:tcW w:w="1344" w:type="dxa"/>
            <w:shd w:val="clear" w:color="auto" w:fill="auto"/>
            <w:vAlign w:val="center"/>
          </w:tcPr>
          <w:p w14:paraId="5E73941E"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74D1F749" w14:textId="77777777" w:rsidTr="00B36F7A">
        <w:trPr>
          <w:trHeight w:val="486"/>
          <w:tblCellSpacing w:w="20" w:type="dxa"/>
        </w:trPr>
        <w:tc>
          <w:tcPr>
            <w:tcW w:w="1176" w:type="dxa"/>
            <w:shd w:val="clear" w:color="auto" w:fill="auto"/>
            <w:vAlign w:val="center"/>
          </w:tcPr>
          <w:p w14:paraId="6ECB2D5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B36F7A">
              <w:rPr>
                <w:rFonts w:ascii="Segoe UI" w:hAnsi="Segoe UI" w:cs="Segoe UI"/>
                <w:b/>
                <w:sz w:val="18"/>
                <w:szCs w:val="18"/>
                <w:lang w:val="en-GB"/>
              </w:rPr>
              <w:t>7</w:t>
            </w:r>
          </w:p>
        </w:tc>
        <w:tc>
          <w:tcPr>
            <w:tcW w:w="6168" w:type="dxa"/>
            <w:shd w:val="clear" w:color="auto" w:fill="auto"/>
            <w:vAlign w:val="center"/>
          </w:tcPr>
          <w:p w14:paraId="03974298"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Increase in the gas transmission capacity of the interconnection Romania-Bulgaria, in the Giurgiu-Ruse direction</w:t>
            </w:r>
          </w:p>
        </w:tc>
        <w:tc>
          <w:tcPr>
            <w:tcW w:w="1344" w:type="dxa"/>
            <w:shd w:val="clear" w:color="auto" w:fill="auto"/>
            <w:vAlign w:val="center"/>
          </w:tcPr>
          <w:p w14:paraId="5CE2688E"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4940C8D8" w14:textId="77777777" w:rsidTr="00B36F7A">
        <w:trPr>
          <w:trHeight w:val="250"/>
          <w:tblCellSpacing w:w="20" w:type="dxa"/>
        </w:trPr>
        <w:tc>
          <w:tcPr>
            <w:tcW w:w="1176" w:type="dxa"/>
            <w:shd w:val="clear" w:color="auto" w:fill="auto"/>
            <w:vAlign w:val="center"/>
          </w:tcPr>
          <w:p w14:paraId="36089458"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B36F7A">
              <w:rPr>
                <w:rFonts w:ascii="Segoe UI" w:hAnsi="Segoe UI" w:cs="Segoe UI"/>
                <w:b/>
                <w:sz w:val="18"/>
                <w:szCs w:val="18"/>
                <w:lang w:val="en-GB"/>
              </w:rPr>
              <w:t>8</w:t>
            </w:r>
          </w:p>
        </w:tc>
        <w:tc>
          <w:tcPr>
            <w:tcW w:w="6168" w:type="dxa"/>
            <w:shd w:val="clear" w:color="auto" w:fill="auto"/>
            <w:vAlign w:val="center"/>
          </w:tcPr>
          <w:p w14:paraId="022FD24F" w14:textId="77777777" w:rsidR="00335901" w:rsidRPr="00BA6A51" w:rsidRDefault="00335901" w:rsidP="008E4422">
            <w:pPr>
              <w:rPr>
                <w:rFonts w:ascii="Segoe UI" w:hAnsi="Segoe UI" w:cs="Segoe UI"/>
                <w:sz w:val="18"/>
                <w:szCs w:val="18"/>
                <w:lang w:val="en-GB"/>
              </w:rPr>
            </w:pPr>
            <w:proofErr w:type="spellStart"/>
            <w:r w:rsidRPr="00BA6A51">
              <w:rPr>
                <w:rFonts w:ascii="Segoe UI" w:hAnsi="Segoe UI" w:cs="Segoe UI"/>
                <w:sz w:val="18"/>
                <w:szCs w:val="18"/>
                <w:lang w:val="en-GB"/>
              </w:rPr>
              <w:t>Eastring</w:t>
            </w:r>
            <w:proofErr w:type="spellEnd"/>
            <w:r w:rsidRPr="00BA6A51">
              <w:rPr>
                <w:rFonts w:ascii="Segoe UI" w:hAnsi="Segoe UI" w:cs="Segoe UI"/>
                <w:sz w:val="18"/>
                <w:szCs w:val="18"/>
                <w:lang w:val="en-GB"/>
              </w:rPr>
              <w:t>–Romania</w:t>
            </w:r>
          </w:p>
        </w:tc>
        <w:tc>
          <w:tcPr>
            <w:tcW w:w="1344" w:type="dxa"/>
            <w:shd w:val="clear" w:color="auto" w:fill="auto"/>
            <w:vAlign w:val="center"/>
          </w:tcPr>
          <w:p w14:paraId="7FA3C81C"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67A288FA" w14:textId="77777777" w:rsidTr="00B36F7A">
        <w:trPr>
          <w:trHeight w:val="472"/>
          <w:tblCellSpacing w:w="20" w:type="dxa"/>
        </w:trPr>
        <w:tc>
          <w:tcPr>
            <w:tcW w:w="1176" w:type="dxa"/>
            <w:shd w:val="clear" w:color="auto" w:fill="auto"/>
            <w:vAlign w:val="center"/>
          </w:tcPr>
          <w:p w14:paraId="5565DBD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w:t>
            </w:r>
            <w:r w:rsidR="00B36F7A">
              <w:rPr>
                <w:rFonts w:ascii="Segoe UI" w:hAnsi="Segoe UI" w:cs="Segoe UI"/>
                <w:b/>
                <w:sz w:val="18"/>
                <w:szCs w:val="18"/>
                <w:lang w:val="en-GB"/>
              </w:rPr>
              <w:t>9</w:t>
            </w:r>
          </w:p>
        </w:tc>
        <w:tc>
          <w:tcPr>
            <w:tcW w:w="6168" w:type="dxa"/>
            <w:shd w:val="clear" w:color="auto" w:fill="auto"/>
            <w:vAlign w:val="center"/>
          </w:tcPr>
          <w:p w14:paraId="3FAE9022" w14:textId="77777777" w:rsidR="00335901" w:rsidRPr="00BA6A51" w:rsidRDefault="00335901" w:rsidP="008E4422">
            <w:pPr>
              <w:rPr>
                <w:rFonts w:ascii="Segoe UI" w:hAnsi="Segoe UI" w:cs="Segoe UI"/>
                <w:sz w:val="18"/>
                <w:szCs w:val="18"/>
                <w:lang w:val="en-GB"/>
              </w:rPr>
            </w:pPr>
            <w:r w:rsidRPr="00BA6A51">
              <w:rPr>
                <w:rFonts w:ascii="Segoe UI" w:eastAsiaTheme="majorEastAsia" w:hAnsi="Segoe UI" w:cs="Segoe UI"/>
                <w:sz w:val="18"/>
                <w:szCs w:val="18"/>
                <w:lang w:val="en-GB"/>
              </w:rPr>
              <w:t>Monitoring system, data control and acquisition for the cathodic protection stations related to the National Gas Transmission System</w:t>
            </w:r>
          </w:p>
        </w:tc>
        <w:tc>
          <w:tcPr>
            <w:tcW w:w="1344" w:type="dxa"/>
            <w:shd w:val="clear" w:color="auto" w:fill="auto"/>
            <w:vAlign w:val="center"/>
          </w:tcPr>
          <w:p w14:paraId="26DC2C77"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02576D81" w14:textId="77777777" w:rsidTr="00B36F7A">
        <w:trPr>
          <w:trHeight w:val="486"/>
          <w:tblCellSpacing w:w="20" w:type="dxa"/>
        </w:trPr>
        <w:tc>
          <w:tcPr>
            <w:tcW w:w="1176" w:type="dxa"/>
            <w:shd w:val="clear" w:color="auto" w:fill="auto"/>
            <w:vAlign w:val="center"/>
          </w:tcPr>
          <w:p w14:paraId="616DBE0D"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sidR="00B36F7A">
              <w:rPr>
                <w:rFonts w:ascii="Segoe UI" w:hAnsi="Segoe UI" w:cs="Segoe UI"/>
                <w:b/>
                <w:sz w:val="18"/>
                <w:szCs w:val="18"/>
                <w:lang w:val="en-GB"/>
              </w:rPr>
              <w:t>0</w:t>
            </w:r>
          </w:p>
        </w:tc>
        <w:tc>
          <w:tcPr>
            <w:tcW w:w="6168" w:type="dxa"/>
            <w:shd w:val="clear" w:color="auto" w:fill="auto"/>
            <w:vAlign w:val="center"/>
          </w:tcPr>
          <w:p w14:paraId="4A20F3C1" w14:textId="77777777" w:rsidR="00335901" w:rsidRPr="00BA6A51" w:rsidRDefault="00335901" w:rsidP="008E4422">
            <w:pPr>
              <w:rPr>
                <w:rFonts w:ascii="Segoe UI" w:hAnsi="Segoe UI" w:cs="Segoe UI"/>
                <w:sz w:val="18"/>
                <w:szCs w:val="18"/>
                <w:lang w:val="en-GB"/>
              </w:rPr>
            </w:pPr>
            <w:r w:rsidRPr="00BA6A51">
              <w:rPr>
                <w:rFonts w:ascii="Segoe UI" w:eastAsiaTheme="majorEastAsia" w:hAnsi="Segoe UI" w:cs="Segoe UI"/>
                <w:sz w:val="18"/>
                <w:szCs w:val="18"/>
                <w:lang w:val="en-GB"/>
              </w:rPr>
              <w:t>Development of the SCADA system for the National Gas Transmission System</w:t>
            </w:r>
            <w:r w:rsidRPr="00BA6A51">
              <w:rPr>
                <w:rFonts w:ascii="Segoe UI" w:hAnsi="Segoe UI" w:cs="Segoe UI"/>
                <w:sz w:val="18"/>
                <w:szCs w:val="18"/>
                <w:lang w:val="en-GB"/>
              </w:rPr>
              <w:t xml:space="preserve"> </w:t>
            </w:r>
          </w:p>
        </w:tc>
        <w:tc>
          <w:tcPr>
            <w:tcW w:w="1344" w:type="dxa"/>
            <w:shd w:val="clear" w:color="auto" w:fill="auto"/>
            <w:vAlign w:val="center"/>
          </w:tcPr>
          <w:p w14:paraId="6D3416B1"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FID</w:t>
            </w:r>
          </w:p>
        </w:tc>
      </w:tr>
      <w:tr w:rsidR="00335901" w:rsidRPr="00BA6A51" w14:paraId="394A74FA" w14:textId="77777777" w:rsidTr="00B36F7A">
        <w:trPr>
          <w:trHeight w:val="486"/>
          <w:tblCellSpacing w:w="20" w:type="dxa"/>
        </w:trPr>
        <w:tc>
          <w:tcPr>
            <w:tcW w:w="1176" w:type="dxa"/>
            <w:shd w:val="clear" w:color="auto" w:fill="auto"/>
            <w:vAlign w:val="center"/>
          </w:tcPr>
          <w:p w14:paraId="6F10A23C"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sidR="00B36F7A">
              <w:rPr>
                <w:rFonts w:ascii="Segoe UI" w:hAnsi="Segoe UI" w:cs="Segoe UI"/>
                <w:b/>
                <w:sz w:val="18"/>
                <w:szCs w:val="18"/>
                <w:lang w:val="en-GB"/>
              </w:rPr>
              <w:t>1</w:t>
            </w:r>
          </w:p>
        </w:tc>
        <w:tc>
          <w:tcPr>
            <w:tcW w:w="6168" w:type="dxa"/>
            <w:shd w:val="clear" w:color="auto" w:fill="auto"/>
            <w:vAlign w:val="center"/>
          </w:tcPr>
          <w:p w14:paraId="6C2CD6BA"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Upgrading GMS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2 and GMS 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2 for enabling bidirectional flow on the T2 pipeline</w:t>
            </w:r>
          </w:p>
        </w:tc>
        <w:tc>
          <w:tcPr>
            <w:tcW w:w="1344" w:type="dxa"/>
            <w:shd w:val="clear" w:color="auto" w:fill="auto"/>
            <w:vAlign w:val="center"/>
          </w:tcPr>
          <w:p w14:paraId="0F3682F4"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58FF941E" w14:textId="77777777" w:rsidTr="00B36F7A">
        <w:trPr>
          <w:trHeight w:val="486"/>
          <w:tblCellSpacing w:w="20" w:type="dxa"/>
        </w:trPr>
        <w:tc>
          <w:tcPr>
            <w:tcW w:w="1176" w:type="dxa"/>
            <w:shd w:val="clear" w:color="auto" w:fill="auto"/>
            <w:vAlign w:val="center"/>
          </w:tcPr>
          <w:p w14:paraId="78766658"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sidR="00B36F7A">
              <w:rPr>
                <w:rFonts w:ascii="Segoe UI" w:hAnsi="Segoe UI" w:cs="Segoe UI"/>
                <w:b/>
                <w:sz w:val="18"/>
                <w:szCs w:val="18"/>
                <w:lang w:val="en-GB"/>
              </w:rPr>
              <w:t>2</w:t>
            </w:r>
          </w:p>
        </w:tc>
        <w:tc>
          <w:tcPr>
            <w:tcW w:w="6168" w:type="dxa"/>
            <w:shd w:val="clear" w:color="auto" w:fill="auto"/>
            <w:vAlign w:val="center"/>
          </w:tcPr>
          <w:p w14:paraId="714141C4"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Upgrading GMS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3 and GMS 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3 for enabling bidirectional flow on the T3 pipeline</w:t>
            </w:r>
          </w:p>
        </w:tc>
        <w:tc>
          <w:tcPr>
            <w:tcW w:w="1344" w:type="dxa"/>
            <w:shd w:val="clear" w:color="auto" w:fill="auto"/>
            <w:vAlign w:val="center"/>
          </w:tcPr>
          <w:p w14:paraId="6F84E985"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00C94C71" w14:textId="77777777" w:rsidTr="00B36F7A">
        <w:trPr>
          <w:trHeight w:val="284"/>
          <w:tblCellSpacing w:w="20" w:type="dxa"/>
        </w:trPr>
        <w:tc>
          <w:tcPr>
            <w:tcW w:w="1176" w:type="dxa"/>
            <w:shd w:val="clear" w:color="auto" w:fill="auto"/>
            <w:vAlign w:val="center"/>
          </w:tcPr>
          <w:p w14:paraId="5FE22607"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sidR="00B36F7A">
              <w:rPr>
                <w:rFonts w:ascii="Segoe UI" w:hAnsi="Segoe UI" w:cs="Segoe UI"/>
                <w:b/>
                <w:sz w:val="18"/>
                <w:szCs w:val="18"/>
                <w:lang w:val="en-GB"/>
              </w:rPr>
              <w:t>3</w:t>
            </w:r>
          </w:p>
        </w:tc>
        <w:tc>
          <w:tcPr>
            <w:tcW w:w="6168" w:type="dxa"/>
            <w:shd w:val="clear" w:color="auto" w:fill="auto"/>
            <w:vAlign w:val="center"/>
          </w:tcPr>
          <w:p w14:paraId="01D9C04D"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Interconnection between NTS and the Black Sea LNG Terminal </w:t>
            </w:r>
          </w:p>
        </w:tc>
        <w:tc>
          <w:tcPr>
            <w:tcW w:w="1344" w:type="dxa"/>
            <w:shd w:val="clear" w:color="auto" w:fill="auto"/>
            <w:vAlign w:val="center"/>
          </w:tcPr>
          <w:p w14:paraId="19B2F0B7"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73AE98D6" w14:textId="77777777" w:rsidTr="00B36F7A">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458638C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7.1</w:t>
            </w:r>
            <w:r w:rsidR="00B36F7A">
              <w:rPr>
                <w:rFonts w:ascii="Segoe UI" w:hAnsi="Segoe UI" w:cs="Segoe UI"/>
                <w:b/>
                <w:sz w:val="18"/>
                <w:szCs w:val="18"/>
                <w:lang w:val="en-GB"/>
              </w:rPr>
              <w:t>4</w:t>
            </w:r>
          </w:p>
        </w:tc>
        <w:tc>
          <w:tcPr>
            <w:tcW w:w="6168" w:type="dxa"/>
            <w:shd w:val="clear" w:color="auto" w:fill="auto"/>
            <w:vAlign w:val="center"/>
          </w:tcPr>
          <w:p w14:paraId="493C3CAD" w14:textId="77777777" w:rsidR="00335901" w:rsidRPr="00BA6A51" w:rsidRDefault="00335901" w:rsidP="008E4422">
            <w:pPr>
              <w:ind w:firstLine="90"/>
              <w:rPr>
                <w:rFonts w:ascii="Segoe UI" w:hAnsi="Segoe UI" w:cs="Segoe UI"/>
                <w:sz w:val="18"/>
                <w:szCs w:val="18"/>
                <w:lang w:val="en-GB"/>
              </w:rPr>
            </w:pPr>
            <w:r w:rsidRPr="00BA6A51">
              <w:rPr>
                <w:rFonts w:ascii="Segoe UI" w:hAnsi="Segoe UI" w:cs="Segoe UI"/>
                <w:sz w:val="18"/>
                <w:szCs w:val="18"/>
                <w:lang w:val="en-GB"/>
              </w:rPr>
              <w:t>LNG Terminal</w:t>
            </w:r>
          </w:p>
        </w:tc>
        <w:tc>
          <w:tcPr>
            <w:tcW w:w="1344" w:type="dxa"/>
            <w:shd w:val="clear" w:color="auto" w:fill="auto"/>
            <w:vAlign w:val="center"/>
          </w:tcPr>
          <w:p w14:paraId="26F081C1" w14:textId="77777777" w:rsidR="00335901" w:rsidRPr="00BA6A51" w:rsidRDefault="00B36F7A" w:rsidP="00B36F7A">
            <w:pPr>
              <w:jc w:val="center"/>
              <w:rPr>
                <w:rFonts w:ascii="Segoe UI" w:hAnsi="Segoe UI" w:cs="Segoe UI"/>
                <w:sz w:val="18"/>
                <w:szCs w:val="18"/>
                <w:lang w:val="en-GB"/>
              </w:rPr>
            </w:pPr>
            <w:r>
              <w:rPr>
                <w:rFonts w:ascii="Segoe UI" w:hAnsi="Segoe UI" w:cs="Segoe UI"/>
                <w:sz w:val="18"/>
                <w:szCs w:val="18"/>
                <w:lang w:val="en-GB"/>
              </w:rPr>
              <w:t xml:space="preserve">     </w:t>
            </w:r>
            <w:r w:rsidR="00335901" w:rsidRPr="00BA6A51">
              <w:rPr>
                <w:rFonts w:ascii="Segoe UI" w:hAnsi="Segoe UI" w:cs="Segoe UI"/>
                <w:sz w:val="18"/>
                <w:szCs w:val="18"/>
                <w:lang w:val="en-GB"/>
              </w:rPr>
              <w:t xml:space="preserve">LA </w:t>
            </w:r>
            <w:proofErr w:type="gramStart"/>
            <w:r w:rsidR="00335901" w:rsidRPr="00BA6A51">
              <w:rPr>
                <w:rFonts w:ascii="Segoe UI" w:hAnsi="Segoe UI" w:cs="Segoe UI"/>
                <w:sz w:val="18"/>
                <w:szCs w:val="18"/>
                <w:lang w:val="en-GB"/>
              </w:rPr>
              <w:t>non FID</w:t>
            </w:r>
            <w:proofErr w:type="gramEnd"/>
          </w:p>
        </w:tc>
      </w:tr>
      <w:tr w:rsidR="00335901" w:rsidRPr="00BA6A51" w14:paraId="492ACB4A" w14:textId="77777777" w:rsidTr="00B36F7A">
        <w:tblPrEx>
          <w:jc w:val="center"/>
          <w:tblInd w:w="0" w:type="dxa"/>
          <w:tblCellMar>
            <w:left w:w="28" w:type="dxa"/>
            <w:right w:w="28" w:type="dxa"/>
          </w:tblCellMar>
        </w:tblPrEx>
        <w:trPr>
          <w:trHeight w:val="45"/>
          <w:tblCellSpacing w:w="20" w:type="dxa"/>
          <w:jc w:val="center"/>
        </w:trPr>
        <w:tc>
          <w:tcPr>
            <w:tcW w:w="8768" w:type="dxa"/>
            <w:gridSpan w:val="3"/>
            <w:shd w:val="clear" w:color="auto" w:fill="FBE4D5" w:themeFill="accent2" w:themeFillTint="33"/>
            <w:vAlign w:val="center"/>
          </w:tcPr>
          <w:p w14:paraId="0C2A2DC6" w14:textId="77777777" w:rsidR="00335901" w:rsidRPr="00BA6A51" w:rsidRDefault="00335901" w:rsidP="008E4422">
            <w:pPr>
              <w:rPr>
                <w:rFonts w:ascii="Segoe UI" w:hAnsi="Segoe UI" w:cs="Segoe UI"/>
                <w:b/>
                <w:sz w:val="18"/>
                <w:szCs w:val="18"/>
                <w:lang w:val="en-GB"/>
              </w:rPr>
            </w:pPr>
            <w:r w:rsidRPr="00BA6A51">
              <w:rPr>
                <w:rFonts w:ascii="Segoe UI" w:hAnsi="Segoe UI" w:cs="Segoe UI"/>
                <w:b/>
                <w:sz w:val="18"/>
                <w:szCs w:val="18"/>
                <w:lang w:val="en-GB"/>
              </w:rPr>
              <w:t>Hydrogen transmission</w:t>
            </w:r>
          </w:p>
        </w:tc>
      </w:tr>
      <w:tr w:rsidR="00335901" w:rsidRPr="00BA6A51" w14:paraId="13BAB498" w14:textId="77777777" w:rsidTr="00B36F7A">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09C59ED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w:t>
            </w:r>
          </w:p>
        </w:tc>
        <w:tc>
          <w:tcPr>
            <w:tcW w:w="6168" w:type="dxa"/>
            <w:shd w:val="clear" w:color="auto" w:fill="auto"/>
            <w:vAlign w:val="center"/>
          </w:tcPr>
          <w:p w14:paraId="7D6C5AF9" w14:textId="77777777" w:rsidR="00335901" w:rsidRPr="00BA6A51" w:rsidRDefault="00335901" w:rsidP="008E4422">
            <w:pPr>
              <w:ind w:firstLine="90"/>
              <w:rPr>
                <w:rFonts w:ascii="Segoe UI" w:hAnsi="Segoe UI" w:cs="Segoe UI"/>
                <w:sz w:val="18"/>
                <w:szCs w:val="18"/>
                <w:lang w:val="en-GB"/>
              </w:rPr>
            </w:pP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 </w:t>
            </w:r>
            <w:proofErr w:type="spellStart"/>
            <w:proofErr w:type="gramStart"/>
            <w:r w:rsidRPr="00BA6A51">
              <w:rPr>
                <w:rFonts w:ascii="Segoe UI" w:hAnsi="Segoe UI" w:cs="Segoe UI"/>
                <w:sz w:val="18"/>
                <w:szCs w:val="18"/>
                <w:lang w:val="en-GB"/>
              </w:rPr>
              <w:t>Jupa</w:t>
            </w:r>
            <w:proofErr w:type="spellEnd"/>
            <w:r w:rsidRPr="00BA6A51">
              <w:rPr>
                <w:rFonts w:ascii="Segoe UI" w:hAnsi="Segoe UI" w:cs="Segoe UI"/>
                <w:sz w:val="18"/>
                <w:szCs w:val="18"/>
                <w:lang w:val="en-GB"/>
              </w:rPr>
              <w:t xml:space="preserve">  corridor</w:t>
            </w:r>
            <w:proofErr w:type="gramEnd"/>
            <w:r w:rsidRPr="00BA6A51">
              <w:rPr>
                <w:rFonts w:ascii="Segoe UI" w:hAnsi="Segoe UI" w:cs="Segoe UI"/>
                <w:sz w:val="18"/>
                <w:szCs w:val="18"/>
                <w:lang w:val="en-GB"/>
              </w:rPr>
              <w:t xml:space="preserve"> upgrading for hydrogen transmission</w:t>
            </w:r>
          </w:p>
        </w:tc>
        <w:tc>
          <w:tcPr>
            <w:tcW w:w="1344" w:type="dxa"/>
            <w:shd w:val="clear" w:color="auto" w:fill="auto"/>
            <w:vAlign w:val="center"/>
          </w:tcPr>
          <w:p w14:paraId="40EB08BB"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2D1D92C1" w14:textId="77777777" w:rsidTr="00B36F7A">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7CAEE9B5"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9.5.2</w:t>
            </w:r>
          </w:p>
        </w:tc>
        <w:tc>
          <w:tcPr>
            <w:tcW w:w="6168" w:type="dxa"/>
            <w:shd w:val="clear" w:color="auto" w:fill="auto"/>
            <w:vAlign w:val="center"/>
          </w:tcPr>
          <w:p w14:paraId="5D48B153" w14:textId="77777777" w:rsidR="00335901" w:rsidRPr="00BA6A51" w:rsidRDefault="00335901" w:rsidP="008E4422">
            <w:pPr>
              <w:ind w:firstLine="90"/>
              <w:rPr>
                <w:rFonts w:ascii="Segoe UI" w:hAnsi="Segoe UI" w:cs="Segoe UI"/>
                <w:sz w:val="18"/>
                <w:szCs w:val="18"/>
                <w:lang w:val="en-GB"/>
              </w:rPr>
            </w:pPr>
            <w:r w:rsidRPr="00BA6A51">
              <w:rPr>
                <w:rFonts w:ascii="Segoe UI" w:hAnsi="Segoe UI" w:cs="Segoe UI"/>
                <w:sz w:val="18"/>
                <w:szCs w:val="18"/>
                <w:lang w:val="en-GB"/>
              </w:rPr>
              <w:t xml:space="preserve">Giurgiu - </w:t>
            </w:r>
            <w:proofErr w:type="spellStart"/>
            <w:r w:rsidRPr="00BA6A51">
              <w:rPr>
                <w:rFonts w:ascii="Segoe UI" w:hAnsi="Segoe UI" w:cs="Segoe UI"/>
                <w:sz w:val="18"/>
                <w:szCs w:val="18"/>
                <w:lang w:val="en-GB"/>
              </w:rPr>
              <w:t>Nădlac</w:t>
            </w:r>
            <w:proofErr w:type="spellEnd"/>
            <w:r w:rsidRPr="00BA6A51">
              <w:rPr>
                <w:rFonts w:ascii="Segoe UI" w:hAnsi="Segoe UI" w:cs="Segoe UI"/>
                <w:sz w:val="18"/>
                <w:szCs w:val="18"/>
                <w:lang w:val="en-GB"/>
              </w:rPr>
              <w:t xml:space="preserve"> corridor upgrading for hydrogen transmission</w:t>
            </w:r>
          </w:p>
        </w:tc>
        <w:tc>
          <w:tcPr>
            <w:tcW w:w="1344" w:type="dxa"/>
            <w:shd w:val="clear" w:color="auto" w:fill="auto"/>
            <w:vAlign w:val="center"/>
          </w:tcPr>
          <w:p w14:paraId="48C79EA2"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4867EE9C" w14:textId="77777777" w:rsidTr="00B36F7A">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6293D126"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9.5.3</w:t>
            </w:r>
          </w:p>
        </w:tc>
        <w:tc>
          <w:tcPr>
            <w:tcW w:w="6168" w:type="dxa"/>
            <w:shd w:val="clear" w:color="auto" w:fill="auto"/>
          </w:tcPr>
          <w:p w14:paraId="5BCB933E" w14:textId="77777777" w:rsidR="00335901" w:rsidRPr="00BA6A51" w:rsidRDefault="00335901" w:rsidP="008E4422">
            <w:pPr>
              <w:ind w:firstLine="90"/>
              <w:rPr>
                <w:rFonts w:ascii="Segoe UI" w:hAnsi="Segoe UI" w:cs="Segoe UI"/>
                <w:sz w:val="18"/>
                <w:szCs w:val="18"/>
                <w:lang w:val="en-GB"/>
              </w:rPr>
            </w:pPr>
            <w:r w:rsidRPr="00BA6A51">
              <w:rPr>
                <w:rFonts w:ascii="Segoe UI" w:hAnsi="Segoe UI" w:cs="Segoe UI"/>
                <w:sz w:val="18"/>
                <w:szCs w:val="18"/>
                <w:lang w:val="en-GB"/>
              </w:rPr>
              <w:t xml:space="preserve">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Pipeline upgrading for hydrogen transmission</w:t>
            </w:r>
          </w:p>
        </w:tc>
        <w:tc>
          <w:tcPr>
            <w:tcW w:w="1344" w:type="dxa"/>
            <w:shd w:val="clear" w:color="auto" w:fill="auto"/>
            <w:vAlign w:val="center"/>
          </w:tcPr>
          <w:p w14:paraId="2BDC95B4"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4C375744" w14:textId="77777777" w:rsidTr="00B36F7A">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5639B6C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9.5.4</w:t>
            </w:r>
          </w:p>
        </w:tc>
        <w:tc>
          <w:tcPr>
            <w:tcW w:w="6168" w:type="dxa"/>
            <w:shd w:val="clear" w:color="auto" w:fill="auto"/>
            <w:vAlign w:val="center"/>
          </w:tcPr>
          <w:p w14:paraId="7F26D865" w14:textId="77777777" w:rsidR="00335901" w:rsidRPr="00BA6A51" w:rsidRDefault="00335901" w:rsidP="008E4422">
            <w:pPr>
              <w:ind w:firstLine="90"/>
              <w:rPr>
                <w:rFonts w:ascii="Segoe UI" w:hAnsi="Segoe UI" w:cs="Segoe UI"/>
                <w:sz w:val="18"/>
                <w:szCs w:val="18"/>
                <w:lang w:val="en-GB"/>
              </w:rPr>
            </w:pPr>
            <w:proofErr w:type="spellStart"/>
            <w:r w:rsidRPr="00BA6A51">
              <w:rPr>
                <w:rFonts w:ascii="Segoe UI" w:hAnsi="Segoe UI" w:cs="Segoe UI"/>
                <w:sz w:val="18"/>
                <w:szCs w:val="18"/>
                <w:lang w:val="en-GB"/>
              </w:rPr>
              <w:t>Onești</w:t>
            </w:r>
            <w:proofErr w:type="spellEnd"/>
            <w:r w:rsidRPr="00BA6A51">
              <w:rPr>
                <w:rFonts w:ascii="Segoe UI" w:hAnsi="Segoe UI" w:cs="Segoe UI"/>
                <w:sz w:val="18"/>
                <w:szCs w:val="18"/>
                <w:lang w:val="en-GB"/>
              </w:rPr>
              <w:t xml:space="preserve"> – Ungheni corridor upgrading for hydrogen transmission </w:t>
            </w:r>
          </w:p>
        </w:tc>
        <w:tc>
          <w:tcPr>
            <w:tcW w:w="1344" w:type="dxa"/>
            <w:shd w:val="clear" w:color="auto" w:fill="auto"/>
            <w:vAlign w:val="center"/>
          </w:tcPr>
          <w:p w14:paraId="1048998C"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1E69C124" w14:textId="77777777" w:rsidTr="00B36F7A">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021BA98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9.5.5</w:t>
            </w:r>
          </w:p>
        </w:tc>
        <w:tc>
          <w:tcPr>
            <w:tcW w:w="6168" w:type="dxa"/>
            <w:shd w:val="clear" w:color="auto" w:fill="auto"/>
            <w:vAlign w:val="center"/>
          </w:tcPr>
          <w:p w14:paraId="7A42F04F" w14:textId="77777777" w:rsidR="00335901" w:rsidRPr="00BA6A51" w:rsidRDefault="00335901" w:rsidP="008E4422">
            <w:pPr>
              <w:ind w:firstLine="90"/>
              <w:rPr>
                <w:rFonts w:ascii="Segoe UI" w:hAnsi="Segoe UI" w:cs="Segoe UI"/>
                <w:sz w:val="18"/>
                <w:szCs w:val="18"/>
                <w:lang w:val="en-GB"/>
              </w:rPr>
            </w:pPr>
            <w:r w:rsidRPr="00BA6A51">
              <w:rPr>
                <w:rFonts w:ascii="Segoe UI" w:hAnsi="Segoe UI" w:cs="Segoe UI"/>
                <w:sz w:val="18"/>
                <w:szCs w:val="18"/>
                <w:lang w:val="en-GB"/>
              </w:rPr>
              <w:t xml:space="preserve">Romania - Serbia Interconnection upgrading </w:t>
            </w:r>
            <w:proofErr w:type="gramStart"/>
            <w:r w:rsidRPr="00BA6A51">
              <w:rPr>
                <w:rFonts w:ascii="Segoe UI" w:hAnsi="Segoe UI" w:cs="Segoe UI"/>
                <w:sz w:val="18"/>
                <w:szCs w:val="18"/>
                <w:lang w:val="en-GB"/>
              </w:rPr>
              <w:t>for  hydrogen</w:t>
            </w:r>
            <w:proofErr w:type="gramEnd"/>
            <w:r w:rsidRPr="00BA6A51">
              <w:rPr>
                <w:rFonts w:ascii="Segoe UI" w:hAnsi="Segoe UI" w:cs="Segoe UI"/>
                <w:sz w:val="18"/>
                <w:szCs w:val="18"/>
                <w:lang w:val="en-GB"/>
              </w:rPr>
              <w:t xml:space="preserve"> transmission </w:t>
            </w:r>
          </w:p>
        </w:tc>
        <w:tc>
          <w:tcPr>
            <w:tcW w:w="1344" w:type="dxa"/>
            <w:shd w:val="clear" w:color="auto" w:fill="auto"/>
            <w:vAlign w:val="center"/>
          </w:tcPr>
          <w:p w14:paraId="750A1237"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1DD8E197" w14:textId="77777777" w:rsidTr="00B36F7A">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5A2350FA"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9.5.6</w:t>
            </w:r>
          </w:p>
        </w:tc>
        <w:tc>
          <w:tcPr>
            <w:tcW w:w="6168" w:type="dxa"/>
            <w:shd w:val="clear" w:color="auto" w:fill="auto"/>
            <w:vAlign w:val="center"/>
          </w:tcPr>
          <w:p w14:paraId="17E66AED" w14:textId="77777777" w:rsidR="00335901" w:rsidRPr="00BA6A51" w:rsidRDefault="00335901" w:rsidP="008E4422">
            <w:pPr>
              <w:ind w:firstLine="90"/>
              <w:rPr>
                <w:rFonts w:ascii="Segoe UI" w:hAnsi="Segoe UI" w:cs="Segoe UI"/>
                <w:sz w:val="18"/>
                <w:szCs w:val="18"/>
                <w:lang w:val="en-GB"/>
              </w:rPr>
            </w:pPr>
            <w:proofErr w:type="spellStart"/>
            <w:r w:rsidRPr="00BA6A51">
              <w:rPr>
                <w:rFonts w:ascii="Segoe UI" w:hAnsi="Segoe UI" w:cs="Segoe UI"/>
                <w:sz w:val="18"/>
                <w:szCs w:val="18"/>
                <w:lang w:val="en-GB"/>
              </w:rPr>
              <w:t>Coroi</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Medieșu</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Aurit</w:t>
            </w:r>
            <w:proofErr w:type="spellEnd"/>
            <w:r w:rsidRPr="00BA6A51">
              <w:rPr>
                <w:rFonts w:ascii="Segoe UI" w:hAnsi="Segoe UI" w:cs="Segoe UI"/>
                <w:sz w:val="18"/>
                <w:szCs w:val="18"/>
                <w:lang w:val="en-GB"/>
              </w:rPr>
              <w:t xml:space="preserve"> corridor upgrading for hydrogen transmission</w:t>
            </w:r>
          </w:p>
        </w:tc>
        <w:tc>
          <w:tcPr>
            <w:tcW w:w="1344" w:type="dxa"/>
            <w:shd w:val="clear" w:color="auto" w:fill="auto"/>
            <w:vAlign w:val="center"/>
          </w:tcPr>
          <w:p w14:paraId="7DA0D358"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785C3E50" w14:textId="77777777" w:rsidTr="00B36F7A">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245312D5"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9.5.7</w:t>
            </w:r>
          </w:p>
        </w:tc>
        <w:tc>
          <w:tcPr>
            <w:tcW w:w="6168" w:type="dxa"/>
            <w:shd w:val="clear" w:color="auto" w:fill="auto"/>
            <w:vAlign w:val="center"/>
          </w:tcPr>
          <w:p w14:paraId="220638F7" w14:textId="77777777" w:rsidR="00335901" w:rsidRPr="00BA6A51" w:rsidRDefault="00335901" w:rsidP="008E4422">
            <w:pPr>
              <w:ind w:firstLine="90"/>
              <w:rPr>
                <w:rFonts w:ascii="Segoe UI" w:hAnsi="Segoe UI" w:cs="Segoe UI"/>
                <w:sz w:val="18"/>
                <w:szCs w:val="18"/>
                <w:lang w:val="en-GB"/>
              </w:rPr>
            </w:pPr>
            <w:r w:rsidRPr="00BA6A51">
              <w:rPr>
                <w:rFonts w:ascii="Segoe UI" w:hAnsi="Segoe UI" w:cs="Segoe UI"/>
                <w:sz w:val="18"/>
                <w:szCs w:val="18"/>
                <w:lang w:val="en-GB"/>
              </w:rPr>
              <w:t xml:space="preserve">Negru </w:t>
            </w:r>
            <w:proofErr w:type="spellStart"/>
            <w:r w:rsidRPr="00BA6A51">
              <w:rPr>
                <w:rFonts w:ascii="Segoe UI" w:hAnsi="Segoe UI" w:cs="Segoe UI"/>
                <w:sz w:val="18"/>
                <w:szCs w:val="18"/>
                <w:lang w:val="en-GB"/>
              </w:rPr>
              <w:t>Voda</w:t>
            </w:r>
            <w:proofErr w:type="spellEnd"/>
            <w:r w:rsidRPr="00BA6A51">
              <w:rPr>
                <w:rFonts w:ascii="Segoe UI" w:hAnsi="Segoe UI" w:cs="Segoe UI"/>
                <w:sz w:val="18"/>
                <w:szCs w:val="18"/>
                <w:lang w:val="en-GB"/>
              </w:rPr>
              <w:t xml:space="preserve"> – </w:t>
            </w:r>
            <w:proofErr w:type="spellStart"/>
            <w:r w:rsidRPr="00BA6A51">
              <w:rPr>
                <w:rFonts w:ascii="Segoe UI" w:hAnsi="Segoe UI" w:cs="Segoe UI"/>
                <w:sz w:val="18"/>
                <w:szCs w:val="18"/>
                <w:lang w:val="en-GB"/>
              </w:rPr>
              <w:t>Isaccea</w:t>
            </w:r>
            <w:proofErr w:type="spellEnd"/>
            <w:r w:rsidRPr="00BA6A51">
              <w:rPr>
                <w:rFonts w:ascii="Segoe UI" w:hAnsi="Segoe UI" w:cs="Segoe UI"/>
                <w:sz w:val="18"/>
                <w:szCs w:val="18"/>
                <w:lang w:val="en-GB"/>
              </w:rPr>
              <w:t xml:space="preserve"> corridor upgrading </w:t>
            </w:r>
            <w:proofErr w:type="gramStart"/>
            <w:r w:rsidRPr="00BA6A51">
              <w:rPr>
                <w:rFonts w:ascii="Segoe UI" w:hAnsi="Segoe UI" w:cs="Segoe UI"/>
                <w:sz w:val="18"/>
                <w:szCs w:val="18"/>
                <w:lang w:val="en-GB"/>
              </w:rPr>
              <w:t>for  hydrogen</w:t>
            </w:r>
            <w:proofErr w:type="gramEnd"/>
            <w:r w:rsidRPr="00BA6A51">
              <w:rPr>
                <w:rFonts w:ascii="Segoe UI" w:hAnsi="Segoe UI" w:cs="Segoe UI"/>
                <w:sz w:val="18"/>
                <w:szCs w:val="18"/>
                <w:lang w:val="en-GB"/>
              </w:rPr>
              <w:t xml:space="preserve"> transmission</w:t>
            </w:r>
          </w:p>
        </w:tc>
        <w:tc>
          <w:tcPr>
            <w:tcW w:w="1344" w:type="dxa"/>
            <w:shd w:val="clear" w:color="auto" w:fill="auto"/>
            <w:vAlign w:val="center"/>
          </w:tcPr>
          <w:p w14:paraId="63C42F6C"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0A19C0BC" w14:textId="77777777" w:rsidTr="00B36F7A">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05CF7B7A"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9.5.8</w:t>
            </w:r>
          </w:p>
        </w:tc>
        <w:tc>
          <w:tcPr>
            <w:tcW w:w="6168" w:type="dxa"/>
            <w:shd w:val="clear" w:color="auto" w:fill="auto"/>
            <w:vAlign w:val="center"/>
          </w:tcPr>
          <w:p w14:paraId="03C0A6E7" w14:textId="77777777" w:rsidR="00335901" w:rsidRPr="00BA6A51" w:rsidRDefault="00335901" w:rsidP="008E4422">
            <w:pPr>
              <w:ind w:firstLine="90"/>
              <w:rPr>
                <w:rFonts w:ascii="Segoe UI" w:hAnsi="Segoe UI" w:cs="Segoe UI"/>
                <w:sz w:val="18"/>
                <w:szCs w:val="18"/>
                <w:lang w:val="en-GB"/>
              </w:rPr>
            </w:pPr>
            <w:proofErr w:type="spellStart"/>
            <w:r w:rsidRPr="00BA6A51">
              <w:rPr>
                <w:rFonts w:ascii="Segoe UI" w:hAnsi="Segoe UI" w:cs="Segoe UI"/>
                <w:sz w:val="18"/>
                <w:szCs w:val="18"/>
                <w:lang w:val="en-GB"/>
              </w:rPr>
              <w:t>Vadu</w:t>
            </w:r>
            <w:proofErr w:type="spellEnd"/>
            <w:r w:rsidRPr="00BA6A51">
              <w:rPr>
                <w:rFonts w:ascii="Segoe UI" w:hAnsi="Segoe UI" w:cs="Segoe UI"/>
                <w:sz w:val="18"/>
                <w:szCs w:val="18"/>
                <w:lang w:val="en-GB"/>
              </w:rPr>
              <w:t xml:space="preserve"> – T1 pipeline upgrading for hydrogen transmission</w:t>
            </w:r>
          </w:p>
        </w:tc>
        <w:tc>
          <w:tcPr>
            <w:tcW w:w="1344" w:type="dxa"/>
            <w:shd w:val="clear" w:color="auto" w:fill="auto"/>
            <w:vAlign w:val="center"/>
          </w:tcPr>
          <w:p w14:paraId="10CFAC82"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602E6E22" w14:textId="77777777" w:rsidTr="00B36F7A">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1903A70B"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9.5.9</w:t>
            </w:r>
          </w:p>
        </w:tc>
        <w:tc>
          <w:tcPr>
            <w:tcW w:w="6168" w:type="dxa"/>
            <w:shd w:val="clear" w:color="auto" w:fill="auto"/>
            <w:vAlign w:val="center"/>
          </w:tcPr>
          <w:p w14:paraId="3C2C140F" w14:textId="77777777" w:rsidR="00335901" w:rsidRPr="00BA6A51" w:rsidRDefault="00335901" w:rsidP="008E4422">
            <w:pPr>
              <w:ind w:left="90"/>
              <w:rPr>
                <w:rFonts w:ascii="Segoe UI" w:hAnsi="Segoe UI" w:cs="Segoe UI"/>
                <w:sz w:val="18"/>
                <w:szCs w:val="18"/>
                <w:lang w:val="en-GB"/>
              </w:rPr>
            </w:pPr>
            <w:r w:rsidRPr="00BA6A51">
              <w:rPr>
                <w:rFonts w:ascii="Segoe UI" w:hAnsi="Segoe UI" w:cs="Segoe UI"/>
                <w:sz w:val="18"/>
                <w:szCs w:val="18"/>
                <w:lang w:val="en-GB"/>
              </w:rPr>
              <w:t xml:space="preserve">Hydrogen transmission corridor </w:t>
            </w:r>
            <w:r>
              <w:rPr>
                <w:rFonts w:ascii="Segoe UI" w:hAnsi="Segoe UI" w:cs="Segoe UI"/>
                <w:sz w:val="18"/>
                <w:szCs w:val="18"/>
                <w:lang w:val="en-GB"/>
              </w:rPr>
              <w:t>i</w:t>
            </w:r>
            <w:r w:rsidRPr="00BA6A51">
              <w:rPr>
                <w:rFonts w:ascii="Segoe UI" w:hAnsi="Segoe UI" w:cs="Segoe UI"/>
                <w:sz w:val="18"/>
                <w:szCs w:val="18"/>
                <w:lang w:val="en-GB"/>
              </w:rPr>
              <w:t>n the Giurgiu-</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Bibești</w:t>
            </w:r>
            <w:proofErr w:type="spellEnd"/>
            <w:r w:rsidRPr="00BA6A51">
              <w:rPr>
                <w:rFonts w:ascii="Segoe UI" w:hAnsi="Segoe UI" w:cs="Segoe UI"/>
                <w:sz w:val="18"/>
                <w:szCs w:val="18"/>
                <w:lang w:val="en-GB"/>
              </w:rPr>
              <w:t>-</w:t>
            </w:r>
            <w:proofErr w:type="spellStart"/>
            <w:r w:rsidRPr="00BA6A51">
              <w:rPr>
                <w:rFonts w:ascii="Segoe UI" w:hAnsi="Segoe UI" w:cs="Segoe UI"/>
                <w:sz w:val="18"/>
                <w:szCs w:val="18"/>
                <w:lang w:val="en-GB"/>
              </w:rPr>
              <w:t>Jupa</w:t>
            </w:r>
            <w:proofErr w:type="spellEnd"/>
            <w:r w:rsidRPr="00BA6A51">
              <w:rPr>
                <w:rFonts w:ascii="Segoe UI" w:hAnsi="Segoe UI" w:cs="Segoe UI"/>
                <w:sz w:val="18"/>
                <w:szCs w:val="18"/>
                <w:lang w:val="en-GB"/>
              </w:rPr>
              <w:t>-Horia-</w:t>
            </w:r>
            <w:proofErr w:type="spellStart"/>
            <w:r w:rsidRPr="00BA6A51">
              <w:rPr>
                <w:rFonts w:ascii="Segoe UI" w:hAnsi="Segoe UI" w:cs="Segoe UI"/>
                <w:sz w:val="18"/>
                <w:szCs w:val="18"/>
                <w:lang w:val="en-GB"/>
              </w:rPr>
              <w:t>Nădlac</w:t>
            </w:r>
            <w:proofErr w:type="spellEnd"/>
            <w:r w:rsidRPr="00BA6A51">
              <w:rPr>
                <w:rFonts w:ascii="Segoe UI" w:hAnsi="Segoe UI" w:cs="Segoe UI"/>
                <w:sz w:val="18"/>
                <w:szCs w:val="18"/>
                <w:lang w:val="en-GB"/>
              </w:rPr>
              <w:t xml:space="preserve"> direction</w:t>
            </w:r>
          </w:p>
        </w:tc>
        <w:tc>
          <w:tcPr>
            <w:tcW w:w="1344" w:type="dxa"/>
            <w:shd w:val="clear" w:color="auto" w:fill="auto"/>
            <w:vAlign w:val="center"/>
          </w:tcPr>
          <w:p w14:paraId="020A4CBC"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4DF1A470" w14:textId="77777777" w:rsidTr="00B36F7A">
        <w:tblPrEx>
          <w:jc w:val="center"/>
          <w:tblInd w:w="0" w:type="dxa"/>
          <w:tblCellMar>
            <w:left w:w="28" w:type="dxa"/>
            <w:right w:w="28" w:type="dxa"/>
          </w:tblCellMar>
        </w:tblPrEx>
        <w:trPr>
          <w:trHeight w:val="45"/>
          <w:tblCellSpacing w:w="20" w:type="dxa"/>
          <w:jc w:val="center"/>
        </w:trPr>
        <w:tc>
          <w:tcPr>
            <w:tcW w:w="1176" w:type="dxa"/>
            <w:shd w:val="clear" w:color="auto" w:fill="auto"/>
            <w:vAlign w:val="center"/>
          </w:tcPr>
          <w:p w14:paraId="70440423"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9.5.10</w:t>
            </w:r>
          </w:p>
        </w:tc>
        <w:tc>
          <w:tcPr>
            <w:tcW w:w="6168" w:type="dxa"/>
            <w:shd w:val="clear" w:color="auto" w:fill="auto"/>
          </w:tcPr>
          <w:p w14:paraId="7C5FB83C" w14:textId="77777777" w:rsidR="00335901" w:rsidRPr="00BA6A51" w:rsidRDefault="00335901" w:rsidP="008E4422">
            <w:pPr>
              <w:ind w:firstLine="90"/>
              <w:rPr>
                <w:rFonts w:ascii="Segoe UI" w:hAnsi="Segoe UI" w:cs="Segoe UI"/>
                <w:sz w:val="18"/>
                <w:szCs w:val="18"/>
                <w:lang w:val="en-GB"/>
              </w:rPr>
            </w:pPr>
            <w:r w:rsidRPr="00BA6A51">
              <w:rPr>
                <w:rFonts w:ascii="Segoe UI" w:hAnsi="Segoe UI" w:cs="Segoe UI"/>
                <w:sz w:val="18"/>
                <w:szCs w:val="18"/>
                <w:lang w:val="en-GB"/>
              </w:rPr>
              <w:t xml:space="preserve">Hydrogen transmission corridor </w:t>
            </w:r>
            <w:r>
              <w:rPr>
                <w:rFonts w:ascii="Segoe UI" w:hAnsi="Segoe UI" w:cs="Segoe UI"/>
                <w:sz w:val="18"/>
                <w:szCs w:val="18"/>
                <w:lang w:val="en-GB"/>
              </w:rPr>
              <w:t>i</w:t>
            </w:r>
            <w:r w:rsidRPr="00BA6A51">
              <w:rPr>
                <w:rFonts w:ascii="Segoe UI" w:hAnsi="Segoe UI" w:cs="Segoe UI"/>
                <w:sz w:val="18"/>
                <w:szCs w:val="18"/>
                <w:lang w:val="en-GB"/>
              </w:rPr>
              <w:t xml:space="preserve">n the Black Sea - </w:t>
            </w:r>
            <w:proofErr w:type="spellStart"/>
            <w:r w:rsidRPr="00BA6A51">
              <w:rPr>
                <w:rFonts w:ascii="Segoe UI" w:hAnsi="Segoe UI" w:cs="Segoe UI"/>
                <w:sz w:val="18"/>
                <w:szCs w:val="18"/>
                <w:lang w:val="en-GB"/>
              </w:rPr>
              <w:t>Podișor</w:t>
            </w:r>
            <w:proofErr w:type="spellEnd"/>
            <w:r w:rsidRPr="00BA6A51">
              <w:rPr>
                <w:rFonts w:ascii="Segoe UI" w:hAnsi="Segoe UI" w:cs="Segoe UI"/>
                <w:sz w:val="18"/>
                <w:szCs w:val="18"/>
                <w:lang w:val="en-GB"/>
              </w:rPr>
              <w:t xml:space="preserve"> direction</w:t>
            </w:r>
          </w:p>
        </w:tc>
        <w:tc>
          <w:tcPr>
            <w:tcW w:w="1344" w:type="dxa"/>
            <w:shd w:val="clear" w:color="auto" w:fill="auto"/>
            <w:vAlign w:val="center"/>
          </w:tcPr>
          <w:p w14:paraId="7F2BCA02"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p>
        </w:tc>
      </w:tr>
      <w:tr w:rsidR="00335901" w:rsidRPr="00BA6A51" w14:paraId="51CF92EB" w14:textId="77777777" w:rsidTr="00B36F7A">
        <w:trPr>
          <w:trHeight w:val="152"/>
          <w:tblCellSpacing w:w="20" w:type="dxa"/>
        </w:trPr>
        <w:tc>
          <w:tcPr>
            <w:tcW w:w="8768" w:type="dxa"/>
            <w:gridSpan w:val="3"/>
            <w:shd w:val="clear" w:color="auto" w:fill="FBE4D5"/>
            <w:vAlign w:val="center"/>
          </w:tcPr>
          <w:p w14:paraId="4A3E4450" w14:textId="77777777" w:rsidR="00335901" w:rsidRPr="00BA6A51" w:rsidRDefault="00335901" w:rsidP="008E4422">
            <w:pPr>
              <w:rPr>
                <w:rFonts w:ascii="Segoe UI" w:hAnsi="Segoe UI" w:cs="Segoe UI"/>
                <w:b/>
                <w:sz w:val="18"/>
                <w:szCs w:val="18"/>
                <w:lang w:val="en-GB"/>
              </w:rPr>
            </w:pPr>
            <w:r w:rsidRPr="00BA6A51">
              <w:rPr>
                <w:rFonts w:ascii="Segoe UI" w:hAnsi="Segoe UI" w:cs="Segoe UI"/>
                <w:b/>
                <w:sz w:val="18"/>
                <w:szCs w:val="18"/>
                <w:lang w:val="en-GB"/>
              </w:rPr>
              <w:t>Storage</w:t>
            </w:r>
          </w:p>
        </w:tc>
      </w:tr>
      <w:tr w:rsidR="00335901" w:rsidRPr="00BA6A51" w14:paraId="2941AAC6" w14:textId="77777777" w:rsidTr="00B36F7A">
        <w:trPr>
          <w:trHeight w:val="240"/>
          <w:tblCellSpacing w:w="20" w:type="dxa"/>
        </w:trPr>
        <w:tc>
          <w:tcPr>
            <w:tcW w:w="1176" w:type="dxa"/>
            <w:shd w:val="clear" w:color="auto" w:fill="auto"/>
            <w:vAlign w:val="center"/>
          </w:tcPr>
          <w:p w14:paraId="234423C1"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8.1</w:t>
            </w:r>
          </w:p>
        </w:tc>
        <w:tc>
          <w:tcPr>
            <w:tcW w:w="6168" w:type="dxa"/>
            <w:shd w:val="clear" w:color="auto" w:fill="auto"/>
          </w:tcPr>
          <w:p w14:paraId="081C698D" w14:textId="77777777" w:rsidR="00335901" w:rsidRPr="00BA6A51" w:rsidRDefault="00335901" w:rsidP="008E4422">
            <w:pPr>
              <w:rPr>
                <w:rFonts w:ascii="Segoe UI" w:hAnsi="Segoe UI" w:cs="Segoe UI"/>
                <w:sz w:val="18"/>
                <w:szCs w:val="18"/>
                <w:lang w:val="en-GB"/>
              </w:rPr>
            </w:pPr>
            <w:r w:rsidRPr="00BA6A51">
              <w:rPr>
                <w:rFonts w:ascii="Segoe UI" w:hAnsi="Segoe UI" w:cs="Segoe UI"/>
                <w:iCs/>
                <w:sz w:val="18"/>
                <w:szCs w:val="18"/>
                <w:lang w:val="en-GB" w:eastAsia="x-none"/>
              </w:rPr>
              <w:t xml:space="preserve">Upgrading of </w:t>
            </w:r>
            <w:proofErr w:type="spellStart"/>
            <w:r w:rsidRPr="00BA6A51">
              <w:rPr>
                <w:rFonts w:ascii="Segoe UI" w:hAnsi="Segoe UI" w:cs="Segoe UI"/>
                <w:iCs/>
                <w:sz w:val="18"/>
                <w:szCs w:val="18"/>
                <w:lang w:val="en-GB" w:eastAsia="x-none"/>
              </w:rPr>
              <w:t>Bilciurești</w:t>
            </w:r>
            <w:proofErr w:type="spellEnd"/>
            <w:r w:rsidRPr="00BA6A51">
              <w:rPr>
                <w:rFonts w:ascii="Segoe UI" w:hAnsi="Segoe UI" w:cs="Segoe UI"/>
                <w:iCs/>
                <w:sz w:val="18"/>
                <w:szCs w:val="18"/>
                <w:lang w:val="en-GB" w:eastAsia="x-none"/>
              </w:rPr>
              <w:t xml:space="preserve"> underground gas storage system infrastructure</w:t>
            </w:r>
          </w:p>
        </w:tc>
        <w:tc>
          <w:tcPr>
            <w:tcW w:w="1344" w:type="dxa"/>
            <w:shd w:val="clear" w:color="auto" w:fill="auto"/>
          </w:tcPr>
          <w:p w14:paraId="4509EFCF"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FID</w:t>
            </w:r>
          </w:p>
        </w:tc>
      </w:tr>
      <w:tr w:rsidR="00335901" w:rsidRPr="00BA6A51" w14:paraId="70E71424" w14:textId="77777777" w:rsidTr="00B36F7A">
        <w:trPr>
          <w:trHeight w:val="486"/>
          <w:tblCellSpacing w:w="20" w:type="dxa"/>
        </w:trPr>
        <w:tc>
          <w:tcPr>
            <w:tcW w:w="1176" w:type="dxa"/>
            <w:shd w:val="clear" w:color="auto" w:fill="auto"/>
            <w:vAlign w:val="center"/>
          </w:tcPr>
          <w:p w14:paraId="574127D9"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8.2</w:t>
            </w:r>
          </w:p>
        </w:tc>
        <w:tc>
          <w:tcPr>
            <w:tcW w:w="6168" w:type="dxa"/>
            <w:shd w:val="clear" w:color="auto" w:fill="auto"/>
          </w:tcPr>
          <w:p w14:paraId="79A29954"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Increasing underground gas storage capacity at the </w:t>
            </w:r>
            <w:proofErr w:type="spellStart"/>
            <w:r w:rsidRPr="00BA6A51">
              <w:rPr>
                <w:rFonts w:ascii="Segoe UI" w:hAnsi="Segoe UI" w:cs="Segoe UI"/>
                <w:sz w:val="18"/>
                <w:szCs w:val="18"/>
                <w:lang w:val="en-GB"/>
              </w:rPr>
              <w:t>Ghercești</w:t>
            </w:r>
            <w:proofErr w:type="spellEnd"/>
            <w:r w:rsidRPr="00BA6A51">
              <w:rPr>
                <w:rFonts w:ascii="Segoe UI" w:hAnsi="Segoe UI" w:cs="Segoe UI"/>
                <w:sz w:val="18"/>
                <w:szCs w:val="18"/>
                <w:lang w:val="en-GB"/>
              </w:rPr>
              <w:t xml:space="preserve"> Underground Gas Storage Facility</w:t>
            </w:r>
          </w:p>
        </w:tc>
        <w:tc>
          <w:tcPr>
            <w:tcW w:w="1344" w:type="dxa"/>
            <w:shd w:val="clear" w:color="auto" w:fill="auto"/>
            <w:vAlign w:val="center"/>
          </w:tcPr>
          <w:p w14:paraId="6DE12220"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FID</w:t>
            </w:r>
          </w:p>
        </w:tc>
      </w:tr>
      <w:tr w:rsidR="00335901" w:rsidRPr="00BA6A51" w14:paraId="27118BA9" w14:textId="77777777" w:rsidTr="00B36F7A">
        <w:trPr>
          <w:trHeight w:val="334"/>
          <w:tblCellSpacing w:w="20" w:type="dxa"/>
        </w:trPr>
        <w:tc>
          <w:tcPr>
            <w:tcW w:w="1176" w:type="dxa"/>
            <w:shd w:val="clear" w:color="auto" w:fill="auto"/>
            <w:vAlign w:val="center"/>
          </w:tcPr>
          <w:p w14:paraId="6BFCA648"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8.3</w:t>
            </w:r>
          </w:p>
        </w:tc>
        <w:tc>
          <w:tcPr>
            <w:tcW w:w="6168" w:type="dxa"/>
            <w:shd w:val="clear" w:color="auto" w:fill="auto"/>
          </w:tcPr>
          <w:p w14:paraId="56840613"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New underground storage facility in </w:t>
            </w:r>
            <w:proofErr w:type="spellStart"/>
            <w:r w:rsidRPr="00BA6A51">
              <w:rPr>
                <w:rFonts w:ascii="Segoe UI" w:hAnsi="Segoe UI" w:cs="Segoe UI"/>
                <w:sz w:val="18"/>
                <w:szCs w:val="18"/>
                <w:lang w:val="en-GB"/>
              </w:rPr>
              <w:t>Falticeni</w:t>
            </w:r>
            <w:proofErr w:type="spellEnd"/>
            <w:r w:rsidRPr="00BA6A51">
              <w:rPr>
                <w:rFonts w:ascii="Segoe UI" w:hAnsi="Segoe UI" w:cs="Segoe UI"/>
                <w:sz w:val="18"/>
                <w:szCs w:val="18"/>
                <w:lang w:val="en-GB"/>
              </w:rPr>
              <w:t xml:space="preserve"> (Moldova)</w:t>
            </w:r>
          </w:p>
        </w:tc>
        <w:tc>
          <w:tcPr>
            <w:tcW w:w="1344" w:type="dxa"/>
            <w:shd w:val="clear" w:color="auto" w:fill="auto"/>
          </w:tcPr>
          <w:p w14:paraId="21E9F2BA"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r w:rsidRPr="00BA6A51">
              <w:rPr>
                <w:rFonts w:ascii="Segoe UI" w:hAnsi="Segoe UI" w:cs="Segoe UI"/>
                <w:sz w:val="18"/>
                <w:szCs w:val="18"/>
                <w:lang w:val="en-GB"/>
              </w:rPr>
              <w:t xml:space="preserve"> </w:t>
            </w:r>
          </w:p>
        </w:tc>
      </w:tr>
      <w:tr w:rsidR="00335901" w:rsidRPr="00BA6A51" w14:paraId="62EF4686" w14:textId="77777777" w:rsidTr="00B36F7A">
        <w:trPr>
          <w:trHeight w:val="486"/>
          <w:tblCellSpacing w:w="20" w:type="dxa"/>
        </w:trPr>
        <w:tc>
          <w:tcPr>
            <w:tcW w:w="1176" w:type="dxa"/>
            <w:shd w:val="clear" w:color="auto" w:fill="auto"/>
            <w:vAlign w:val="center"/>
          </w:tcPr>
          <w:p w14:paraId="67278DD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8.4</w:t>
            </w:r>
          </w:p>
        </w:tc>
        <w:tc>
          <w:tcPr>
            <w:tcW w:w="6168" w:type="dxa"/>
            <w:shd w:val="clear" w:color="auto" w:fill="auto"/>
          </w:tcPr>
          <w:p w14:paraId="73783FF9"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Increasing the </w:t>
            </w:r>
            <w:r w:rsidRPr="00BA6A51">
              <w:rPr>
                <w:rFonts w:ascii="Segoe UI" w:hAnsi="Segoe UI" w:cs="Segoe UI"/>
                <w:iCs/>
                <w:sz w:val="18"/>
                <w:szCs w:val="18"/>
                <w:lang w:val="en-GB" w:eastAsia="x-none"/>
              </w:rPr>
              <w:t xml:space="preserve">storage capacity of the </w:t>
            </w:r>
            <w:proofErr w:type="spellStart"/>
            <w:r w:rsidRPr="00BA6A51">
              <w:rPr>
                <w:rFonts w:ascii="Segoe UI" w:hAnsi="Segoe UI" w:cs="Segoe UI"/>
                <w:iCs/>
                <w:sz w:val="18"/>
                <w:szCs w:val="18"/>
                <w:lang w:val="en-GB" w:eastAsia="x-none"/>
              </w:rPr>
              <w:t>Sărmășel</w:t>
            </w:r>
            <w:proofErr w:type="spellEnd"/>
            <w:r w:rsidRPr="00BA6A51">
              <w:rPr>
                <w:rFonts w:ascii="Segoe UI" w:hAnsi="Segoe UI" w:cs="Segoe UI"/>
                <w:iCs/>
                <w:sz w:val="18"/>
                <w:szCs w:val="18"/>
                <w:lang w:val="en-GB" w:eastAsia="x-none"/>
              </w:rPr>
              <w:t xml:space="preserve"> underground gas storage facility (Transylvania)</w:t>
            </w:r>
          </w:p>
        </w:tc>
        <w:tc>
          <w:tcPr>
            <w:tcW w:w="1344" w:type="dxa"/>
            <w:shd w:val="clear" w:color="auto" w:fill="auto"/>
          </w:tcPr>
          <w:p w14:paraId="673B245F"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A </w:t>
            </w:r>
            <w:proofErr w:type="spellStart"/>
            <w:proofErr w:type="gramStart"/>
            <w:r w:rsidRPr="00BA6A51">
              <w:rPr>
                <w:rFonts w:ascii="Segoe UI" w:hAnsi="Segoe UI" w:cs="Segoe UI"/>
                <w:sz w:val="18"/>
                <w:szCs w:val="18"/>
                <w:lang w:val="en-GB"/>
              </w:rPr>
              <w:t>non FID</w:t>
            </w:r>
            <w:proofErr w:type="spellEnd"/>
            <w:proofErr w:type="gramEnd"/>
            <w:r w:rsidRPr="00BA6A51">
              <w:rPr>
                <w:rFonts w:ascii="Segoe UI" w:hAnsi="Segoe UI" w:cs="Segoe UI"/>
                <w:sz w:val="18"/>
                <w:szCs w:val="18"/>
                <w:lang w:val="en-GB"/>
              </w:rPr>
              <w:t xml:space="preserve"> </w:t>
            </w:r>
          </w:p>
        </w:tc>
      </w:tr>
      <w:tr w:rsidR="00335901" w:rsidRPr="00BA6A51" w14:paraId="441C6AEB" w14:textId="77777777" w:rsidTr="00B36F7A">
        <w:trPr>
          <w:trHeight w:val="486"/>
          <w:tblCellSpacing w:w="20" w:type="dxa"/>
        </w:trPr>
        <w:tc>
          <w:tcPr>
            <w:tcW w:w="1176" w:type="dxa"/>
            <w:shd w:val="clear" w:color="auto" w:fill="auto"/>
            <w:vAlign w:val="center"/>
          </w:tcPr>
          <w:p w14:paraId="10715FBE"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8.5</w:t>
            </w:r>
          </w:p>
        </w:tc>
        <w:tc>
          <w:tcPr>
            <w:tcW w:w="6168" w:type="dxa"/>
            <w:shd w:val="clear" w:color="auto" w:fill="auto"/>
          </w:tcPr>
          <w:p w14:paraId="6872C66D"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Upgrading of the natural gas storage infrastructure - </w:t>
            </w:r>
            <w:proofErr w:type="spellStart"/>
            <w:r w:rsidRPr="00BA6A51">
              <w:rPr>
                <w:rFonts w:ascii="Segoe UI" w:hAnsi="Segoe UI" w:cs="Segoe UI"/>
                <w:sz w:val="18"/>
                <w:szCs w:val="18"/>
                <w:lang w:val="en-GB"/>
              </w:rPr>
              <w:t>Balaceanca</w:t>
            </w:r>
            <w:proofErr w:type="spellEnd"/>
          </w:p>
        </w:tc>
        <w:tc>
          <w:tcPr>
            <w:tcW w:w="1344" w:type="dxa"/>
            <w:shd w:val="clear" w:color="auto" w:fill="auto"/>
          </w:tcPr>
          <w:p w14:paraId="16332B9A"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LA </w:t>
            </w:r>
            <w:proofErr w:type="gramStart"/>
            <w:r w:rsidRPr="00BA6A51">
              <w:rPr>
                <w:rFonts w:ascii="Segoe UI" w:hAnsi="Segoe UI" w:cs="Segoe UI"/>
                <w:sz w:val="18"/>
                <w:szCs w:val="18"/>
                <w:lang w:val="en-GB"/>
              </w:rPr>
              <w:t>non FID</w:t>
            </w:r>
            <w:proofErr w:type="gramEnd"/>
            <w:r w:rsidRPr="00BA6A51">
              <w:rPr>
                <w:rFonts w:ascii="Segoe UI" w:hAnsi="Segoe UI" w:cs="Segoe UI"/>
                <w:sz w:val="18"/>
                <w:szCs w:val="18"/>
                <w:lang w:val="en-GB"/>
              </w:rPr>
              <w:t xml:space="preserve"> </w:t>
            </w:r>
          </w:p>
        </w:tc>
      </w:tr>
      <w:tr w:rsidR="00335901" w:rsidRPr="00BA6A51" w14:paraId="59EBDB02" w14:textId="77777777" w:rsidTr="00B36F7A">
        <w:trPr>
          <w:trHeight w:val="486"/>
          <w:tblCellSpacing w:w="20" w:type="dxa"/>
        </w:trPr>
        <w:tc>
          <w:tcPr>
            <w:tcW w:w="1176" w:type="dxa"/>
            <w:shd w:val="clear" w:color="auto" w:fill="auto"/>
            <w:vAlign w:val="center"/>
          </w:tcPr>
          <w:p w14:paraId="113E8726"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8.6</w:t>
            </w:r>
          </w:p>
        </w:tc>
        <w:tc>
          <w:tcPr>
            <w:tcW w:w="6168" w:type="dxa"/>
            <w:shd w:val="clear" w:color="auto" w:fill="auto"/>
          </w:tcPr>
          <w:p w14:paraId="26D3851D"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Retrofitting and development of the underground </w:t>
            </w:r>
            <w:r w:rsidRPr="00BA6A51">
              <w:rPr>
                <w:rFonts w:ascii="Segoe UI" w:hAnsi="Segoe UI" w:cs="Segoe UI"/>
                <w:iCs/>
                <w:sz w:val="18"/>
                <w:szCs w:val="18"/>
                <w:lang w:val="en-GB" w:eastAsia="x-none"/>
              </w:rPr>
              <w:t xml:space="preserve">gas storage facility </w:t>
            </w:r>
            <w:proofErr w:type="spellStart"/>
            <w:r w:rsidRPr="00BA6A51">
              <w:rPr>
                <w:rFonts w:ascii="Segoe UI" w:hAnsi="Segoe UI" w:cs="Segoe UI"/>
                <w:sz w:val="18"/>
                <w:szCs w:val="18"/>
                <w:lang w:val="en-GB"/>
              </w:rPr>
              <w:t>Târgu</w:t>
            </w:r>
            <w:proofErr w:type="spellEnd"/>
            <w:r w:rsidRPr="00BA6A51">
              <w:rPr>
                <w:rFonts w:ascii="Segoe UI" w:hAnsi="Segoe UI" w:cs="Segoe UI"/>
                <w:sz w:val="18"/>
                <w:szCs w:val="18"/>
                <w:lang w:val="en-GB"/>
              </w:rPr>
              <w:t xml:space="preserve"> Mureș</w:t>
            </w:r>
          </w:p>
        </w:tc>
        <w:tc>
          <w:tcPr>
            <w:tcW w:w="1344" w:type="dxa"/>
            <w:shd w:val="clear" w:color="auto" w:fill="auto"/>
          </w:tcPr>
          <w:p w14:paraId="1BA667E1" w14:textId="77777777" w:rsidR="00335901" w:rsidRPr="00BA6A51" w:rsidRDefault="00335901" w:rsidP="008E4422">
            <w:pPr>
              <w:jc w:val="right"/>
              <w:rPr>
                <w:rFonts w:ascii="Segoe UI" w:hAnsi="Segoe UI" w:cs="Segoe UI"/>
                <w:sz w:val="18"/>
                <w:szCs w:val="18"/>
                <w:lang w:val="en-GB"/>
              </w:rPr>
            </w:pPr>
            <w:r w:rsidRPr="00BA6A51">
              <w:rPr>
                <w:rFonts w:ascii="Segoe UI" w:hAnsi="Segoe UI" w:cs="Segoe UI"/>
                <w:sz w:val="18"/>
                <w:szCs w:val="18"/>
                <w:lang w:val="en-GB"/>
              </w:rPr>
              <w:t xml:space="preserve">FID   </w:t>
            </w:r>
          </w:p>
        </w:tc>
      </w:tr>
    </w:tbl>
    <w:p w14:paraId="483DC560" w14:textId="77777777" w:rsidR="00335901" w:rsidRPr="00BA6A51" w:rsidRDefault="00335901" w:rsidP="00335901">
      <w:pPr>
        <w:pStyle w:val="Caption"/>
        <w:shd w:val="clear" w:color="auto" w:fill="FFFFFF" w:themeFill="background1"/>
        <w:jc w:val="center"/>
        <w:rPr>
          <w:rFonts w:ascii="Segoe UI" w:hAnsi="Segoe UI" w:cs="Segoe UI"/>
          <w:i w:val="0"/>
          <w:szCs w:val="16"/>
          <w:lang w:val="en-GB"/>
        </w:rPr>
      </w:pPr>
      <w:bookmarkStart w:id="539" w:name="_Toc38529682"/>
      <w:bookmarkStart w:id="540" w:name="_Toc201238312"/>
      <w:r w:rsidRPr="00BA6A51">
        <w:rPr>
          <w:rFonts w:ascii="Segoe UI" w:hAnsi="Segoe UI" w:cs="Segoe UI"/>
          <w:szCs w:val="16"/>
          <w:lang w:val="en-GB"/>
        </w:rPr>
        <w:t xml:space="preserve">Table </w:t>
      </w:r>
      <w:r w:rsidRPr="00BA6A51">
        <w:rPr>
          <w:rFonts w:ascii="Segoe UI" w:hAnsi="Segoe UI" w:cs="Segoe UI"/>
          <w:i w:val="0"/>
          <w:szCs w:val="16"/>
          <w:lang w:val="en-GB"/>
        </w:rPr>
        <w:fldChar w:fldCharType="begin"/>
      </w:r>
      <w:r w:rsidRPr="00BA6A51">
        <w:rPr>
          <w:rFonts w:ascii="Segoe UI" w:hAnsi="Segoe UI" w:cs="Segoe UI"/>
          <w:szCs w:val="16"/>
          <w:lang w:val="en-GB"/>
        </w:rPr>
        <w:instrText xml:space="preserve"> SEQ Table \* ARABIC </w:instrText>
      </w:r>
      <w:r w:rsidRPr="00BA6A51">
        <w:rPr>
          <w:rFonts w:ascii="Segoe UI" w:hAnsi="Segoe UI" w:cs="Segoe UI"/>
          <w:i w:val="0"/>
          <w:szCs w:val="16"/>
          <w:lang w:val="en-GB"/>
        </w:rPr>
        <w:fldChar w:fldCharType="separate"/>
      </w:r>
      <w:r w:rsidRPr="00BA6A51">
        <w:rPr>
          <w:rFonts w:ascii="Segoe UI" w:hAnsi="Segoe UI" w:cs="Segoe UI"/>
          <w:szCs w:val="16"/>
          <w:lang w:val="en-GB"/>
        </w:rPr>
        <w:t>11</w:t>
      </w:r>
      <w:r w:rsidRPr="00BA6A51">
        <w:rPr>
          <w:rFonts w:ascii="Segoe UI" w:hAnsi="Segoe UI" w:cs="Segoe UI"/>
          <w:i w:val="0"/>
          <w:szCs w:val="16"/>
          <w:lang w:val="en-GB"/>
        </w:rPr>
        <w:fldChar w:fldCharType="end"/>
      </w:r>
      <w:r w:rsidRPr="00BA6A51">
        <w:rPr>
          <w:rFonts w:ascii="Segoe UI" w:hAnsi="Segoe UI" w:cs="Segoe UI"/>
          <w:i w:val="0"/>
          <w:szCs w:val="16"/>
          <w:lang w:val="en-GB"/>
        </w:rPr>
        <w:t xml:space="preserve"> -</w:t>
      </w:r>
      <w:r w:rsidRPr="00BA6A51">
        <w:rPr>
          <w:rFonts w:ascii="Segoe UI" w:hAnsi="Segoe UI" w:cs="Segoe UI"/>
          <w:szCs w:val="16"/>
          <w:lang w:val="en-GB"/>
        </w:rPr>
        <w:t xml:space="preserve"> </w:t>
      </w:r>
      <w:bookmarkEnd w:id="539"/>
      <w:r w:rsidRPr="00BA6A51">
        <w:rPr>
          <w:rFonts w:ascii="Segoe UI" w:hAnsi="Segoe UI" w:cs="Segoe UI"/>
          <w:szCs w:val="16"/>
          <w:lang w:val="en-GB"/>
        </w:rPr>
        <w:t>List of major projects – Base scenario DO MAXIMUM</w:t>
      </w:r>
      <w:bookmarkEnd w:id="540"/>
    </w:p>
    <w:bookmarkEnd w:id="536"/>
    <w:p w14:paraId="04C9D210" w14:textId="77777777" w:rsidR="00335901" w:rsidRPr="00BA6A51" w:rsidRDefault="00335901" w:rsidP="00335901">
      <w:pPr>
        <w:shd w:val="clear" w:color="auto" w:fill="FFFFFF" w:themeFill="background1"/>
        <w:jc w:val="both"/>
        <w:rPr>
          <w:rFonts w:ascii="Segoe UI" w:hAnsi="Segoe UI" w:cs="Segoe UI"/>
          <w:lang w:val="en-GB"/>
        </w:rPr>
      </w:pPr>
    </w:p>
    <w:p w14:paraId="1FA42A38" w14:textId="77777777" w:rsidR="00335901" w:rsidRPr="00BE1425" w:rsidRDefault="00335901" w:rsidP="00335901">
      <w:pPr>
        <w:pStyle w:val="Heading1"/>
        <w:numPr>
          <w:ilvl w:val="0"/>
          <w:numId w:val="77"/>
        </w:numPr>
        <w:shd w:val="clear" w:color="auto" w:fill="DEEAF6"/>
        <w:spacing w:after="240"/>
        <w:ind w:left="461" w:hanging="547"/>
        <w:rPr>
          <w:rFonts w:ascii="Segoe UI" w:hAnsi="Segoe UI" w:cs="Segoe UI"/>
          <w:sz w:val="24"/>
          <w:szCs w:val="24"/>
          <w:lang w:val="en-GB"/>
        </w:rPr>
      </w:pPr>
      <w:bookmarkStart w:id="541" w:name="_Toc205544620"/>
      <w:r w:rsidRPr="00BE1425">
        <w:rPr>
          <w:rFonts w:ascii="Segoe UI" w:hAnsi="Segoe UI" w:cs="Segoe UI"/>
          <w:sz w:val="24"/>
          <w:szCs w:val="24"/>
          <w:lang w:val="en-GB"/>
        </w:rPr>
        <w:lastRenderedPageBreak/>
        <w:t>2025-2027</w:t>
      </w:r>
      <w:r w:rsidRPr="00BE1425">
        <w:rPr>
          <w:sz w:val="22"/>
          <w:lang w:val="en-GB"/>
        </w:rPr>
        <w:t xml:space="preserve"> </w:t>
      </w:r>
      <w:r w:rsidRPr="00BE1425">
        <w:rPr>
          <w:rFonts w:ascii="Segoe UI" w:hAnsi="Segoe UI" w:cs="Segoe UI"/>
          <w:sz w:val="24"/>
          <w:szCs w:val="24"/>
          <w:lang w:val="en-GB"/>
        </w:rPr>
        <w:t>UPGRADING AND INVESTMENT PLAN</w:t>
      </w:r>
      <w:r>
        <w:rPr>
          <w:rFonts w:ascii="Segoe UI" w:hAnsi="Segoe UI" w:cs="Segoe UI"/>
          <w:sz w:val="24"/>
          <w:szCs w:val="24"/>
          <w:lang w:val="en-GB"/>
        </w:rPr>
        <w:t xml:space="preserve"> FOR 2025-2027</w:t>
      </w:r>
      <w:bookmarkEnd w:id="541"/>
    </w:p>
    <w:tbl>
      <w:tblPr>
        <w:tblW w:w="936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843"/>
        <w:gridCol w:w="5812"/>
        <w:gridCol w:w="678"/>
        <w:gridCol w:w="678"/>
        <w:gridCol w:w="678"/>
        <w:gridCol w:w="678"/>
      </w:tblGrid>
      <w:tr w:rsidR="00335901" w:rsidRPr="00BE1425" w14:paraId="5FA2EA2D" w14:textId="77777777" w:rsidTr="008E4422">
        <w:trPr>
          <w:trHeight w:val="440"/>
          <w:tblHeader/>
          <w:tblCellSpacing w:w="20" w:type="dxa"/>
          <w:jc w:val="center"/>
        </w:trPr>
        <w:tc>
          <w:tcPr>
            <w:tcW w:w="783" w:type="dxa"/>
            <w:shd w:val="clear" w:color="000000" w:fill="FFFFCC"/>
            <w:vAlign w:val="center"/>
            <w:hideMark/>
          </w:tcPr>
          <w:p w14:paraId="77F463EF"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rPr>
              <w:t>No.</w:t>
            </w:r>
          </w:p>
        </w:tc>
        <w:tc>
          <w:tcPr>
            <w:tcW w:w="5772" w:type="dxa"/>
            <w:shd w:val="clear" w:color="000000" w:fill="FFFFCC"/>
            <w:vAlign w:val="center"/>
            <w:hideMark/>
          </w:tcPr>
          <w:p w14:paraId="75AAAD80"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rPr>
              <w:t>Type of work</w:t>
            </w:r>
          </w:p>
        </w:tc>
        <w:tc>
          <w:tcPr>
            <w:tcW w:w="638" w:type="dxa"/>
            <w:shd w:val="clear" w:color="000000" w:fill="FFFFCC"/>
            <w:vAlign w:val="center"/>
          </w:tcPr>
          <w:p w14:paraId="2FCEF413" w14:textId="77777777" w:rsidR="00335901" w:rsidRPr="00BE1425" w:rsidRDefault="00335901" w:rsidP="008E4422">
            <w:pPr>
              <w:jc w:val="center"/>
              <w:rPr>
                <w:rFonts w:ascii="Segoe UI" w:hAnsi="Segoe UI" w:cs="Segoe UI"/>
                <w:b/>
                <w:bCs/>
                <w:sz w:val="18"/>
                <w:szCs w:val="18"/>
                <w:lang w:val="en-GB" w:eastAsia="ro-RO"/>
              </w:rPr>
            </w:pPr>
            <w:r w:rsidRPr="00BE1425">
              <w:rPr>
                <w:rFonts w:ascii="Segoe UI" w:hAnsi="Segoe UI"/>
                <w:b/>
                <w:sz w:val="18"/>
                <w:lang w:val="en-GB"/>
              </w:rPr>
              <w:t>2024</w:t>
            </w:r>
          </w:p>
        </w:tc>
        <w:tc>
          <w:tcPr>
            <w:tcW w:w="638" w:type="dxa"/>
            <w:shd w:val="clear" w:color="000000" w:fill="FFFFCC"/>
            <w:vAlign w:val="center"/>
          </w:tcPr>
          <w:p w14:paraId="31763806" w14:textId="77777777" w:rsidR="00335901" w:rsidRPr="00BE1425" w:rsidRDefault="00335901" w:rsidP="008E4422">
            <w:pPr>
              <w:jc w:val="center"/>
              <w:rPr>
                <w:rFonts w:ascii="Segoe UI" w:hAnsi="Segoe UI" w:cs="Segoe UI"/>
                <w:b/>
                <w:bCs/>
                <w:sz w:val="18"/>
                <w:szCs w:val="18"/>
                <w:lang w:val="en-GB" w:eastAsia="ro-RO"/>
              </w:rPr>
            </w:pPr>
            <w:r w:rsidRPr="00BE1425">
              <w:rPr>
                <w:rFonts w:ascii="Segoe UI" w:hAnsi="Segoe UI" w:cs="Segoe UI"/>
                <w:b/>
                <w:bCs/>
                <w:sz w:val="18"/>
                <w:szCs w:val="18"/>
                <w:lang w:val="en-GB" w:eastAsia="ro-RO"/>
              </w:rPr>
              <w:t>2025</w:t>
            </w:r>
          </w:p>
        </w:tc>
        <w:tc>
          <w:tcPr>
            <w:tcW w:w="638" w:type="dxa"/>
            <w:shd w:val="clear" w:color="000000" w:fill="FFFFCC"/>
            <w:vAlign w:val="center"/>
          </w:tcPr>
          <w:p w14:paraId="1F4FFDB9" w14:textId="77777777" w:rsidR="00335901" w:rsidRPr="00BE1425" w:rsidRDefault="00335901" w:rsidP="008E4422">
            <w:pPr>
              <w:jc w:val="center"/>
              <w:rPr>
                <w:rFonts w:ascii="Segoe UI" w:hAnsi="Segoe UI" w:cs="Segoe UI"/>
                <w:b/>
                <w:bCs/>
                <w:sz w:val="18"/>
                <w:szCs w:val="18"/>
                <w:lang w:val="en-GB" w:eastAsia="ro-RO"/>
              </w:rPr>
            </w:pPr>
            <w:r w:rsidRPr="00BE1425">
              <w:rPr>
                <w:rFonts w:ascii="Segoe UI" w:hAnsi="Segoe UI" w:cs="Segoe UI"/>
                <w:b/>
                <w:bCs/>
                <w:sz w:val="18"/>
                <w:szCs w:val="18"/>
                <w:lang w:val="en-GB" w:eastAsia="ro-RO"/>
              </w:rPr>
              <w:t>2026</w:t>
            </w:r>
          </w:p>
        </w:tc>
        <w:tc>
          <w:tcPr>
            <w:tcW w:w="618" w:type="dxa"/>
            <w:shd w:val="clear" w:color="000000" w:fill="FFFFCC"/>
            <w:vAlign w:val="center"/>
          </w:tcPr>
          <w:p w14:paraId="5AC556E1" w14:textId="77777777" w:rsidR="00335901" w:rsidRPr="00BE1425" w:rsidRDefault="00335901" w:rsidP="008E4422">
            <w:pPr>
              <w:jc w:val="center"/>
              <w:rPr>
                <w:rFonts w:ascii="Segoe UI" w:hAnsi="Segoe UI" w:cs="Segoe UI"/>
                <w:b/>
                <w:bCs/>
                <w:sz w:val="18"/>
                <w:szCs w:val="18"/>
                <w:lang w:val="en-GB" w:eastAsia="ro-RO"/>
              </w:rPr>
            </w:pPr>
            <w:r w:rsidRPr="00BE1425">
              <w:rPr>
                <w:rFonts w:ascii="Segoe UI" w:hAnsi="Segoe UI" w:cs="Segoe UI"/>
                <w:b/>
                <w:bCs/>
                <w:sz w:val="18"/>
                <w:szCs w:val="18"/>
                <w:lang w:val="en-GB" w:eastAsia="ro-RO"/>
              </w:rPr>
              <w:t>2027</w:t>
            </w:r>
          </w:p>
        </w:tc>
      </w:tr>
      <w:tr w:rsidR="00335901" w:rsidRPr="00BE1425" w14:paraId="073E2072" w14:textId="77777777" w:rsidTr="008E4422">
        <w:trPr>
          <w:trHeight w:val="347"/>
          <w:tblCellSpacing w:w="20" w:type="dxa"/>
          <w:jc w:val="center"/>
        </w:trPr>
        <w:tc>
          <w:tcPr>
            <w:tcW w:w="783" w:type="dxa"/>
            <w:shd w:val="clear" w:color="auto" w:fill="FBE4D5"/>
            <w:noWrap/>
            <w:vAlign w:val="center"/>
          </w:tcPr>
          <w:p w14:paraId="07FEA488"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1</w:t>
            </w:r>
          </w:p>
        </w:tc>
        <w:tc>
          <w:tcPr>
            <w:tcW w:w="5772" w:type="dxa"/>
            <w:shd w:val="clear" w:color="auto" w:fill="FBE4D5"/>
            <w:vAlign w:val="center"/>
          </w:tcPr>
          <w:p w14:paraId="4EFAA343"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bCs/>
                <w:i/>
                <w:iCs/>
                <w:sz w:val="18"/>
                <w:szCs w:val="18"/>
                <w:lang w:val="en-GB"/>
              </w:rPr>
              <w:t>UPGRADING AND RETROFITTING OF THE NATIONAL GAS TRANSMISSION SYSTEM</w:t>
            </w:r>
          </w:p>
        </w:tc>
        <w:tc>
          <w:tcPr>
            <w:tcW w:w="638" w:type="dxa"/>
            <w:shd w:val="clear" w:color="auto" w:fill="FBE4D5"/>
          </w:tcPr>
          <w:p w14:paraId="0056217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BE4D5"/>
          </w:tcPr>
          <w:p w14:paraId="034EFA86"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BE4D5"/>
          </w:tcPr>
          <w:p w14:paraId="07ED98D0"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BE4D5"/>
          </w:tcPr>
          <w:p w14:paraId="410C12E8"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D4F83C8" w14:textId="77777777" w:rsidTr="008E4422">
        <w:trPr>
          <w:trHeight w:val="347"/>
          <w:tblCellSpacing w:w="20" w:type="dxa"/>
          <w:jc w:val="center"/>
        </w:trPr>
        <w:tc>
          <w:tcPr>
            <w:tcW w:w="783" w:type="dxa"/>
            <w:shd w:val="clear" w:color="auto" w:fill="auto"/>
            <w:noWrap/>
            <w:vAlign w:val="center"/>
          </w:tcPr>
          <w:p w14:paraId="756F5C39"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1.1.</w:t>
            </w:r>
          </w:p>
        </w:tc>
        <w:tc>
          <w:tcPr>
            <w:tcW w:w="5772" w:type="dxa"/>
            <w:shd w:val="clear" w:color="auto" w:fill="auto"/>
            <w:vAlign w:val="center"/>
          </w:tcPr>
          <w:p w14:paraId="4C31FA5B"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bCs/>
                <w:i/>
                <w:iCs/>
                <w:sz w:val="18"/>
                <w:szCs w:val="18"/>
                <w:lang w:val="en-GB"/>
              </w:rPr>
              <w:t xml:space="preserve">UPGRADING OF TECHNOLOGICAL INSTALLATIONS OF THE NATIONAL GAS STRANSMISSION </w:t>
            </w:r>
            <w:proofErr w:type="gramStart"/>
            <w:r w:rsidRPr="00BE1425">
              <w:rPr>
                <w:rFonts w:ascii="Segoe UI" w:hAnsi="Segoe UI" w:cs="Segoe UI"/>
                <w:b/>
                <w:bCs/>
                <w:i/>
                <w:iCs/>
                <w:sz w:val="18"/>
                <w:szCs w:val="18"/>
                <w:lang w:val="en-GB"/>
              </w:rPr>
              <w:t>SYSTEM  (</w:t>
            </w:r>
            <w:proofErr w:type="gramEnd"/>
            <w:r w:rsidRPr="00BE1425">
              <w:rPr>
                <w:rFonts w:ascii="Segoe UI" w:hAnsi="Segoe UI" w:cs="Segoe UI"/>
                <w:b/>
                <w:bCs/>
                <w:i/>
                <w:iCs/>
                <w:sz w:val="18"/>
                <w:szCs w:val="18"/>
                <w:lang w:val="en-GB"/>
              </w:rPr>
              <w:t>MRS, VCS, MP,NNT)</w:t>
            </w:r>
          </w:p>
        </w:tc>
        <w:tc>
          <w:tcPr>
            <w:tcW w:w="638" w:type="dxa"/>
            <w:shd w:val="clear" w:color="auto" w:fill="auto"/>
          </w:tcPr>
          <w:p w14:paraId="345E5471"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21DA55A9"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5014E95E" w14:textId="77777777" w:rsidR="00335901" w:rsidRPr="00BE1425" w:rsidRDefault="00335901" w:rsidP="008E4422">
            <w:pPr>
              <w:jc w:val="center"/>
              <w:rPr>
                <w:rFonts w:ascii="Segoe UI" w:hAnsi="Segoe UI" w:cs="Segoe UI"/>
                <w:sz w:val="18"/>
                <w:szCs w:val="18"/>
                <w:lang w:val="en-GB" w:eastAsia="ro-RO"/>
              </w:rPr>
            </w:pPr>
          </w:p>
        </w:tc>
        <w:tc>
          <w:tcPr>
            <w:tcW w:w="618" w:type="dxa"/>
          </w:tcPr>
          <w:p w14:paraId="4D49A519"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400EE13" w14:textId="77777777" w:rsidTr="008E4422">
        <w:trPr>
          <w:trHeight w:val="347"/>
          <w:tblCellSpacing w:w="20" w:type="dxa"/>
          <w:jc w:val="center"/>
        </w:trPr>
        <w:tc>
          <w:tcPr>
            <w:tcW w:w="783" w:type="dxa"/>
            <w:shd w:val="clear" w:color="auto" w:fill="auto"/>
            <w:noWrap/>
            <w:vAlign w:val="center"/>
          </w:tcPr>
          <w:p w14:paraId="0E7F3F04" w14:textId="77777777" w:rsidR="00335901" w:rsidRPr="00BE1425" w:rsidRDefault="00335901" w:rsidP="008E4422">
            <w:pPr>
              <w:jc w:val="center"/>
              <w:rPr>
                <w:rFonts w:ascii="Segoe UI" w:hAnsi="Segoe UI" w:cs="Segoe UI"/>
                <w:i/>
                <w:iCs/>
                <w:sz w:val="18"/>
                <w:szCs w:val="18"/>
                <w:lang w:val="en-GB" w:eastAsia="ro-RO"/>
              </w:rPr>
            </w:pPr>
            <w:r w:rsidRPr="00BE1425">
              <w:rPr>
                <w:rFonts w:ascii="Segoe UI" w:hAnsi="Segoe UI" w:cs="Segoe UI"/>
                <w:i/>
                <w:iCs/>
                <w:sz w:val="18"/>
                <w:szCs w:val="18"/>
                <w:lang w:val="en-GB" w:eastAsia="ro-RO"/>
              </w:rPr>
              <w:t>1.1.1</w:t>
            </w:r>
          </w:p>
        </w:tc>
        <w:tc>
          <w:tcPr>
            <w:tcW w:w="5772" w:type="dxa"/>
            <w:shd w:val="clear" w:color="auto" w:fill="auto"/>
            <w:vAlign w:val="center"/>
          </w:tcPr>
          <w:p w14:paraId="42A12823"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i/>
                <w:iCs/>
                <w:sz w:val="18"/>
                <w:szCs w:val="18"/>
                <w:lang w:val="en-GB"/>
              </w:rPr>
              <w:t xml:space="preserve">ADAPTATION TO FIELD OF THE METERING LINES TO BE INSTALLED UNDER THE </w:t>
            </w:r>
            <w:r w:rsidRPr="00BE1425">
              <w:rPr>
                <w:rFonts w:ascii="Segoe UI" w:hAnsi="Segoe UI" w:cs="Segoe UI"/>
                <w:b/>
                <w:i/>
                <w:iCs/>
                <w:sz w:val="18"/>
                <w:szCs w:val="18"/>
                <w:lang w:val="en-GB"/>
              </w:rPr>
              <w:t>SCADA PROGRAMME AND TECHNOLOGICAL NODES</w:t>
            </w:r>
            <w:r w:rsidRPr="00BE1425">
              <w:rPr>
                <w:rFonts w:ascii="Segoe UI" w:hAnsi="Segoe UI" w:cs="Segoe UI"/>
                <w:i/>
                <w:iCs/>
                <w:sz w:val="18"/>
                <w:szCs w:val="18"/>
                <w:lang w:val="en-GB"/>
              </w:rPr>
              <w:t xml:space="preserve"> </w:t>
            </w:r>
            <w:r w:rsidRPr="00BE1425">
              <w:rPr>
                <w:rFonts w:ascii="Segoe UI" w:hAnsi="Segoe UI" w:cs="Segoe UI"/>
                <w:b/>
                <w:i/>
                <w:iCs/>
                <w:sz w:val="18"/>
                <w:szCs w:val="18"/>
                <w:lang w:val="en-GB"/>
              </w:rPr>
              <w:t>AUTOMATIONS</w:t>
            </w:r>
            <w:r w:rsidRPr="00BE1425">
              <w:rPr>
                <w:rFonts w:ascii="Segoe UI" w:hAnsi="Segoe UI" w:cs="Segoe UI"/>
                <w:bCs/>
                <w:i/>
                <w:iCs/>
                <w:sz w:val="18"/>
                <w:szCs w:val="18"/>
                <w:lang w:val="en-GB"/>
              </w:rPr>
              <w:t xml:space="preserve"> </w:t>
            </w:r>
            <w:r w:rsidRPr="00BE1425">
              <w:rPr>
                <w:rFonts w:ascii="Segoe UI" w:hAnsi="Segoe UI" w:cs="Segoe UI"/>
                <w:i/>
                <w:iCs/>
                <w:sz w:val="18"/>
                <w:szCs w:val="18"/>
                <w:lang w:val="en-GB"/>
              </w:rPr>
              <w:t>(Annex 1)</w:t>
            </w:r>
          </w:p>
        </w:tc>
        <w:tc>
          <w:tcPr>
            <w:tcW w:w="638" w:type="dxa"/>
            <w:shd w:val="clear" w:color="auto" w:fill="BDD6EE"/>
          </w:tcPr>
          <w:p w14:paraId="3B8D9C9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42BCE01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62EE8629"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cPr>
          <w:p w14:paraId="739DB3A0"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36DB1C5E" w14:textId="77777777" w:rsidTr="008E4422">
        <w:trPr>
          <w:trHeight w:val="304"/>
          <w:tblCellSpacing w:w="20" w:type="dxa"/>
          <w:jc w:val="center"/>
        </w:trPr>
        <w:tc>
          <w:tcPr>
            <w:tcW w:w="783" w:type="dxa"/>
            <w:shd w:val="clear" w:color="auto" w:fill="auto"/>
            <w:noWrap/>
            <w:vAlign w:val="center"/>
            <w:hideMark/>
          </w:tcPr>
          <w:p w14:paraId="32BA0693"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1.2</w:t>
            </w:r>
          </w:p>
        </w:tc>
        <w:tc>
          <w:tcPr>
            <w:tcW w:w="5772" w:type="dxa"/>
            <w:shd w:val="clear" w:color="auto" w:fill="auto"/>
            <w:vAlign w:val="center"/>
            <w:hideMark/>
          </w:tcPr>
          <w:p w14:paraId="259B0DAB"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i/>
                <w:sz w:val="18"/>
                <w:szCs w:val="18"/>
                <w:lang w:val="en-GB"/>
              </w:rPr>
              <w:t>DATA ACQUISITION CONTROL SYSTEM (Annex 2)</w:t>
            </w:r>
          </w:p>
        </w:tc>
        <w:tc>
          <w:tcPr>
            <w:tcW w:w="638" w:type="dxa"/>
            <w:shd w:val="clear" w:color="auto" w:fill="BDD6EE"/>
          </w:tcPr>
          <w:p w14:paraId="486831E9" w14:textId="77777777" w:rsidR="00335901" w:rsidRPr="00BE1425" w:rsidRDefault="00335901" w:rsidP="008E4422">
            <w:pPr>
              <w:jc w:val="center"/>
              <w:rPr>
                <w:rFonts w:ascii="Segoe UI" w:hAnsi="Segoe UI" w:cs="Segoe UI"/>
                <w:b/>
                <w:bCs/>
                <w:sz w:val="18"/>
                <w:szCs w:val="18"/>
                <w:lang w:val="en-GB" w:eastAsia="ro-RO"/>
              </w:rPr>
            </w:pPr>
          </w:p>
        </w:tc>
        <w:tc>
          <w:tcPr>
            <w:tcW w:w="638" w:type="dxa"/>
            <w:shd w:val="clear" w:color="auto" w:fill="BDD6EE"/>
          </w:tcPr>
          <w:p w14:paraId="604F9AD9" w14:textId="77777777" w:rsidR="00335901" w:rsidRPr="00BE1425" w:rsidRDefault="00335901" w:rsidP="008E4422">
            <w:pPr>
              <w:jc w:val="center"/>
              <w:rPr>
                <w:rFonts w:ascii="Segoe UI" w:hAnsi="Segoe UI" w:cs="Segoe UI"/>
                <w:b/>
                <w:bCs/>
                <w:sz w:val="18"/>
                <w:szCs w:val="18"/>
                <w:lang w:val="en-GB" w:eastAsia="ro-RO"/>
              </w:rPr>
            </w:pPr>
          </w:p>
        </w:tc>
        <w:tc>
          <w:tcPr>
            <w:tcW w:w="638" w:type="dxa"/>
            <w:shd w:val="clear" w:color="auto" w:fill="BDD6EE"/>
          </w:tcPr>
          <w:p w14:paraId="68F4638D" w14:textId="77777777" w:rsidR="00335901" w:rsidRPr="00BE1425" w:rsidRDefault="00335901" w:rsidP="008E4422">
            <w:pPr>
              <w:jc w:val="center"/>
              <w:rPr>
                <w:rFonts w:ascii="Segoe UI" w:hAnsi="Segoe UI" w:cs="Segoe UI"/>
                <w:b/>
                <w:bCs/>
                <w:sz w:val="18"/>
                <w:szCs w:val="18"/>
                <w:lang w:val="en-GB" w:eastAsia="ro-RO"/>
              </w:rPr>
            </w:pPr>
          </w:p>
        </w:tc>
        <w:tc>
          <w:tcPr>
            <w:tcW w:w="618" w:type="dxa"/>
            <w:shd w:val="clear" w:color="auto" w:fill="BDD6EE"/>
          </w:tcPr>
          <w:p w14:paraId="029C0792" w14:textId="77777777" w:rsidR="00335901" w:rsidRPr="00BE1425" w:rsidRDefault="00335901" w:rsidP="008E4422">
            <w:pPr>
              <w:jc w:val="center"/>
              <w:rPr>
                <w:rFonts w:ascii="Segoe UI" w:hAnsi="Segoe UI" w:cs="Segoe UI"/>
                <w:b/>
                <w:bCs/>
                <w:sz w:val="18"/>
                <w:szCs w:val="18"/>
                <w:lang w:val="en-GB" w:eastAsia="ro-RO"/>
              </w:rPr>
            </w:pPr>
          </w:p>
        </w:tc>
      </w:tr>
      <w:tr w:rsidR="00335901" w:rsidRPr="00142462" w14:paraId="60B35CBD" w14:textId="77777777" w:rsidTr="008E4422">
        <w:trPr>
          <w:trHeight w:val="304"/>
          <w:tblCellSpacing w:w="20" w:type="dxa"/>
          <w:jc w:val="center"/>
        </w:trPr>
        <w:tc>
          <w:tcPr>
            <w:tcW w:w="783" w:type="dxa"/>
            <w:shd w:val="clear" w:color="auto" w:fill="FBE4D5"/>
            <w:noWrap/>
            <w:vAlign w:val="center"/>
          </w:tcPr>
          <w:p w14:paraId="0EDC2210"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w:t>
            </w:r>
          </w:p>
        </w:tc>
        <w:tc>
          <w:tcPr>
            <w:tcW w:w="5772" w:type="dxa"/>
            <w:shd w:val="clear" w:color="auto" w:fill="FBE4D5"/>
            <w:vAlign w:val="center"/>
          </w:tcPr>
          <w:p w14:paraId="2E13771C" w14:textId="77777777" w:rsidR="00335901" w:rsidRPr="00142462" w:rsidRDefault="00335901" w:rsidP="008E4422">
            <w:pPr>
              <w:ind w:right="-108"/>
              <w:rPr>
                <w:rFonts w:ascii="Segoe UI" w:hAnsi="Segoe UI" w:cs="Segoe UI"/>
                <w:b/>
                <w:bCs/>
                <w:i/>
                <w:iCs/>
                <w:sz w:val="18"/>
                <w:szCs w:val="18"/>
                <w:lang w:val="fr-FR" w:eastAsia="ro-RO"/>
              </w:rPr>
            </w:pPr>
            <w:proofErr w:type="gramStart"/>
            <w:r w:rsidRPr="00142462">
              <w:rPr>
                <w:rFonts w:ascii="Segoe UI" w:hAnsi="Segoe UI" w:cs="Segoe UI"/>
                <w:b/>
                <w:bCs/>
                <w:i/>
                <w:iCs/>
                <w:sz w:val="18"/>
                <w:szCs w:val="18"/>
                <w:lang w:val="fr-FR" w:eastAsia="ro-RO"/>
              </w:rPr>
              <w:t>DEZVOLTAREA  SISTEMULUI</w:t>
            </w:r>
            <w:proofErr w:type="gramEnd"/>
            <w:r w:rsidRPr="00142462">
              <w:rPr>
                <w:rFonts w:ascii="Segoe UI" w:hAnsi="Segoe UI" w:cs="Segoe UI"/>
                <w:b/>
                <w:bCs/>
                <w:i/>
                <w:iCs/>
                <w:sz w:val="18"/>
                <w:szCs w:val="18"/>
                <w:lang w:val="fr-FR" w:eastAsia="ro-RO"/>
              </w:rPr>
              <w:t xml:space="preserve">  DE TRANSPORT GAZE ȘI INSTALAȚII AFERENTE </w:t>
            </w:r>
          </w:p>
        </w:tc>
        <w:tc>
          <w:tcPr>
            <w:tcW w:w="638" w:type="dxa"/>
            <w:shd w:val="clear" w:color="auto" w:fill="FBE4D5"/>
          </w:tcPr>
          <w:p w14:paraId="3BCD48F6" w14:textId="77777777" w:rsidR="00335901" w:rsidRPr="00142462" w:rsidRDefault="00335901" w:rsidP="008E4422">
            <w:pPr>
              <w:ind w:right="-108"/>
              <w:rPr>
                <w:rFonts w:ascii="Segoe UI" w:hAnsi="Segoe UI" w:cs="Segoe UI"/>
                <w:b/>
                <w:bCs/>
                <w:i/>
                <w:iCs/>
                <w:sz w:val="18"/>
                <w:szCs w:val="18"/>
                <w:lang w:val="fr-FR" w:eastAsia="ro-RO"/>
              </w:rPr>
            </w:pPr>
          </w:p>
        </w:tc>
        <w:tc>
          <w:tcPr>
            <w:tcW w:w="638" w:type="dxa"/>
            <w:shd w:val="clear" w:color="auto" w:fill="FBE4D5"/>
          </w:tcPr>
          <w:p w14:paraId="4D74CC66" w14:textId="77777777" w:rsidR="00335901" w:rsidRPr="00142462" w:rsidRDefault="00335901" w:rsidP="008E4422">
            <w:pPr>
              <w:ind w:right="-108"/>
              <w:rPr>
                <w:rFonts w:ascii="Segoe UI" w:hAnsi="Segoe UI" w:cs="Segoe UI"/>
                <w:b/>
                <w:bCs/>
                <w:i/>
                <w:iCs/>
                <w:sz w:val="18"/>
                <w:szCs w:val="18"/>
                <w:lang w:val="fr-FR" w:eastAsia="ro-RO"/>
              </w:rPr>
            </w:pPr>
          </w:p>
        </w:tc>
        <w:tc>
          <w:tcPr>
            <w:tcW w:w="638" w:type="dxa"/>
            <w:shd w:val="clear" w:color="auto" w:fill="FBE4D5"/>
          </w:tcPr>
          <w:p w14:paraId="14D24664" w14:textId="77777777" w:rsidR="00335901" w:rsidRPr="00142462" w:rsidRDefault="00335901" w:rsidP="008E4422">
            <w:pPr>
              <w:ind w:right="-108"/>
              <w:rPr>
                <w:rFonts w:ascii="Segoe UI" w:hAnsi="Segoe UI" w:cs="Segoe UI"/>
                <w:b/>
                <w:bCs/>
                <w:i/>
                <w:iCs/>
                <w:sz w:val="18"/>
                <w:szCs w:val="18"/>
                <w:lang w:val="fr-FR" w:eastAsia="ro-RO"/>
              </w:rPr>
            </w:pPr>
          </w:p>
        </w:tc>
        <w:tc>
          <w:tcPr>
            <w:tcW w:w="618" w:type="dxa"/>
            <w:shd w:val="clear" w:color="auto" w:fill="FBE4D5"/>
          </w:tcPr>
          <w:p w14:paraId="61E31BEE" w14:textId="77777777" w:rsidR="00335901" w:rsidRPr="00142462" w:rsidRDefault="00335901" w:rsidP="008E4422">
            <w:pPr>
              <w:ind w:right="-108"/>
              <w:rPr>
                <w:rFonts w:ascii="Segoe UI" w:hAnsi="Segoe UI" w:cs="Segoe UI"/>
                <w:b/>
                <w:bCs/>
                <w:i/>
                <w:iCs/>
                <w:sz w:val="18"/>
                <w:szCs w:val="18"/>
                <w:lang w:val="fr-FR" w:eastAsia="ro-RO"/>
              </w:rPr>
            </w:pPr>
          </w:p>
        </w:tc>
      </w:tr>
      <w:tr w:rsidR="00335901" w:rsidRPr="00BE1425" w14:paraId="0C91E209" w14:textId="77777777" w:rsidTr="008E4422">
        <w:trPr>
          <w:trHeight w:val="304"/>
          <w:tblCellSpacing w:w="20" w:type="dxa"/>
          <w:jc w:val="center"/>
        </w:trPr>
        <w:tc>
          <w:tcPr>
            <w:tcW w:w="783" w:type="dxa"/>
            <w:shd w:val="clear" w:color="auto" w:fill="FFF2CC" w:themeFill="accent4" w:themeFillTint="33"/>
            <w:noWrap/>
            <w:vAlign w:val="center"/>
          </w:tcPr>
          <w:p w14:paraId="5BF9B259"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2.1.</w:t>
            </w:r>
          </w:p>
        </w:tc>
        <w:tc>
          <w:tcPr>
            <w:tcW w:w="5772" w:type="dxa"/>
            <w:shd w:val="clear" w:color="auto" w:fill="FFF2CC" w:themeFill="accent4" w:themeFillTint="33"/>
            <w:vAlign w:val="center"/>
          </w:tcPr>
          <w:p w14:paraId="153BEB8F" w14:textId="77777777" w:rsidR="00335901" w:rsidRPr="00BE1425" w:rsidRDefault="00335901" w:rsidP="008E4422">
            <w:pPr>
              <w:rPr>
                <w:rFonts w:ascii="Segoe UI" w:hAnsi="Segoe UI" w:cs="Segoe UI"/>
                <w:b/>
                <w:bCs/>
                <w:sz w:val="18"/>
                <w:szCs w:val="18"/>
                <w:lang w:val="en-GB" w:eastAsia="ro-RO"/>
              </w:rPr>
            </w:pPr>
            <w:r w:rsidRPr="00BE1425">
              <w:rPr>
                <w:rFonts w:ascii="Segoe UI" w:hAnsi="Segoe UI" w:cs="Segoe UI"/>
                <w:b/>
                <w:bCs/>
                <w:i/>
                <w:iCs/>
                <w:sz w:val="18"/>
                <w:szCs w:val="18"/>
                <w:lang w:val="en-GB"/>
              </w:rPr>
              <w:t>DEVELOPMENT OF THE GAS TRANSMISSION SYSTEM AND RELATED FACILITIES</w:t>
            </w:r>
          </w:p>
        </w:tc>
        <w:tc>
          <w:tcPr>
            <w:tcW w:w="638" w:type="dxa"/>
            <w:shd w:val="clear" w:color="auto" w:fill="FFF2CC" w:themeFill="accent4" w:themeFillTint="33"/>
          </w:tcPr>
          <w:p w14:paraId="36C87DA7"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2CC" w:themeFill="accent4" w:themeFillTint="33"/>
          </w:tcPr>
          <w:p w14:paraId="44894C0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2CC" w:themeFill="accent4" w:themeFillTint="33"/>
          </w:tcPr>
          <w:p w14:paraId="62378D8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2CC" w:themeFill="accent4" w:themeFillTint="33"/>
          </w:tcPr>
          <w:p w14:paraId="083C4E3B"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1BAA95E" w14:textId="77777777" w:rsidTr="008E4422">
        <w:trPr>
          <w:trHeight w:val="304"/>
          <w:tblCellSpacing w:w="20" w:type="dxa"/>
          <w:jc w:val="center"/>
        </w:trPr>
        <w:tc>
          <w:tcPr>
            <w:tcW w:w="783" w:type="dxa"/>
            <w:shd w:val="clear" w:color="auto" w:fill="auto"/>
            <w:noWrap/>
            <w:vAlign w:val="center"/>
          </w:tcPr>
          <w:p w14:paraId="53993A60"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1</w:t>
            </w:r>
          </w:p>
        </w:tc>
        <w:tc>
          <w:tcPr>
            <w:tcW w:w="5772" w:type="dxa"/>
            <w:shd w:val="clear" w:color="auto" w:fill="auto"/>
            <w:vAlign w:val="center"/>
          </w:tcPr>
          <w:p w14:paraId="38615D2D" w14:textId="77777777" w:rsidR="00335901" w:rsidRPr="00BE1425" w:rsidRDefault="00335901" w:rsidP="008E4422">
            <w:pPr>
              <w:jc w:val="both"/>
              <w:rPr>
                <w:rFonts w:ascii="Segoe UI" w:hAnsi="Segoe UI"/>
                <w:i/>
                <w:sz w:val="18"/>
                <w:lang w:val="en-GB"/>
              </w:rPr>
            </w:pPr>
            <w:r w:rsidRPr="00BE1425">
              <w:rPr>
                <w:rFonts w:ascii="Segoe UI" w:hAnsi="Segoe UI" w:cs="Segoe UI"/>
                <w:bCs/>
                <w:i/>
                <w:iCs/>
                <w:sz w:val="18"/>
                <w:szCs w:val="18"/>
                <w:lang w:val="en-GB" w:eastAsia="ro-RO"/>
              </w:rPr>
              <w:t xml:space="preserve">Replacement of undercrossing of county road Bucharest Belt railway and </w:t>
            </w:r>
            <w:proofErr w:type="spellStart"/>
            <w:r w:rsidRPr="00BE1425">
              <w:rPr>
                <w:rFonts w:ascii="Segoe UI" w:hAnsi="Segoe UI" w:cs="Segoe UI"/>
                <w:bCs/>
                <w:i/>
                <w:iCs/>
                <w:sz w:val="18"/>
                <w:szCs w:val="18"/>
                <w:lang w:val="en-GB" w:eastAsia="ro-RO"/>
              </w:rPr>
              <w:t>Progresu</w:t>
            </w:r>
            <w:proofErr w:type="spellEnd"/>
            <w:r w:rsidRPr="00BE1425">
              <w:rPr>
                <w:rFonts w:ascii="Segoe UI" w:hAnsi="Segoe UI" w:cs="Segoe UI"/>
                <w:bCs/>
                <w:i/>
                <w:iCs/>
                <w:sz w:val="18"/>
                <w:szCs w:val="18"/>
                <w:lang w:val="en-GB" w:eastAsia="ro-RO"/>
              </w:rPr>
              <w:t xml:space="preserve"> railway of DN 700 Bucharest Ring gas transmission </w:t>
            </w:r>
            <w:r>
              <w:rPr>
                <w:rFonts w:ascii="Segoe UI" w:hAnsi="Segoe UI" w:cs="Segoe UI"/>
                <w:bCs/>
                <w:i/>
                <w:iCs/>
                <w:sz w:val="18"/>
                <w:szCs w:val="18"/>
                <w:lang w:val="en-GB" w:eastAsia="ro-RO"/>
              </w:rPr>
              <w:t>pipeline</w:t>
            </w:r>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Moara</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Domnească</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Măgurele</w:t>
            </w:r>
            <w:proofErr w:type="spellEnd"/>
            <w:r w:rsidRPr="00BE1425">
              <w:rPr>
                <w:rFonts w:ascii="Segoe UI" w:hAnsi="Segoe UI" w:cs="Segoe UI"/>
                <w:bCs/>
                <w:i/>
                <w:iCs/>
                <w:sz w:val="18"/>
                <w:szCs w:val="18"/>
                <w:lang w:val="en-GB" w:eastAsia="ro-RO"/>
              </w:rPr>
              <w:t xml:space="preserve"> section</w:t>
            </w:r>
          </w:p>
        </w:tc>
        <w:tc>
          <w:tcPr>
            <w:tcW w:w="638" w:type="dxa"/>
            <w:shd w:val="clear" w:color="auto" w:fill="BDD6EE" w:themeFill="accent5" w:themeFillTint="66"/>
          </w:tcPr>
          <w:p w14:paraId="0A405B3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1F74A74"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6F0344E"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813915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A0F05FB" w14:textId="77777777" w:rsidTr="008E4422">
        <w:trPr>
          <w:trHeight w:val="304"/>
          <w:tblCellSpacing w:w="20" w:type="dxa"/>
          <w:jc w:val="center"/>
        </w:trPr>
        <w:tc>
          <w:tcPr>
            <w:tcW w:w="783" w:type="dxa"/>
            <w:shd w:val="clear" w:color="auto" w:fill="auto"/>
            <w:noWrap/>
            <w:vAlign w:val="center"/>
          </w:tcPr>
          <w:p w14:paraId="410045ED"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2</w:t>
            </w:r>
          </w:p>
        </w:tc>
        <w:tc>
          <w:tcPr>
            <w:tcW w:w="5772" w:type="dxa"/>
            <w:shd w:val="clear" w:color="auto" w:fill="auto"/>
            <w:vAlign w:val="center"/>
          </w:tcPr>
          <w:p w14:paraId="42877994"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 500 </w:t>
            </w:r>
            <w:proofErr w:type="spellStart"/>
            <w:r w:rsidRPr="00BE1425">
              <w:rPr>
                <w:rFonts w:ascii="Segoe UI" w:hAnsi="Segoe UI" w:cs="Segoe UI"/>
                <w:bCs/>
                <w:i/>
                <w:iCs/>
                <w:sz w:val="18"/>
                <w:szCs w:val="18"/>
                <w:lang w:val="en-GB" w:eastAsia="ro-RO"/>
              </w:rPr>
              <w:t>Filipești</w:t>
            </w:r>
            <w:proofErr w:type="spellEnd"/>
            <w:r w:rsidRPr="00BE1425">
              <w:rPr>
                <w:rFonts w:ascii="Segoe UI" w:hAnsi="Segoe UI" w:cs="Segoe UI"/>
                <w:bCs/>
                <w:i/>
                <w:iCs/>
                <w:sz w:val="18"/>
                <w:szCs w:val="18"/>
                <w:lang w:val="en-GB" w:eastAsia="ro-RO"/>
              </w:rPr>
              <w:t xml:space="preserve"> - </w:t>
            </w:r>
            <w:proofErr w:type="spellStart"/>
            <w:r w:rsidRPr="00BE1425">
              <w:rPr>
                <w:rFonts w:ascii="Segoe UI" w:hAnsi="Segoe UI" w:cs="Segoe UI"/>
                <w:bCs/>
                <w:i/>
                <w:iCs/>
                <w:sz w:val="18"/>
                <w:szCs w:val="18"/>
                <w:lang w:val="en-GB" w:eastAsia="ro-RO"/>
              </w:rPr>
              <w:t>Răzvad</w:t>
            </w:r>
            <w:proofErr w:type="spellEnd"/>
            <w:r w:rsidRPr="00BE1425">
              <w:rPr>
                <w:rFonts w:ascii="Segoe UI" w:hAnsi="Segoe UI" w:cs="Segoe UI"/>
                <w:bCs/>
                <w:i/>
                <w:iCs/>
                <w:sz w:val="18"/>
                <w:szCs w:val="18"/>
                <w:lang w:val="en-GB" w:eastAsia="ro-RO"/>
              </w:rPr>
              <w:t xml:space="preserve"> and DN 400 </w:t>
            </w:r>
            <w:proofErr w:type="spellStart"/>
            <w:r w:rsidRPr="00BE1425">
              <w:rPr>
                <w:rFonts w:ascii="Segoe UI" w:hAnsi="Segoe UI" w:cs="Segoe UI"/>
                <w:bCs/>
                <w:i/>
                <w:iCs/>
                <w:sz w:val="18"/>
                <w:szCs w:val="18"/>
                <w:lang w:val="en-GB" w:eastAsia="ro-RO"/>
              </w:rPr>
              <w:t>Filipești</w:t>
            </w:r>
            <w:proofErr w:type="spellEnd"/>
            <w:r w:rsidRPr="00BE1425">
              <w:rPr>
                <w:rFonts w:ascii="Segoe UI" w:hAnsi="Segoe UI" w:cs="Segoe UI"/>
                <w:bCs/>
                <w:i/>
                <w:iCs/>
                <w:sz w:val="18"/>
                <w:szCs w:val="18"/>
                <w:lang w:val="en-GB" w:eastAsia="ro-RO"/>
              </w:rPr>
              <w:t xml:space="preserve"> - </w:t>
            </w:r>
            <w:proofErr w:type="spellStart"/>
            <w:r w:rsidRPr="00BE1425">
              <w:rPr>
                <w:rFonts w:ascii="Segoe UI" w:hAnsi="Segoe UI" w:cs="Segoe UI"/>
                <w:bCs/>
                <w:i/>
                <w:iCs/>
                <w:sz w:val="18"/>
                <w:szCs w:val="18"/>
                <w:lang w:val="en-GB" w:eastAsia="ro-RO"/>
              </w:rPr>
              <w:t>Moreni</w:t>
            </w:r>
            <w:proofErr w:type="spellEnd"/>
            <w:r w:rsidRPr="00BE1425">
              <w:rPr>
                <w:rFonts w:ascii="Segoe UI" w:hAnsi="Segoe UI" w:cs="Segoe UI"/>
                <w:bCs/>
                <w:i/>
                <w:iCs/>
                <w:sz w:val="18"/>
                <w:szCs w:val="18"/>
                <w:lang w:val="en-GB" w:eastAsia="ro-RO"/>
              </w:rPr>
              <w:t xml:space="preserve"> gas transmission pipelines, undercrossing the </w:t>
            </w:r>
            <w:proofErr w:type="spellStart"/>
            <w:r w:rsidRPr="00BE1425">
              <w:rPr>
                <w:rFonts w:ascii="Segoe UI" w:hAnsi="Segoe UI" w:cs="Segoe UI"/>
                <w:bCs/>
                <w:i/>
                <w:iCs/>
                <w:sz w:val="18"/>
                <w:szCs w:val="18"/>
                <w:lang w:val="en-GB" w:eastAsia="ro-RO"/>
              </w:rPr>
              <w:t>Cricovul</w:t>
            </w:r>
            <w:proofErr w:type="spellEnd"/>
            <w:r w:rsidRPr="00BE1425">
              <w:rPr>
                <w:rFonts w:ascii="Segoe UI" w:hAnsi="Segoe UI" w:cs="Segoe UI"/>
                <w:bCs/>
                <w:i/>
                <w:iCs/>
                <w:sz w:val="18"/>
                <w:szCs w:val="18"/>
                <w:lang w:val="en-GB" w:eastAsia="ro-RO"/>
              </w:rPr>
              <w:t xml:space="preserve"> Dulce river, I.L. </w:t>
            </w:r>
            <w:proofErr w:type="spellStart"/>
            <w:r w:rsidRPr="00BE1425">
              <w:rPr>
                <w:rFonts w:ascii="Segoe UI" w:hAnsi="Segoe UI" w:cs="Segoe UI"/>
                <w:bCs/>
                <w:i/>
                <w:iCs/>
                <w:sz w:val="18"/>
                <w:szCs w:val="18"/>
                <w:lang w:val="en-GB" w:eastAsia="ro-RO"/>
              </w:rPr>
              <w:t>Caragiale</w:t>
            </w:r>
            <w:proofErr w:type="spellEnd"/>
            <w:r w:rsidRPr="00BE1425">
              <w:rPr>
                <w:rFonts w:ascii="Segoe UI" w:hAnsi="Segoe UI" w:cs="Segoe UI"/>
                <w:bCs/>
                <w:i/>
                <w:iCs/>
                <w:sz w:val="18"/>
                <w:szCs w:val="18"/>
                <w:lang w:val="en-GB" w:eastAsia="ro-RO"/>
              </w:rPr>
              <w:t xml:space="preserve"> area, Dâmbovița county</w:t>
            </w:r>
          </w:p>
        </w:tc>
        <w:tc>
          <w:tcPr>
            <w:tcW w:w="638" w:type="dxa"/>
            <w:shd w:val="clear" w:color="auto" w:fill="BDD6EE" w:themeFill="accent5" w:themeFillTint="66"/>
          </w:tcPr>
          <w:p w14:paraId="624FEC7E" w14:textId="77777777" w:rsidR="00335901" w:rsidRPr="00BE1425" w:rsidRDefault="00335901" w:rsidP="008E4422">
            <w:pPr>
              <w:ind w:right="-108"/>
              <w:rPr>
                <w:rFonts w:ascii="Segoe UI" w:hAnsi="Segoe UI"/>
                <w:b/>
                <w:i/>
                <w:sz w:val="18"/>
                <w:lang w:val="en-GB"/>
              </w:rPr>
            </w:pPr>
          </w:p>
        </w:tc>
        <w:tc>
          <w:tcPr>
            <w:tcW w:w="638" w:type="dxa"/>
          </w:tcPr>
          <w:p w14:paraId="2F3093C9" w14:textId="77777777" w:rsidR="00335901" w:rsidRPr="00BE1425" w:rsidRDefault="00335901" w:rsidP="008E4422">
            <w:pPr>
              <w:ind w:right="-108"/>
              <w:rPr>
                <w:rFonts w:ascii="Segoe UI" w:hAnsi="Segoe UI"/>
                <w:b/>
                <w:i/>
                <w:sz w:val="18"/>
                <w:lang w:val="en-GB"/>
              </w:rPr>
            </w:pPr>
          </w:p>
        </w:tc>
        <w:tc>
          <w:tcPr>
            <w:tcW w:w="638" w:type="dxa"/>
          </w:tcPr>
          <w:p w14:paraId="75A26314"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1BFE708"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2D5889E" w14:textId="77777777" w:rsidTr="008E4422">
        <w:trPr>
          <w:trHeight w:val="304"/>
          <w:tblCellSpacing w:w="20" w:type="dxa"/>
          <w:jc w:val="center"/>
        </w:trPr>
        <w:tc>
          <w:tcPr>
            <w:tcW w:w="783" w:type="dxa"/>
            <w:shd w:val="clear" w:color="auto" w:fill="auto"/>
            <w:noWrap/>
            <w:vAlign w:val="center"/>
          </w:tcPr>
          <w:p w14:paraId="5D65538F"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3</w:t>
            </w:r>
          </w:p>
        </w:tc>
        <w:tc>
          <w:tcPr>
            <w:tcW w:w="5772" w:type="dxa"/>
            <w:shd w:val="clear" w:color="auto" w:fill="auto"/>
            <w:vAlign w:val="center"/>
          </w:tcPr>
          <w:p w14:paraId="13438BF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 500 </w:t>
            </w:r>
            <w:proofErr w:type="spellStart"/>
            <w:r w:rsidRPr="00BE1425">
              <w:rPr>
                <w:rFonts w:ascii="Segoe UI" w:hAnsi="Segoe UI" w:cs="Segoe UI"/>
                <w:bCs/>
                <w:i/>
                <w:iCs/>
                <w:sz w:val="18"/>
                <w:szCs w:val="18"/>
                <w:lang w:val="en-GB" w:eastAsia="ro-RO"/>
              </w:rPr>
              <w:t>Turcinești-Isalnita</w:t>
            </w:r>
            <w:proofErr w:type="spellEnd"/>
            <w:r w:rsidRPr="00BE1425">
              <w:rPr>
                <w:rFonts w:ascii="Segoe UI" w:hAnsi="Segoe UI" w:cs="Segoe UI"/>
                <w:bCs/>
                <w:i/>
                <w:iCs/>
                <w:sz w:val="18"/>
                <w:szCs w:val="18"/>
                <w:lang w:val="en-GB" w:eastAsia="ro-RO"/>
              </w:rPr>
              <w:t xml:space="preserve"> gas transmission pipeline at the </w:t>
            </w:r>
            <w:proofErr w:type="spellStart"/>
            <w:r w:rsidRPr="00BE1425">
              <w:rPr>
                <w:rFonts w:ascii="Segoe UI" w:hAnsi="Segoe UI" w:cs="Segoe UI"/>
                <w:bCs/>
                <w:i/>
                <w:iCs/>
                <w:sz w:val="18"/>
                <w:szCs w:val="18"/>
                <w:lang w:val="en-GB" w:eastAsia="ro-RO"/>
              </w:rPr>
              <w:t>abovecrossing</w:t>
            </w:r>
            <w:proofErr w:type="spellEnd"/>
            <w:r w:rsidRPr="00BE1425">
              <w:rPr>
                <w:rFonts w:ascii="Segoe UI" w:hAnsi="Segoe UI" w:cs="Segoe UI"/>
                <w:bCs/>
                <w:i/>
                <w:iCs/>
                <w:sz w:val="18"/>
                <w:szCs w:val="18"/>
                <w:lang w:val="en-GB" w:eastAsia="ro-RO"/>
              </w:rPr>
              <w:t xml:space="preserve"> of the </w:t>
            </w:r>
            <w:proofErr w:type="spellStart"/>
            <w:r w:rsidRPr="00BE1425">
              <w:rPr>
                <w:rFonts w:ascii="Segoe UI" w:hAnsi="Segoe UI" w:cs="Segoe UI"/>
                <w:bCs/>
                <w:i/>
                <w:iCs/>
                <w:sz w:val="18"/>
                <w:szCs w:val="18"/>
                <w:lang w:val="en-GB" w:eastAsia="ro-RO"/>
              </w:rPr>
              <w:t>Bradesti</w:t>
            </w:r>
            <w:proofErr w:type="spellEnd"/>
            <w:r w:rsidRPr="00BE1425">
              <w:rPr>
                <w:rFonts w:ascii="Segoe UI" w:hAnsi="Segoe UI" w:cs="Segoe UI"/>
                <w:bCs/>
                <w:i/>
                <w:iCs/>
                <w:sz w:val="18"/>
                <w:szCs w:val="18"/>
                <w:lang w:val="en-GB" w:eastAsia="ro-RO"/>
              </w:rPr>
              <w:t xml:space="preserve"> creek, </w:t>
            </w:r>
            <w:proofErr w:type="spellStart"/>
            <w:r w:rsidRPr="00BE1425">
              <w:rPr>
                <w:rFonts w:ascii="Segoe UI" w:hAnsi="Segoe UI" w:cs="Segoe UI"/>
                <w:bCs/>
                <w:i/>
                <w:iCs/>
                <w:sz w:val="18"/>
                <w:szCs w:val="18"/>
                <w:lang w:val="en-GB" w:eastAsia="ro-RO"/>
              </w:rPr>
              <w:t>Almaj</w:t>
            </w:r>
            <w:proofErr w:type="spellEnd"/>
            <w:r w:rsidRPr="00BE1425">
              <w:rPr>
                <w:rFonts w:ascii="Segoe UI" w:hAnsi="Segoe UI" w:cs="Segoe UI"/>
                <w:bCs/>
                <w:i/>
                <w:iCs/>
                <w:sz w:val="18"/>
                <w:szCs w:val="18"/>
                <w:lang w:val="en-GB" w:eastAsia="ro-RO"/>
              </w:rPr>
              <w:t xml:space="preserve"> area, </w:t>
            </w:r>
            <w:proofErr w:type="spellStart"/>
            <w:r w:rsidRPr="00BE1425">
              <w:rPr>
                <w:rFonts w:ascii="Segoe UI" w:hAnsi="Segoe UI" w:cs="Segoe UI"/>
                <w:bCs/>
                <w:i/>
                <w:iCs/>
                <w:sz w:val="18"/>
                <w:szCs w:val="18"/>
                <w:lang w:val="en-GB" w:eastAsia="ro-RO"/>
              </w:rPr>
              <w:t>Dolj</w:t>
            </w:r>
            <w:proofErr w:type="spellEnd"/>
            <w:r w:rsidRPr="00BE1425">
              <w:rPr>
                <w:rFonts w:ascii="Segoe UI" w:hAnsi="Segoe UI" w:cs="Segoe UI"/>
                <w:bCs/>
                <w:i/>
                <w:iCs/>
                <w:sz w:val="18"/>
                <w:szCs w:val="18"/>
                <w:lang w:val="en-GB" w:eastAsia="ro-RO"/>
              </w:rPr>
              <w:t xml:space="preserve"> county</w:t>
            </w:r>
          </w:p>
        </w:tc>
        <w:tc>
          <w:tcPr>
            <w:tcW w:w="638" w:type="dxa"/>
            <w:shd w:val="clear" w:color="auto" w:fill="BDD6EE" w:themeFill="accent5" w:themeFillTint="66"/>
          </w:tcPr>
          <w:p w14:paraId="215C3AC0" w14:textId="77777777" w:rsidR="00335901" w:rsidRPr="00BE1425" w:rsidRDefault="00335901" w:rsidP="008E4422">
            <w:pPr>
              <w:ind w:right="-108"/>
              <w:rPr>
                <w:rFonts w:ascii="Segoe UI" w:hAnsi="Segoe UI"/>
                <w:b/>
                <w:i/>
                <w:sz w:val="18"/>
                <w:lang w:val="en-GB"/>
              </w:rPr>
            </w:pPr>
          </w:p>
        </w:tc>
        <w:tc>
          <w:tcPr>
            <w:tcW w:w="638" w:type="dxa"/>
          </w:tcPr>
          <w:p w14:paraId="6A4692F1" w14:textId="77777777" w:rsidR="00335901" w:rsidRPr="00BE1425" w:rsidRDefault="00335901" w:rsidP="008E4422">
            <w:pPr>
              <w:ind w:right="-108"/>
              <w:rPr>
                <w:rFonts w:ascii="Segoe UI" w:hAnsi="Segoe UI"/>
                <w:b/>
                <w:i/>
                <w:sz w:val="18"/>
                <w:lang w:val="en-GB"/>
              </w:rPr>
            </w:pPr>
          </w:p>
        </w:tc>
        <w:tc>
          <w:tcPr>
            <w:tcW w:w="638" w:type="dxa"/>
          </w:tcPr>
          <w:p w14:paraId="3080146C"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C9C4A2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E1C8D05" w14:textId="77777777" w:rsidTr="008E4422">
        <w:trPr>
          <w:trHeight w:val="304"/>
          <w:tblCellSpacing w:w="20" w:type="dxa"/>
          <w:jc w:val="center"/>
        </w:trPr>
        <w:tc>
          <w:tcPr>
            <w:tcW w:w="783" w:type="dxa"/>
            <w:shd w:val="clear" w:color="auto" w:fill="auto"/>
            <w:noWrap/>
            <w:vAlign w:val="center"/>
          </w:tcPr>
          <w:p w14:paraId="64E6F60E"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4</w:t>
            </w:r>
          </w:p>
        </w:tc>
        <w:tc>
          <w:tcPr>
            <w:tcW w:w="5772" w:type="dxa"/>
            <w:shd w:val="clear" w:color="auto" w:fill="auto"/>
            <w:vAlign w:val="center"/>
          </w:tcPr>
          <w:p w14:paraId="0B7A5D11"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Securing DN 500 Posada-</w:t>
            </w:r>
            <w:proofErr w:type="spellStart"/>
            <w:r w:rsidRPr="00BE1425">
              <w:rPr>
                <w:rFonts w:ascii="Segoe UI" w:hAnsi="Segoe UI" w:cs="Segoe UI"/>
                <w:bCs/>
                <w:i/>
                <w:iCs/>
                <w:sz w:val="18"/>
                <w:szCs w:val="18"/>
                <w:lang w:val="en-GB" w:eastAsia="ro-RO"/>
              </w:rPr>
              <w:t>Bobolia</w:t>
            </w:r>
            <w:proofErr w:type="spellEnd"/>
            <w:r w:rsidRPr="00BE1425">
              <w:rPr>
                <w:rFonts w:ascii="Segoe UI" w:hAnsi="Segoe UI" w:cs="Segoe UI"/>
                <w:bCs/>
                <w:i/>
                <w:iCs/>
                <w:sz w:val="18"/>
                <w:szCs w:val="18"/>
                <w:lang w:val="en-GB" w:eastAsia="ro-RO"/>
              </w:rPr>
              <w:t xml:space="preserve"> gas transmission pipeline at the undercrossing of the Prahova River, </w:t>
            </w:r>
            <w:proofErr w:type="spellStart"/>
            <w:r w:rsidRPr="00BE1425">
              <w:rPr>
                <w:rFonts w:ascii="Segoe UI" w:hAnsi="Segoe UI" w:cs="Segoe UI"/>
                <w:bCs/>
                <w:i/>
                <w:iCs/>
                <w:sz w:val="18"/>
                <w:szCs w:val="18"/>
                <w:lang w:val="en-GB" w:eastAsia="ro-RO"/>
              </w:rPr>
              <w:t>Nistorești-Breaza</w:t>
            </w:r>
            <w:proofErr w:type="spellEnd"/>
            <w:r w:rsidRPr="00BE1425">
              <w:rPr>
                <w:rFonts w:ascii="Segoe UI" w:hAnsi="Segoe UI" w:cs="Segoe UI"/>
                <w:bCs/>
                <w:i/>
                <w:iCs/>
                <w:sz w:val="18"/>
                <w:szCs w:val="18"/>
                <w:lang w:val="en-GB" w:eastAsia="ro-RO"/>
              </w:rPr>
              <w:t xml:space="preserve"> area, Prahova county</w:t>
            </w:r>
          </w:p>
        </w:tc>
        <w:tc>
          <w:tcPr>
            <w:tcW w:w="638" w:type="dxa"/>
            <w:shd w:val="clear" w:color="auto" w:fill="BDD6EE" w:themeFill="accent5" w:themeFillTint="66"/>
          </w:tcPr>
          <w:p w14:paraId="705110D1" w14:textId="77777777" w:rsidR="00335901" w:rsidRPr="00BE1425" w:rsidRDefault="00335901" w:rsidP="008E4422">
            <w:pPr>
              <w:ind w:right="-108"/>
              <w:rPr>
                <w:rFonts w:ascii="Segoe UI" w:hAnsi="Segoe UI"/>
                <w:b/>
                <w:i/>
                <w:sz w:val="18"/>
                <w:lang w:val="en-GB"/>
              </w:rPr>
            </w:pPr>
          </w:p>
        </w:tc>
        <w:tc>
          <w:tcPr>
            <w:tcW w:w="638" w:type="dxa"/>
          </w:tcPr>
          <w:p w14:paraId="70FF123E" w14:textId="77777777" w:rsidR="00335901" w:rsidRPr="00BE1425" w:rsidRDefault="00335901" w:rsidP="008E4422">
            <w:pPr>
              <w:ind w:right="-108"/>
              <w:rPr>
                <w:rFonts w:ascii="Segoe UI" w:hAnsi="Segoe UI"/>
                <w:b/>
                <w:i/>
                <w:sz w:val="18"/>
                <w:lang w:val="en-GB"/>
              </w:rPr>
            </w:pPr>
          </w:p>
        </w:tc>
        <w:tc>
          <w:tcPr>
            <w:tcW w:w="638" w:type="dxa"/>
          </w:tcPr>
          <w:p w14:paraId="046BB928"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3AAE4E9"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644EA8D" w14:textId="77777777" w:rsidTr="008E4422">
        <w:trPr>
          <w:trHeight w:val="304"/>
          <w:tblCellSpacing w:w="20" w:type="dxa"/>
          <w:jc w:val="center"/>
        </w:trPr>
        <w:tc>
          <w:tcPr>
            <w:tcW w:w="783" w:type="dxa"/>
            <w:shd w:val="clear" w:color="auto" w:fill="auto"/>
            <w:noWrap/>
            <w:vAlign w:val="center"/>
          </w:tcPr>
          <w:p w14:paraId="685AD281"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w:t>
            </w:r>
          </w:p>
        </w:tc>
        <w:tc>
          <w:tcPr>
            <w:tcW w:w="5772" w:type="dxa"/>
            <w:shd w:val="clear" w:color="auto" w:fill="auto"/>
            <w:vAlign w:val="center"/>
          </w:tcPr>
          <w:p w14:paraId="7F4A88F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w:t>
            </w:r>
            <w:proofErr w:type="spellStart"/>
            <w:r w:rsidRPr="00BE1425">
              <w:rPr>
                <w:rFonts w:ascii="Segoe UI" w:hAnsi="Segoe UI" w:cs="Segoe UI"/>
                <w:bCs/>
                <w:i/>
                <w:iCs/>
                <w:sz w:val="18"/>
                <w:szCs w:val="18"/>
                <w:lang w:val="en-GB" w:eastAsia="ro-RO"/>
              </w:rPr>
              <w:t>abovecrossing</w:t>
            </w:r>
            <w:proofErr w:type="spellEnd"/>
            <w:r w:rsidRPr="00BE1425">
              <w:rPr>
                <w:rFonts w:ascii="Segoe UI" w:hAnsi="Segoe UI" w:cs="Segoe UI"/>
                <w:bCs/>
                <w:i/>
                <w:iCs/>
                <w:sz w:val="18"/>
                <w:szCs w:val="18"/>
                <w:lang w:val="en-GB" w:eastAsia="ro-RO"/>
              </w:rPr>
              <w:t xml:space="preserve">  of the </w:t>
            </w:r>
            <w:proofErr w:type="spellStart"/>
            <w:r w:rsidRPr="00BE1425">
              <w:rPr>
                <w:rFonts w:ascii="Segoe UI" w:hAnsi="Segoe UI" w:cs="Segoe UI"/>
                <w:bCs/>
                <w:i/>
                <w:iCs/>
                <w:sz w:val="18"/>
                <w:szCs w:val="18"/>
                <w:lang w:val="en-GB" w:eastAsia="ro-RO"/>
              </w:rPr>
              <w:t>Tarnava</w:t>
            </w:r>
            <w:proofErr w:type="spellEnd"/>
            <w:r w:rsidRPr="00BE1425">
              <w:rPr>
                <w:rFonts w:ascii="Segoe UI" w:hAnsi="Segoe UI" w:cs="Segoe UI"/>
                <w:bCs/>
                <w:i/>
                <w:iCs/>
                <w:sz w:val="18"/>
                <w:szCs w:val="18"/>
                <w:lang w:val="en-GB" w:eastAsia="ro-RO"/>
              </w:rPr>
              <w:t xml:space="preserve"> Mica river with DN200 </w:t>
            </w:r>
            <w:proofErr w:type="spellStart"/>
            <w:r w:rsidRPr="00BE1425">
              <w:rPr>
                <w:rFonts w:ascii="Segoe UI" w:hAnsi="Segoe UI" w:cs="Segoe UI"/>
                <w:bCs/>
                <w:i/>
                <w:iCs/>
                <w:sz w:val="18"/>
                <w:szCs w:val="18"/>
                <w:lang w:val="en-GB" w:eastAsia="ro-RO"/>
              </w:rPr>
              <w:t>Fantanele-Sovata</w:t>
            </w:r>
            <w:proofErr w:type="spellEnd"/>
            <w:r w:rsidRPr="00BE1425">
              <w:rPr>
                <w:rFonts w:ascii="Segoe UI" w:hAnsi="Segoe UI" w:cs="Segoe UI"/>
                <w:bCs/>
                <w:i/>
                <w:iCs/>
                <w:sz w:val="18"/>
                <w:szCs w:val="18"/>
                <w:lang w:val="en-GB" w:eastAsia="ro-RO"/>
              </w:rPr>
              <w:t xml:space="preserve"> gas transmission pipeline, </w:t>
            </w:r>
            <w:proofErr w:type="spellStart"/>
            <w:r w:rsidRPr="00BE1425">
              <w:rPr>
                <w:rFonts w:ascii="Segoe UI" w:hAnsi="Segoe UI" w:cs="Segoe UI"/>
                <w:bCs/>
                <w:i/>
                <w:iCs/>
                <w:sz w:val="18"/>
                <w:szCs w:val="18"/>
                <w:lang w:val="en-GB" w:eastAsia="ro-RO"/>
              </w:rPr>
              <w:t>Chibed</w:t>
            </w:r>
            <w:proofErr w:type="spellEnd"/>
            <w:r w:rsidRPr="00BE1425">
              <w:rPr>
                <w:rFonts w:ascii="Segoe UI" w:hAnsi="Segoe UI" w:cs="Segoe UI"/>
                <w:bCs/>
                <w:i/>
                <w:iCs/>
                <w:sz w:val="18"/>
                <w:szCs w:val="18"/>
                <w:lang w:val="en-GB" w:eastAsia="ro-RO"/>
              </w:rPr>
              <w:t xml:space="preserve"> area, Mures county</w:t>
            </w:r>
          </w:p>
        </w:tc>
        <w:tc>
          <w:tcPr>
            <w:tcW w:w="638" w:type="dxa"/>
            <w:shd w:val="clear" w:color="auto" w:fill="BDD6EE" w:themeFill="accent5" w:themeFillTint="66"/>
          </w:tcPr>
          <w:p w14:paraId="697526FF"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4E65F88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38FD12F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FCE3E9D"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ED6572A" w14:textId="77777777" w:rsidTr="008E4422">
        <w:trPr>
          <w:trHeight w:val="304"/>
          <w:tblCellSpacing w:w="20" w:type="dxa"/>
          <w:jc w:val="center"/>
        </w:trPr>
        <w:tc>
          <w:tcPr>
            <w:tcW w:w="783" w:type="dxa"/>
            <w:shd w:val="clear" w:color="auto" w:fill="auto"/>
            <w:noWrap/>
            <w:vAlign w:val="center"/>
          </w:tcPr>
          <w:p w14:paraId="1CE6CAB6"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w:t>
            </w:r>
          </w:p>
        </w:tc>
        <w:tc>
          <w:tcPr>
            <w:tcW w:w="5772" w:type="dxa"/>
            <w:shd w:val="clear" w:color="auto" w:fill="auto"/>
            <w:vAlign w:val="center"/>
          </w:tcPr>
          <w:p w14:paraId="5CFB7764"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DN500 </w:t>
            </w:r>
            <w:proofErr w:type="spellStart"/>
            <w:r w:rsidRPr="00BE1425">
              <w:rPr>
                <w:rFonts w:ascii="Segoe UI" w:hAnsi="Segoe UI" w:cs="Segoe UI"/>
                <w:bCs/>
                <w:i/>
                <w:iCs/>
                <w:sz w:val="18"/>
                <w:szCs w:val="18"/>
                <w:lang w:val="en-GB" w:eastAsia="ro-RO"/>
              </w:rPr>
              <w:t>Hurezani</w:t>
            </w:r>
            <w:proofErr w:type="spellEnd"/>
            <w:r w:rsidRPr="00BE1425">
              <w:rPr>
                <w:rFonts w:ascii="Segoe UI" w:hAnsi="Segoe UI" w:cs="Segoe UI"/>
                <w:bCs/>
                <w:i/>
                <w:iCs/>
                <w:sz w:val="18"/>
                <w:szCs w:val="18"/>
                <w:lang w:val="en-GB" w:eastAsia="ro-RO"/>
              </w:rPr>
              <w:t>-Corbu-</w:t>
            </w:r>
            <w:proofErr w:type="spellStart"/>
            <w:r w:rsidRPr="00BE1425">
              <w:rPr>
                <w:rFonts w:ascii="Segoe UI" w:hAnsi="Segoe UI" w:cs="Segoe UI"/>
                <w:bCs/>
                <w:i/>
                <w:iCs/>
                <w:sz w:val="18"/>
                <w:szCs w:val="18"/>
                <w:lang w:val="en-GB" w:eastAsia="ro-RO"/>
              </w:rPr>
              <w:t>București</w:t>
            </w:r>
            <w:proofErr w:type="spellEnd"/>
            <w:r w:rsidRPr="00BE1425">
              <w:rPr>
                <w:rFonts w:ascii="Segoe UI" w:hAnsi="Segoe UI" w:cs="Segoe UI"/>
                <w:bCs/>
                <w:i/>
                <w:iCs/>
                <w:sz w:val="18"/>
                <w:szCs w:val="18"/>
                <w:lang w:val="en-GB" w:eastAsia="ro-RO"/>
              </w:rPr>
              <w:t xml:space="preserve"> F1 and F2 gas transmission pipelines at the </w:t>
            </w:r>
            <w:proofErr w:type="spellStart"/>
            <w:r w:rsidRPr="00BE1425">
              <w:rPr>
                <w:rFonts w:ascii="Segoe UI" w:hAnsi="Segoe UI" w:cs="Segoe UI"/>
                <w:bCs/>
                <w:i/>
                <w:iCs/>
                <w:sz w:val="18"/>
                <w:szCs w:val="18"/>
                <w:lang w:val="en-GB" w:eastAsia="ro-RO"/>
              </w:rPr>
              <w:t>abovecrossing</w:t>
            </w:r>
            <w:proofErr w:type="spellEnd"/>
            <w:r w:rsidRPr="00BE1425">
              <w:rPr>
                <w:rFonts w:ascii="Segoe UI" w:hAnsi="Segoe UI" w:cs="Segoe UI"/>
                <w:bCs/>
                <w:i/>
                <w:iCs/>
                <w:sz w:val="18"/>
                <w:szCs w:val="18"/>
                <w:lang w:val="en-GB" w:eastAsia="ro-RO"/>
              </w:rPr>
              <w:t xml:space="preserve"> of the </w:t>
            </w:r>
            <w:proofErr w:type="spellStart"/>
            <w:r w:rsidRPr="00BE1425">
              <w:rPr>
                <w:rFonts w:ascii="Segoe UI" w:hAnsi="Segoe UI" w:cs="Segoe UI"/>
                <w:bCs/>
                <w:i/>
                <w:iCs/>
                <w:sz w:val="18"/>
                <w:szCs w:val="18"/>
                <w:lang w:val="en-GB" w:eastAsia="ro-RO"/>
              </w:rPr>
              <w:t>Amarazuia</w:t>
            </w:r>
            <w:proofErr w:type="spellEnd"/>
            <w:r w:rsidRPr="00BE1425">
              <w:rPr>
                <w:rFonts w:ascii="Segoe UI" w:hAnsi="Segoe UI" w:cs="Segoe UI"/>
                <w:bCs/>
                <w:i/>
                <w:iCs/>
                <w:sz w:val="18"/>
                <w:szCs w:val="18"/>
                <w:lang w:val="en-GB" w:eastAsia="ro-RO"/>
              </w:rPr>
              <w:t xml:space="preserve"> creek, </w:t>
            </w:r>
            <w:proofErr w:type="spellStart"/>
            <w:r w:rsidRPr="00BE1425">
              <w:rPr>
                <w:rFonts w:ascii="Segoe UI" w:hAnsi="Segoe UI" w:cs="Segoe UI"/>
                <w:bCs/>
                <w:i/>
                <w:iCs/>
                <w:sz w:val="18"/>
                <w:szCs w:val="18"/>
                <w:lang w:val="en-GB" w:eastAsia="ro-RO"/>
              </w:rPr>
              <w:t>Stejari</w:t>
            </w:r>
            <w:proofErr w:type="spellEnd"/>
            <w:r w:rsidRPr="00BE1425">
              <w:rPr>
                <w:rFonts w:ascii="Segoe UI" w:hAnsi="Segoe UI" w:cs="Segoe UI"/>
                <w:bCs/>
                <w:i/>
                <w:iCs/>
                <w:sz w:val="18"/>
                <w:szCs w:val="18"/>
                <w:lang w:val="en-GB" w:eastAsia="ro-RO"/>
              </w:rPr>
              <w:t xml:space="preserve"> area, </w:t>
            </w:r>
            <w:proofErr w:type="spellStart"/>
            <w:r w:rsidRPr="00BE1425">
              <w:rPr>
                <w:rFonts w:ascii="Segoe UI" w:hAnsi="Segoe UI" w:cs="Segoe UI"/>
                <w:bCs/>
                <w:i/>
                <w:iCs/>
                <w:sz w:val="18"/>
                <w:szCs w:val="18"/>
                <w:lang w:val="en-GB" w:eastAsia="ro-RO"/>
              </w:rPr>
              <w:t>Gorj</w:t>
            </w:r>
            <w:proofErr w:type="spellEnd"/>
            <w:r w:rsidRPr="00BE1425">
              <w:rPr>
                <w:rFonts w:ascii="Segoe UI" w:hAnsi="Segoe UI" w:cs="Segoe UI"/>
                <w:bCs/>
                <w:i/>
                <w:iCs/>
                <w:sz w:val="18"/>
                <w:szCs w:val="18"/>
                <w:lang w:val="en-GB" w:eastAsia="ro-RO"/>
              </w:rPr>
              <w:t xml:space="preserve"> county</w:t>
            </w:r>
          </w:p>
        </w:tc>
        <w:tc>
          <w:tcPr>
            <w:tcW w:w="638" w:type="dxa"/>
            <w:shd w:val="clear" w:color="auto" w:fill="BDD6EE" w:themeFill="accent5" w:themeFillTint="66"/>
          </w:tcPr>
          <w:p w14:paraId="362017E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84224A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C8500CB"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457C5BB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03B3FF9" w14:textId="77777777" w:rsidTr="008E4422">
        <w:trPr>
          <w:trHeight w:val="304"/>
          <w:tblCellSpacing w:w="20" w:type="dxa"/>
          <w:jc w:val="center"/>
        </w:trPr>
        <w:tc>
          <w:tcPr>
            <w:tcW w:w="783" w:type="dxa"/>
            <w:shd w:val="clear" w:color="auto" w:fill="auto"/>
            <w:noWrap/>
            <w:vAlign w:val="center"/>
          </w:tcPr>
          <w:p w14:paraId="0FDAB323"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7</w:t>
            </w:r>
          </w:p>
        </w:tc>
        <w:tc>
          <w:tcPr>
            <w:tcW w:w="5772" w:type="dxa"/>
            <w:shd w:val="clear" w:color="auto" w:fill="auto"/>
            <w:vAlign w:val="center"/>
          </w:tcPr>
          <w:p w14:paraId="5417072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DN300 </w:t>
            </w:r>
            <w:proofErr w:type="spellStart"/>
            <w:r w:rsidRPr="00BE1425">
              <w:rPr>
                <w:rFonts w:ascii="Segoe UI" w:hAnsi="Segoe UI" w:cs="Segoe UI"/>
                <w:bCs/>
                <w:i/>
                <w:iCs/>
                <w:sz w:val="18"/>
                <w:szCs w:val="18"/>
                <w:lang w:val="en-GB" w:eastAsia="ro-RO"/>
              </w:rPr>
              <w:t>Stejari</w:t>
            </w:r>
            <w:proofErr w:type="spellEnd"/>
            <w:r w:rsidRPr="00BE1425">
              <w:rPr>
                <w:rFonts w:ascii="Segoe UI" w:hAnsi="Segoe UI" w:cs="Segoe UI"/>
                <w:bCs/>
                <w:i/>
                <w:iCs/>
                <w:sz w:val="18"/>
                <w:szCs w:val="18"/>
                <w:lang w:val="en-GB" w:eastAsia="ro-RO"/>
              </w:rPr>
              <w:t xml:space="preserve"> connection gas transmission pipeline near the </w:t>
            </w:r>
            <w:proofErr w:type="spellStart"/>
            <w:r w:rsidRPr="00BE1425">
              <w:rPr>
                <w:rFonts w:ascii="Segoe UI" w:hAnsi="Segoe UI" w:cs="Segoe UI"/>
                <w:bCs/>
                <w:i/>
                <w:iCs/>
                <w:sz w:val="18"/>
                <w:szCs w:val="18"/>
                <w:lang w:val="en-GB" w:eastAsia="ro-RO"/>
              </w:rPr>
              <w:t>Amarazuia</w:t>
            </w:r>
            <w:proofErr w:type="spellEnd"/>
            <w:r w:rsidRPr="00BE1425">
              <w:rPr>
                <w:rFonts w:ascii="Segoe UI" w:hAnsi="Segoe UI" w:cs="Segoe UI"/>
                <w:bCs/>
                <w:i/>
                <w:iCs/>
                <w:sz w:val="18"/>
                <w:szCs w:val="18"/>
                <w:lang w:val="en-GB" w:eastAsia="ro-RO"/>
              </w:rPr>
              <w:t xml:space="preserve"> creek, </w:t>
            </w:r>
            <w:proofErr w:type="spellStart"/>
            <w:r w:rsidRPr="00BE1425">
              <w:rPr>
                <w:rFonts w:ascii="Segoe UI" w:hAnsi="Segoe UI" w:cs="Segoe UI"/>
                <w:bCs/>
                <w:i/>
                <w:iCs/>
                <w:sz w:val="18"/>
                <w:szCs w:val="18"/>
                <w:lang w:val="en-GB" w:eastAsia="ro-RO"/>
              </w:rPr>
              <w:t>Stejari</w:t>
            </w:r>
            <w:proofErr w:type="spellEnd"/>
            <w:r w:rsidRPr="00BE1425">
              <w:rPr>
                <w:rFonts w:ascii="Segoe UI" w:hAnsi="Segoe UI" w:cs="Segoe UI"/>
                <w:bCs/>
                <w:i/>
                <w:iCs/>
                <w:sz w:val="18"/>
                <w:szCs w:val="18"/>
                <w:lang w:val="en-GB" w:eastAsia="ro-RO"/>
              </w:rPr>
              <w:t xml:space="preserve"> area, </w:t>
            </w:r>
            <w:proofErr w:type="spellStart"/>
            <w:r w:rsidRPr="00BE1425">
              <w:rPr>
                <w:rFonts w:ascii="Segoe UI" w:hAnsi="Segoe UI" w:cs="Segoe UI"/>
                <w:bCs/>
                <w:i/>
                <w:iCs/>
                <w:sz w:val="18"/>
                <w:szCs w:val="18"/>
                <w:lang w:val="en-GB" w:eastAsia="ro-RO"/>
              </w:rPr>
              <w:t>Gorj</w:t>
            </w:r>
            <w:proofErr w:type="spellEnd"/>
            <w:r w:rsidRPr="00BE1425">
              <w:rPr>
                <w:rFonts w:ascii="Segoe UI" w:hAnsi="Segoe UI" w:cs="Segoe UI"/>
                <w:bCs/>
                <w:i/>
                <w:iCs/>
                <w:sz w:val="18"/>
                <w:szCs w:val="18"/>
                <w:lang w:val="en-GB" w:eastAsia="ro-RO"/>
              </w:rPr>
              <w:t xml:space="preserve"> county</w:t>
            </w:r>
          </w:p>
        </w:tc>
        <w:tc>
          <w:tcPr>
            <w:tcW w:w="638" w:type="dxa"/>
            <w:shd w:val="clear" w:color="auto" w:fill="BDD6EE" w:themeFill="accent5" w:themeFillTint="66"/>
          </w:tcPr>
          <w:p w14:paraId="1279466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518F510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223A747"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CD4F156"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60A5926" w14:textId="77777777" w:rsidTr="008E4422">
        <w:trPr>
          <w:trHeight w:val="304"/>
          <w:tblCellSpacing w:w="20" w:type="dxa"/>
          <w:jc w:val="center"/>
        </w:trPr>
        <w:tc>
          <w:tcPr>
            <w:tcW w:w="783" w:type="dxa"/>
            <w:shd w:val="clear" w:color="auto" w:fill="auto"/>
            <w:noWrap/>
            <w:vAlign w:val="center"/>
          </w:tcPr>
          <w:p w14:paraId="7C11E1C2"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8</w:t>
            </w:r>
          </w:p>
        </w:tc>
        <w:tc>
          <w:tcPr>
            <w:tcW w:w="5772" w:type="dxa"/>
            <w:shd w:val="clear" w:color="auto" w:fill="auto"/>
            <w:vAlign w:val="center"/>
          </w:tcPr>
          <w:p w14:paraId="550ED96C"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 800 </w:t>
            </w:r>
            <w:proofErr w:type="spellStart"/>
            <w:r w:rsidRPr="00BE1425">
              <w:rPr>
                <w:rFonts w:ascii="Segoe UI" w:hAnsi="Segoe UI" w:cs="Segoe UI"/>
                <w:bCs/>
                <w:i/>
                <w:iCs/>
                <w:sz w:val="18"/>
                <w:szCs w:val="18"/>
                <w:lang w:val="en-GB" w:eastAsia="ro-RO"/>
              </w:rPr>
              <w:t>Butimanu</w:t>
            </w:r>
            <w:proofErr w:type="spellEnd"/>
            <w:r w:rsidRPr="00BE1425">
              <w:rPr>
                <w:rFonts w:ascii="Segoe UI" w:hAnsi="Segoe UI" w:cs="Segoe UI"/>
                <w:bCs/>
                <w:i/>
                <w:iCs/>
                <w:sz w:val="18"/>
                <w:szCs w:val="18"/>
                <w:lang w:val="en-GB" w:eastAsia="ro-RO"/>
              </w:rPr>
              <w:t xml:space="preserve"> - </w:t>
            </w:r>
            <w:proofErr w:type="spellStart"/>
            <w:r w:rsidRPr="00BE1425">
              <w:rPr>
                <w:rFonts w:ascii="Segoe UI" w:hAnsi="Segoe UI" w:cs="Segoe UI"/>
                <w:bCs/>
                <w:i/>
                <w:iCs/>
                <w:sz w:val="18"/>
                <w:szCs w:val="18"/>
                <w:lang w:val="en-GB" w:eastAsia="ro-RO"/>
              </w:rPr>
              <w:t>Brazi</w:t>
            </w:r>
            <w:proofErr w:type="spellEnd"/>
            <w:r w:rsidRPr="00BE1425">
              <w:rPr>
                <w:rFonts w:ascii="Segoe UI" w:hAnsi="Segoe UI" w:cs="Segoe UI"/>
                <w:bCs/>
                <w:i/>
                <w:iCs/>
                <w:sz w:val="18"/>
                <w:szCs w:val="18"/>
                <w:lang w:val="en-GB" w:eastAsia="ro-RO"/>
              </w:rPr>
              <w:t xml:space="preserve"> gas transmission pipeline at the undercrossing of the Prahova river, </w:t>
            </w:r>
            <w:proofErr w:type="spellStart"/>
            <w:r w:rsidRPr="00BE1425">
              <w:rPr>
                <w:rFonts w:ascii="Segoe UI" w:hAnsi="Segoe UI" w:cs="Segoe UI"/>
                <w:bCs/>
                <w:i/>
                <w:iCs/>
                <w:sz w:val="18"/>
                <w:szCs w:val="18"/>
                <w:lang w:val="en-GB" w:eastAsia="ro-RO"/>
              </w:rPr>
              <w:t>Stăncești</w:t>
            </w:r>
            <w:proofErr w:type="spellEnd"/>
            <w:r w:rsidRPr="00BE1425">
              <w:rPr>
                <w:rFonts w:ascii="Segoe UI" w:hAnsi="Segoe UI" w:cs="Segoe UI"/>
                <w:bCs/>
                <w:i/>
                <w:iCs/>
                <w:sz w:val="18"/>
                <w:szCs w:val="18"/>
                <w:lang w:val="en-GB" w:eastAsia="ro-RO"/>
              </w:rPr>
              <w:t xml:space="preserve"> area, Prahova county</w:t>
            </w:r>
          </w:p>
        </w:tc>
        <w:tc>
          <w:tcPr>
            <w:tcW w:w="638" w:type="dxa"/>
            <w:shd w:val="clear" w:color="auto" w:fill="BDD6EE" w:themeFill="accent5" w:themeFillTint="66"/>
          </w:tcPr>
          <w:p w14:paraId="35B7D588" w14:textId="77777777" w:rsidR="00335901" w:rsidRPr="00BE1425" w:rsidRDefault="00335901" w:rsidP="008E4422">
            <w:pPr>
              <w:ind w:right="-108"/>
              <w:rPr>
                <w:rFonts w:ascii="Segoe UI" w:hAnsi="Segoe UI"/>
                <w:b/>
                <w:i/>
                <w:sz w:val="18"/>
                <w:lang w:val="en-GB"/>
              </w:rPr>
            </w:pPr>
          </w:p>
        </w:tc>
        <w:tc>
          <w:tcPr>
            <w:tcW w:w="638" w:type="dxa"/>
            <w:shd w:val="clear" w:color="auto" w:fill="2E74B5" w:themeFill="accent5" w:themeFillShade="BF"/>
          </w:tcPr>
          <w:p w14:paraId="68879F51" w14:textId="77777777" w:rsidR="00335901" w:rsidRPr="00BE1425" w:rsidRDefault="00335901" w:rsidP="008E4422">
            <w:pPr>
              <w:ind w:right="-108"/>
              <w:rPr>
                <w:rFonts w:ascii="Segoe UI" w:hAnsi="Segoe UI"/>
                <w:b/>
                <w:i/>
                <w:sz w:val="18"/>
                <w:lang w:val="en-GB"/>
              </w:rPr>
            </w:pPr>
          </w:p>
        </w:tc>
        <w:tc>
          <w:tcPr>
            <w:tcW w:w="638" w:type="dxa"/>
          </w:tcPr>
          <w:p w14:paraId="35F7C942"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DF0B2DA"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6482F16" w14:textId="77777777" w:rsidTr="008E4422">
        <w:trPr>
          <w:trHeight w:val="304"/>
          <w:tblCellSpacing w:w="20" w:type="dxa"/>
          <w:jc w:val="center"/>
        </w:trPr>
        <w:tc>
          <w:tcPr>
            <w:tcW w:w="783" w:type="dxa"/>
            <w:shd w:val="clear" w:color="auto" w:fill="auto"/>
            <w:noWrap/>
            <w:vAlign w:val="center"/>
          </w:tcPr>
          <w:p w14:paraId="260AB556"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9</w:t>
            </w:r>
          </w:p>
        </w:tc>
        <w:tc>
          <w:tcPr>
            <w:tcW w:w="5772" w:type="dxa"/>
            <w:shd w:val="clear" w:color="auto" w:fill="auto"/>
            <w:vAlign w:val="center"/>
          </w:tcPr>
          <w:p w14:paraId="03DB765E"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Deviation of gas transmission pipeline DN 800 </w:t>
            </w:r>
            <w:proofErr w:type="spellStart"/>
            <w:r w:rsidRPr="00BE1425">
              <w:rPr>
                <w:rFonts w:ascii="Segoe UI" w:hAnsi="Segoe UI" w:cs="Segoe UI"/>
                <w:bCs/>
                <w:i/>
                <w:iCs/>
                <w:sz w:val="18"/>
                <w:szCs w:val="18"/>
                <w:lang w:val="en-GB" w:eastAsia="ro-RO"/>
              </w:rPr>
              <w:t>Onesti</w:t>
            </w:r>
            <w:proofErr w:type="spellEnd"/>
            <w:r w:rsidRPr="00BE1425">
              <w:rPr>
                <w:rFonts w:ascii="Segoe UI" w:hAnsi="Segoe UI" w:cs="Segoe UI"/>
                <w:bCs/>
                <w:i/>
                <w:iCs/>
                <w:sz w:val="18"/>
                <w:szCs w:val="18"/>
                <w:lang w:val="en-GB" w:eastAsia="ro-RO"/>
              </w:rPr>
              <w:t xml:space="preserve">-Han </w:t>
            </w:r>
            <w:proofErr w:type="spellStart"/>
            <w:r w:rsidRPr="00BE1425">
              <w:rPr>
                <w:rFonts w:ascii="Segoe UI" w:hAnsi="Segoe UI" w:cs="Segoe UI"/>
                <w:bCs/>
                <w:i/>
                <w:iCs/>
                <w:sz w:val="18"/>
                <w:szCs w:val="18"/>
                <w:lang w:val="en-GB" w:eastAsia="ro-RO"/>
              </w:rPr>
              <w:t>Domnesti</w:t>
            </w:r>
            <w:proofErr w:type="spellEnd"/>
            <w:r w:rsidRPr="00BE1425">
              <w:rPr>
                <w:rFonts w:ascii="Segoe UI" w:hAnsi="Segoe UI" w:cs="Segoe UI"/>
                <w:bCs/>
                <w:i/>
                <w:iCs/>
                <w:sz w:val="18"/>
                <w:szCs w:val="18"/>
                <w:lang w:val="en-GB" w:eastAsia="ro-RO"/>
              </w:rPr>
              <w:t xml:space="preserve"> and DN 500 </w:t>
            </w:r>
            <w:proofErr w:type="spellStart"/>
            <w:r w:rsidRPr="00BE1425">
              <w:rPr>
                <w:rFonts w:ascii="Segoe UI" w:hAnsi="Segoe UI" w:cs="Segoe UI"/>
                <w:bCs/>
                <w:i/>
                <w:iCs/>
                <w:sz w:val="18"/>
                <w:szCs w:val="18"/>
                <w:lang w:val="en-GB" w:eastAsia="ro-RO"/>
              </w:rPr>
              <w:t>Onesti-Adjudul</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Vechi</w:t>
            </w:r>
            <w:proofErr w:type="spellEnd"/>
            <w:r w:rsidRPr="00BE1425">
              <w:rPr>
                <w:rFonts w:ascii="Segoe UI" w:hAnsi="Segoe UI" w:cs="Segoe UI"/>
                <w:bCs/>
                <w:i/>
                <w:iCs/>
                <w:sz w:val="18"/>
                <w:szCs w:val="18"/>
                <w:lang w:val="en-GB" w:eastAsia="ro-RO"/>
              </w:rPr>
              <w:t xml:space="preserve"> gas transmission pipelines, </w:t>
            </w:r>
            <w:proofErr w:type="spellStart"/>
            <w:r w:rsidRPr="00BE1425">
              <w:rPr>
                <w:rFonts w:ascii="Segoe UI" w:hAnsi="Segoe UI" w:cs="Segoe UI"/>
                <w:bCs/>
                <w:i/>
                <w:iCs/>
                <w:sz w:val="18"/>
                <w:szCs w:val="18"/>
                <w:lang w:val="en-GB" w:eastAsia="ro-RO"/>
              </w:rPr>
              <w:t>Caiuti</w:t>
            </w:r>
            <w:proofErr w:type="spellEnd"/>
            <w:r w:rsidRPr="00BE1425">
              <w:rPr>
                <w:rFonts w:ascii="Segoe UI" w:hAnsi="Segoe UI" w:cs="Segoe UI"/>
                <w:bCs/>
                <w:i/>
                <w:iCs/>
                <w:sz w:val="18"/>
                <w:szCs w:val="18"/>
                <w:lang w:val="en-GB" w:eastAsia="ro-RO"/>
              </w:rPr>
              <w:t xml:space="preserve"> area, Bacau county</w:t>
            </w:r>
          </w:p>
        </w:tc>
        <w:tc>
          <w:tcPr>
            <w:tcW w:w="638" w:type="dxa"/>
            <w:shd w:val="clear" w:color="auto" w:fill="BDD6EE" w:themeFill="accent5" w:themeFillTint="66"/>
          </w:tcPr>
          <w:p w14:paraId="1558AAA0" w14:textId="77777777" w:rsidR="00335901" w:rsidRPr="00BE1425" w:rsidRDefault="00335901" w:rsidP="008E4422">
            <w:pPr>
              <w:ind w:right="-108"/>
              <w:rPr>
                <w:rFonts w:ascii="Segoe UI" w:hAnsi="Segoe UI"/>
                <w:b/>
                <w:i/>
                <w:sz w:val="18"/>
                <w:lang w:val="en-GB"/>
              </w:rPr>
            </w:pPr>
          </w:p>
        </w:tc>
        <w:tc>
          <w:tcPr>
            <w:tcW w:w="638" w:type="dxa"/>
          </w:tcPr>
          <w:p w14:paraId="059671A1" w14:textId="77777777" w:rsidR="00335901" w:rsidRPr="00BE1425" w:rsidRDefault="00335901" w:rsidP="008E4422">
            <w:pPr>
              <w:ind w:right="-108"/>
              <w:rPr>
                <w:rFonts w:ascii="Segoe UI" w:hAnsi="Segoe UI"/>
                <w:b/>
                <w:i/>
                <w:sz w:val="18"/>
                <w:lang w:val="en-GB"/>
              </w:rPr>
            </w:pPr>
          </w:p>
        </w:tc>
        <w:tc>
          <w:tcPr>
            <w:tcW w:w="638" w:type="dxa"/>
          </w:tcPr>
          <w:p w14:paraId="7791D51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0AA09D6"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F20A22A" w14:textId="77777777" w:rsidTr="008E4422">
        <w:trPr>
          <w:trHeight w:val="304"/>
          <w:tblCellSpacing w:w="20" w:type="dxa"/>
          <w:jc w:val="center"/>
        </w:trPr>
        <w:tc>
          <w:tcPr>
            <w:tcW w:w="783" w:type="dxa"/>
            <w:shd w:val="clear" w:color="auto" w:fill="auto"/>
            <w:noWrap/>
            <w:vAlign w:val="center"/>
          </w:tcPr>
          <w:p w14:paraId="1A431864"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10</w:t>
            </w:r>
          </w:p>
        </w:tc>
        <w:tc>
          <w:tcPr>
            <w:tcW w:w="5772" w:type="dxa"/>
            <w:shd w:val="clear" w:color="auto" w:fill="auto"/>
            <w:vAlign w:val="center"/>
          </w:tcPr>
          <w:p w14:paraId="1B0B6D0D"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w:t>
            </w:r>
            <w:proofErr w:type="spellStart"/>
            <w:r w:rsidRPr="00BE1425">
              <w:rPr>
                <w:rFonts w:ascii="Segoe UI" w:hAnsi="Segoe UI" w:cs="Segoe UI"/>
                <w:bCs/>
                <w:i/>
                <w:iCs/>
                <w:sz w:val="18"/>
                <w:szCs w:val="18"/>
                <w:lang w:val="en-GB" w:eastAsia="ro-RO"/>
              </w:rPr>
              <w:t>abovecrossing</w:t>
            </w:r>
            <w:proofErr w:type="spellEnd"/>
            <w:r w:rsidRPr="00BE1425">
              <w:rPr>
                <w:rFonts w:ascii="Segoe UI" w:hAnsi="Segoe UI" w:cs="Segoe UI"/>
                <w:bCs/>
                <w:i/>
                <w:iCs/>
                <w:sz w:val="18"/>
                <w:szCs w:val="18"/>
                <w:lang w:val="en-GB" w:eastAsia="ro-RO"/>
              </w:rPr>
              <w:t xml:space="preserve"> of the </w:t>
            </w:r>
            <w:proofErr w:type="spellStart"/>
            <w:r w:rsidRPr="00BE1425">
              <w:rPr>
                <w:rFonts w:ascii="Segoe UI" w:hAnsi="Segoe UI" w:cs="Segoe UI"/>
                <w:bCs/>
                <w:i/>
                <w:iCs/>
                <w:sz w:val="18"/>
                <w:szCs w:val="18"/>
                <w:lang w:val="en-GB" w:eastAsia="ro-RO"/>
              </w:rPr>
              <w:t>Valea</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Tarsei</w:t>
            </w:r>
            <w:proofErr w:type="spellEnd"/>
            <w:r w:rsidRPr="00BE1425">
              <w:rPr>
                <w:rFonts w:ascii="Segoe UI" w:hAnsi="Segoe UI" w:cs="Segoe UI"/>
                <w:bCs/>
                <w:i/>
                <w:iCs/>
                <w:sz w:val="18"/>
                <w:szCs w:val="18"/>
                <w:lang w:val="en-GB" w:eastAsia="ro-RO"/>
              </w:rPr>
              <w:t xml:space="preserve"> creek with DN 700 </w:t>
            </w:r>
            <w:proofErr w:type="spellStart"/>
            <w:r w:rsidRPr="00BE1425">
              <w:rPr>
                <w:rFonts w:ascii="Segoe UI" w:hAnsi="Segoe UI" w:cs="Segoe UI"/>
                <w:bCs/>
                <w:i/>
                <w:iCs/>
                <w:sz w:val="18"/>
                <w:szCs w:val="18"/>
                <w:lang w:val="en-GB" w:eastAsia="ro-RO"/>
              </w:rPr>
              <w:t>Platou</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Izvor</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Sinaia</w:t>
            </w:r>
            <w:proofErr w:type="spellEnd"/>
            <w:r w:rsidRPr="00BE1425">
              <w:rPr>
                <w:rFonts w:ascii="Segoe UI" w:hAnsi="Segoe UI" w:cs="Segoe UI"/>
                <w:bCs/>
                <w:i/>
                <w:iCs/>
                <w:sz w:val="18"/>
                <w:szCs w:val="18"/>
                <w:lang w:val="en-GB" w:eastAsia="ro-RO"/>
              </w:rPr>
              <w:t xml:space="preserve"> - </w:t>
            </w:r>
            <w:proofErr w:type="spellStart"/>
            <w:r w:rsidRPr="00BE1425">
              <w:rPr>
                <w:rFonts w:ascii="Segoe UI" w:hAnsi="Segoe UI" w:cs="Segoe UI"/>
                <w:bCs/>
                <w:i/>
                <w:iCs/>
                <w:sz w:val="18"/>
                <w:szCs w:val="18"/>
                <w:lang w:val="en-GB" w:eastAsia="ro-RO"/>
              </w:rPr>
              <w:t>Filipesti</w:t>
            </w:r>
            <w:proofErr w:type="spellEnd"/>
            <w:r w:rsidRPr="00BE1425">
              <w:rPr>
                <w:rFonts w:ascii="Segoe UI" w:hAnsi="Segoe UI" w:cs="Segoe UI"/>
                <w:bCs/>
                <w:i/>
                <w:iCs/>
                <w:sz w:val="18"/>
                <w:szCs w:val="18"/>
                <w:lang w:val="en-GB" w:eastAsia="ro-RO"/>
              </w:rPr>
              <w:t xml:space="preserve"> gas transmission pipeline, </w:t>
            </w:r>
            <w:proofErr w:type="spellStart"/>
            <w:r w:rsidRPr="00BE1425">
              <w:rPr>
                <w:rFonts w:ascii="Segoe UI" w:hAnsi="Segoe UI" w:cs="Segoe UI"/>
                <w:bCs/>
                <w:i/>
                <w:iCs/>
                <w:sz w:val="18"/>
                <w:szCs w:val="18"/>
                <w:lang w:val="en-GB" w:eastAsia="ro-RO"/>
              </w:rPr>
              <w:t>Valea</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Tarsei</w:t>
            </w:r>
            <w:proofErr w:type="spellEnd"/>
            <w:r w:rsidRPr="00BE1425">
              <w:rPr>
                <w:rFonts w:ascii="Segoe UI" w:hAnsi="Segoe UI" w:cs="Segoe UI"/>
                <w:bCs/>
                <w:i/>
                <w:iCs/>
                <w:sz w:val="18"/>
                <w:szCs w:val="18"/>
                <w:lang w:val="en-GB" w:eastAsia="ro-RO"/>
              </w:rPr>
              <w:t>, Prahova county</w:t>
            </w:r>
          </w:p>
        </w:tc>
        <w:tc>
          <w:tcPr>
            <w:tcW w:w="638" w:type="dxa"/>
            <w:shd w:val="clear" w:color="auto" w:fill="BDD6EE" w:themeFill="accent5" w:themeFillTint="66"/>
          </w:tcPr>
          <w:p w14:paraId="20635275"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D5F17F7"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42720D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4C22D3B5"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C4CB099" w14:textId="77777777" w:rsidTr="008E4422">
        <w:trPr>
          <w:trHeight w:val="304"/>
          <w:tblCellSpacing w:w="20" w:type="dxa"/>
          <w:jc w:val="center"/>
        </w:trPr>
        <w:tc>
          <w:tcPr>
            <w:tcW w:w="783" w:type="dxa"/>
            <w:shd w:val="clear" w:color="auto" w:fill="auto"/>
            <w:noWrap/>
            <w:vAlign w:val="center"/>
          </w:tcPr>
          <w:p w14:paraId="51FA162D"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11</w:t>
            </w:r>
          </w:p>
        </w:tc>
        <w:tc>
          <w:tcPr>
            <w:tcW w:w="5772" w:type="dxa"/>
            <w:shd w:val="clear" w:color="auto" w:fill="auto"/>
            <w:vAlign w:val="center"/>
          </w:tcPr>
          <w:p w14:paraId="02318C0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 350 </w:t>
            </w:r>
            <w:proofErr w:type="spellStart"/>
            <w:r w:rsidRPr="00BE1425">
              <w:rPr>
                <w:rFonts w:ascii="Segoe UI" w:hAnsi="Segoe UI" w:cs="Segoe UI"/>
                <w:bCs/>
                <w:i/>
                <w:iCs/>
                <w:sz w:val="18"/>
                <w:szCs w:val="18"/>
                <w:lang w:val="en-GB" w:eastAsia="ro-RO"/>
              </w:rPr>
              <w:t>Cășei-Baia</w:t>
            </w:r>
            <w:proofErr w:type="spellEnd"/>
            <w:r w:rsidRPr="00BE1425">
              <w:rPr>
                <w:rFonts w:ascii="Segoe UI" w:hAnsi="Segoe UI" w:cs="Segoe UI"/>
                <w:bCs/>
                <w:i/>
                <w:iCs/>
                <w:sz w:val="18"/>
                <w:szCs w:val="18"/>
                <w:lang w:val="en-GB" w:eastAsia="ro-RO"/>
              </w:rPr>
              <w:t xml:space="preserve"> Mare gas transmission pipeline at the undercrossing of the </w:t>
            </w:r>
            <w:proofErr w:type="spellStart"/>
            <w:r w:rsidRPr="00BE1425">
              <w:rPr>
                <w:rFonts w:ascii="Segoe UI" w:hAnsi="Segoe UI" w:cs="Segoe UI"/>
                <w:bCs/>
                <w:i/>
                <w:iCs/>
                <w:sz w:val="18"/>
                <w:szCs w:val="18"/>
                <w:lang w:val="en-GB" w:eastAsia="ro-RO"/>
              </w:rPr>
              <w:t>Craica</w:t>
            </w:r>
            <w:proofErr w:type="spellEnd"/>
            <w:r w:rsidRPr="00BE1425">
              <w:rPr>
                <w:rFonts w:ascii="Segoe UI" w:hAnsi="Segoe UI" w:cs="Segoe UI"/>
                <w:bCs/>
                <w:i/>
                <w:iCs/>
                <w:sz w:val="18"/>
                <w:szCs w:val="18"/>
                <w:lang w:val="en-GB" w:eastAsia="ro-RO"/>
              </w:rPr>
              <w:t xml:space="preserve"> creek, </w:t>
            </w:r>
            <w:proofErr w:type="spellStart"/>
            <w:r w:rsidRPr="00BE1425">
              <w:rPr>
                <w:rFonts w:ascii="Segoe UI" w:hAnsi="Segoe UI" w:cs="Segoe UI"/>
                <w:bCs/>
                <w:i/>
                <w:iCs/>
                <w:sz w:val="18"/>
                <w:szCs w:val="18"/>
                <w:lang w:val="en-GB" w:eastAsia="ro-RO"/>
              </w:rPr>
              <w:t>Baia</w:t>
            </w:r>
            <w:proofErr w:type="spellEnd"/>
            <w:r w:rsidRPr="00BE1425">
              <w:rPr>
                <w:rFonts w:ascii="Segoe UI" w:hAnsi="Segoe UI" w:cs="Segoe UI"/>
                <w:bCs/>
                <w:i/>
                <w:iCs/>
                <w:sz w:val="18"/>
                <w:szCs w:val="18"/>
                <w:lang w:val="en-GB" w:eastAsia="ro-RO"/>
              </w:rPr>
              <w:t xml:space="preserve"> Mare area, </w:t>
            </w:r>
            <w:proofErr w:type="spellStart"/>
            <w:r w:rsidRPr="00BE1425">
              <w:rPr>
                <w:rFonts w:ascii="Segoe UI" w:hAnsi="Segoe UI" w:cs="Segoe UI"/>
                <w:bCs/>
                <w:i/>
                <w:iCs/>
                <w:sz w:val="18"/>
                <w:szCs w:val="18"/>
                <w:lang w:val="en-GB" w:eastAsia="ro-RO"/>
              </w:rPr>
              <w:t>Maramures</w:t>
            </w:r>
            <w:proofErr w:type="spellEnd"/>
            <w:r w:rsidRPr="00BE1425">
              <w:rPr>
                <w:rFonts w:ascii="Segoe UI" w:hAnsi="Segoe UI" w:cs="Segoe UI"/>
                <w:bCs/>
                <w:i/>
                <w:iCs/>
                <w:sz w:val="18"/>
                <w:szCs w:val="18"/>
                <w:lang w:val="en-GB" w:eastAsia="ro-RO"/>
              </w:rPr>
              <w:t xml:space="preserve"> area</w:t>
            </w:r>
          </w:p>
        </w:tc>
        <w:tc>
          <w:tcPr>
            <w:tcW w:w="638" w:type="dxa"/>
            <w:shd w:val="clear" w:color="auto" w:fill="BDD6EE" w:themeFill="accent5" w:themeFillTint="66"/>
          </w:tcPr>
          <w:p w14:paraId="41D492B3" w14:textId="77777777" w:rsidR="00335901" w:rsidRPr="00BE1425" w:rsidRDefault="00335901" w:rsidP="008E4422">
            <w:pPr>
              <w:ind w:right="-108"/>
              <w:rPr>
                <w:rFonts w:ascii="Segoe UI" w:hAnsi="Segoe UI"/>
                <w:b/>
                <w:i/>
                <w:sz w:val="18"/>
                <w:lang w:val="en-GB"/>
              </w:rPr>
            </w:pPr>
          </w:p>
        </w:tc>
        <w:tc>
          <w:tcPr>
            <w:tcW w:w="638" w:type="dxa"/>
          </w:tcPr>
          <w:p w14:paraId="130CA770" w14:textId="77777777" w:rsidR="00335901" w:rsidRPr="00BE1425" w:rsidRDefault="00335901" w:rsidP="008E4422">
            <w:pPr>
              <w:ind w:right="-108"/>
              <w:rPr>
                <w:rFonts w:ascii="Segoe UI" w:hAnsi="Segoe UI"/>
                <w:b/>
                <w:i/>
                <w:sz w:val="18"/>
                <w:lang w:val="en-GB"/>
              </w:rPr>
            </w:pPr>
          </w:p>
        </w:tc>
        <w:tc>
          <w:tcPr>
            <w:tcW w:w="638" w:type="dxa"/>
          </w:tcPr>
          <w:p w14:paraId="678025F6"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A3D4A0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9839C93" w14:textId="77777777" w:rsidTr="008E4422">
        <w:trPr>
          <w:trHeight w:val="304"/>
          <w:tblCellSpacing w:w="20" w:type="dxa"/>
          <w:jc w:val="center"/>
        </w:trPr>
        <w:tc>
          <w:tcPr>
            <w:tcW w:w="783" w:type="dxa"/>
            <w:shd w:val="clear" w:color="auto" w:fill="auto"/>
            <w:noWrap/>
            <w:vAlign w:val="center"/>
          </w:tcPr>
          <w:p w14:paraId="051FCC2E"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12</w:t>
            </w:r>
          </w:p>
        </w:tc>
        <w:tc>
          <w:tcPr>
            <w:tcW w:w="5772" w:type="dxa"/>
            <w:shd w:val="clear" w:color="auto" w:fill="FFFFFF" w:themeFill="background1"/>
            <w:vAlign w:val="center"/>
          </w:tcPr>
          <w:p w14:paraId="2FE8B816"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Protection of the transit pipelines undercrossing the Danube river in the area of the dike and the restoration of signalling</w:t>
            </w:r>
          </w:p>
        </w:tc>
        <w:tc>
          <w:tcPr>
            <w:tcW w:w="638" w:type="dxa"/>
            <w:shd w:val="clear" w:color="auto" w:fill="BDD6EE" w:themeFill="accent5" w:themeFillTint="66"/>
          </w:tcPr>
          <w:p w14:paraId="0DEAE063" w14:textId="77777777" w:rsidR="00335901" w:rsidRPr="00BE1425" w:rsidRDefault="00335901" w:rsidP="008E4422">
            <w:pPr>
              <w:ind w:right="-108"/>
              <w:rPr>
                <w:rFonts w:ascii="Segoe UI" w:hAnsi="Segoe UI"/>
                <w:b/>
                <w:i/>
                <w:sz w:val="18"/>
                <w:lang w:val="en-GB"/>
              </w:rPr>
            </w:pPr>
          </w:p>
        </w:tc>
        <w:tc>
          <w:tcPr>
            <w:tcW w:w="638" w:type="dxa"/>
          </w:tcPr>
          <w:p w14:paraId="06AEF8E1" w14:textId="77777777" w:rsidR="00335901" w:rsidRPr="00BE1425" w:rsidRDefault="00335901" w:rsidP="008E4422">
            <w:pPr>
              <w:ind w:right="-108"/>
              <w:rPr>
                <w:rFonts w:ascii="Segoe UI" w:hAnsi="Segoe UI"/>
                <w:b/>
                <w:i/>
                <w:sz w:val="18"/>
                <w:lang w:val="en-GB"/>
              </w:rPr>
            </w:pPr>
          </w:p>
        </w:tc>
        <w:tc>
          <w:tcPr>
            <w:tcW w:w="638" w:type="dxa"/>
          </w:tcPr>
          <w:p w14:paraId="018E8B16"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47A7912"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F9449E5" w14:textId="77777777" w:rsidTr="008E4422">
        <w:trPr>
          <w:trHeight w:val="304"/>
          <w:tblCellSpacing w:w="20" w:type="dxa"/>
          <w:jc w:val="center"/>
        </w:trPr>
        <w:tc>
          <w:tcPr>
            <w:tcW w:w="783" w:type="dxa"/>
            <w:shd w:val="clear" w:color="auto" w:fill="auto"/>
            <w:noWrap/>
            <w:vAlign w:val="center"/>
          </w:tcPr>
          <w:p w14:paraId="491AB46E"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13</w:t>
            </w:r>
          </w:p>
        </w:tc>
        <w:tc>
          <w:tcPr>
            <w:tcW w:w="5772" w:type="dxa"/>
            <w:shd w:val="clear" w:color="auto" w:fill="auto"/>
          </w:tcPr>
          <w:p w14:paraId="2088B1B6"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Installing a con</w:t>
            </w:r>
            <w:r>
              <w:rPr>
                <w:rFonts w:ascii="Segoe UI" w:hAnsi="Segoe UI" w:cs="Segoe UI"/>
                <w:i/>
                <w:sz w:val="18"/>
                <w:szCs w:val="18"/>
                <w:lang w:val="en-GB"/>
              </w:rPr>
              <w:t>trol</w:t>
            </w:r>
            <w:r w:rsidRPr="00BE1425">
              <w:rPr>
                <w:rFonts w:ascii="Segoe UI" w:hAnsi="Segoe UI" w:cs="Segoe UI"/>
                <w:i/>
                <w:sz w:val="18"/>
                <w:szCs w:val="18"/>
                <w:lang w:val="en-GB"/>
              </w:rPr>
              <w:t xml:space="preserve"> valve inside RS 2 </w:t>
            </w:r>
            <w:proofErr w:type="spellStart"/>
            <w:r w:rsidRPr="00BE1425">
              <w:rPr>
                <w:rFonts w:ascii="Segoe UI" w:hAnsi="Segoe UI" w:cs="Segoe UI"/>
                <w:i/>
                <w:sz w:val="18"/>
                <w:szCs w:val="18"/>
                <w:lang w:val="en-GB"/>
              </w:rPr>
              <w:t>Podisor</w:t>
            </w:r>
            <w:proofErr w:type="spellEnd"/>
          </w:p>
        </w:tc>
        <w:tc>
          <w:tcPr>
            <w:tcW w:w="638" w:type="dxa"/>
            <w:shd w:val="clear" w:color="auto" w:fill="BDD6EE" w:themeFill="accent5" w:themeFillTint="66"/>
          </w:tcPr>
          <w:p w14:paraId="37164D1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vAlign w:val="center"/>
          </w:tcPr>
          <w:p w14:paraId="6D991BA3" w14:textId="77777777" w:rsidR="00335901" w:rsidRPr="004F10B9" w:rsidRDefault="00335901" w:rsidP="008E4422">
            <w:pPr>
              <w:ind w:right="-108"/>
              <w:rPr>
                <w:rFonts w:ascii="Segoe UI" w:hAnsi="Segoe UI" w:cs="Segoe UI"/>
                <w:b/>
                <w:bCs/>
                <w:i/>
                <w:iCs/>
                <w:sz w:val="12"/>
                <w:szCs w:val="12"/>
                <w:lang w:val="en-GB" w:eastAsia="ro-RO"/>
              </w:rPr>
            </w:pPr>
            <w:r w:rsidRPr="004F10B9">
              <w:rPr>
                <w:rFonts w:ascii="Segoe UI" w:hAnsi="Segoe UI" w:cs="Segoe UI"/>
                <w:b/>
                <w:bCs/>
                <w:i/>
                <w:iCs/>
                <w:sz w:val="12"/>
                <w:szCs w:val="12"/>
                <w:lang w:val="en-GB" w:eastAsia="ro-RO"/>
              </w:rPr>
              <w:t>Cancelled</w:t>
            </w:r>
          </w:p>
        </w:tc>
        <w:tc>
          <w:tcPr>
            <w:tcW w:w="638" w:type="dxa"/>
          </w:tcPr>
          <w:p w14:paraId="25C62EB5"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EFA9E36"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D8331EB" w14:textId="77777777" w:rsidTr="008E4422">
        <w:trPr>
          <w:trHeight w:val="304"/>
          <w:tblCellSpacing w:w="20" w:type="dxa"/>
          <w:jc w:val="center"/>
        </w:trPr>
        <w:tc>
          <w:tcPr>
            <w:tcW w:w="783" w:type="dxa"/>
            <w:shd w:val="clear" w:color="auto" w:fill="auto"/>
            <w:noWrap/>
            <w:vAlign w:val="center"/>
          </w:tcPr>
          <w:p w14:paraId="66E3AC95"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14</w:t>
            </w:r>
          </w:p>
        </w:tc>
        <w:tc>
          <w:tcPr>
            <w:tcW w:w="5772" w:type="dxa"/>
            <w:shd w:val="clear" w:color="auto" w:fill="auto"/>
          </w:tcPr>
          <w:p w14:paraId="4760BA87"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railway undercrossing in the </w:t>
            </w:r>
            <w:proofErr w:type="spellStart"/>
            <w:r w:rsidRPr="00BE1425">
              <w:rPr>
                <w:rFonts w:ascii="Segoe UI" w:hAnsi="Segoe UI" w:cs="Segoe UI"/>
                <w:i/>
                <w:sz w:val="18"/>
                <w:szCs w:val="18"/>
                <w:lang w:val="en-GB"/>
              </w:rPr>
              <w:t>Valea</w:t>
            </w:r>
            <w:proofErr w:type="spellEnd"/>
            <w:r w:rsidRPr="00BE1425">
              <w:rPr>
                <w:rFonts w:ascii="Segoe UI" w:hAnsi="Segoe UI" w:cs="Segoe UI"/>
                <w:i/>
                <w:sz w:val="18"/>
                <w:szCs w:val="18"/>
                <w:lang w:val="en-GB"/>
              </w:rPr>
              <w:t xml:space="preserve"> Mare </w:t>
            </w:r>
            <w:proofErr w:type="spellStart"/>
            <w:r w:rsidRPr="00BE1425">
              <w:rPr>
                <w:rFonts w:ascii="Segoe UI" w:hAnsi="Segoe UI" w:cs="Segoe UI"/>
                <w:i/>
                <w:sz w:val="18"/>
                <w:szCs w:val="18"/>
                <w:lang w:val="en-GB"/>
              </w:rPr>
              <w:t>Pravat</w:t>
            </w:r>
            <w:proofErr w:type="spellEnd"/>
            <w:r w:rsidRPr="00BE1425">
              <w:rPr>
                <w:rFonts w:ascii="Segoe UI" w:hAnsi="Segoe UI" w:cs="Segoe UI"/>
                <w:i/>
                <w:sz w:val="18"/>
                <w:szCs w:val="18"/>
                <w:lang w:val="en-GB"/>
              </w:rPr>
              <w:t xml:space="preserve"> area with the DN600 </w:t>
            </w:r>
            <w:proofErr w:type="spellStart"/>
            <w:r w:rsidRPr="00BE1425">
              <w:rPr>
                <w:rFonts w:ascii="Segoe UI" w:hAnsi="Segoe UI" w:cs="Segoe UI"/>
                <w:i/>
                <w:sz w:val="18"/>
                <w:szCs w:val="18"/>
                <w:lang w:val="en-GB"/>
              </w:rPr>
              <w:t>Mateiaș</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w:t>
            </w:r>
            <w:proofErr w:type="spellEnd"/>
            <w:r w:rsidRPr="00BE1425">
              <w:rPr>
                <w:rFonts w:ascii="Segoe UI" w:hAnsi="Segoe UI" w:cs="Segoe UI"/>
                <w:bCs/>
                <w:i/>
                <w:iCs/>
                <w:sz w:val="18"/>
                <w:szCs w:val="18"/>
                <w:lang w:val="en-GB" w:eastAsia="ro-RO"/>
              </w:rPr>
              <w:t xml:space="preserve"> gas transmission pipeline</w:t>
            </w:r>
          </w:p>
        </w:tc>
        <w:tc>
          <w:tcPr>
            <w:tcW w:w="638" w:type="dxa"/>
            <w:shd w:val="clear" w:color="auto" w:fill="BDD6EE" w:themeFill="accent5" w:themeFillTint="66"/>
          </w:tcPr>
          <w:p w14:paraId="64E0A42F" w14:textId="77777777" w:rsidR="00335901" w:rsidRPr="00BE1425" w:rsidRDefault="00335901" w:rsidP="008E4422">
            <w:pPr>
              <w:ind w:right="-108"/>
              <w:rPr>
                <w:rFonts w:ascii="Segoe UI" w:hAnsi="Segoe UI"/>
                <w:b/>
                <w:i/>
                <w:sz w:val="18"/>
                <w:lang w:val="en-GB"/>
              </w:rPr>
            </w:pPr>
          </w:p>
        </w:tc>
        <w:tc>
          <w:tcPr>
            <w:tcW w:w="638" w:type="dxa"/>
          </w:tcPr>
          <w:p w14:paraId="1907826F" w14:textId="77777777" w:rsidR="00335901" w:rsidRPr="00BE1425" w:rsidRDefault="00335901" w:rsidP="008E4422">
            <w:pPr>
              <w:ind w:right="-108"/>
              <w:rPr>
                <w:rFonts w:ascii="Segoe UI" w:hAnsi="Segoe UI"/>
                <w:b/>
                <w:i/>
                <w:sz w:val="18"/>
                <w:lang w:val="en-GB"/>
              </w:rPr>
            </w:pPr>
          </w:p>
        </w:tc>
        <w:tc>
          <w:tcPr>
            <w:tcW w:w="638" w:type="dxa"/>
          </w:tcPr>
          <w:p w14:paraId="50238A4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E7BC6B6"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DA4958B" w14:textId="77777777" w:rsidTr="008E4422">
        <w:trPr>
          <w:trHeight w:val="304"/>
          <w:tblCellSpacing w:w="20" w:type="dxa"/>
          <w:jc w:val="center"/>
        </w:trPr>
        <w:tc>
          <w:tcPr>
            <w:tcW w:w="783" w:type="dxa"/>
            <w:shd w:val="clear" w:color="auto" w:fill="auto"/>
            <w:noWrap/>
            <w:vAlign w:val="center"/>
          </w:tcPr>
          <w:p w14:paraId="5D1F03AC"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15</w:t>
            </w:r>
          </w:p>
        </w:tc>
        <w:tc>
          <w:tcPr>
            <w:tcW w:w="5772" w:type="dxa"/>
            <w:shd w:val="clear" w:color="auto" w:fill="auto"/>
          </w:tcPr>
          <w:p w14:paraId="09DCCEB4"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undercrossing of the Siret river with the DN 500 </w:t>
            </w:r>
            <w:proofErr w:type="spellStart"/>
            <w:r w:rsidRPr="00BE1425">
              <w:rPr>
                <w:rFonts w:ascii="Segoe UI" w:hAnsi="Segoe UI" w:cs="Segoe UI"/>
                <w:i/>
                <w:sz w:val="18"/>
                <w:szCs w:val="18"/>
                <w:lang w:val="en-GB"/>
              </w:rPr>
              <w:t>Onești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Adjudul</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Vechi</w:t>
            </w:r>
            <w:proofErr w:type="spellEnd"/>
            <w:r w:rsidRPr="00BE1425">
              <w:rPr>
                <w:rFonts w:ascii="Segoe UI" w:hAnsi="Segoe UI" w:cs="Segoe UI"/>
                <w:i/>
                <w:sz w:val="18"/>
                <w:szCs w:val="18"/>
                <w:lang w:val="en-GB"/>
              </w:rPr>
              <w:t xml:space="preserve"> pipeline, </w:t>
            </w:r>
            <w:proofErr w:type="spellStart"/>
            <w:r w:rsidRPr="00BE1425">
              <w:rPr>
                <w:rFonts w:ascii="Segoe UI" w:hAnsi="Segoe UI" w:cs="Segoe UI"/>
                <w:i/>
                <w:sz w:val="18"/>
                <w:szCs w:val="18"/>
                <w:lang w:val="en-GB"/>
              </w:rPr>
              <w:t>Adjudul</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Vechi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Vrancea</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76F29479" w14:textId="77777777" w:rsidR="00335901" w:rsidRPr="00BE1425" w:rsidRDefault="00335901" w:rsidP="008E4422">
            <w:pPr>
              <w:ind w:right="-108"/>
              <w:rPr>
                <w:rFonts w:ascii="Segoe UI" w:hAnsi="Segoe UI"/>
                <w:b/>
                <w:i/>
                <w:sz w:val="18"/>
                <w:lang w:val="en-GB"/>
              </w:rPr>
            </w:pPr>
          </w:p>
        </w:tc>
        <w:tc>
          <w:tcPr>
            <w:tcW w:w="638" w:type="dxa"/>
          </w:tcPr>
          <w:p w14:paraId="5336D1EE" w14:textId="77777777" w:rsidR="00335901" w:rsidRPr="00BE1425" w:rsidRDefault="00335901" w:rsidP="008E4422">
            <w:pPr>
              <w:ind w:right="-108"/>
              <w:rPr>
                <w:rFonts w:ascii="Segoe UI" w:hAnsi="Segoe UI"/>
                <w:b/>
                <w:i/>
                <w:sz w:val="18"/>
                <w:lang w:val="en-GB"/>
              </w:rPr>
            </w:pPr>
          </w:p>
        </w:tc>
        <w:tc>
          <w:tcPr>
            <w:tcW w:w="638" w:type="dxa"/>
          </w:tcPr>
          <w:p w14:paraId="7920678E"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B31B974"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1278C89" w14:textId="77777777" w:rsidTr="008E4422">
        <w:trPr>
          <w:trHeight w:val="304"/>
          <w:tblCellSpacing w:w="20" w:type="dxa"/>
          <w:jc w:val="center"/>
        </w:trPr>
        <w:tc>
          <w:tcPr>
            <w:tcW w:w="783" w:type="dxa"/>
            <w:shd w:val="clear" w:color="auto" w:fill="auto"/>
            <w:noWrap/>
            <w:vAlign w:val="center"/>
          </w:tcPr>
          <w:p w14:paraId="5E09DFD1"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lastRenderedPageBreak/>
              <w:t>16</w:t>
            </w:r>
          </w:p>
        </w:tc>
        <w:tc>
          <w:tcPr>
            <w:tcW w:w="5772" w:type="dxa"/>
            <w:shd w:val="clear" w:color="auto" w:fill="auto"/>
            <w:vAlign w:val="center"/>
          </w:tcPr>
          <w:p w14:paraId="3BDC4B8A"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w:t>
            </w:r>
            <w:r w:rsidRPr="00BE1425">
              <w:rPr>
                <w:rFonts w:ascii="Segoe UI" w:hAnsi="Segoe UI" w:cs="Segoe UI"/>
                <w:i/>
                <w:sz w:val="18"/>
                <w:szCs w:val="18"/>
                <w:lang w:val="en-GB"/>
              </w:rPr>
              <w:t xml:space="preserve">undercrossing of the </w:t>
            </w:r>
            <w:proofErr w:type="spellStart"/>
            <w:r w:rsidRPr="00BE1425">
              <w:rPr>
                <w:rFonts w:ascii="Segoe UI" w:hAnsi="Segoe UI" w:cs="Segoe UI"/>
                <w:bCs/>
                <w:i/>
                <w:iCs/>
                <w:sz w:val="18"/>
                <w:szCs w:val="18"/>
                <w:lang w:val="en-GB" w:eastAsia="ro-RO"/>
              </w:rPr>
              <w:t>Șușița</w:t>
            </w:r>
            <w:proofErr w:type="spellEnd"/>
            <w:r w:rsidRPr="00BE1425">
              <w:rPr>
                <w:rFonts w:ascii="Segoe UI" w:hAnsi="Segoe UI" w:cs="Segoe UI"/>
                <w:bCs/>
                <w:i/>
                <w:iCs/>
                <w:sz w:val="18"/>
                <w:szCs w:val="18"/>
                <w:lang w:val="en-GB" w:eastAsia="ro-RO"/>
              </w:rPr>
              <w:t xml:space="preserve"> creek </w:t>
            </w:r>
            <w:r w:rsidRPr="00BE1425">
              <w:rPr>
                <w:rFonts w:ascii="Segoe UI" w:hAnsi="Segoe UI" w:cs="Segoe UI"/>
                <w:i/>
                <w:sz w:val="18"/>
                <w:szCs w:val="18"/>
                <w:lang w:val="en-GB"/>
              </w:rPr>
              <w:t xml:space="preserve">with the </w:t>
            </w:r>
            <w:r w:rsidRPr="00BE1425">
              <w:rPr>
                <w:rFonts w:ascii="Segoe UI" w:hAnsi="Segoe UI" w:cs="Segoe UI"/>
                <w:bCs/>
                <w:i/>
                <w:iCs/>
                <w:sz w:val="18"/>
                <w:szCs w:val="18"/>
                <w:lang w:val="en-GB" w:eastAsia="ro-RO"/>
              </w:rPr>
              <w:t xml:space="preserve">DN 250 MRS </w:t>
            </w:r>
            <w:proofErr w:type="spellStart"/>
            <w:r w:rsidRPr="00BE1425">
              <w:rPr>
                <w:rFonts w:ascii="Segoe UI" w:hAnsi="Segoe UI" w:cs="Segoe UI"/>
                <w:bCs/>
                <w:i/>
                <w:iCs/>
                <w:sz w:val="18"/>
                <w:szCs w:val="18"/>
                <w:lang w:val="en-GB" w:eastAsia="ro-RO"/>
              </w:rPr>
              <w:t>Focșani</w:t>
            </w:r>
            <w:proofErr w:type="spellEnd"/>
            <w:r w:rsidRPr="00BE1425">
              <w:rPr>
                <w:rFonts w:ascii="Segoe UI" w:hAnsi="Segoe UI" w:cs="Segoe UI"/>
                <w:bCs/>
                <w:i/>
                <w:iCs/>
                <w:sz w:val="18"/>
                <w:szCs w:val="18"/>
                <w:lang w:val="en-GB" w:eastAsia="ro-RO"/>
              </w:rPr>
              <w:t xml:space="preserve"> connection gas transmission pipeline, </w:t>
            </w:r>
            <w:proofErr w:type="spellStart"/>
            <w:r w:rsidRPr="00BE1425">
              <w:rPr>
                <w:rFonts w:ascii="Segoe UI" w:hAnsi="Segoe UI" w:cs="Segoe UI"/>
                <w:bCs/>
                <w:i/>
                <w:iCs/>
                <w:sz w:val="18"/>
                <w:szCs w:val="18"/>
                <w:lang w:val="en-GB" w:eastAsia="ro-RO"/>
              </w:rPr>
              <w:t>Țifești</w:t>
            </w:r>
            <w:proofErr w:type="spellEnd"/>
            <w:r w:rsidRPr="00BE1425">
              <w:rPr>
                <w:rFonts w:ascii="Segoe UI" w:hAnsi="Segoe UI" w:cs="Segoe UI"/>
                <w:bCs/>
                <w:i/>
                <w:iCs/>
                <w:sz w:val="18"/>
                <w:szCs w:val="18"/>
                <w:lang w:val="en-GB" w:eastAsia="ro-RO"/>
              </w:rPr>
              <w:t xml:space="preserve"> area, </w:t>
            </w:r>
            <w:proofErr w:type="spellStart"/>
            <w:r w:rsidRPr="00BE1425">
              <w:rPr>
                <w:rFonts w:ascii="Segoe UI" w:hAnsi="Segoe UI" w:cs="Segoe UI"/>
                <w:bCs/>
                <w:i/>
                <w:iCs/>
                <w:sz w:val="18"/>
                <w:szCs w:val="18"/>
                <w:lang w:val="en-GB" w:eastAsia="ro-RO"/>
              </w:rPr>
              <w:t>Vrancea</w:t>
            </w:r>
            <w:proofErr w:type="spellEnd"/>
            <w:r w:rsidRPr="00BE1425">
              <w:rPr>
                <w:rFonts w:ascii="Segoe UI" w:hAnsi="Segoe UI" w:cs="Segoe UI"/>
                <w:bCs/>
                <w:i/>
                <w:iCs/>
                <w:sz w:val="18"/>
                <w:szCs w:val="18"/>
                <w:lang w:val="en-GB" w:eastAsia="ro-RO"/>
              </w:rPr>
              <w:t xml:space="preserve"> county</w:t>
            </w:r>
          </w:p>
        </w:tc>
        <w:tc>
          <w:tcPr>
            <w:tcW w:w="638" w:type="dxa"/>
            <w:shd w:val="clear" w:color="auto" w:fill="BDD6EE" w:themeFill="accent5" w:themeFillTint="66"/>
          </w:tcPr>
          <w:p w14:paraId="0D4AB538" w14:textId="77777777" w:rsidR="00335901" w:rsidRPr="00BE1425" w:rsidRDefault="00335901" w:rsidP="008E4422">
            <w:pPr>
              <w:ind w:right="-108"/>
              <w:rPr>
                <w:rFonts w:ascii="Segoe UI" w:hAnsi="Segoe UI"/>
                <w:b/>
                <w:i/>
                <w:sz w:val="18"/>
                <w:lang w:val="en-GB"/>
              </w:rPr>
            </w:pPr>
          </w:p>
        </w:tc>
        <w:tc>
          <w:tcPr>
            <w:tcW w:w="638" w:type="dxa"/>
            <w:shd w:val="clear" w:color="auto" w:fill="2E74B5" w:themeFill="accent5" w:themeFillShade="BF"/>
          </w:tcPr>
          <w:p w14:paraId="0616CEC8" w14:textId="77777777" w:rsidR="00335901" w:rsidRPr="00BE1425" w:rsidRDefault="00335901" w:rsidP="008E4422">
            <w:pPr>
              <w:ind w:right="-108"/>
              <w:rPr>
                <w:rFonts w:ascii="Segoe UI" w:hAnsi="Segoe UI"/>
                <w:b/>
                <w:i/>
                <w:sz w:val="18"/>
                <w:lang w:val="en-GB"/>
              </w:rPr>
            </w:pPr>
          </w:p>
        </w:tc>
        <w:tc>
          <w:tcPr>
            <w:tcW w:w="638" w:type="dxa"/>
          </w:tcPr>
          <w:p w14:paraId="3407934B"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1AA6669"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1A0F825" w14:textId="77777777" w:rsidTr="008E4422">
        <w:trPr>
          <w:trHeight w:val="304"/>
          <w:tblCellSpacing w:w="20" w:type="dxa"/>
          <w:jc w:val="center"/>
        </w:trPr>
        <w:tc>
          <w:tcPr>
            <w:tcW w:w="783" w:type="dxa"/>
            <w:shd w:val="clear" w:color="auto" w:fill="auto"/>
            <w:noWrap/>
            <w:vAlign w:val="center"/>
          </w:tcPr>
          <w:p w14:paraId="054714B4"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17</w:t>
            </w:r>
          </w:p>
        </w:tc>
        <w:tc>
          <w:tcPr>
            <w:tcW w:w="5772" w:type="dxa"/>
            <w:shd w:val="clear" w:color="auto" w:fill="auto"/>
          </w:tcPr>
          <w:p w14:paraId="12F1E1F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Securing</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Corunca-Coroi-Sinca</w:t>
            </w:r>
            <w:proofErr w:type="spellEnd"/>
            <w:r w:rsidRPr="00BE1425">
              <w:rPr>
                <w:rFonts w:ascii="Segoe UI" w:hAnsi="Segoe UI" w:cs="Segoe UI"/>
                <w:i/>
                <w:sz w:val="18"/>
                <w:szCs w:val="18"/>
                <w:lang w:val="en-GB"/>
              </w:rPr>
              <w:t xml:space="preserve"> </w:t>
            </w:r>
            <w:r>
              <w:rPr>
                <w:rFonts w:ascii="Segoe UI" w:hAnsi="Segoe UI" w:cs="Segoe UI"/>
                <w:i/>
                <w:sz w:val="18"/>
                <w:szCs w:val="18"/>
                <w:lang w:val="en-GB"/>
              </w:rPr>
              <w:t>Bucharest</w:t>
            </w:r>
            <w:r w:rsidRPr="00BE1425">
              <w:rPr>
                <w:rFonts w:ascii="Segoe UI" w:hAnsi="Segoe UI" w:cs="Segoe UI"/>
                <w:i/>
                <w:sz w:val="18"/>
                <w:szCs w:val="18"/>
                <w:lang w:val="en-GB"/>
              </w:rPr>
              <w:t xml:space="preserve"> 28"-24"-20" </w:t>
            </w:r>
            <w:proofErr w:type="spellStart"/>
            <w:r w:rsidRPr="00BE1425">
              <w:rPr>
                <w:rFonts w:ascii="Segoe UI" w:hAnsi="Segoe UI" w:cs="Segoe UI"/>
                <w:i/>
                <w:sz w:val="18"/>
                <w:szCs w:val="18"/>
                <w:lang w:val="en-GB"/>
              </w:rPr>
              <w:t>Platou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Izvor</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Sinaia-Filipești</w:t>
            </w:r>
            <w:proofErr w:type="spellEnd"/>
            <w:r w:rsidRPr="00BE1425">
              <w:rPr>
                <w:rFonts w:ascii="Segoe UI" w:hAnsi="Segoe UI" w:cs="Segoe UI"/>
                <w:bCs/>
                <w:i/>
                <w:iCs/>
                <w:sz w:val="18"/>
                <w:szCs w:val="18"/>
                <w:lang w:val="en-GB" w:eastAsia="ro-RO"/>
              </w:rPr>
              <w:t xml:space="preserve"> gas transmission pipeline</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Valea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Târsei</w:t>
            </w:r>
            <w:proofErr w:type="spellEnd"/>
            <w:r w:rsidRPr="00BE1425">
              <w:rPr>
                <w:rFonts w:ascii="Segoe UI" w:hAnsi="Segoe UI" w:cs="Segoe UI"/>
                <w:i/>
                <w:sz w:val="18"/>
                <w:szCs w:val="18"/>
                <w:lang w:val="en-GB"/>
              </w:rPr>
              <w:t xml:space="preserve"> area, Prahova county, </w:t>
            </w:r>
            <w:proofErr w:type="spellStart"/>
            <w:r w:rsidRPr="00BE1425">
              <w:rPr>
                <w:rFonts w:ascii="Segoe UI" w:hAnsi="Segoe UI" w:cs="Segoe UI"/>
                <w:i/>
                <w:sz w:val="18"/>
                <w:szCs w:val="18"/>
                <w:lang w:val="en-GB"/>
              </w:rPr>
              <w:t>Ferma</w:t>
            </w:r>
            <w:proofErr w:type="spellEnd"/>
            <w:r w:rsidRPr="00BE1425">
              <w:rPr>
                <w:rFonts w:ascii="Segoe UI" w:hAnsi="Segoe UI" w:cs="Segoe UI"/>
                <w:i/>
                <w:sz w:val="18"/>
                <w:szCs w:val="18"/>
                <w:lang w:val="en-GB"/>
              </w:rPr>
              <w:t xml:space="preserve"> point</w:t>
            </w:r>
          </w:p>
        </w:tc>
        <w:tc>
          <w:tcPr>
            <w:tcW w:w="638" w:type="dxa"/>
            <w:shd w:val="clear" w:color="auto" w:fill="BDD6EE" w:themeFill="accent5" w:themeFillTint="66"/>
          </w:tcPr>
          <w:p w14:paraId="6476400E" w14:textId="77777777" w:rsidR="00335901" w:rsidRPr="00BE1425" w:rsidRDefault="00335901" w:rsidP="008E4422">
            <w:pPr>
              <w:ind w:right="-108"/>
              <w:rPr>
                <w:rFonts w:ascii="Segoe UI" w:hAnsi="Segoe UI"/>
                <w:b/>
                <w:i/>
                <w:sz w:val="18"/>
                <w:lang w:val="en-GB"/>
              </w:rPr>
            </w:pPr>
          </w:p>
        </w:tc>
        <w:tc>
          <w:tcPr>
            <w:tcW w:w="638" w:type="dxa"/>
            <w:shd w:val="clear" w:color="auto" w:fill="2E74B5" w:themeFill="accent5" w:themeFillShade="BF"/>
          </w:tcPr>
          <w:p w14:paraId="278440F0" w14:textId="77777777" w:rsidR="00335901" w:rsidRPr="00BE1425" w:rsidRDefault="00335901" w:rsidP="008E4422">
            <w:pPr>
              <w:ind w:right="-108"/>
              <w:rPr>
                <w:rFonts w:ascii="Segoe UI" w:hAnsi="Segoe UI"/>
                <w:b/>
                <w:i/>
                <w:sz w:val="18"/>
                <w:lang w:val="en-GB"/>
              </w:rPr>
            </w:pPr>
          </w:p>
        </w:tc>
        <w:tc>
          <w:tcPr>
            <w:tcW w:w="638" w:type="dxa"/>
          </w:tcPr>
          <w:p w14:paraId="17BC0797"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37BDB8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F0E00B6" w14:textId="77777777" w:rsidTr="008E4422">
        <w:trPr>
          <w:trHeight w:val="304"/>
          <w:tblCellSpacing w:w="20" w:type="dxa"/>
          <w:jc w:val="center"/>
        </w:trPr>
        <w:tc>
          <w:tcPr>
            <w:tcW w:w="783" w:type="dxa"/>
            <w:shd w:val="clear" w:color="auto" w:fill="auto"/>
            <w:noWrap/>
            <w:vAlign w:val="center"/>
          </w:tcPr>
          <w:p w14:paraId="775C8F2F"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18</w:t>
            </w:r>
          </w:p>
        </w:tc>
        <w:tc>
          <w:tcPr>
            <w:tcW w:w="5772" w:type="dxa"/>
            <w:shd w:val="clear" w:color="auto" w:fill="auto"/>
          </w:tcPr>
          <w:p w14:paraId="34EE05EC"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Târnava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Mică</w:t>
            </w:r>
            <w:proofErr w:type="spellEnd"/>
            <w:r w:rsidRPr="00BE1425">
              <w:rPr>
                <w:rFonts w:ascii="Segoe UI" w:hAnsi="Segoe UI" w:cs="Segoe UI"/>
                <w:i/>
                <w:sz w:val="18"/>
                <w:szCs w:val="18"/>
                <w:lang w:val="en-GB"/>
              </w:rPr>
              <w:t xml:space="preserve"> river with the DN 200 </w:t>
            </w:r>
            <w:proofErr w:type="spellStart"/>
            <w:r w:rsidRPr="00BE1425">
              <w:rPr>
                <w:rFonts w:ascii="Segoe UI" w:hAnsi="Segoe UI" w:cs="Segoe UI"/>
                <w:i/>
                <w:sz w:val="18"/>
                <w:szCs w:val="18"/>
                <w:lang w:val="en-GB"/>
              </w:rPr>
              <w:t>Fântânele-Sovata</w:t>
            </w:r>
            <w:proofErr w:type="spellEnd"/>
            <w:r w:rsidRPr="00BE1425">
              <w:rPr>
                <w:rFonts w:ascii="Segoe UI" w:hAnsi="Segoe UI" w:cs="Segoe UI"/>
                <w:bCs/>
                <w:i/>
                <w:iCs/>
                <w:sz w:val="18"/>
                <w:szCs w:val="18"/>
                <w:lang w:val="en-GB" w:eastAsia="ro-RO"/>
              </w:rPr>
              <w:t xml:space="preserve"> gas transmission pipeline</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Trei</w:t>
            </w:r>
            <w:proofErr w:type="spellEnd"/>
            <w:r w:rsidRPr="00BE1425">
              <w:rPr>
                <w:rFonts w:ascii="Segoe UI" w:hAnsi="Segoe UI" w:cs="Segoe UI"/>
                <w:i/>
                <w:sz w:val="18"/>
                <w:szCs w:val="18"/>
                <w:lang w:val="en-GB"/>
              </w:rPr>
              <w:t xml:space="preserve"> Sate area,  Mures county</w:t>
            </w:r>
          </w:p>
        </w:tc>
        <w:tc>
          <w:tcPr>
            <w:tcW w:w="638" w:type="dxa"/>
            <w:shd w:val="clear" w:color="auto" w:fill="BDD6EE" w:themeFill="accent5" w:themeFillTint="66"/>
          </w:tcPr>
          <w:p w14:paraId="2A65EE5A" w14:textId="77777777" w:rsidR="00335901" w:rsidRPr="00BE1425" w:rsidRDefault="00335901" w:rsidP="008E4422">
            <w:pPr>
              <w:ind w:right="-108"/>
              <w:rPr>
                <w:rFonts w:ascii="Segoe UI" w:hAnsi="Segoe UI"/>
                <w:b/>
                <w:i/>
                <w:sz w:val="18"/>
                <w:lang w:val="en-GB"/>
              </w:rPr>
            </w:pPr>
          </w:p>
        </w:tc>
        <w:tc>
          <w:tcPr>
            <w:tcW w:w="638" w:type="dxa"/>
          </w:tcPr>
          <w:p w14:paraId="2375AE57" w14:textId="77777777" w:rsidR="00335901" w:rsidRPr="00BE1425" w:rsidRDefault="00335901" w:rsidP="008E4422">
            <w:pPr>
              <w:ind w:right="-108"/>
              <w:rPr>
                <w:rFonts w:ascii="Segoe UI" w:hAnsi="Segoe UI"/>
                <w:b/>
                <w:i/>
                <w:sz w:val="18"/>
                <w:lang w:val="en-GB"/>
              </w:rPr>
            </w:pPr>
          </w:p>
        </w:tc>
        <w:tc>
          <w:tcPr>
            <w:tcW w:w="638" w:type="dxa"/>
          </w:tcPr>
          <w:p w14:paraId="74AE098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3B1978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9BC7665" w14:textId="77777777" w:rsidTr="008E4422">
        <w:trPr>
          <w:trHeight w:val="304"/>
          <w:tblCellSpacing w:w="20" w:type="dxa"/>
          <w:jc w:val="center"/>
        </w:trPr>
        <w:tc>
          <w:tcPr>
            <w:tcW w:w="783" w:type="dxa"/>
            <w:shd w:val="clear" w:color="auto" w:fill="auto"/>
            <w:noWrap/>
            <w:vAlign w:val="center"/>
          </w:tcPr>
          <w:p w14:paraId="373E1F95"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19</w:t>
            </w:r>
          </w:p>
        </w:tc>
        <w:tc>
          <w:tcPr>
            <w:tcW w:w="5772" w:type="dxa"/>
            <w:shd w:val="clear" w:color="auto" w:fill="auto"/>
          </w:tcPr>
          <w:p w14:paraId="654E6C52"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Coupling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Siret river to the DN 800 Han </w:t>
            </w:r>
            <w:proofErr w:type="spellStart"/>
            <w:r w:rsidRPr="00BE1425">
              <w:rPr>
                <w:rFonts w:ascii="Segoe UI" w:hAnsi="Segoe UI" w:cs="Segoe UI"/>
                <w:i/>
                <w:sz w:val="18"/>
                <w:szCs w:val="18"/>
                <w:lang w:val="en-GB"/>
              </w:rPr>
              <w:t>Domnesti-Tecuci</w:t>
            </w:r>
            <w:proofErr w:type="spellEnd"/>
            <w:r w:rsidRPr="00BE1425">
              <w:rPr>
                <w:rFonts w:ascii="Segoe UI" w:hAnsi="Segoe UI" w:cs="Segoe UI"/>
                <w:bCs/>
                <w:i/>
                <w:iCs/>
                <w:sz w:val="18"/>
                <w:szCs w:val="18"/>
                <w:lang w:val="en-GB" w:eastAsia="ro-RO"/>
              </w:rPr>
              <w:t xml:space="preserve"> gas transmission pipeline</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Cosmesti</w:t>
            </w:r>
            <w:proofErr w:type="spellEnd"/>
            <w:r w:rsidRPr="00BE1425">
              <w:rPr>
                <w:rFonts w:ascii="Segoe UI" w:hAnsi="Segoe UI" w:cs="Segoe UI"/>
                <w:i/>
                <w:sz w:val="18"/>
                <w:szCs w:val="18"/>
                <w:lang w:val="en-GB"/>
              </w:rPr>
              <w:t xml:space="preserve"> area</w:t>
            </w:r>
          </w:p>
        </w:tc>
        <w:tc>
          <w:tcPr>
            <w:tcW w:w="638" w:type="dxa"/>
            <w:shd w:val="clear" w:color="auto" w:fill="BDD6EE" w:themeFill="accent5" w:themeFillTint="66"/>
          </w:tcPr>
          <w:p w14:paraId="0C9E73CA"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35CCB25F" w14:textId="77777777" w:rsidR="00335901" w:rsidRPr="00BE1425" w:rsidRDefault="00335901" w:rsidP="008E4422">
            <w:pPr>
              <w:ind w:right="-108"/>
              <w:rPr>
                <w:rFonts w:ascii="Segoe UI" w:hAnsi="Segoe UI"/>
                <w:b/>
                <w:i/>
                <w:sz w:val="18"/>
                <w:lang w:val="en-GB"/>
              </w:rPr>
            </w:pPr>
          </w:p>
        </w:tc>
        <w:tc>
          <w:tcPr>
            <w:tcW w:w="638" w:type="dxa"/>
          </w:tcPr>
          <w:p w14:paraId="08E3C3E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4DE284A"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EA77DE0" w14:textId="77777777" w:rsidTr="008E4422">
        <w:trPr>
          <w:trHeight w:val="304"/>
          <w:tblCellSpacing w:w="20" w:type="dxa"/>
          <w:jc w:val="center"/>
        </w:trPr>
        <w:tc>
          <w:tcPr>
            <w:tcW w:w="783" w:type="dxa"/>
            <w:shd w:val="clear" w:color="auto" w:fill="auto"/>
            <w:noWrap/>
            <w:vAlign w:val="center"/>
          </w:tcPr>
          <w:p w14:paraId="4E1706E3"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20</w:t>
            </w:r>
          </w:p>
        </w:tc>
        <w:tc>
          <w:tcPr>
            <w:tcW w:w="5772" w:type="dxa"/>
            <w:shd w:val="clear" w:color="auto" w:fill="auto"/>
          </w:tcPr>
          <w:p w14:paraId="64701897"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Securing DN400 Campina-</w:t>
            </w:r>
            <w:proofErr w:type="spellStart"/>
            <w:r w:rsidRPr="00BE1425">
              <w:rPr>
                <w:rFonts w:ascii="Segoe UI" w:hAnsi="Segoe UI" w:cs="Segoe UI"/>
                <w:i/>
                <w:sz w:val="18"/>
                <w:szCs w:val="18"/>
                <w:lang w:val="en-GB"/>
              </w:rPr>
              <w:t>Nedelea</w:t>
            </w:r>
            <w:proofErr w:type="spellEnd"/>
            <w:r w:rsidRPr="00BE1425">
              <w:rPr>
                <w:rFonts w:ascii="Segoe UI" w:hAnsi="Segoe UI" w:cs="Segoe UI"/>
                <w:i/>
                <w:sz w:val="18"/>
                <w:szCs w:val="18"/>
                <w:lang w:val="en-GB"/>
              </w:rPr>
              <w:t xml:space="preserve"> and DN 500 Posada-</w:t>
            </w:r>
            <w:proofErr w:type="spellStart"/>
            <w:r w:rsidRPr="00BE1425">
              <w:rPr>
                <w:rFonts w:ascii="Segoe UI" w:hAnsi="Segoe UI" w:cs="Segoe UI"/>
                <w:i/>
                <w:sz w:val="18"/>
                <w:szCs w:val="18"/>
                <w:lang w:val="en-GB"/>
              </w:rPr>
              <w:t>Bobolia</w:t>
            </w:r>
            <w:proofErr w:type="spellEnd"/>
            <w:r w:rsidRPr="00BE1425">
              <w:rPr>
                <w:rFonts w:ascii="Segoe UI" w:hAnsi="Segoe UI" w:cs="Segoe UI"/>
                <w:bCs/>
                <w:i/>
                <w:iCs/>
                <w:sz w:val="18"/>
                <w:szCs w:val="18"/>
                <w:lang w:val="en-GB" w:eastAsia="ro-RO"/>
              </w:rPr>
              <w:t xml:space="preserve"> gas transmission pipelines</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Vrajitoarea</w:t>
            </w:r>
            <w:proofErr w:type="spellEnd"/>
            <w:r w:rsidRPr="00BE1425">
              <w:rPr>
                <w:rFonts w:ascii="Segoe UI" w:hAnsi="Segoe UI" w:cs="Segoe UI"/>
                <w:i/>
                <w:sz w:val="18"/>
                <w:szCs w:val="18"/>
                <w:lang w:val="en-GB"/>
              </w:rPr>
              <w:t xml:space="preserve"> area, Prahova county</w:t>
            </w:r>
          </w:p>
        </w:tc>
        <w:tc>
          <w:tcPr>
            <w:tcW w:w="638" w:type="dxa"/>
            <w:shd w:val="clear" w:color="auto" w:fill="BDD6EE" w:themeFill="accent5" w:themeFillTint="66"/>
          </w:tcPr>
          <w:p w14:paraId="3B6C48CD" w14:textId="77777777" w:rsidR="00335901" w:rsidRPr="00BE1425" w:rsidRDefault="00335901" w:rsidP="008E4422">
            <w:pPr>
              <w:ind w:right="-108"/>
              <w:rPr>
                <w:rFonts w:ascii="Segoe UI" w:hAnsi="Segoe UI"/>
                <w:b/>
                <w:i/>
                <w:sz w:val="18"/>
                <w:lang w:val="en-GB"/>
              </w:rPr>
            </w:pPr>
          </w:p>
        </w:tc>
        <w:tc>
          <w:tcPr>
            <w:tcW w:w="638" w:type="dxa"/>
            <w:shd w:val="clear" w:color="auto" w:fill="2E74B5" w:themeFill="accent5" w:themeFillShade="BF"/>
          </w:tcPr>
          <w:p w14:paraId="4431A22F" w14:textId="77777777" w:rsidR="00335901" w:rsidRPr="00BE1425" w:rsidRDefault="00335901" w:rsidP="008E4422">
            <w:pPr>
              <w:ind w:right="-108"/>
              <w:rPr>
                <w:rFonts w:ascii="Segoe UI" w:hAnsi="Segoe UI"/>
                <w:b/>
                <w:i/>
                <w:sz w:val="18"/>
                <w:lang w:val="en-GB"/>
              </w:rPr>
            </w:pPr>
          </w:p>
        </w:tc>
        <w:tc>
          <w:tcPr>
            <w:tcW w:w="638" w:type="dxa"/>
          </w:tcPr>
          <w:p w14:paraId="3F27CA6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48BB4E4"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FF631FA" w14:textId="77777777" w:rsidTr="008E4422">
        <w:trPr>
          <w:trHeight w:val="304"/>
          <w:tblCellSpacing w:w="20" w:type="dxa"/>
          <w:jc w:val="center"/>
        </w:trPr>
        <w:tc>
          <w:tcPr>
            <w:tcW w:w="783" w:type="dxa"/>
            <w:shd w:val="clear" w:color="auto" w:fill="auto"/>
            <w:noWrap/>
            <w:vAlign w:val="center"/>
          </w:tcPr>
          <w:p w14:paraId="6A94B557"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21</w:t>
            </w:r>
          </w:p>
        </w:tc>
        <w:tc>
          <w:tcPr>
            <w:tcW w:w="5772" w:type="dxa"/>
            <w:shd w:val="clear" w:color="auto" w:fill="auto"/>
          </w:tcPr>
          <w:p w14:paraId="65FDC8EF"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800 BRUA gas transmission pipeline, </w:t>
            </w:r>
            <w:proofErr w:type="spellStart"/>
            <w:r w:rsidRPr="00BE1425">
              <w:rPr>
                <w:rFonts w:ascii="Segoe UI" w:hAnsi="Segoe UI" w:cs="Segoe UI"/>
                <w:i/>
                <w:sz w:val="18"/>
                <w:szCs w:val="18"/>
                <w:lang w:val="en-GB"/>
              </w:rPr>
              <w:t>Jupânești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Gorj</w:t>
            </w:r>
            <w:proofErr w:type="spellEnd"/>
            <w:r w:rsidRPr="00BE1425">
              <w:rPr>
                <w:rFonts w:ascii="Segoe UI" w:hAnsi="Segoe UI" w:cs="Segoe UI"/>
                <w:i/>
                <w:sz w:val="18"/>
                <w:szCs w:val="18"/>
                <w:lang w:val="en-GB"/>
              </w:rPr>
              <w:t xml:space="preserve"> county </w:t>
            </w:r>
          </w:p>
        </w:tc>
        <w:tc>
          <w:tcPr>
            <w:tcW w:w="638" w:type="dxa"/>
            <w:shd w:val="clear" w:color="auto" w:fill="BDD6EE" w:themeFill="accent5" w:themeFillTint="66"/>
          </w:tcPr>
          <w:p w14:paraId="54125C1A" w14:textId="77777777" w:rsidR="00335901" w:rsidRPr="00BE1425" w:rsidRDefault="00335901" w:rsidP="008E4422">
            <w:pPr>
              <w:ind w:right="-108"/>
              <w:rPr>
                <w:rFonts w:ascii="Segoe UI" w:hAnsi="Segoe UI"/>
                <w:b/>
                <w:i/>
                <w:sz w:val="18"/>
                <w:lang w:val="en-GB"/>
              </w:rPr>
            </w:pPr>
          </w:p>
        </w:tc>
        <w:tc>
          <w:tcPr>
            <w:tcW w:w="638" w:type="dxa"/>
            <w:shd w:val="clear" w:color="auto" w:fill="FFFFFF" w:themeFill="background1"/>
          </w:tcPr>
          <w:p w14:paraId="5F644522" w14:textId="77777777" w:rsidR="00335901" w:rsidRPr="00BE1425" w:rsidRDefault="00335901" w:rsidP="008E4422">
            <w:pPr>
              <w:ind w:right="-108"/>
              <w:rPr>
                <w:rFonts w:ascii="Segoe UI" w:hAnsi="Segoe UI"/>
                <w:b/>
                <w:i/>
                <w:sz w:val="18"/>
                <w:lang w:val="en-GB"/>
              </w:rPr>
            </w:pPr>
          </w:p>
        </w:tc>
        <w:tc>
          <w:tcPr>
            <w:tcW w:w="638" w:type="dxa"/>
          </w:tcPr>
          <w:p w14:paraId="24BD1493"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4CB2279"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85A49E6" w14:textId="77777777" w:rsidTr="008E4422">
        <w:trPr>
          <w:trHeight w:val="304"/>
          <w:tblCellSpacing w:w="20" w:type="dxa"/>
          <w:jc w:val="center"/>
        </w:trPr>
        <w:tc>
          <w:tcPr>
            <w:tcW w:w="783" w:type="dxa"/>
            <w:shd w:val="clear" w:color="auto" w:fill="auto"/>
            <w:noWrap/>
            <w:vAlign w:val="center"/>
          </w:tcPr>
          <w:p w14:paraId="22E8429A"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22</w:t>
            </w:r>
          </w:p>
        </w:tc>
        <w:tc>
          <w:tcPr>
            <w:tcW w:w="5772" w:type="dxa"/>
            <w:shd w:val="clear" w:color="auto" w:fill="auto"/>
          </w:tcPr>
          <w:p w14:paraId="434FCE4F"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Replacement of DN 500 </w:t>
            </w:r>
            <w:proofErr w:type="spellStart"/>
            <w:r w:rsidRPr="00BE1425">
              <w:rPr>
                <w:rFonts w:ascii="Segoe UI" w:hAnsi="Segoe UI" w:cs="Segoe UI"/>
                <w:i/>
                <w:sz w:val="18"/>
                <w:szCs w:val="18"/>
                <w:lang w:val="en-GB"/>
              </w:rPr>
              <w:t>Moinești-Dărmănești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Dărmăneasca-Dărmănești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Bacău</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67AA87A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14234BD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29224596"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2D45F5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6F576FF" w14:textId="77777777" w:rsidTr="008E4422">
        <w:trPr>
          <w:trHeight w:val="304"/>
          <w:tblCellSpacing w:w="20" w:type="dxa"/>
          <w:jc w:val="center"/>
        </w:trPr>
        <w:tc>
          <w:tcPr>
            <w:tcW w:w="783" w:type="dxa"/>
            <w:shd w:val="clear" w:color="auto" w:fill="auto"/>
            <w:noWrap/>
            <w:vAlign w:val="center"/>
          </w:tcPr>
          <w:p w14:paraId="4AD1C65C"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23</w:t>
            </w:r>
          </w:p>
        </w:tc>
        <w:tc>
          <w:tcPr>
            <w:tcW w:w="5772" w:type="dxa"/>
            <w:shd w:val="clear" w:color="auto" w:fill="auto"/>
          </w:tcPr>
          <w:p w14:paraId="6CB38E09"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DN700 </w:t>
            </w:r>
            <w:proofErr w:type="spellStart"/>
            <w:r w:rsidRPr="00BE1425">
              <w:rPr>
                <w:rFonts w:ascii="Segoe UI" w:hAnsi="Segoe UI" w:cs="Segoe UI"/>
                <w:i/>
                <w:sz w:val="18"/>
                <w:szCs w:val="18"/>
                <w:lang w:val="en-GB"/>
              </w:rPr>
              <w:t>Platou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Izvor</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Sinaia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Filipești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Ghioșești</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Comarnic</w:t>
            </w:r>
            <w:proofErr w:type="spellEnd"/>
            <w:r w:rsidRPr="00BE1425">
              <w:rPr>
                <w:rFonts w:ascii="Segoe UI" w:hAnsi="Segoe UI" w:cs="Segoe UI"/>
                <w:i/>
                <w:sz w:val="18"/>
                <w:szCs w:val="18"/>
                <w:lang w:val="en-GB"/>
              </w:rPr>
              <w:t xml:space="preserve"> area, Prahova county</w:t>
            </w:r>
          </w:p>
        </w:tc>
        <w:tc>
          <w:tcPr>
            <w:tcW w:w="638" w:type="dxa"/>
            <w:shd w:val="clear" w:color="auto" w:fill="BDD6EE" w:themeFill="accent5" w:themeFillTint="66"/>
          </w:tcPr>
          <w:p w14:paraId="3F5CEE93"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B39484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F95D11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182189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A4EB222" w14:textId="77777777" w:rsidTr="008E4422">
        <w:trPr>
          <w:trHeight w:val="304"/>
          <w:tblCellSpacing w:w="20" w:type="dxa"/>
          <w:jc w:val="center"/>
        </w:trPr>
        <w:tc>
          <w:tcPr>
            <w:tcW w:w="783" w:type="dxa"/>
            <w:shd w:val="clear" w:color="auto" w:fill="auto"/>
            <w:noWrap/>
            <w:vAlign w:val="center"/>
          </w:tcPr>
          <w:p w14:paraId="41E30C4C"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24</w:t>
            </w:r>
          </w:p>
        </w:tc>
        <w:tc>
          <w:tcPr>
            <w:tcW w:w="5772" w:type="dxa"/>
            <w:shd w:val="clear" w:color="auto" w:fill="auto"/>
          </w:tcPr>
          <w:p w14:paraId="3E5BA823"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undercrossing of the </w:t>
            </w:r>
            <w:proofErr w:type="spellStart"/>
            <w:r w:rsidRPr="00BE1425">
              <w:rPr>
                <w:rFonts w:ascii="Segoe UI" w:hAnsi="Segoe UI" w:cs="Segoe UI"/>
                <w:i/>
                <w:sz w:val="18"/>
                <w:szCs w:val="18"/>
                <w:lang w:val="en-GB"/>
              </w:rPr>
              <w:t>Nisipoasa</w:t>
            </w:r>
            <w:proofErr w:type="spellEnd"/>
            <w:r w:rsidRPr="00BE1425">
              <w:rPr>
                <w:rFonts w:ascii="Segoe UI" w:hAnsi="Segoe UI" w:cs="Segoe UI"/>
                <w:i/>
                <w:sz w:val="18"/>
                <w:szCs w:val="18"/>
                <w:lang w:val="en-GB"/>
              </w:rPr>
              <w:t xml:space="preserve"> creek with the DN400 </w:t>
            </w:r>
            <w:proofErr w:type="spellStart"/>
            <w:r w:rsidRPr="00BE1425">
              <w:rPr>
                <w:rFonts w:ascii="Segoe UI" w:hAnsi="Segoe UI" w:cs="Segoe UI"/>
                <w:i/>
                <w:sz w:val="18"/>
                <w:szCs w:val="18"/>
                <w:lang w:val="en-GB"/>
              </w:rPr>
              <w:t>Govora</w:t>
            </w:r>
            <w:proofErr w:type="spellEnd"/>
            <w:r w:rsidRPr="00BE1425">
              <w:rPr>
                <w:rFonts w:ascii="Segoe UI" w:hAnsi="Segoe UI" w:cs="Segoe UI"/>
                <w:i/>
                <w:sz w:val="18"/>
                <w:szCs w:val="18"/>
                <w:lang w:val="en-GB"/>
              </w:rPr>
              <w:t xml:space="preserve">-Drăgășani gas transmission pipeline, </w:t>
            </w:r>
            <w:proofErr w:type="spellStart"/>
            <w:r w:rsidRPr="00BE1425">
              <w:rPr>
                <w:rFonts w:ascii="Segoe UI" w:hAnsi="Segoe UI" w:cs="Segoe UI"/>
                <w:i/>
                <w:sz w:val="18"/>
                <w:szCs w:val="18"/>
                <w:lang w:val="en-GB"/>
              </w:rPr>
              <w:t>Scăioși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Vâlcea</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5D4E091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15C001B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20F7A98"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6DEBEE9"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BDEF4FD" w14:textId="77777777" w:rsidTr="008E4422">
        <w:trPr>
          <w:trHeight w:val="304"/>
          <w:tblCellSpacing w:w="20" w:type="dxa"/>
          <w:jc w:val="center"/>
        </w:trPr>
        <w:tc>
          <w:tcPr>
            <w:tcW w:w="783" w:type="dxa"/>
            <w:shd w:val="clear" w:color="auto" w:fill="auto"/>
            <w:noWrap/>
            <w:vAlign w:val="center"/>
          </w:tcPr>
          <w:p w14:paraId="4814A9C1"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25</w:t>
            </w:r>
          </w:p>
        </w:tc>
        <w:tc>
          <w:tcPr>
            <w:tcW w:w="5772" w:type="dxa"/>
            <w:shd w:val="clear" w:color="auto" w:fill="auto"/>
          </w:tcPr>
          <w:p w14:paraId="5BC11E1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DN700 </w:t>
            </w:r>
            <w:proofErr w:type="spellStart"/>
            <w:r w:rsidRPr="00BE1425">
              <w:rPr>
                <w:rFonts w:ascii="Segoe UI" w:hAnsi="Segoe UI" w:cs="Segoe UI"/>
                <w:i/>
                <w:sz w:val="18"/>
                <w:szCs w:val="18"/>
                <w:lang w:val="en-GB"/>
              </w:rPr>
              <w:t>Platou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Sinaia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Filipești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Talea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Breaza</w:t>
            </w:r>
            <w:proofErr w:type="spellEnd"/>
            <w:r w:rsidRPr="00BE1425">
              <w:rPr>
                <w:rFonts w:ascii="Segoe UI" w:hAnsi="Segoe UI" w:cs="Segoe UI"/>
                <w:i/>
                <w:sz w:val="18"/>
                <w:szCs w:val="18"/>
                <w:lang w:val="en-GB"/>
              </w:rPr>
              <w:t xml:space="preserve"> area, Prahova county</w:t>
            </w:r>
          </w:p>
        </w:tc>
        <w:tc>
          <w:tcPr>
            <w:tcW w:w="638" w:type="dxa"/>
            <w:shd w:val="clear" w:color="auto" w:fill="BDD6EE" w:themeFill="accent5" w:themeFillTint="66"/>
          </w:tcPr>
          <w:p w14:paraId="1AAB3A8F"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35F2454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2A57CF7E"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5BFD87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94278F3" w14:textId="77777777" w:rsidTr="008E4422">
        <w:trPr>
          <w:trHeight w:val="304"/>
          <w:tblCellSpacing w:w="20" w:type="dxa"/>
          <w:jc w:val="center"/>
        </w:trPr>
        <w:tc>
          <w:tcPr>
            <w:tcW w:w="783" w:type="dxa"/>
            <w:shd w:val="clear" w:color="auto" w:fill="auto"/>
            <w:noWrap/>
            <w:vAlign w:val="center"/>
          </w:tcPr>
          <w:p w14:paraId="23695F82"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26</w:t>
            </w:r>
          </w:p>
        </w:tc>
        <w:tc>
          <w:tcPr>
            <w:tcW w:w="5772" w:type="dxa"/>
            <w:shd w:val="clear" w:color="auto" w:fill="auto"/>
          </w:tcPr>
          <w:p w14:paraId="1C81D0A6"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350 </w:t>
            </w:r>
            <w:proofErr w:type="spellStart"/>
            <w:r w:rsidRPr="00BE1425">
              <w:rPr>
                <w:rFonts w:ascii="Segoe UI" w:hAnsi="Segoe UI" w:cs="Segoe UI"/>
                <w:i/>
                <w:sz w:val="18"/>
                <w:szCs w:val="18"/>
                <w:lang w:val="en-GB"/>
              </w:rPr>
              <w:t>Cășei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Baia</w:t>
            </w:r>
            <w:proofErr w:type="spellEnd"/>
            <w:r w:rsidRPr="00BE1425">
              <w:rPr>
                <w:rFonts w:ascii="Segoe UI" w:hAnsi="Segoe UI" w:cs="Segoe UI"/>
                <w:i/>
                <w:sz w:val="18"/>
                <w:szCs w:val="18"/>
                <w:lang w:val="en-GB"/>
              </w:rPr>
              <w:t xml:space="preserve"> Mare gas transmission pipeline section at the undercrossing </w:t>
            </w:r>
            <w:r>
              <w:rPr>
                <w:rFonts w:ascii="Segoe UI" w:hAnsi="Segoe UI" w:cs="Segoe UI"/>
                <w:i/>
                <w:sz w:val="18"/>
                <w:szCs w:val="18"/>
                <w:lang w:val="en-GB"/>
              </w:rPr>
              <w:t>of</w:t>
            </w:r>
            <w:r w:rsidRPr="00BE1425">
              <w:rPr>
                <w:rFonts w:ascii="Segoe UI" w:hAnsi="Segoe UI" w:cs="Segoe UI"/>
                <w:i/>
                <w:sz w:val="18"/>
                <w:szCs w:val="18"/>
                <w:lang w:val="en-GB"/>
              </w:rPr>
              <w:t xml:space="preserve"> the </w:t>
            </w:r>
            <w:proofErr w:type="spellStart"/>
            <w:r w:rsidRPr="00BE1425">
              <w:rPr>
                <w:rFonts w:ascii="Segoe UI" w:hAnsi="Segoe UI" w:cs="Segoe UI"/>
                <w:i/>
                <w:sz w:val="18"/>
                <w:szCs w:val="18"/>
                <w:lang w:val="en-GB"/>
              </w:rPr>
              <w:t>Bloaja</w:t>
            </w:r>
            <w:proofErr w:type="spellEnd"/>
            <w:r w:rsidRPr="00BE1425">
              <w:rPr>
                <w:rFonts w:ascii="Segoe UI" w:hAnsi="Segoe UI" w:cs="Segoe UI"/>
                <w:i/>
                <w:sz w:val="18"/>
                <w:szCs w:val="18"/>
                <w:lang w:val="en-GB"/>
              </w:rPr>
              <w:t xml:space="preserve"> creek, </w:t>
            </w:r>
            <w:proofErr w:type="spellStart"/>
            <w:r w:rsidRPr="00BE1425">
              <w:rPr>
                <w:rFonts w:ascii="Segoe UI" w:hAnsi="Segoe UI" w:cs="Segoe UI"/>
                <w:i/>
                <w:sz w:val="18"/>
                <w:szCs w:val="18"/>
                <w:lang w:val="en-GB"/>
              </w:rPr>
              <w:t>Cernești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Maramureș</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3B2E42A7"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78BFCC0B"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7103B7DB"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6B1421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73C691A" w14:textId="77777777" w:rsidTr="008E4422">
        <w:trPr>
          <w:trHeight w:val="304"/>
          <w:tblCellSpacing w:w="20" w:type="dxa"/>
          <w:jc w:val="center"/>
        </w:trPr>
        <w:tc>
          <w:tcPr>
            <w:tcW w:w="783" w:type="dxa"/>
            <w:shd w:val="clear" w:color="auto" w:fill="auto"/>
            <w:noWrap/>
            <w:vAlign w:val="center"/>
          </w:tcPr>
          <w:p w14:paraId="1626EC61"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27</w:t>
            </w:r>
          </w:p>
        </w:tc>
        <w:tc>
          <w:tcPr>
            <w:tcW w:w="5772" w:type="dxa"/>
            <w:shd w:val="clear" w:color="auto" w:fill="auto"/>
          </w:tcPr>
          <w:p w14:paraId="6E470081"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700 </w:t>
            </w:r>
            <w:proofErr w:type="spellStart"/>
            <w:r w:rsidRPr="00BE1425">
              <w:rPr>
                <w:rFonts w:ascii="Segoe UI" w:hAnsi="Segoe UI" w:cs="Segoe UI"/>
                <w:i/>
                <w:sz w:val="18"/>
                <w:szCs w:val="18"/>
                <w:lang w:val="en-GB"/>
              </w:rPr>
              <w:t>Moghioroș-Onești</w:t>
            </w:r>
            <w:proofErr w:type="spellEnd"/>
            <w:r w:rsidRPr="00BE1425">
              <w:rPr>
                <w:rFonts w:ascii="Segoe UI" w:hAnsi="Segoe UI" w:cs="Segoe UI"/>
                <w:i/>
                <w:sz w:val="18"/>
                <w:szCs w:val="18"/>
                <w:lang w:val="en-GB"/>
              </w:rPr>
              <w:t xml:space="preserve"> and DN 800 </w:t>
            </w:r>
            <w:proofErr w:type="spellStart"/>
            <w:r w:rsidRPr="00BE1425">
              <w:rPr>
                <w:rFonts w:ascii="Segoe UI" w:hAnsi="Segoe UI" w:cs="Segoe UI"/>
                <w:i/>
                <w:sz w:val="18"/>
                <w:szCs w:val="18"/>
                <w:lang w:val="en-GB"/>
              </w:rPr>
              <w:t>Moghioroș-Onești</w:t>
            </w:r>
            <w:proofErr w:type="spellEnd"/>
            <w:r w:rsidRPr="00BE1425">
              <w:rPr>
                <w:rFonts w:ascii="Segoe UI" w:hAnsi="Segoe UI" w:cs="Segoe UI"/>
                <w:i/>
                <w:sz w:val="18"/>
                <w:szCs w:val="18"/>
                <w:lang w:val="en-GB"/>
              </w:rPr>
              <w:t xml:space="preserve"> gas transmission pipelines, </w:t>
            </w:r>
            <w:proofErr w:type="spellStart"/>
            <w:r w:rsidRPr="00BE1425">
              <w:rPr>
                <w:rFonts w:ascii="Segoe UI" w:hAnsi="Segoe UI" w:cs="Segoe UI"/>
                <w:i/>
                <w:sz w:val="18"/>
                <w:szCs w:val="18"/>
                <w:lang w:val="en-GB"/>
              </w:rPr>
              <w:t>Ferăstrău</w:t>
            </w:r>
            <w:proofErr w:type="spellEnd"/>
            <w:r>
              <w:rPr>
                <w:rFonts w:ascii="Segoe UI" w:hAnsi="Segoe UI" w:cs="Segoe UI"/>
                <w:i/>
                <w:sz w:val="18"/>
                <w:szCs w:val="18"/>
                <w:lang w:val="en-GB"/>
              </w:rPr>
              <w:t xml:space="preserve"> area</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Bacău</w:t>
            </w:r>
            <w:proofErr w:type="spellEnd"/>
            <w:r w:rsidRPr="00BE1425">
              <w:rPr>
                <w:rFonts w:ascii="Segoe UI" w:hAnsi="Segoe UI" w:cs="Segoe UI"/>
                <w:i/>
                <w:sz w:val="18"/>
                <w:szCs w:val="18"/>
                <w:lang w:val="en-GB"/>
              </w:rPr>
              <w:t xml:space="preserve"> county </w:t>
            </w:r>
          </w:p>
        </w:tc>
        <w:tc>
          <w:tcPr>
            <w:tcW w:w="638" w:type="dxa"/>
            <w:shd w:val="clear" w:color="auto" w:fill="BDD6EE" w:themeFill="accent5" w:themeFillTint="66"/>
          </w:tcPr>
          <w:p w14:paraId="34EB48B4"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4150F456" w14:textId="77777777" w:rsidR="00335901" w:rsidRPr="00BE1425" w:rsidRDefault="00335901" w:rsidP="008E4422">
            <w:pPr>
              <w:ind w:right="-108"/>
              <w:rPr>
                <w:rFonts w:ascii="Segoe UI" w:hAnsi="Segoe UI"/>
                <w:b/>
                <w:i/>
                <w:sz w:val="18"/>
                <w:lang w:val="en-GB"/>
              </w:rPr>
            </w:pPr>
          </w:p>
        </w:tc>
        <w:tc>
          <w:tcPr>
            <w:tcW w:w="638" w:type="dxa"/>
          </w:tcPr>
          <w:p w14:paraId="59BA640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E9B4F4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6E75A78" w14:textId="77777777" w:rsidTr="008E4422">
        <w:trPr>
          <w:trHeight w:val="304"/>
          <w:tblCellSpacing w:w="20" w:type="dxa"/>
          <w:jc w:val="center"/>
        </w:trPr>
        <w:tc>
          <w:tcPr>
            <w:tcW w:w="783" w:type="dxa"/>
            <w:shd w:val="clear" w:color="auto" w:fill="auto"/>
            <w:noWrap/>
            <w:vAlign w:val="center"/>
          </w:tcPr>
          <w:p w14:paraId="3398C0EB"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28</w:t>
            </w:r>
          </w:p>
        </w:tc>
        <w:tc>
          <w:tcPr>
            <w:tcW w:w="5772" w:type="dxa"/>
            <w:shd w:val="clear" w:color="auto" w:fill="auto"/>
          </w:tcPr>
          <w:p w14:paraId="062DD33D"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20" </w:t>
            </w:r>
            <w:proofErr w:type="spellStart"/>
            <w:r w:rsidRPr="00BE1425">
              <w:rPr>
                <w:rFonts w:ascii="Segoe UI" w:hAnsi="Segoe UI" w:cs="Segoe UI"/>
                <w:i/>
                <w:sz w:val="18"/>
                <w:szCs w:val="18"/>
                <w:lang w:val="en-GB"/>
              </w:rPr>
              <w:t>Drăgușeni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Spătăreni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Drăgușeni</w:t>
            </w:r>
            <w:proofErr w:type="spellEnd"/>
            <w:r w:rsidRPr="00BE1425">
              <w:rPr>
                <w:rFonts w:ascii="Segoe UI" w:hAnsi="Segoe UI" w:cs="Segoe UI"/>
                <w:i/>
                <w:sz w:val="18"/>
                <w:szCs w:val="18"/>
                <w:lang w:val="en-GB"/>
              </w:rPr>
              <w:t xml:space="preserve"> area, Suceava county</w:t>
            </w:r>
          </w:p>
        </w:tc>
        <w:tc>
          <w:tcPr>
            <w:tcW w:w="638" w:type="dxa"/>
            <w:shd w:val="clear" w:color="auto" w:fill="BDD6EE" w:themeFill="accent5" w:themeFillTint="66"/>
          </w:tcPr>
          <w:p w14:paraId="270D72C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49F9D95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112F722"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1F9F8CC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B8059C7" w14:textId="77777777" w:rsidTr="008E4422">
        <w:trPr>
          <w:trHeight w:val="304"/>
          <w:tblCellSpacing w:w="20" w:type="dxa"/>
          <w:jc w:val="center"/>
        </w:trPr>
        <w:tc>
          <w:tcPr>
            <w:tcW w:w="783" w:type="dxa"/>
            <w:shd w:val="clear" w:color="auto" w:fill="auto"/>
            <w:noWrap/>
            <w:vAlign w:val="center"/>
          </w:tcPr>
          <w:p w14:paraId="34869AB1"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29</w:t>
            </w:r>
          </w:p>
        </w:tc>
        <w:tc>
          <w:tcPr>
            <w:tcW w:w="5772" w:type="dxa"/>
            <w:shd w:val="clear" w:color="auto" w:fill="auto"/>
          </w:tcPr>
          <w:p w14:paraId="2AE93DC3"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Securing DN 300 Satu-Mare-</w:t>
            </w:r>
            <w:proofErr w:type="spellStart"/>
            <w:r w:rsidRPr="00BE1425">
              <w:rPr>
                <w:rFonts w:ascii="Segoe UI" w:hAnsi="Segoe UI" w:cs="Segoe UI"/>
                <w:i/>
                <w:sz w:val="18"/>
                <w:szCs w:val="18"/>
                <w:lang w:val="en-GB"/>
              </w:rPr>
              <w:t>Baia</w:t>
            </w:r>
            <w:proofErr w:type="spellEnd"/>
            <w:r w:rsidRPr="00BE1425">
              <w:rPr>
                <w:rFonts w:ascii="Segoe UI" w:hAnsi="Segoe UI" w:cs="Segoe UI"/>
                <w:i/>
                <w:sz w:val="18"/>
                <w:szCs w:val="18"/>
                <w:lang w:val="en-GB"/>
              </w:rPr>
              <w:t xml:space="preserve">-Mare gas transmission pipeline section at the undercrossing of the </w:t>
            </w:r>
            <w:proofErr w:type="spellStart"/>
            <w:r w:rsidRPr="00BE1425">
              <w:rPr>
                <w:rFonts w:ascii="Segoe UI" w:hAnsi="Segoe UI" w:cs="Segoe UI"/>
                <w:i/>
                <w:sz w:val="18"/>
                <w:szCs w:val="18"/>
                <w:lang w:val="en-GB"/>
              </w:rPr>
              <w:t>Ilba</w:t>
            </w:r>
            <w:proofErr w:type="spellEnd"/>
            <w:r w:rsidRPr="00BE1425">
              <w:rPr>
                <w:rFonts w:ascii="Segoe UI" w:hAnsi="Segoe UI" w:cs="Segoe UI"/>
                <w:i/>
                <w:sz w:val="18"/>
                <w:szCs w:val="18"/>
                <w:lang w:val="en-GB"/>
              </w:rPr>
              <w:t xml:space="preserve"> creek, </w:t>
            </w:r>
            <w:proofErr w:type="spellStart"/>
            <w:r w:rsidRPr="00BE1425">
              <w:rPr>
                <w:rFonts w:ascii="Segoe UI" w:hAnsi="Segoe UI" w:cs="Segoe UI"/>
                <w:i/>
                <w:sz w:val="18"/>
                <w:szCs w:val="18"/>
                <w:lang w:val="en-GB"/>
              </w:rPr>
              <w:t>Ilba</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Maramures</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50F323ED"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1AB61CE2" w14:textId="77777777" w:rsidR="00335901" w:rsidRPr="00BE1425" w:rsidRDefault="00335901" w:rsidP="008E4422">
            <w:pPr>
              <w:ind w:right="-108"/>
              <w:rPr>
                <w:rFonts w:ascii="Segoe UI" w:hAnsi="Segoe UI"/>
                <w:b/>
                <w:i/>
                <w:sz w:val="18"/>
                <w:lang w:val="en-GB"/>
              </w:rPr>
            </w:pPr>
          </w:p>
        </w:tc>
        <w:tc>
          <w:tcPr>
            <w:tcW w:w="638" w:type="dxa"/>
          </w:tcPr>
          <w:p w14:paraId="577EBF26"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47805B9"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95ACED5" w14:textId="77777777" w:rsidTr="008E4422">
        <w:trPr>
          <w:trHeight w:val="304"/>
          <w:tblCellSpacing w:w="20" w:type="dxa"/>
          <w:jc w:val="center"/>
        </w:trPr>
        <w:tc>
          <w:tcPr>
            <w:tcW w:w="783" w:type="dxa"/>
            <w:shd w:val="clear" w:color="auto" w:fill="auto"/>
            <w:noWrap/>
            <w:vAlign w:val="center"/>
          </w:tcPr>
          <w:p w14:paraId="060123C1"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30</w:t>
            </w:r>
          </w:p>
        </w:tc>
        <w:tc>
          <w:tcPr>
            <w:tcW w:w="5772" w:type="dxa"/>
            <w:shd w:val="clear" w:color="auto" w:fill="auto"/>
          </w:tcPr>
          <w:p w14:paraId="74C54B59"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undercrossing of the </w:t>
            </w:r>
            <w:proofErr w:type="spellStart"/>
            <w:r w:rsidRPr="00BE1425">
              <w:rPr>
                <w:rFonts w:ascii="Segoe UI" w:hAnsi="Segoe UI" w:cs="Segoe UI"/>
                <w:i/>
                <w:sz w:val="18"/>
                <w:szCs w:val="18"/>
                <w:lang w:val="en-GB"/>
              </w:rPr>
              <w:t>Ampoi</w:t>
            </w:r>
            <w:proofErr w:type="spellEnd"/>
            <w:r w:rsidRPr="00BE1425">
              <w:rPr>
                <w:rFonts w:ascii="Segoe UI" w:hAnsi="Segoe UI" w:cs="Segoe UI"/>
                <w:i/>
                <w:sz w:val="18"/>
                <w:szCs w:val="18"/>
                <w:lang w:val="en-GB"/>
              </w:rPr>
              <w:t xml:space="preserve"> river with the DN 200 Alba Iulia- </w:t>
            </w:r>
            <w:proofErr w:type="spellStart"/>
            <w:r w:rsidRPr="00BE1425">
              <w:rPr>
                <w:rFonts w:ascii="Segoe UI" w:hAnsi="Segoe UI" w:cs="Segoe UI"/>
                <w:i/>
                <w:sz w:val="18"/>
                <w:szCs w:val="18"/>
                <w:lang w:val="en-GB"/>
              </w:rPr>
              <w:t>Zlatna</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Presaca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Ampoiului</w:t>
            </w:r>
            <w:proofErr w:type="spellEnd"/>
            <w:r w:rsidRPr="00BE1425">
              <w:rPr>
                <w:rFonts w:ascii="Segoe UI" w:hAnsi="Segoe UI" w:cs="Segoe UI"/>
                <w:i/>
                <w:sz w:val="18"/>
                <w:szCs w:val="18"/>
                <w:lang w:val="en-GB"/>
              </w:rPr>
              <w:t xml:space="preserve"> area, Alba county</w:t>
            </w:r>
          </w:p>
        </w:tc>
        <w:tc>
          <w:tcPr>
            <w:tcW w:w="638" w:type="dxa"/>
            <w:shd w:val="clear" w:color="auto" w:fill="BDD6EE" w:themeFill="accent5" w:themeFillTint="66"/>
          </w:tcPr>
          <w:p w14:paraId="4FE883E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2619F8D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4D6BE622"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F688FA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5B6A5BF" w14:textId="77777777" w:rsidTr="008E4422">
        <w:trPr>
          <w:trHeight w:val="304"/>
          <w:tblCellSpacing w:w="20" w:type="dxa"/>
          <w:jc w:val="center"/>
        </w:trPr>
        <w:tc>
          <w:tcPr>
            <w:tcW w:w="783" w:type="dxa"/>
            <w:shd w:val="clear" w:color="auto" w:fill="auto"/>
            <w:noWrap/>
            <w:vAlign w:val="center"/>
          </w:tcPr>
          <w:p w14:paraId="1BBD95D3"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31</w:t>
            </w:r>
          </w:p>
        </w:tc>
        <w:tc>
          <w:tcPr>
            <w:tcW w:w="5772" w:type="dxa"/>
            <w:shd w:val="clear" w:color="auto" w:fill="auto"/>
          </w:tcPr>
          <w:p w14:paraId="53298E54"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Enabling bidirectional gas flow on T3 at GMS </w:t>
            </w:r>
            <w:proofErr w:type="spellStart"/>
            <w:r w:rsidRPr="00BE1425">
              <w:rPr>
                <w:rFonts w:ascii="Segoe UI" w:hAnsi="Segoe UI" w:cs="Segoe UI"/>
                <w:i/>
                <w:sz w:val="18"/>
                <w:szCs w:val="18"/>
                <w:lang w:val="en-GB"/>
              </w:rPr>
              <w:t>Isaccea</w:t>
            </w:r>
            <w:proofErr w:type="spellEnd"/>
            <w:r w:rsidRPr="00BE1425">
              <w:rPr>
                <w:rFonts w:ascii="Segoe UI" w:hAnsi="Segoe UI" w:cs="Segoe UI"/>
                <w:i/>
                <w:sz w:val="18"/>
                <w:szCs w:val="18"/>
                <w:lang w:val="en-GB"/>
              </w:rPr>
              <w:t xml:space="preserve"> 4</w:t>
            </w:r>
          </w:p>
        </w:tc>
        <w:tc>
          <w:tcPr>
            <w:tcW w:w="638" w:type="dxa"/>
            <w:shd w:val="clear" w:color="auto" w:fill="BDD6EE" w:themeFill="accent5" w:themeFillTint="66"/>
          </w:tcPr>
          <w:p w14:paraId="7C45FBB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23D6751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7556FCD9"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52EF696"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8314E0B" w14:textId="77777777" w:rsidTr="008E4422">
        <w:trPr>
          <w:trHeight w:val="304"/>
          <w:tblCellSpacing w:w="20" w:type="dxa"/>
          <w:jc w:val="center"/>
        </w:trPr>
        <w:tc>
          <w:tcPr>
            <w:tcW w:w="783" w:type="dxa"/>
            <w:shd w:val="clear" w:color="auto" w:fill="auto"/>
            <w:noWrap/>
            <w:vAlign w:val="center"/>
          </w:tcPr>
          <w:p w14:paraId="1B014E48"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32</w:t>
            </w:r>
          </w:p>
        </w:tc>
        <w:tc>
          <w:tcPr>
            <w:tcW w:w="5772" w:type="dxa"/>
            <w:shd w:val="clear" w:color="auto" w:fill="auto"/>
          </w:tcPr>
          <w:p w14:paraId="1C24D4FC"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Enabling bidirectional gas flow on T3 at GMS Negru </w:t>
            </w:r>
            <w:proofErr w:type="spellStart"/>
            <w:r w:rsidRPr="00BE1425">
              <w:rPr>
                <w:rFonts w:ascii="Segoe UI" w:hAnsi="Segoe UI" w:cs="Segoe UI"/>
                <w:i/>
                <w:sz w:val="18"/>
                <w:szCs w:val="18"/>
                <w:lang w:val="en-GB"/>
              </w:rPr>
              <w:t>Voda</w:t>
            </w:r>
            <w:proofErr w:type="spellEnd"/>
            <w:r w:rsidRPr="00BE1425">
              <w:rPr>
                <w:rFonts w:ascii="Segoe UI" w:hAnsi="Segoe UI" w:cs="Segoe UI"/>
                <w:i/>
                <w:sz w:val="18"/>
                <w:szCs w:val="18"/>
                <w:lang w:val="en-GB"/>
              </w:rPr>
              <w:t xml:space="preserve"> 3</w:t>
            </w:r>
          </w:p>
        </w:tc>
        <w:tc>
          <w:tcPr>
            <w:tcW w:w="638" w:type="dxa"/>
            <w:shd w:val="clear" w:color="auto" w:fill="BDD6EE" w:themeFill="accent5" w:themeFillTint="66"/>
          </w:tcPr>
          <w:p w14:paraId="4C0B7D3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FCEC31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A1F9169"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81A68B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393EF04" w14:textId="77777777" w:rsidTr="008E4422">
        <w:trPr>
          <w:trHeight w:val="304"/>
          <w:tblCellSpacing w:w="20" w:type="dxa"/>
          <w:jc w:val="center"/>
        </w:trPr>
        <w:tc>
          <w:tcPr>
            <w:tcW w:w="783" w:type="dxa"/>
            <w:shd w:val="clear" w:color="auto" w:fill="auto"/>
            <w:noWrap/>
            <w:vAlign w:val="center"/>
          </w:tcPr>
          <w:p w14:paraId="668BA9A0"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33</w:t>
            </w:r>
          </w:p>
        </w:tc>
        <w:tc>
          <w:tcPr>
            <w:tcW w:w="5772" w:type="dxa"/>
            <w:shd w:val="clear" w:color="auto" w:fill="auto"/>
          </w:tcPr>
          <w:p w14:paraId="16F750B8"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300 </w:t>
            </w:r>
            <w:proofErr w:type="spellStart"/>
            <w:r w:rsidRPr="00BE1425">
              <w:rPr>
                <w:rFonts w:ascii="Segoe UI" w:hAnsi="Segoe UI" w:cs="Segoe UI"/>
                <w:i/>
                <w:sz w:val="18"/>
                <w:szCs w:val="18"/>
                <w:lang w:val="en-GB"/>
              </w:rPr>
              <w:t>Simeria</w:t>
            </w:r>
            <w:proofErr w:type="spellEnd"/>
            <w:r w:rsidRPr="00BE1425">
              <w:rPr>
                <w:rFonts w:ascii="Segoe UI" w:hAnsi="Segoe UI" w:cs="Segoe UI"/>
                <w:i/>
                <w:sz w:val="18"/>
                <w:szCs w:val="18"/>
                <w:lang w:val="en-GB"/>
              </w:rPr>
              <w:t xml:space="preserve"> - MRS Hunedoara I gas transmission pipeline, </w:t>
            </w:r>
            <w:proofErr w:type="spellStart"/>
            <w:r w:rsidRPr="00BE1425">
              <w:rPr>
                <w:rFonts w:ascii="Segoe UI" w:hAnsi="Segoe UI" w:cs="Segoe UI"/>
                <w:i/>
                <w:sz w:val="18"/>
                <w:szCs w:val="18"/>
                <w:lang w:val="en-GB"/>
              </w:rPr>
              <w:t>Bârcea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Mică</w:t>
            </w:r>
            <w:proofErr w:type="spellEnd"/>
            <w:r w:rsidRPr="00BE1425">
              <w:rPr>
                <w:rFonts w:ascii="Segoe UI" w:hAnsi="Segoe UI" w:cs="Segoe UI"/>
                <w:i/>
                <w:sz w:val="18"/>
                <w:szCs w:val="18"/>
                <w:lang w:val="en-GB"/>
              </w:rPr>
              <w:t xml:space="preserve"> and </w:t>
            </w:r>
            <w:proofErr w:type="spellStart"/>
            <w:r w:rsidRPr="00BE1425">
              <w:rPr>
                <w:rFonts w:ascii="Segoe UI" w:hAnsi="Segoe UI" w:cs="Segoe UI"/>
                <w:i/>
                <w:sz w:val="18"/>
                <w:szCs w:val="18"/>
                <w:lang w:val="en-GB"/>
              </w:rPr>
              <w:t>Peștișu</w:t>
            </w:r>
            <w:proofErr w:type="spellEnd"/>
            <w:r w:rsidRPr="00BE1425">
              <w:rPr>
                <w:rFonts w:ascii="Segoe UI" w:hAnsi="Segoe UI" w:cs="Segoe UI"/>
                <w:i/>
                <w:sz w:val="18"/>
                <w:szCs w:val="18"/>
                <w:lang w:val="en-GB"/>
              </w:rPr>
              <w:t xml:space="preserve"> Mare areas, Hunedoara county</w:t>
            </w:r>
          </w:p>
        </w:tc>
        <w:tc>
          <w:tcPr>
            <w:tcW w:w="638" w:type="dxa"/>
            <w:shd w:val="clear" w:color="auto" w:fill="BDD6EE" w:themeFill="accent5" w:themeFillTint="66"/>
          </w:tcPr>
          <w:p w14:paraId="28E0646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4378C12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A96A0B4"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4F9FE152"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CA4FAD9" w14:textId="77777777" w:rsidTr="008E4422">
        <w:trPr>
          <w:trHeight w:val="304"/>
          <w:tblCellSpacing w:w="20" w:type="dxa"/>
          <w:jc w:val="center"/>
        </w:trPr>
        <w:tc>
          <w:tcPr>
            <w:tcW w:w="783" w:type="dxa"/>
            <w:shd w:val="clear" w:color="auto" w:fill="auto"/>
            <w:noWrap/>
            <w:vAlign w:val="center"/>
          </w:tcPr>
          <w:p w14:paraId="1D453955"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34</w:t>
            </w:r>
          </w:p>
        </w:tc>
        <w:tc>
          <w:tcPr>
            <w:tcW w:w="5772" w:type="dxa"/>
            <w:shd w:val="clear" w:color="auto" w:fill="auto"/>
          </w:tcPr>
          <w:p w14:paraId="03B5334C"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Plapcea</w:t>
            </w:r>
            <w:proofErr w:type="spellEnd"/>
            <w:r w:rsidRPr="00BE1425">
              <w:rPr>
                <w:rFonts w:ascii="Segoe UI" w:hAnsi="Segoe UI" w:cs="Segoe UI"/>
                <w:i/>
                <w:sz w:val="18"/>
                <w:szCs w:val="18"/>
                <w:lang w:val="en-GB"/>
              </w:rPr>
              <w:t xml:space="preserve"> river with the </w:t>
            </w:r>
            <w:r w:rsidRPr="00BE1425">
              <w:rPr>
                <w:rFonts w:ascii="Segoe UI" w:hAnsi="Segoe UI"/>
                <w:i/>
                <w:sz w:val="18"/>
                <w:lang w:val="en-GB"/>
              </w:rPr>
              <w:t xml:space="preserve">DN </w:t>
            </w:r>
            <w:r w:rsidRPr="00BE1425">
              <w:rPr>
                <w:rFonts w:ascii="Segoe UI" w:hAnsi="Segoe UI" w:cs="Segoe UI"/>
                <w:i/>
                <w:sz w:val="18"/>
                <w:szCs w:val="18"/>
                <w:lang w:val="en-GB"/>
              </w:rPr>
              <w:t xml:space="preserve">100 supply connection MRS </w:t>
            </w:r>
            <w:proofErr w:type="spellStart"/>
            <w:r w:rsidRPr="00BE1425">
              <w:rPr>
                <w:rFonts w:ascii="Segoe UI" w:hAnsi="Segoe UI" w:cs="Segoe UI"/>
                <w:i/>
                <w:sz w:val="18"/>
                <w:szCs w:val="18"/>
                <w:lang w:val="en-GB"/>
              </w:rPr>
              <w:t>Scornicești</w:t>
            </w:r>
            <w:proofErr w:type="spellEnd"/>
            <w:r w:rsidRPr="00BE1425">
              <w:rPr>
                <w:rFonts w:ascii="Segoe UI" w:hAnsi="Segoe UI" w:cs="Segoe UI"/>
                <w:i/>
                <w:sz w:val="18"/>
                <w:szCs w:val="18"/>
                <w:lang w:val="en-GB"/>
              </w:rPr>
              <w:t xml:space="preserve"> at GMS, </w:t>
            </w:r>
            <w:proofErr w:type="spellStart"/>
            <w:r w:rsidRPr="00BE1425">
              <w:rPr>
                <w:rFonts w:ascii="Segoe UI" w:hAnsi="Segoe UI" w:cs="Segoe UI"/>
                <w:i/>
                <w:sz w:val="18"/>
                <w:szCs w:val="18"/>
                <w:lang w:val="en-GB"/>
              </w:rPr>
              <w:t>Olt</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597D8DAD"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40B0FFFD" w14:textId="77777777" w:rsidR="00335901" w:rsidRPr="00BE1425" w:rsidRDefault="00335901" w:rsidP="008E4422">
            <w:pPr>
              <w:ind w:right="-108"/>
              <w:rPr>
                <w:rFonts w:ascii="Segoe UI" w:hAnsi="Segoe UI"/>
                <w:b/>
                <w:i/>
                <w:sz w:val="18"/>
                <w:lang w:val="en-GB"/>
              </w:rPr>
            </w:pPr>
          </w:p>
        </w:tc>
        <w:tc>
          <w:tcPr>
            <w:tcW w:w="638" w:type="dxa"/>
          </w:tcPr>
          <w:p w14:paraId="61595417"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AFBE5A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DA3E0F4" w14:textId="77777777" w:rsidTr="008E4422">
        <w:trPr>
          <w:trHeight w:val="304"/>
          <w:tblCellSpacing w:w="20" w:type="dxa"/>
          <w:jc w:val="center"/>
        </w:trPr>
        <w:tc>
          <w:tcPr>
            <w:tcW w:w="783" w:type="dxa"/>
            <w:shd w:val="clear" w:color="auto" w:fill="auto"/>
            <w:noWrap/>
            <w:vAlign w:val="center"/>
          </w:tcPr>
          <w:p w14:paraId="10383ADD"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35</w:t>
            </w:r>
          </w:p>
        </w:tc>
        <w:tc>
          <w:tcPr>
            <w:tcW w:w="5772" w:type="dxa"/>
            <w:shd w:val="clear" w:color="auto" w:fill="auto"/>
          </w:tcPr>
          <w:p w14:paraId="5836F6A4"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300 Sibiu - </w:t>
            </w:r>
            <w:proofErr w:type="spellStart"/>
            <w:r w:rsidRPr="00BE1425">
              <w:rPr>
                <w:rFonts w:ascii="Segoe UI" w:hAnsi="Segoe UI" w:cs="Segoe UI"/>
                <w:i/>
                <w:sz w:val="18"/>
                <w:szCs w:val="18"/>
                <w:lang w:val="en-GB"/>
              </w:rPr>
              <w:t>Cisnădie</w:t>
            </w:r>
            <w:proofErr w:type="spellEnd"/>
            <w:r w:rsidRPr="00BE1425">
              <w:rPr>
                <w:rFonts w:ascii="Segoe UI" w:hAnsi="Segoe UI" w:cs="Segoe UI"/>
                <w:i/>
                <w:sz w:val="18"/>
                <w:szCs w:val="18"/>
                <w:lang w:val="en-GB"/>
              </w:rPr>
              <w:t xml:space="preserve"> pipeline at the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Argintului</w:t>
            </w:r>
            <w:proofErr w:type="spellEnd"/>
            <w:r w:rsidRPr="00BE1425">
              <w:rPr>
                <w:rFonts w:ascii="Segoe UI" w:hAnsi="Segoe UI" w:cs="Segoe UI"/>
                <w:i/>
                <w:sz w:val="18"/>
                <w:szCs w:val="18"/>
                <w:lang w:val="en-GB"/>
              </w:rPr>
              <w:t xml:space="preserve"> creek, MRS </w:t>
            </w:r>
            <w:proofErr w:type="spellStart"/>
            <w:r w:rsidRPr="00BE1425">
              <w:rPr>
                <w:rFonts w:ascii="Segoe UI" w:hAnsi="Segoe UI" w:cs="Segoe UI"/>
                <w:i/>
                <w:sz w:val="18"/>
                <w:szCs w:val="18"/>
                <w:lang w:val="en-GB"/>
              </w:rPr>
              <w:t>Transilvania</w:t>
            </w:r>
            <w:proofErr w:type="spellEnd"/>
            <w:r w:rsidRPr="00BE1425">
              <w:rPr>
                <w:rFonts w:ascii="Segoe UI" w:hAnsi="Segoe UI" w:cs="Segoe UI"/>
                <w:i/>
                <w:sz w:val="18"/>
                <w:szCs w:val="18"/>
                <w:lang w:val="en-GB"/>
              </w:rPr>
              <w:t xml:space="preserve"> Automobile area, Sibiu county</w:t>
            </w:r>
          </w:p>
        </w:tc>
        <w:tc>
          <w:tcPr>
            <w:tcW w:w="638" w:type="dxa"/>
            <w:shd w:val="clear" w:color="auto" w:fill="BDD6EE" w:themeFill="accent5" w:themeFillTint="66"/>
          </w:tcPr>
          <w:p w14:paraId="4FA0E0E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9E1946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E07F982"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2FBB6E2"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99311AB" w14:textId="77777777" w:rsidTr="008E4422">
        <w:trPr>
          <w:trHeight w:val="304"/>
          <w:tblCellSpacing w:w="20" w:type="dxa"/>
          <w:jc w:val="center"/>
        </w:trPr>
        <w:tc>
          <w:tcPr>
            <w:tcW w:w="783" w:type="dxa"/>
            <w:shd w:val="clear" w:color="auto" w:fill="auto"/>
            <w:noWrap/>
            <w:vAlign w:val="center"/>
          </w:tcPr>
          <w:p w14:paraId="42F9DD36"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36</w:t>
            </w:r>
          </w:p>
        </w:tc>
        <w:tc>
          <w:tcPr>
            <w:tcW w:w="5772" w:type="dxa"/>
            <w:shd w:val="clear" w:color="auto" w:fill="auto"/>
          </w:tcPr>
          <w:p w14:paraId="06A8421A"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the undercrossing of the </w:t>
            </w:r>
            <w:proofErr w:type="spellStart"/>
            <w:r w:rsidRPr="00BE1425">
              <w:rPr>
                <w:rFonts w:ascii="Segoe UI" w:hAnsi="Segoe UI" w:cs="Segoe UI"/>
                <w:i/>
                <w:sz w:val="18"/>
                <w:szCs w:val="18"/>
                <w:lang w:val="en-GB"/>
              </w:rPr>
              <w:t>Cibin</w:t>
            </w:r>
            <w:proofErr w:type="spellEnd"/>
            <w:r w:rsidRPr="00BE1425">
              <w:rPr>
                <w:rFonts w:ascii="Segoe UI" w:hAnsi="Segoe UI" w:cs="Segoe UI"/>
                <w:i/>
                <w:sz w:val="18"/>
                <w:szCs w:val="18"/>
                <w:lang w:val="en-GB"/>
              </w:rPr>
              <w:t xml:space="preserve"> river with the DN 400 gas transmission pipeline at the limit of Alba - Sibiu counties, </w:t>
            </w:r>
            <w:proofErr w:type="spellStart"/>
            <w:r w:rsidRPr="00BE1425">
              <w:rPr>
                <w:rFonts w:ascii="Segoe UI" w:hAnsi="Segoe UI" w:cs="Segoe UI"/>
                <w:i/>
                <w:sz w:val="18"/>
                <w:szCs w:val="18"/>
                <w:lang w:val="en-GB"/>
              </w:rPr>
              <w:t>Orlat</w:t>
            </w:r>
            <w:proofErr w:type="spellEnd"/>
            <w:r w:rsidRPr="00BE1425">
              <w:rPr>
                <w:rFonts w:ascii="Segoe UI" w:hAnsi="Segoe UI" w:cs="Segoe UI"/>
                <w:i/>
                <w:sz w:val="18"/>
                <w:szCs w:val="18"/>
                <w:lang w:val="en-GB"/>
              </w:rPr>
              <w:t xml:space="preserve"> area, Sibiu county</w:t>
            </w:r>
          </w:p>
        </w:tc>
        <w:tc>
          <w:tcPr>
            <w:tcW w:w="638" w:type="dxa"/>
            <w:shd w:val="clear" w:color="auto" w:fill="BDD6EE" w:themeFill="accent5" w:themeFillTint="66"/>
          </w:tcPr>
          <w:p w14:paraId="7FFC9EFB"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96C049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5FF8BCA4"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469CAB9"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0010404" w14:textId="77777777" w:rsidTr="008E4422">
        <w:trPr>
          <w:trHeight w:val="304"/>
          <w:tblCellSpacing w:w="20" w:type="dxa"/>
          <w:jc w:val="center"/>
        </w:trPr>
        <w:tc>
          <w:tcPr>
            <w:tcW w:w="783" w:type="dxa"/>
            <w:shd w:val="clear" w:color="auto" w:fill="auto"/>
            <w:noWrap/>
            <w:vAlign w:val="center"/>
          </w:tcPr>
          <w:p w14:paraId="2A19ADA1"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37</w:t>
            </w:r>
          </w:p>
        </w:tc>
        <w:tc>
          <w:tcPr>
            <w:tcW w:w="5772" w:type="dxa"/>
            <w:shd w:val="clear" w:color="auto" w:fill="auto"/>
          </w:tcPr>
          <w:p w14:paraId="3626D188"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Connection of MRS </w:t>
            </w:r>
            <w:proofErr w:type="spellStart"/>
            <w:r w:rsidRPr="00BE1425">
              <w:rPr>
                <w:rFonts w:ascii="Segoe UI" w:hAnsi="Segoe UI" w:cs="Segoe UI"/>
                <w:i/>
                <w:sz w:val="18"/>
                <w:szCs w:val="18"/>
                <w:lang w:val="en-GB"/>
              </w:rPr>
              <w:t>Seuca</w:t>
            </w:r>
            <w:proofErr w:type="spellEnd"/>
            <w:r w:rsidRPr="00BE1425">
              <w:rPr>
                <w:rFonts w:ascii="Segoe UI" w:hAnsi="Segoe UI" w:cs="Segoe UI"/>
                <w:i/>
                <w:sz w:val="18"/>
                <w:szCs w:val="18"/>
                <w:lang w:val="en-GB"/>
              </w:rPr>
              <w:t xml:space="preserve"> at the DN 600 </w:t>
            </w:r>
            <w:proofErr w:type="spellStart"/>
            <w:r w:rsidRPr="00BE1425">
              <w:rPr>
                <w:rFonts w:ascii="Segoe UI" w:hAnsi="Segoe UI" w:cs="Segoe UI"/>
                <w:i/>
                <w:sz w:val="18"/>
                <w:szCs w:val="18"/>
                <w:lang w:val="en-GB"/>
              </w:rPr>
              <w:t>Coroi-Masloc</w:t>
            </w:r>
            <w:proofErr w:type="spellEnd"/>
            <w:r w:rsidRPr="00BE1425">
              <w:rPr>
                <w:rFonts w:ascii="Segoe UI" w:hAnsi="Segoe UI" w:cs="Segoe UI"/>
                <w:i/>
                <w:sz w:val="18"/>
                <w:szCs w:val="18"/>
                <w:lang w:val="en-GB"/>
              </w:rPr>
              <w:t xml:space="preserve"> gas transmission pipeline (West 2)</w:t>
            </w:r>
          </w:p>
        </w:tc>
        <w:tc>
          <w:tcPr>
            <w:tcW w:w="638" w:type="dxa"/>
            <w:shd w:val="clear" w:color="auto" w:fill="BDD6EE" w:themeFill="accent5" w:themeFillTint="66"/>
          </w:tcPr>
          <w:p w14:paraId="0A41124B"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7D679073"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91D776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4A79716B"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A950F80" w14:textId="77777777" w:rsidTr="008E4422">
        <w:trPr>
          <w:trHeight w:val="304"/>
          <w:tblCellSpacing w:w="20" w:type="dxa"/>
          <w:jc w:val="center"/>
        </w:trPr>
        <w:tc>
          <w:tcPr>
            <w:tcW w:w="783" w:type="dxa"/>
            <w:shd w:val="clear" w:color="auto" w:fill="auto"/>
            <w:noWrap/>
            <w:vAlign w:val="center"/>
          </w:tcPr>
          <w:p w14:paraId="3203E7BE"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38</w:t>
            </w:r>
          </w:p>
        </w:tc>
        <w:tc>
          <w:tcPr>
            <w:tcW w:w="5772" w:type="dxa"/>
            <w:shd w:val="clear" w:color="auto" w:fill="auto"/>
          </w:tcPr>
          <w:p w14:paraId="5ADE3924"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Aries</w:t>
            </w:r>
            <w:r w:rsidRPr="00BE1425">
              <w:rPr>
                <w:rFonts w:ascii="Segoe UI" w:hAnsi="Segoe UI"/>
                <w:i/>
                <w:sz w:val="18"/>
                <w:lang w:val="en-GB"/>
              </w:rPr>
              <w:t xml:space="preserve"> river with the </w:t>
            </w:r>
            <w:r w:rsidRPr="00BE1425">
              <w:rPr>
                <w:rFonts w:ascii="Segoe UI" w:hAnsi="Segoe UI" w:cs="Segoe UI"/>
                <w:i/>
                <w:sz w:val="18"/>
                <w:szCs w:val="18"/>
                <w:lang w:val="en-GB"/>
              </w:rPr>
              <w:t xml:space="preserve">DN 500 </w:t>
            </w:r>
            <w:proofErr w:type="spellStart"/>
            <w:r w:rsidRPr="00BE1425">
              <w:rPr>
                <w:rFonts w:ascii="Segoe UI" w:hAnsi="Segoe UI" w:cs="Segoe UI"/>
                <w:i/>
                <w:sz w:val="18"/>
                <w:szCs w:val="18"/>
                <w:lang w:val="en-GB"/>
              </w:rPr>
              <w:t>Ozd</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Campia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Turzii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Luncani</w:t>
            </w:r>
            <w:proofErr w:type="spellEnd"/>
            <w:r w:rsidRPr="00BE1425">
              <w:rPr>
                <w:rFonts w:ascii="Segoe UI" w:hAnsi="Segoe UI" w:cs="Segoe UI"/>
                <w:i/>
                <w:sz w:val="18"/>
                <w:szCs w:val="18"/>
                <w:lang w:val="en-GB"/>
              </w:rPr>
              <w:t xml:space="preserve"> area, Cluj county</w:t>
            </w:r>
          </w:p>
        </w:tc>
        <w:tc>
          <w:tcPr>
            <w:tcW w:w="638" w:type="dxa"/>
            <w:shd w:val="clear" w:color="auto" w:fill="BDD6EE" w:themeFill="accent5" w:themeFillTint="66"/>
          </w:tcPr>
          <w:p w14:paraId="1A43011B"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178E3949" w14:textId="77777777" w:rsidR="00335901" w:rsidRPr="00BE1425" w:rsidRDefault="00335901" w:rsidP="008E4422">
            <w:pPr>
              <w:ind w:right="-108"/>
              <w:rPr>
                <w:rFonts w:ascii="Segoe UI" w:hAnsi="Segoe UI"/>
                <w:b/>
                <w:i/>
                <w:sz w:val="18"/>
                <w:lang w:val="en-GB"/>
              </w:rPr>
            </w:pPr>
          </w:p>
        </w:tc>
        <w:tc>
          <w:tcPr>
            <w:tcW w:w="638" w:type="dxa"/>
          </w:tcPr>
          <w:p w14:paraId="46385C24"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B33BAE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2D55D2F" w14:textId="77777777" w:rsidTr="008E4422">
        <w:trPr>
          <w:trHeight w:val="304"/>
          <w:tblCellSpacing w:w="20" w:type="dxa"/>
          <w:jc w:val="center"/>
        </w:trPr>
        <w:tc>
          <w:tcPr>
            <w:tcW w:w="783" w:type="dxa"/>
            <w:shd w:val="clear" w:color="auto" w:fill="auto"/>
            <w:noWrap/>
            <w:vAlign w:val="center"/>
          </w:tcPr>
          <w:p w14:paraId="1380592D"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lastRenderedPageBreak/>
              <w:t>39</w:t>
            </w:r>
          </w:p>
        </w:tc>
        <w:tc>
          <w:tcPr>
            <w:tcW w:w="5772" w:type="dxa"/>
            <w:shd w:val="clear" w:color="auto" w:fill="auto"/>
          </w:tcPr>
          <w:p w14:paraId="3DE9C54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Securing DN 500 Posada-</w:t>
            </w:r>
            <w:proofErr w:type="spellStart"/>
            <w:r w:rsidRPr="00BE1425">
              <w:rPr>
                <w:rFonts w:ascii="Segoe UI" w:hAnsi="Segoe UI" w:cs="Segoe UI"/>
                <w:i/>
                <w:sz w:val="18"/>
                <w:szCs w:val="18"/>
                <w:lang w:val="en-GB"/>
              </w:rPr>
              <w:t>Bobolia</w:t>
            </w:r>
            <w:proofErr w:type="spellEnd"/>
            <w:r w:rsidRPr="00BE1425">
              <w:rPr>
                <w:rFonts w:ascii="Segoe UI" w:hAnsi="Segoe UI" w:cs="Segoe UI"/>
                <w:i/>
                <w:sz w:val="18"/>
                <w:szCs w:val="18"/>
                <w:lang w:val="en-GB"/>
              </w:rPr>
              <w:t xml:space="preserve"> gas transmission pipeline (river left) at the undercrossing of the Prahova river, </w:t>
            </w:r>
            <w:proofErr w:type="spellStart"/>
            <w:r w:rsidRPr="00BE1425">
              <w:rPr>
                <w:rFonts w:ascii="Segoe UI" w:hAnsi="Segoe UI" w:cs="Segoe UI"/>
                <w:i/>
                <w:sz w:val="18"/>
                <w:szCs w:val="18"/>
                <w:lang w:val="en-GB"/>
              </w:rPr>
              <w:t>Comarnic</w:t>
            </w:r>
            <w:proofErr w:type="spellEnd"/>
            <w:r w:rsidRPr="00BE1425">
              <w:rPr>
                <w:rFonts w:ascii="Segoe UI" w:hAnsi="Segoe UI" w:cs="Segoe UI"/>
                <w:i/>
                <w:sz w:val="18"/>
                <w:szCs w:val="18"/>
                <w:lang w:val="en-GB"/>
              </w:rPr>
              <w:t xml:space="preserve"> area, Prahova county</w:t>
            </w:r>
          </w:p>
        </w:tc>
        <w:tc>
          <w:tcPr>
            <w:tcW w:w="638" w:type="dxa"/>
            <w:shd w:val="clear" w:color="auto" w:fill="BDD6EE" w:themeFill="accent5" w:themeFillTint="66"/>
          </w:tcPr>
          <w:p w14:paraId="4C41010A"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74D1BFD6" w14:textId="77777777" w:rsidR="00335901" w:rsidRPr="00BE1425" w:rsidRDefault="00335901" w:rsidP="008E4422">
            <w:pPr>
              <w:ind w:right="-108"/>
              <w:rPr>
                <w:rFonts w:ascii="Segoe UI" w:hAnsi="Segoe UI"/>
                <w:b/>
                <w:i/>
                <w:sz w:val="18"/>
                <w:lang w:val="en-GB"/>
              </w:rPr>
            </w:pPr>
          </w:p>
        </w:tc>
        <w:tc>
          <w:tcPr>
            <w:tcW w:w="638" w:type="dxa"/>
          </w:tcPr>
          <w:p w14:paraId="2DB96177"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BDCDB49"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A235907" w14:textId="77777777" w:rsidTr="008E4422">
        <w:trPr>
          <w:trHeight w:val="304"/>
          <w:tblCellSpacing w:w="20" w:type="dxa"/>
          <w:jc w:val="center"/>
        </w:trPr>
        <w:tc>
          <w:tcPr>
            <w:tcW w:w="783" w:type="dxa"/>
            <w:shd w:val="clear" w:color="auto" w:fill="auto"/>
            <w:noWrap/>
            <w:vAlign w:val="center"/>
          </w:tcPr>
          <w:p w14:paraId="6E64897F"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40</w:t>
            </w:r>
          </w:p>
        </w:tc>
        <w:tc>
          <w:tcPr>
            <w:tcW w:w="5772" w:type="dxa"/>
            <w:shd w:val="clear" w:color="auto" w:fill="auto"/>
          </w:tcPr>
          <w:p w14:paraId="21FBBA89"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Adaptation to field and installation of pig receiving trap DN 700 on the DN 700 Bucharest Ring gas transmission pipeline</w:t>
            </w:r>
          </w:p>
        </w:tc>
        <w:tc>
          <w:tcPr>
            <w:tcW w:w="638" w:type="dxa"/>
            <w:shd w:val="clear" w:color="auto" w:fill="BDD6EE" w:themeFill="accent5" w:themeFillTint="66"/>
          </w:tcPr>
          <w:p w14:paraId="512FD4BD"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33012EA1" w14:textId="77777777" w:rsidR="00335901" w:rsidRPr="00BE1425" w:rsidRDefault="00335901" w:rsidP="008E4422">
            <w:pPr>
              <w:ind w:right="-108"/>
              <w:rPr>
                <w:rFonts w:ascii="Segoe UI" w:hAnsi="Segoe UI"/>
                <w:b/>
                <w:i/>
                <w:sz w:val="18"/>
                <w:lang w:val="en-GB"/>
              </w:rPr>
            </w:pPr>
          </w:p>
        </w:tc>
        <w:tc>
          <w:tcPr>
            <w:tcW w:w="638" w:type="dxa"/>
          </w:tcPr>
          <w:p w14:paraId="4F669368"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D31CA1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125FE42" w14:textId="77777777" w:rsidTr="008E4422">
        <w:trPr>
          <w:trHeight w:val="304"/>
          <w:tblCellSpacing w:w="20" w:type="dxa"/>
          <w:jc w:val="center"/>
        </w:trPr>
        <w:tc>
          <w:tcPr>
            <w:tcW w:w="783" w:type="dxa"/>
            <w:shd w:val="clear" w:color="auto" w:fill="auto"/>
            <w:noWrap/>
            <w:vAlign w:val="center"/>
          </w:tcPr>
          <w:p w14:paraId="691B5EF9"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41</w:t>
            </w:r>
          </w:p>
        </w:tc>
        <w:tc>
          <w:tcPr>
            <w:tcW w:w="5772" w:type="dxa"/>
            <w:shd w:val="clear" w:color="auto" w:fill="auto"/>
          </w:tcPr>
          <w:p w14:paraId="5A1752D8"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700 </w:t>
            </w:r>
            <w:proofErr w:type="spellStart"/>
            <w:r w:rsidRPr="00BE1425">
              <w:rPr>
                <w:rFonts w:ascii="Segoe UI" w:hAnsi="Segoe UI" w:cs="Segoe UI"/>
                <w:i/>
                <w:sz w:val="18"/>
                <w:szCs w:val="18"/>
                <w:lang w:val="en-GB"/>
              </w:rPr>
              <w:t>Tăuții</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Măgherăuș-Ulmeni</w:t>
            </w:r>
            <w:proofErr w:type="spellEnd"/>
            <w:r w:rsidRPr="00BE1425">
              <w:rPr>
                <w:rFonts w:ascii="Segoe UI" w:hAnsi="Segoe UI" w:cs="Segoe UI"/>
                <w:i/>
                <w:sz w:val="18"/>
                <w:szCs w:val="18"/>
                <w:lang w:val="en-GB"/>
              </w:rPr>
              <w:t xml:space="preserve"> gas transmission pipeline  at the </w:t>
            </w:r>
            <w:proofErr w:type="spellStart"/>
            <w:r w:rsidRPr="00BE1425">
              <w:rPr>
                <w:rFonts w:ascii="Segoe UI" w:hAnsi="Segoe UI" w:cs="Segoe UI"/>
                <w:i/>
                <w:sz w:val="18"/>
                <w:szCs w:val="18"/>
                <w:lang w:val="en-GB"/>
              </w:rPr>
              <w:t>underscrossing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Lăpuș</w:t>
            </w:r>
            <w:proofErr w:type="spellEnd"/>
            <w:r w:rsidRPr="00BE1425">
              <w:rPr>
                <w:rFonts w:ascii="Segoe UI" w:hAnsi="Segoe UI" w:cs="Segoe UI"/>
                <w:i/>
                <w:sz w:val="18"/>
                <w:szCs w:val="18"/>
                <w:lang w:val="en-GB"/>
              </w:rPr>
              <w:t xml:space="preserve"> river, </w:t>
            </w:r>
            <w:proofErr w:type="spellStart"/>
            <w:r w:rsidRPr="00BE1425">
              <w:rPr>
                <w:rFonts w:ascii="Segoe UI" w:hAnsi="Segoe UI" w:cs="Segoe UI"/>
                <w:i/>
                <w:sz w:val="18"/>
                <w:szCs w:val="18"/>
                <w:lang w:val="en-GB"/>
              </w:rPr>
              <w:t>Bușag</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Maramureș</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4BD200E2"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5278C4D4" w14:textId="77777777" w:rsidR="00335901" w:rsidRPr="00BE1425" w:rsidRDefault="00335901" w:rsidP="008E4422">
            <w:pPr>
              <w:ind w:right="-108"/>
              <w:rPr>
                <w:rFonts w:ascii="Segoe UI" w:hAnsi="Segoe UI"/>
                <w:b/>
                <w:i/>
                <w:sz w:val="18"/>
                <w:lang w:val="en-GB"/>
              </w:rPr>
            </w:pPr>
          </w:p>
        </w:tc>
        <w:tc>
          <w:tcPr>
            <w:tcW w:w="638" w:type="dxa"/>
          </w:tcPr>
          <w:p w14:paraId="7E23D3FA"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F880B4A"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667F9BD" w14:textId="77777777" w:rsidTr="008E4422">
        <w:trPr>
          <w:trHeight w:val="304"/>
          <w:tblCellSpacing w:w="20" w:type="dxa"/>
          <w:jc w:val="center"/>
        </w:trPr>
        <w:tc>
          <w:tcPr>
            <w:tcW w:w="783" w:type="dxa"/>
            <w:shd w:val="clear" w:color="auto" w:fill="auto"/>
            <w:noWrap/>
            <w:vAlign w:val="center"/>
          </w:tcPr>
          <w:p w14:paraId="099804CB"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42</w:t>
            </w:r>
          </w:p>
        </w:tc>
        <w:tc>
          <w:tcPr>
            <w:tcW w:w="5772" w:type="dxa"/>
            <w:shd w:val="clear" w:color="auto" w:fill="auto"/>
          </w:tcPr>
          <w:p w14:paraId="27FC98EB"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500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Golesti-Govora-Dragasani</w:t>
            </w:r>
            <w:proofErr w:type="spellEnd"/>
            <w:r w:rsidRPr="00BE1425">
              <w:rPr>
                <w:rFonts w:ascii="Segoe UI" w:hAnsi="Segoe UI" w:cs="Segoe UI"/>
                <w:i/>
                <w:sz w:val="18"/>
                <w:szCs w:val="18"/>
                <w:lang w:val="en-GB"/>
              </w:rPr>
              <w:t xml:space="preserve"> gas transmission pipeline, undercrossing of the </w:t>
            </w:r>
            <w:proofErr w:type="spellStart"/>
            <w:r w:rsidRPr="00BE1425">
              <w:rPr>
                <w:rFonts w:ascii="Segoe UI" w:hAnsi="Segoe UI" w:cs="Segoe UI"/>
                <w:i/>
                <w:sz w:val="18"/>
                <w:szCs w:val="18"/>
                <w:lang w:val="en-GB"/>
              </w:rPr>
              <w:t>Topolog</w:t>
            </w:r>
            <w:proofErr w:type="spellEnd"/>
            <w:r w:rsidRPr="00BE1425">
              <w:rPr>
                <w:rFonts w:ascii="Segoe UI" w:hAnsi="Segoe UI" w:cs="Segoe UI"/>
                <w:i/>
                <w:sz w:val="18"/>
                <w:szCs w:val="18"/>
                <w:lang w:val="en-GB"/>
              </w:rPr>
              <w:t xml:space="preserve"> river, </w:t>
            </w:r>
            <w:proofErr w:type="spellStart"/>
            <w:r w:rsidRPr="00BE1425">
              <w:rPr>
                <w:rFonts w:ascii="Segoe UI" w:hAnsi="Segoe UI" w:cs="Segoe UI"/>
                <w:i/>
                <w:sz w:val="18"/>
                <w:szCs w:val="18"/>
                <w:lang w:val="en-GB"/>
              </w:rPr>
              <w:t>Tigveni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Arges</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2083398D"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6543A951" w14:textId="77777777" w:rsidR="00335901" w:rsidRPr="00BE1425" w:rsidRDefault="00335901" w:rsidP="008E4422">
            <w:pPr>
              <w:ind w:right="-108"/>
              <w:rPr>
                <w:rFonts w:ascii="Segoe UI" w:hAnsi="Segoe UI"/>
                <w:b/>
                <w:i/>
                <w:sz w:val="18"/>
                <w:lang w:val="en-GB"/>
              </w:rPr>
            </w:pPr>
          </w:p>
        </w:tc>
        <w:tc>
          <w:tcPr>
            <w:tcW w:w="638" w:type="dxa"/>
          </w:tcPr>
          <w:p w14:paraId="6FC3731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8245F4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20813C6" w14:textId="77777777" w:rsidTr="008E4422">
        <w:trPr>
          <w:trHeight w:val="304"/>
          <w:tblCellSpacing w:w="20" w:type="dxa"/>
          <w:jc w:val="center"/>
        </w:trPr>
        <w:tc>
          <w:tcPr>
            <w:tcW w:w="783" w:type="dxa"/>
            <w:shd w:val="clear" w:color="auto" w:fill="auto"/>
            <w:noWrap/>
            <w:vAlign w:val="center"/>
          </w:tcPr>
          <w:p w14:paraId="3DE4A46C"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43</w:t>
            </w:r>
          </w:p>
        </w:tc>
        <w:tc>
          <w:tcPr>
            <w:tcW w:w="5772" w:type="dxa"/>
            <w:shd w:val="clear" w:color="auto" w:fill="auto"/>
          </w:tcPr>
          <w:p w14:paraId="07849822"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500 </w:t>
            </w:r>
            <w:proofErr w:type="spellStart"/>
            <w:r w:rsidRPr="00BE1425">
              <w:rPr>
                <w:rFonts w:ascii="Segoe UI" w:hAnsi="Segoe UI" w:cs="Segoe UI"/>
                <w:i/>
                <w:sz w:val="18"/>
                <w:szCs w:val="18"/>
                <w:lang w:val="en-GB"/>
              </w:rPr>
              <w:t>Schitul</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Golesti-Govora</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Slanic</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Arges</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04CCFC1D" w14:textId="77777777" w:rsidR="00335901" w:rsidRPr="00BE1425" w:rsidRDefault="00335901" w:rsidP="008E4422">
            <w:pPr>
              <w:ind w:right="-108"/>
              <w:rPr>
                <w:rFonts w:ascii="Segoe UI" w:hAnsi="Segoe UI"/>
                <w:b/>
                <w:i/>
                <w:sz w:val="18"/>
                <w:lang w:val="en-GB"/>
              </w:rPr>
            </w:pPr>
          </w:p>
        </w:tc>
        <w:tc>
          <w:tcPr>
            <w:tcW w:w="638" w:type="dxa"/>
            <w:shd w:val="clear" w:color="auto" w:fill="0070C0"/>
          </w:tcPr>
          <w:p w14:paraId="46F09B02" w14:textId="77777777" w:rsidR="00335901" w:rsidRPr="00BE1425" w:rsidRDefault="00335901" w:rsidP="008E4422">
            <w:pPr>
              <w:ind w:right="-108"/>
              <w:rPr>
                <w:rFonts w:ascii="Segoe UI" w:hAnsi="Segoe UI"/>
                <w:b/>
                <w:i/>
                <w:sz w:val="18"/>
                <w:lang w:val="en-GB"/>
              </w:rPr>
            </w:pPr>
          </w:p>
        </w:tc>
        <w:tc>
          <w:tcPr>
            <w:tcW w:w="638" w:type="dxa"/>
          </w:tcPr>
          <w:p w14:paraId="17777797"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D33A9DB"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C6A6550" w14:textId="77777777" w:rsidTr="008E4422">
        <w:trPr>
          <w:trHeight w:val="304"/>
          <w:tblCellSpacing w:w="20" w:type="dxa"/>
          <w:jc w:val="center"/>
        </w:trPr>
        <w:tc>
          <w:tcPr>
            <w:tcW w:w="783" w:type="dxa"/>
            <w:shd w:val="clear" w:color="auto" w:fill="auto"/>
            <w:noWrap/>
            <w:vAlign w:val="center"/>
          </w:tcPr>
          <w:p w14:paraId="2AEB44E9"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44</w:t>
            </w:r>
          </w:p>
        </w:tc>
        <w:tc>
          <w:tcPr>
            <w:tcW w:w="5772" w:type="dxa"/>
            <w:shd w:val="clear" w:color="auto" w:fill="auto"/>
          </w:tcPr>
          <w:p w14:paraId="1EBF580B"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700 </w:t>
            </w:r>
            <w:proofErr w:type="spellStart"/>
            <w:r w:rsidRPr="00BE1425">
              <w:rPr>
                <w:rFonts w:ascii="Segoe UI" w:hAnsi="Segoe UI" w:cs="Segoe UI"/>
                <w:i/>
                <w:sz w:val="18"/>
                <w:szCs w:val="18"/>
                <w:lang w:val="en-GB"/>
              </w:rPr>
              <w:t>Moghioroși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Onești</w:t>
            </w:r>
            <w:proofErr w:type="spellEnd"/>
            <w:r w:rsidRPr="00BE1425">
              <w:rPr>
                <w:rFonts w:ascii="Segoe UI" w:hAnsi="Segoe UI" w:cs="Segoe UI"/>
                <w:i/>
                <w:sz w:val="18"/>
                <w:szCs w:val="18"/>
                <w:lang w:val="en-GB"/>
              </w:rPr>
              <w:t xml:space="preserve"> and DN 800 </w:t>
            </w:r>
            <w:proofErr w:type="spellStart"/>
            <w:r w:rsidRPr="00BE1425">
              <w:rPr>
                <w:rFonts w:ascii="Segoe UI" w:hAnsi="Segoe UI" w:cs="Segoe UI"/>
                <w:i/>
                <w:sz w:val="18"/>
                <w:szCs w:val="18"/>
                <w:lang w:val="en-GB"/>
              </w:rPr>
              <w:t>Moghioroși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Onești</w:t>
            </w:r>
            <w:proofErr w:type="spellEnd"/>
            <w:r w:rsidRPr="00BE1425">
              <w:rPr>
                <w:rFonts w:ascii="Segoe UI" w:hAnsi="Segoe UI" w:cs="Segoe UI"/>
                <w:i/>
                <w:sz w:val="18"/>
                <w:szCs w:val="18"/>
                <w:lang w:val="en-GB"/>
              </w:rPr>
              <w:t xml:space="preserve"> pipelines, </w:t>
            </w:r>
            <w:proofErr w:type="spellStart"/>
            <w:r w:rsidRPr="00BE1425">
              <w:rPr>
                <w:rFonts w:ascii="Segoe UI" w:hAnsi="Segoe UI" w:cs="Segoe UI"/>
                <w:i/>
                <w:sz w:val="18"/>
                <w:szCs w:val="18"/>
                <w:lang w:val="en-GB"/>
              </w:rPr>
              <w:t>Hârja</w:t>
            </w:r>
            <w:proofErr w:type="spellEnd"/>
            <w:r>
              <w:rPr>
                <w:rFonts w:ascii="Segoe UI" w:hAnsi="Segoe UI" w:cs="Segoe UI"/>
                <w:i/>
                <w:sz w:val="18"/>
                <w:szCs w:val="18"/>
                <w:lang w:val="en-GB"/>
              </w:rPr>
              <w:t xml:space="preserve"> </w:t>
            </w:r>
            <w:r w:rsidRPr="00BE1425">
              <w:rPr>
                <w:rFonts w:ascii="Segoe UI" w:hAnsi="Segoe UI" w:cs="Segoe UI"/>
                <w:i/>
                <w:sz w:val="18"/>
                <w:szCs w:val="18"/>
                <w:lang w:val="en-GB"/>
              </w:rPr>
              <w:t>(</w:t>
            </w:r>
            <w:proofErr w:type="spellStart"/>
            <w:r w:rsidRPr="00BE1425">
              <w:rPr>
                <w:rFonts w:ascii="Segoe UI" w:hAnsi="Segoe UI" w:cs="Segoe UI"/>
                <w:i/>
                <w:sz w:val="18"/>
                <w:szCs w:val="18"/>
                <w:lang w:val="en-GB"/>
              </w:rPr>
              <w:t>Pisotaia</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Oituz</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Bacău</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2DA156B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21889794"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02BCE3A"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B93492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41954FD" w14:textId="77777777" w:rsidTr="008E4422">
        <w:trPr>
          <w:trHeight w:val="304"/>
          <w:tblCellSpacing w:w="20" w:type="dxa"/>
          <w:jc w:val="center"/>
        </w:trPr>
        <w:tc>
          <w:tcPr>
            <w:tcW w:w="783" w:type="dxa"/>
            <w:shd w:val="clear" w:color="auto" w:fill="auto"/>
            <w:noWrap/>
            <w:vAlign w:val="center"/>
          </w:tcPr>
          <w:p w14:paraId="78BD898C"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45</w:t>
            </w:r>
          </w:p>
        </w:tc>
        <w:tc>
          <w:tcPr>
            <w:tcW w:w="5772" w:type="dxa"/>
            <w:shd w:val="clear" w:color="auto" w:fill="auto"/>
          </w:tcPr>
          <w:p w14:paraId="1A52B7BF"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500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w:t>
            </w:r>
            <w:proofErr w:type="spellEnd"/>
            <w:r w:rsidRPr="00BE1425">
              <w:rPr>
                <w:rFonts w:ascii="Segoe UI" w:hAnsi="Segoe UI" w:cs="Segoe UI"/>
                <w:i/>
                <w:sz w:val="18"/>
                <w:szCs w:val="18"/>
                <w:lang w:val="en-GB"/>
              </w:rPr>
              <w:t xml:space="preserve">  - Pitesti - Corbu (Line 2) gas transmission pipeline, Pitesti area</w:t>
            </w:r>
          </w:p>
        </w:tc>
        <w:tc>
          <w:tcPr>
            <w:tcW w:w="638" w:type="dxa"/>
          </w:tcPr>
          <w:p w14:paraId="725FE5D6" w14:textId="77777777" w:rsidR="00335901" w:rsidRPr="00BE1425" w:rsidRDefault="00335901" w:rsidP="008E4422">
            <w:pPr>
              <w:ind w:right="-108"/>
              <w:rPr>
                <w:rFonts w:ascii="Segoe UI" w:hAnsi="Segoe UI"/>
                <w:b/>
                <w:i/>
                <w:sz w:val="18"/>
                <w:lang w:val="en-GB"/>
              </w:rPr>
            </w:pPr>
          </w:p>
        </w:tc>
        <w:tc>
          <w:tcPr>
            <w:tcW w:w="638" w:type="dxa"/>
          </w:tcPr>
          <w:p w14:paraId="64013F92"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1EF0B58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1371E98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51469C5" w14:textId="77777777" w:rsidTr="008E4422">
        <w:trPr>
          <w:trHeight w:val="304"/>
          <w:tblCellSpacing w:w="20" w:type="dxa"/>
          <w:jc w:val="center"/>
        </w:trPr>
        <w:tc>
          <w:tcPr>
            <w:tcW w:w="783" w:type="dxa"/>
            <w:shd w:val="clear" w:color="auto" w:fill="auto"/>
            <w:noWrap/>
            <w:vAlign w:val="center"/>
          </w:tcPr>
          <w:p w14:paraId="2ADE1912"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46</w:t>
            </w:r>
          </w:p>
        </w:tc>
        <w:tc>
          <w:tcPr>
            <w:tcW w:w="5772" w:type="dxa"/>
            <w:shd w:val="clear" w:color="auto" w:fill="auto"/>
          </w:tcPr>
          <w:p w14:paraId="257492FE"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Modernization of the connection pipeline and MRS </w:t>
            </w:r>
            <w:proofErr w:type="spellStart"/>
            <w:r w:rsidRPr="00BE1425">
              <w:rPr>
                <w:rFonts w:ascii="Segoe UI" w:hAnsi="Segoe UI" w:cs="Segoe UI"/>
                <w:i/>
                <w:sz w:val="18"/>
                <w:szCs w:val="18"/>
                <w:lang w:val="en-GB"/>
              </w:rPr>
              <w:t>Vladimirescu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Vladimirescu</w:t>
            </w:r>
            <w:proofErr w:type="spellEnd"/>
            <w:r w:rsidRPr="00BE1425">
              <w:rPr>
                <w:rFonts w:ascii="Segoe UI" w:hAnsi="Segoe UI" w:cs="Segoe UI"/>
                <w:i/>
                <w:sz w:val="18"/>
                <w:szCs w:val="18"/>
                <w:lang w:val="en-GB"/>
              </w:rPr>
              <w:t>, Arad county</w:t>
            </w:r>
          </w:p>
        </w:tc>
        <w:tc>
          <w:tcPr>
            <w:tcW w:w="638" w:type="dxa"/>
          </w:tcPr>
          <w:p w14:paraId="0437F0BF"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711B740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453F039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1D788F0B"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731BB0D" w14:textId="77777777" w:rsidTr="008E4422">
        <w:trPr>
          <w:trHeight w:val="304"/>
          <w:tblCellSpacing w:w="20" w:type="dxa"/>
          <w:jc w:val="center"/>
        </w:trPr>
        <w:tc>
          <w:tcPr>
            <w:tcW w:w="783" w:type="dxa"/>
            <w:shd w:val="clear" w:color="auto" w:fill="auto"/>
            <w:noWrap/>
            <w:vAlign w:val="center"/>
          </w:tcPr>
          <w:p w14:paraId="6B2A7D0F"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47</w:t>
            </w:r>
          </w:p>
        </w:tc>
        <w:tc>
          <w:tcPr>
            <w:tcW w:w="5772" w:type="dxa"/>
            <w:shd w:val="clear" w:color="auto" w:fill="auto"/>
          </w:tcPr>
          <w:p w14:paraId="580CA82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300 </w:t>
            </w:r>
            <w:proofErr w:type="spellStart"/>
            <w:r w:rsidRPr="00BE1425">
              <w:rPr>
                <w:rFonts w:ascii="Segoe UI" w:hAnsi="Segoe UI" w:cs="Segoe UI"/>
                <w:i/>
                <w:sz w:val="18"/>
                <w:szCs w:val="18"/>
                <w:lang w:val="en-GB"/>
              </w:rPr>
              <w:t>Agârbiciu</w:t>
            </w:r>
            <w:proofErr w:type="spellEnd"/>
            <w:r w:rsidRPr="00BE1425">
              <w:rPr>
                <w:rFonts w:ascii="Segoe UI" w:hAnsi="Segoe UI" w:cs="Segoe UI"/>
                <w:i/>
                <w:sz w:val="18"/>
                <w:szCs w:val="18"/>
                <w:lang w:val="en-GB"/>
              </w:rPr>
              <w:t xml:space="preserve"> - Sibiu pipeline, </w:t>
            </w:r>
            <w:proofErr w:type="spellStart"/>
            <w:r w:rsidRPr="00BE1425">
              <w:rPr>
                <w:rFonts w:ascii="Segoe UI" w:hAnsi="Segoe UI" w:cs="Segoe UI"/>
                <w:i/>
                <w:sz w:val="18"/>
                <w:szCs w:val="18"/>
                <w:lang w:val="en-GB"/>
              </w:rPr>
              <w:t>Șeica</w:t>
            </w:r>
            <w:proofErr w:type="spellEnd"/>
            <w:r w:rsidRPr="00BE1425">
              <w:rPr>
                <w:rFonts w:ascii="Segoe UI" w:hAnsi="Segoe UI" w:cs="Segoe UI"/>
                <w:i/>
                <w:sz w:val="18"/>
                <w:szCs w:val="18"/>
                <w:lang w:val="en-GB"/>
              </w:rPr>
              <w:t xml:space="preserve"> Mare area</w:t>
            </w:r>
          </w:p>
        </w:tc>
        <w:tc>
          <w:tcPr>
            <w:tcW w:w="638" w:type="dxa"/>
            <w:shd w:val="clear" w:color="auto" w:fill="BDD6EE" w:themeFill="accent5" w:themeFillTint="66"/>
          </w:tcPr>
          <w:p w14:paraId="789AC13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63F45DC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30BDCD98"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C850C3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BE67F6A" w14:textId="77777777" w:rsidTr="008E4422">
        <w:trPr>
          <w:trHeight w:val="304"/>
          <w:tblCellSpacing w:w="20" w:type="dxa"/>
          <w:jc w:val="center"/>
        </w:trPr>
        <w:tc>
          <w:tcPr>
            <w:tcW w:w="783" w:type="dxa"/>
            <w:shd w:val="clear" w:color="auto" w:fill="auto"/>
            <w:noWrap/>
            <w:vAlign w:val="center"/>
          </w:tcPr>
          <w:p w14:paraId="69E18FF4"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48</w:t>
            </w:r>
          </w:p>
        </w:tc>
        <w:tc>
          <w:tcPr>
            <w:tcW w:w="5772" w:type="dxa"/>
            <w:shd w:val="clear" w:color="auto" w:fill="auto"/>
          </w:tcPr>
          <w:p w14:paraId="0D5C6041"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80 supply connection </w:t>
            </w:r>
            <w:proofErr w:type="spellStart"/>
            <w:r w:rsidRPr="00BE1425">
              <w:rPr>
                <w:rFonts w:ascii="Segoe UI" w:hAnsi="Segoe UI" w:cs="Segoe UI"/>
                <w:i/>
                <w:sz w:val="18"/>
                <w:szCs w:val="18"/>
                <w:lang w:val="en-GB"/>
              </w:rPr>
              <w:t>Ucea</w:t>
            </w:r>
            <w:proofErr w:type="spellEnd"/>
            <w:r w:rsidRPr="00BE1425">
              <w:rPr>
                <w:rFonts w:ascii="Segoe UI" w:hAnsi="Segoe UI" w:cs="Segoe UI"/>
                <w:i/>
                <w:sz w:val="18"/>
                <w:szCs w:val="18"/>
                <w:lang w:val="en-GB"/>
              </w:rPr>
              <w:t xml:space="preserve"> de Jos pipeline and adaptation to field MRS </w:t>
            </w:r>
            <w:proofErr w:type="spellStart"/>
            <w:r w:rsidRPr="00BE1425">
              <w:rPr>
                <w:rFonts w:ascii="Segoe UI" w:hAnsi="Segoe UI" w:cs="Segoe UI"/>
                <w:i/>
                <w:sz w:val="18"/>
                <w:szCs w:val="18"/>
                <w:lang w:val="en-GB"/>
              </w:rPr>
              <w:t>Ucea</w:t>
            </w:r>
            <w:proofErr w:type="spellEnd"/>
            <w:r w:rsidRPr="00BE1425">
              <w:rPr>
                <w:rFonts w:ascii="Segoe UI" w:hAnsi="Segoe UI" w:cs="Segoe UI"/>
                <w:i/>
                <w:sz w:val="18"/>
                <w:szCs w:val="18"/>
                <w:lang w:val="en-GB"/>
              </w:rPr>
              <w:t xml:space="preserve"> de Jos</w:t>
            </w:r>
          </w:p>
        </w:tc>
        <w:tc>
          <w:tcPr>
            <w:tcW w:w="638" w:type="dxa"/>
            <w:shd w:val="clear" w:color="auto" w:fill="BDD6EE" w:themeFill="accent5" w:themeFillTint="66"/>
          </w:tcPr>
          <w:p w14:paraId="2BE5649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1A500F6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C6BBE82"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1C783DC5"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498672A" w14:textId="77777777" w:rsidTr="008E4422">
        <w:trPr>
          <w:trHeight w:val="304"/>
          <w:tblCellSpacing w:w="20" w:type="dxa"/>
          <w:jc w:val="center"/>
        </w:trPr>
        <w:tc>
          <w:tcPr>
            <w:tcW w:w="783" w:type="dxa"/>
            <w:shd w:val="clear" w:color="auto" w:fill="auto"/>
            <w:noWrap/>
            <w:vAlign w:val="center"/>
          </w:tcPr>
          <w:p w14:paraId="64B2DEF8"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49</w:t>
            </w:r>
          </w:p>
        </w:tc>
        <w:tc>
          <w:tcPr>
            <w:tcW w:w="5772" w:type="dxa"/>
            <w:shd w:val="clear" w:color="auto" w:fill="auto"/>
          </w:tcPr>
          <w:p w14:paraId="3D20CBA7"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DN500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Golesti-Tigveni</w:t>
            </w:r>
            <w:proofErr w:type="spellEnd"/>
            <w:r w:rsidRPr="00BE1425">
              <w:rPr>
                <w:rFonts w:ascii="Segoe UI" w:hAnsi="Segoe UI" w:cs="Segoe UI"/>
                <w:i/>
                <w:sz w:val="18"/>
                <w:szCs w:val="18"/>
                <w:lang w:val="en-GB"/>
              </w:rPr>
              <w:t xml:space="preserve"> gas transmission pipeline at the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w:t>
            </w:r>
            <w:proofErr w:type="spellStart"/>
            <w:r w:rsidRPr="00BE1425">
              <w:rPr>
                <w:rFonts w:ascii="Segoe UI" w:hAnsi="Segoe UI" w:cs="Segoe UI"/>
                <w:i/>
                <w:sz w:val="18"/>
                <w:szCs w:val="18"/>
                <w:lang w:val="en-GB"/>
              </w:rPr>
              <w:t>Valea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Danului</w:t>
            </w:r>
            <w:proofErr w:type="spellEnd"/>
            <w:r w:rsidRPr="00BE1425">
              <w:rPr>
                <w:rFonts w:ascii="Segoe UI" w:hAnsi="Segoe UI" w:cs="Segoe UI"/>
                <w:i/>
                <w:sz w:val="18"/>
                <w:szCs w:val="18"/>
                <w:lang w:val="en-GB"/>
              </w:rPr>
              <w:t xml:space="preserve"> creek, </w:t>
            </w:r>
            <w:proofErr w:type="spellStart"/>
            <w:r w:rsidRPr="00BE1425">
              <w:rPr>
                <w:rFonts w:ascii="Segoe UI" w:hAnsi="Segoe UI" w:cs="Segoe UI"/>
                <w:i/>
                <w:sz w:val="18"/>
                <w:szCs w:val="18"/>
                <w:lang w:val="en-GB"/>
              </w:rPr>
              <w:t>Valea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Danului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Arges</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2E318D4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3E068F53"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CB54084"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078C7DD"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F9B56EA" w14:textId="77777777" w:rsidTr="008E4422">
        <w:trPr>
          <w:trHeight w:val="304"/>
          <w:tblCellSpacing w:w="20" w:type="dxa"/>
          <w:jc w:val="center"/>
        </w:trPr>
        <w:tc>
          <w:tcPr>
            <w:tcW w:w="783" w:type="dxa"/>
            <w:shd w:val="clear" w:color="auto" w:fill="auto"/>
            <w:noWrap/>
            <w:vAlign w:val="center"/>
          </w:tcPr>
          <w:p w14:paraId="45BA9617"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50</w:t>
            </w:r>
          </w:p>
        </w:tc>
        <w:tc>
          <w:tcPr>
            <w:tcW w:w="5772" w:type="dxa"/>
            <w:shd w:val="clear" w:color="auto" w:fill="auto"/>
          </w:tcPr>
          <w:p w14:paraId="221CD669"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Securing DN 500 Corbu-</w:t>
            </w:r>
            <w:proofErr w:type="spellStart"/>
            <w:r w:rsidRPr="00BE1425">
              <w:rPr>
                <w:rFonts w:ascii="Segoe UI" w:hAnsi="Segoe UI" w:cs="Segoe UI"/>
                <w:i/>
                <w:sz w:val="18"/>
                <w:szCs w:val="18"/>
                <w:lang w:val="en-GB"/>
              </w:rPr>
              <w:t>Turnu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Măgurele</w:t>
            </w:r>
            <w:proofErr w:type="spellEnd"/>
            <w:r w:rsidRPr="00BE1425">
              <w:rPr>
                <w:rFonts w:ascii="Segoe UI" w:hAnsi="Segoe UI" w:cs="Segoe UI"/>
                <w:i/>
                <w:sz w:val="18"/>
                <w:szCs w:val="18"/>
                <w:lang w:val="en-GB"/>
              </w:rPr>
              <w:t xml:space="preserve"> F2 gas transmission pipeline at the undercrossing of the </w:t>
            </w:r>
            <w:proofErr w:type="spellStart"/>
            <w:r w:rsidRPr="00BE1425">
              <w:rPr>
                <w:rFonts w:ascii="Segoe UI" w:hAnsi="Segoe UI" w:cs="Segoe UI"/>
                <w:i/>
                <w:sz w:val="18"/>
                <w:szCs w:val="18"/>
                <w:lang w:val="en-GB"/>
              </w:rPr>
              <w:t>Vedea</w:t>
            </w:r>
            <w:proofErr w:type="spellEnd"/>
            <w:r w:rsidRPr="00BE1425">
              <w:rPr>
                <w:rFonts w:ascii="Segoe UI" w:hAnsi="Segoe UI" w:cs="Segoe UI"/>
                <w:i/>
                <w:sz w:val="18"/>
                <w:szCs w:val="18"/>
                <w:lang w:val="en-GB"/>
              </w:rPr>
              <w:t xml:space="preserve"> river, </w:t>
            </w:r>
            <w:proofErr w:type="spellStart"/>
            <w:r w:rsidRPr="00BE1425">
              <w:rPr>
                <w:rFonts w:ascii="Segoe UI" w:hAnsi="Segoe UI" w:cs="Segoe UI"/>
                <w:i/>
                <w:sz w:val="18"/>
                <w:szCs w:val="18"/>
                <w:lang w:val="en-GB"/>
              </w:rPr>
              <w:t>Icoana</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Olt</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475A3CC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6BD9A44F"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7814FA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6D8A0BD"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3183F6C" w14:textId="77777777" w:rsidTr="008E4422">
        <w:trPr>
          <w:trHeight w:val="304"/>
          <w:tblCellSpacing w:w="20" w:type="dxa"/>
          <w:jc w:val="center"/>
        </w:trPr>
        <w:tc>
          <w:tcPr>
            <w:tcW w:w="783" w:type="dxa"/>
            <w:shd w:val="clear" w:color="auto" w:fill="auto"/>
            <w:noWrap/>
            <w:vAlign w:val="center"/>
          </w:tcPr>
          <w:p w14:paraId="15622A33"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51</w:t>
            </w:r>
          </w:p>
        </w:tc>
        <w:tc>
          <w:tcPr>
            <w:tcW w:w="5772" w:type="dxa"/>
            <w:shd w:val="clear" w:color="auto" w:fill="auto"/>
          </w:tcPr>
          <w:p w14:paraId="71F99C2C"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Installation of a gas flow metering system at GMS Negru </w:t>
            </w:r>
            <w:proofErr w:type="spellStart"/>
            <w:r w:rsidRPr="00BE1425">
              <w:rPr>
                <w:rFonts w:ascii="Segoe UI" w:hAnsi="Segoe UI" w:cs="Segoe UI"/>
                <w:i/>
                <w:sz w:val="18"/>
                <w:szCs w:val="18"/>
                <w:lang w:val="en-GB"/>
              </w:rPr>
              <w:t>Voda</w:t>
            </w:r>
            <w:proofErr w:type="spellEnd"/>
            <w:r w:rsidRPr="00BE1425">
              <w:rPr>
                <w:rFonts w:ascii="Segoe UI" w:hAnsi="Segoe UI" w:cs="Segoe UI"/>
                <w:i/>
                <w:sz w:val="18"/>
                <w:szCs w:val="18"/>
                <w:lang w:val="en-GB"/>
              </w:rPr>
              <w:t xml:space="preserve"> Transit 1 (flow computers, supervisory system and transducers)</w:t>
            </w:r>
          </w:p>
        </w:tc>
        <w:tc>
          <w:tcPr>
            <w:tcW w:w="638" w:type="dxa"/>
            <w:shd w:val="clear" w:color="auto" w:fill="BDD6EE" w:themeFill="accent5" w:themeFillTint="66"/>
          </w:tcPr>
          <w:p w14:paraId="0FE9464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033A339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AD8FB5E"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130401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499DB92" w14:textId="77777777" w:rsidTr="008E4422">
        <w:trPr>
          <w:trHeight w:val="304"/>
          <w:tblCellSpacing w:w="20" w:type="dxa"/>
          <w:jc w:val="center"/>
        </w:trPr>
        <w:tc>
          <w:tcPr>
            <w:tcW w:w="783" w:type="dxa"/>
            <w:shd w:val="clear" w:color="auto" w:fill="auto"/>
            <w:noWrap/>
            <w:vAlign w:val="center"/>
          </w:tcPr>
          <w:p w14:paraId="6445F67D"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52</w:t>
            </w:r>
          </w:p>
        </w:tc>
        <w:tc>
          <w:tcPr>
            <w:tcW w:w="5772" w:type="dxa"/>
            <w:shd w:val="clear" w:color="auto" w:fill="auto"/>
          </w:tcPr>
          <w:p w14:paraId="6B0DF498"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Interconnection of DN 800 </w:t>
            </w:r>
            <w:proofErr w:type="spellStart"/>
            <w:r w:rsidRPr="00BE1425">
              <w:rPr>
                <w:rFonts w:ascii="Segoe UI" w:hAnsi="Segoe UI" w:cs="Segoe UI"/>
                <w:i/>
                <w:sz w:val="18"/>
                <w:szCs w:val="18"/>
                <w:lang w:val="en-GB"/>
              </w:rPr>
              <w:t>Crevedia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Podișor</w:t>
            </w:r>
            <w:proofErr w:type="spellEnd"/>
            <w:r w:rsidRPr="00BE1425">
              <w:rPr>
                <w:rFonts w:ascii="Segoe UI" w:hAnsi="Segoe UI" w:cs="Segoe UI"/>
                <w:i/>
                <w:sz w:val="18"/>
                <w:szCs w:val="18"/>
                <w:lang w:val="en-GB"/>
              </w:rPr>
              <w:t xml:space="preserve"> gas transmission pipeline with DN 400 </w:t>
            </w:r>
            <w:proofErr w:type="spellStart"/>
            <w:r w:rsidRPr="00BE1425">
              <w:rPr>
                <w:rFonts w:ascii="Segoe UI" w:hAnsi="Segoe UI" w:cs="Segoe UI"/>
                <w:i/>
                <w:sz w:val="18"/>
                <w:szCs w:val="18"/>
                <w:lang w:val="en-GB"/>
              </w:rPr>
              <w:t>Gura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Șuții</w:t>
            </w:r>
            <w:proofErr w:type="spellEnd"/>
            <w:r w:rsidRPr="00BE1425">
              <w:rPr>
                <w:rFonts w:ascii="Segoe UI" w:hAnsi="Segoe UI" w:cs="Segoe UI"/>
                <w:i/>
                <w:sz w:val="18"/>
                <w:szCs w:val="18"/>
                <w:lang w:val="en-GB"/>
              </w:rPr>
              <w:t xml:space="preserve"> - Bucharest pipeline, </w:t>
            </w:r>
            <w:proofErr w:type="spellStart"/>
            <w:r w:rsidRPr="00BE1425">
              <w:rPr>
                <w:rFonts w:ascii="Segoe UI" w:hAnsi="Segoe UI" w:cs="Segoe UI"/>
                <w:i/>
                <w:sz w:val="18"/>
                <w:szCs w:val="18"/>
                <w:lang w:val="en-GB"/>
              </w:rPr>
              <w:t>Slobozia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Moară</w:t>
            </w:r>
            <w:proofErr w:type="spellEnd"/>
            <w:r w:rsidRPr="00BE1425">
              <w:rPr>
                <w:rFonts w:ascii="Segoe UI" w:hAnsi="Segoe UI" w:cs="Segoe UI"/>
                <w:i/>
                <w:sz w:val="18"/>
                <w:szCs w:val="18"/>
                <w:lang w:val="en-GB"/>
              </w:rPr>
              <w:t xml:space="preserve"> area, Dâmbovița county</w:t>
            </w:r>
          </w:p>
        </w:tc>
        <w:tc>
          <w:tcPr>
            <w:tcW w:w="638" w:type="dxa"/>
            <w:shd w:val="clear" w:color="auto" w:fill="BDD6EE" w:themeFill="accent5" w:themeFillTint="66"/>
          </w:tcPr>
          <w:p w14:paraId="116D6D9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2E123C2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C9A9F8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2E5CA98"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800C2E7" w14:textId="77777777" w:rsidTr="008E4422">
        <w:trPr>
          <w:trHeight w:val="304"/>
          <w:tblCellSpacing w:w="20" w:type="dxa"/>
          <w:jc w:val="center"/>
        </w:trPr>
        <w:tc>
          <w:tcPr>
            <w:tcW w:w="783" w:type="dxa"/>
            <w:shd w:val="clear" w:color="auto" w:fill="auto"/>
            <w:noWrap/>
            <w:vAlign w:val="center"/>
          </w:tcPr>
          <w:p w14:paraId="7D894C46"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53</w:t>
            </w:r>
          </w:p>
        </w:tc>
        <w:tc>
          <w:tcPr>
            <w:tcW w:w="5772" w:type="dxa"/>
            <w:shd w:val="clear" w:color="auto" w:fill="auto"/>
          </w:tcPr>
          <w:p w14:paraId="17400A46"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Replacement of Botoșani - </w:t>
            </w:r>
            <w:proofErr w:type="spellStart"/>
            <w:r w:rsidRPr="00BE1425">
              <w:rPr>
                <w:rFonts w:ascii="Segoe UI" w:hAnsi="Segoe UI" w:cs="Segoe UI"/>
                <w:i/>
                <w:sz w:val="18"/>
                <w:szCs w:val="18"/>
                <w:lang w:val="en-GB"/>
              </w:rPr>
              <w:t>Bucecea</w:t>
            </w:r>
            <w:proofErr w:type="spellEnd"/>
            <w:r w:rsidRPr="00BE1425">
              <w:rPr>
                <w:rFonts w:ascii="Segoe UI" w:hAnsi="Segoe UI" w:cs="Segoe UI"/>
                <w:i/>
                <w:sz w:val="18"/>
                <w:szCs w:val="18"/>
                <w:lang w:val="en-GB"/>
              </w:rPr>
              <w:t xml:space="preserve"> pipeline section, </w:t>
            </w:r>
            <w:proofErr w:type="spellStart"/>
            <w:r w:rsidRPr="00BE1425">
              <w:rPr>
                <w:rFonts w:ascii="Segoe UI" w:hAnsi="Segoe UI" w:cs="Segoe UI"/>
                <w:i/>
                <w:sz w:val="18"/>
                <w:szCs w:val="18"/>
                <w:lang w:val="en-GB"/>
              </w:rPr>
              <w:t>Baisa</w:t>
            </w:r>
            <w:proofErr w:type="spellEnd"/>
            <w:r w:rsidRPr="00BE1425">
              <w:rPr>
                <w:rFonts w:ascii="Segoe UI" w:hAnsi="Segoe UI" w:cs="Segoe UI"/>
                <w:i/>
                <w:sz w:val="18"/>
                <w:szCs w:val="18"/>
                <w:lang w:val="en-GB"/>
              </w:rPr>
              <w:t xml:space="preserve"> village area, Botoșani county</w:t>
            </w:r>
          </w:p>
        </w:tc>
        <w:tc>
          <w:tcPr>
            <w:tcW w:w="638" w:type="dxa"/>
          </w:tcPr>
          <w:p w14:paraId="0ED6E830"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65963B3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4F6AE5FA"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530593B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AC0F43A" w14:textId="77777777" w:rsidTr="008E4422">
        <w:trPr>
          <w:trHeight w:val="304"/>
          <w:tblCellSpacing w:w="20" w:type="dxa"/>
          <w:jc w:val="center"/>
        </w:trPr>
        <w:tc>
          <w:tcPr>
            <w:tcW w:w="783" w:type="dxa"/>
            <w:shd w:val="clear" w:color="auto" w:fill="auto"/>
            <w:noWrap/>
            <w:vAlign w:val="center"/>
          </w:tcPr>
          <w:p w14:paraId="7041CF36"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54</w:t>
            </w:r>
          </w:p>
        </w:tc>
        <w:tc>
          <w:tcPr>
            <w:tcW w:w="5772" w:type="dxa"/>
            <w:shd w:val="clear" w:color="auto" w:fill="auto"/>
          </w:tcPr>
          <w:p w14:paraId="27B74CC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Ghimbașel</w:t>
            </w:r>
            <w:proofErr w:type="spellEnd"/>
            <w:r w:rsidRPr="00BE1425">
              <w:rPr>
                <w:rFonts w:ascii="Segoe UI" w:hAnsi="Segoe UI" w:cs="Segoe UI"/>
                <w:i/>
                <w:sz w:val="18"/>
                <w:szCs w:val="18"/>
                <w:lang w:val="en-GB"/>
              </w:rPr>
              <w:t xml:space="preserve"> river with the DN 700 </w:t>
            </w:r>
            <w:proofErr w:type="spellStart"/>
            <w:r w:rsidRPr="00BE1425">
              <w:rPr>
                <w:rFonts w:ascii="Segoe UI" w:hAnsi="Segoe UI" w:cs="Segoe UI"/>
                <w:i/>
                <w:sz w:val="18"/>
                <w:szCs w:val="18"/>
                <w:lang w:val="en-GB"/>
              </w:rPr>
              <w:t>Paltin-Gura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Diham</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Mediaș</w:t>
            </w:r>
            <w:proofErr w:type="spellEnd"/>
            <w:r w:rsidRPr="00BE1425">
              <w:rPr>
                <w:rFonts w:ascii="Segoe UI" w:hAnsi="Segoe UI" w:cs="Segoe UI"/>
                <w:i/>
                <w:sz w:val="18"/>
                <w:szCs w:val="18"/>
                <w:lang w:val="en-GB"/>
              </w:rPr>
              <w:t xml:space="preserve"> regional office section gas transmission pipeline, </w:t>
            </w:r>
            <w:proofErr w:type="spellStart"/>
            <w:r w:rsidRPr="00BE1425">
              <w:rPr>
                <w:rFonts w:ascii="Segoe UI" w:hAnsi="Segoe UI" w:cs="Segoe UI"/>
                <w:i/>
                <w:sz w:val="18"/>
                <w:szCs w:val="18"/>
                <w:lang w:val="en-GB"/>
              </w:rPr>
              <w:t>Râșnov</w:t>
            </w:r>
            <w:proofErr w:type="spellEnd"/>
            <w:r w:rsidRPr="00BE1425">
              <w:rPr>
                <w:rFonts w:ascii="Segoe UI" w:hAnsi="Segoe UI" w:cs="Segoe UI"/>
                <w:i/>
                <w:sz w:val="18"/>
                <w:szCs w:val="18"/>
                <w:lang w:val="en-GB"/>
              </w:rPr>
              <w:t xml:space="preserve"> Site, </w:t>
            </w:r>
            <w:proofErr w:type="spellStart"/>
            <w:r w:rsidRPr="00BE1425">
              <w:rPr>
                <w:rFonts w:ascii="Segoe UI" w:hAnsi="Segoe UI" w:cs="Segoe UI"/>
                <w:i/>
                <w:sz w:val="18"/>
                <w:szCs w:val="18"/>
                <w:lang w:val="en-GB"/>
              </w:rPr>
              <w:t>Brașov</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3E08E8A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76D2F6C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65250DE"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EF5120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E2FDE2C" w14:textId="77777777" w:rsidTr="008E4422">
        <w:trPr>
          <w:trHeight w:val="304"/>
          <w:tblCellSpacing w:w="20" w:type="dxa"/>
          <w:jc w:val="center"/>
        </w:trPr>
        <w:tc>
          <w:tcPr>
            <w:tcW w:w="783" w:type="dxa"/>
            <w:shd w:val="clear" w:color="auto" w:fill="auto"/>
            <w:noWrap/>
            <w:vAlign w:val="center"/>
          </w:tcPr>
          <w:p w14:paraId="676627B7"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55</w:t>
            </w:r>
          </w:p>
        </w:tc>
        <w:tc>
          <w:tcPr>
            <w:tcW w:w="5772" w:type="dxa"/>
            <w:shd w:val="clear" w:color="auto" w:fill="auto"/>
          </w:tcPr>
          <w:p w14:paraId="550E7EBB"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Palos creek with the DN300 </w:t>
            </w:r>
            <w:proofErr w:type="spellStart"/>
            <w:r w:rsidRPr="00BE1425">
              <w:rPr>
                <w:rFonts w:ascii="Segoe UI" w:hAnsi="Segoe UI" w:cs="Segoe UI"/>
                <w:i/>
                <w:sz w:val="18"/>
                <w:szCs w:val="18"/>
                <w:lang w:val="en-GB"/>
              </w:rPr>
              <w:t>Beia-Hoghiz</w:t>
            </w:r>
            <w:proofErr w:type="spellEnd"/>
            <w:r w:rsidRPr="00BE1425">
              <w:rPr>
                <w:rFonts w:ascii="Segoe UI" w:hAnsi="Segoe UI" w:cs="Segoe UI"/>
                <w:i/>
                <w:sz w:val="18"/>
                <w:szCs w:val="18"/>
                <w:lang w:val="en-GB"/>
              </w:rPr>
              <w:t xml:space="preserve"> gas transmission pipeline, CPS Palos area, Brasov county</w:t>
            </w:r>
          </w:p>
        </w:tc>
        <w:tc>
          <w:tcPr>
            <w:tcW w:w="638" w:type="dxa"/>
            <w:shd w:val="clear" w:color="auto" w:fill="BDD6EE" w:themeFill="accent5" w:themeFillTint="66"/>
          </w:tcPr>
          <w:p w14:paraId="2820B150"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093F1AB0"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54EF967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066D67B2"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64A10DA" w14:textId="77777777" w:rsidTr="008E4422">
        <w:trPr>
          <w:trHeight w:val="304"/>
          <w:tblCellSpacing w:w="20" w:type="dxa"/>
          <w:jc w:val="center"/>
        </w:trPr>
        <w:tc>
          <w:tcPr>
            <w:tcW w:w="783" w:type="dxa"/>
            <w:shd w:val="clear" w:color="auto" w:fill="auto"/>
            <w:noWrap/>
            <w:vAlign w:val="center"/>
          </w:tcPr>
          <w:p w14:paraId="7D6B14E6"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56</w:t>
            </w:r>
          </w:p>
        </w:tc>
        <w:tc>
          <w:tcPr>
            <w:tcW w:w="5772" w:type="dxa"/>
            <w:shd w:val="clear" w:color="auto" w:fill="auto"/>
          </w:tcPr>
          <w:p w14:paraId="100DB05F"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 300 gas transmission pipeline Piatra </w:t>
            </w:r>
            <w:proofErr w:type="spellStart"/>
            <w:r w:rsidRPr="00BE1425">
              <w:rPr>
                <w:rFonts w:ascii="Segoe UI" w:hAnsi="Segoe UI" w:cs="Segoe UI"/>
                <w:i/>
                <w:sz w:val="18"/>
                <w:szCs w:val="18"/>
                <w:lang w:val="en-GB"/>
              </w:rPr>
              <w:t>Neamt</w:t>
            </w:r>
            <w:proofErr w:type="spellEnd"/>
            <w:r w:rsidRPr="00BE1425">
              <w:rPr>
                <w:rFonts w:ascii="Segoe UI" w:hAnsi="Segoe UI" w:cs="Segoe UI"/>
                <w:i/>
                <w:sz w:val="18"/>
                <w:szCs w:val="18"/>
                <w:lang w:val="en-GB"/>
              </w:rPr>
              <w:t xml:space="preserve"> bypass,  </w:t>
            </w:r>
            <w:proofErr w:type="spellStart"/>
            <w:r w:rsidRPr="00BE1425">
              <w:rPr>
                <w:rFonts w:ascii="Segoe UI" w:hAnsi="Segoe UI" w:cs="Segoe UI"/>
                <w:i/>
                <w:sz w:val="18"/>
                <w:szCs w:val="18"/>
                <w:lang w:val="en-GB"/>
              </w:rPr>
              <w:t>Valeni</w:t>
            </w:r>
            <w:proofErr w:type="spellEnd"/>
            <w:r w:rsidRPr="00BE1425">
              <w:rPr>
                <w:rFonts w:ascii="Segoe UI" w:hAnsi="Segoe UI" w:cs="Segoe UI"/>
                <w:i/>
                <w:sz w:val="18"/>
                <w:szCs w:val="18"/>
                <w:lang w:val="en-GB"/>
              </w:rPr>
              <w:t xml:space="preserve"> area,  and installation  of gas pressure regulation equipment, </w:t>
            </w:r>
            <w:proofErr w:type="spellStart"/>
            <w:r w:rsidRPr="00BE1425">
              <w:rPr>
                <w:rFonts w:ascii="Segoe UI" w:hAnsi="Segoe UI" w:cs="Segoe UI"/>
                <w:i/>
                <w:sz w:val="18"/>
                <w:szCs w:val="18"/>
                <w:lang w:val="en-GB"/>
              </w:rPr>
              <w:t>Savinesti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Neamt</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7833E6E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7A2D32A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32FE419C"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F27D603"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638E1DB" w14:textId="77777777" w:rsidTr="008E4422">
        <w:trPr>
          <w:trHeight w:val="304"/>
          <w:tblCellSpacing w:w="20" w:type="dxa"/>
          <w:jc w:val="center"/>
        </w:trPr>
        <w:tc>
          <w:tcPr>
            <w:tcW w:w="783" w:type="dxa"/>
            <w:shd w:val="clear" w:color="auto" w:fill="auto"/>
            <w:noWrap/>
            <w:vAlign w:val="center"/>
          </w:tcPr>
          <w:p w14:paraId="327533EB"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57</w:t>
            </w:r>
          </w:p>
        </w:tc>
        <w:tc>
          <w:tcPr>
            <w:tcW w:w="5772" w:type="dxa"/>
            <w:shd w:val="clear" w:color="auto" w:fill="auto"/>
          </w:tcPr>
          <w:p w14:paraId="5555851A"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w:t>
            </w:r>
            <w:proofErr w:type="spellStart"/>
            <w:r w:rsidRPr="00BE1425">
              <w:rPr>
                <w:rFonts w:ascii="Segoe UI" w:hAnsi="Segoe UI" w:cs="Segoe UI"/>
                <w:bCs/>
                <w:i/>
                <w:iCs/>
                <w:sz w:val="18"/>
                <w:szCs w:val="18"/>
                <w:lang w:val="en-GB" w:eastAsia="ro-RO"/>
              </w:rPr>
              <w:t>abovecrossing</w:t>
            </w:r>
            <w:proofErr w:type="spellEnd"/>
            <w:r w:rsidRPr="00BE1425">
              <w:rPr>
                <w:rFonts w:ascii="Segoe UI" w:hAnsi="Segoe UI" w:cs="Segoe UI"/>
                <w:bCs/>
                <w:i/>
                <w:iCs/>
                <w:sz w:val="18"/>
                <w:szCs w:val="18"/>
                <w:lang w:val="en-GB" w:eastAsia="ro-RO"/>
              </w:rPr>
              <w:t xml:space="preserve"> of the </w:t>
            </w:r>
            <w:proofErr w:type="spellStart"/>
            <w:r w:rsidRPr="00BE1425">
              <w:rPr>
                <w:rFonts w:ascii="Segoe UI" w:hAnsi="Segoe UI" w:cs="Segoe UI"/>
                <w:bCs/>
                <w:i/>
                <w:iCs/>
                <w:sz w:val="18"/>
                <w:szCs w:val="18"/>
                <w:lang w:val="en-GB" w:eastAsia="ro-RO"/>
              </w:rPr>
              <w:t>Racovița</w:t>
            </w:r>
            <w:proofErr w:type="spellEnd"/>
            <w:r w:rsidRPr="00BE1425">
              <w:rPr>
                <w:rFonts w:ascii="Segoe UI" w:hAnsi="Segoe UI" w:cs="Segoe UI"/>
                <w:bCs/>
                <w:i/>
                <w:iCs/>
                <w:sz w:val="18"/>
                <w:szCs w:val="18"/>
                <w:lang w:val="en-GB" w:eastAsia="ro-RO"/>
              </w:rPr>
              <w:t xml:space="preserve"> creek and </w:t>
            </w:r>
            <w:proofErr w:type="spellStart"/>
            <w:r w:rsidRPr="00BE1425">
              <w:rPr>
                <w:rFonts w:ascii="Segoe UI" w:hAnsi="Segoe UI" w:cs="Segoe UI"/>
                <w:bCs/>
                <w:i/>
                <w:iCs/>
                <w:sz w:val="18"/>
                <w:szCs w:val="18"/>
                <w:lang w:val="en-GB" w:eastAsia="ro-RO"/>
              </w:rPr>
              <w:t>Moașa</w:t>
            </w:r>
            <w:proofErr w:type="spellEnd"/>
            <w:r w:rsidRPr="00BE1425">
              <w:rPr>
                <w:rFonts w:ascii="Segoe UI" w:hAnsi="Segoe UI" w:cs="Segoe UI"/>
                <w:bCs/>
                <w:i/>
                <w:iCs/>
                <w:sz w:val="18"/>
                <w:szCs w:val="18"/>
                <w:lang w:val="en-GB" w:eastAsia="ro-RO"/>
              </w:rPr>
              <w:t xml:space="preserve"> creek with the  DN 200/150mm MRS </w:t>
            </w:r>
            <w:proofErr w:type="spellStart"/>
            <w:r w:rsidRPr="00BE1425">
              <w:rPr>
                <w:rFonts w:ascii="Segoe UI" w:hAnsi="Segoe UI" w:cs="Segoe UI"/>
                <w:bCs/>
                <w:i/>
                <w:iCs/>
                <w:sz w:val="18"/>
                <w:szCs w:val="18"/>
                <w:lang w:val="en-GB" w:eastAsia="ro-RO"/>
              </w:rPr>
              <w:t>Turnu</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Roșu</w:t>
            </w:r>
            <w:proofErr w:type="spellEnd"/>
            <w:r w:rsidRPr="00BE1425">
              <w:rPr>
                <w:rFonts w:ascii="Segoe UI" w:hAnsi="Segoe UI" w:cs="Segoe UI"/>
                <w:bCs/>
                <w:i/>
                <w:iCs/>
                <w:sz w:val="18"/>
                <w:szCs w:val="18"/>
                <w:lang w:val="en-GB" w:eastAsia="ro-RO"/>
              </w:rPr>
              <w:t xml:space="preserve"> connection gas transmission pipeline,  </w:t>
            </w:r>
            <w:proofErr w:type="spellStart"/>
            <w:r w:rsidRPr="00BE1425">
              <w:rPr>
                <w:rFonts w:ascii="Segoe UI" w:hAnsi="Segoe UI" w:cs="Segoe UI"/>
                <w:bCs/>
                <w:i/>
                <w:iCs/>
                <w:sz w:val="18"/>
                <w:szCs w:val="18"/>
                <w:lang w:val="en-GB" w:eastAsia="ro-RO"/>
              </w:rPr>
              <w:t>Racovița</w:t>
            </w:r>
            <w:proofErr w:type="spellEnd"/>
            <w:r w:rsidRPr="00BE1425">
              <w:rPr>
                <w:rFonts w:ascii="Segoe UI" w:hAnsi="Segoe UI" w:cs="Segoe UI"/>
                <w:bCs/>
                <w:i/>
                <w:iCs/>
                <w:sz w:val="18"/>
                <w:szCs w:val="18"/>
                <w:lang w:val="en-GB" w:eastAsia="ro-RO"/>
              </w:rPr>
              <w:t xml:space="preserve"> and </w:t>
            </w:r>
            <w:proofErr w:type="spellStart"/>
            <w:r w:rsidRPr="00BE1425">
              <w:rPr>
                <w:rFonts w:ascii="Segoe UI" w:hAnsi="Segoe UI" w:cs="Segoe UI"/>
                <w:bCs/>
                <w:i/>
                <w:iCs/>
                <w:sz w:val="18"/>
                <w:szCs w:val="18"/>
                <w:lang w:val="en-GB" w:eastAsia="ro-RO"/>
              </w:rPr>
              <w:t>Sebeșul</w:t>
            </w:r>
            <w:proofErr w:type="spellEnd"/>
            <w:r w:rsidRPr="00BE1425">
              <w:rPr>
                <w:rFonts w:ascii="Segoe UI" w:hAnsi="Segoe UI" w:cs="Segoe UI"/>
                <w:bCs/>
                <w:i/>
                <w:iCs/>
                <w:sz w:val="18"/>
                <w:szCs w:val="18"/>
                <w:lang w:val="en-GB" w:eastAsia="ro-RO"/>
              </w:rPr>
              <w:t xml:space="preserve"> de Sus areas, Sibiu</w:t>
            </w:r>
            <w:r w:rsidRPr="00BE1425">
              <w:rPr>
                <w:rFonts w:ascii="Segoe UI" w:hAnsi="Segoe UI" w:cs="Segoe UI"/>
                <w:i/>
                <w:sz w:val="18"/>
                <w:szCs w:val="18"/>
                <w:lang w:val="en-GB"/>
              </w:rPr>
              <w:t xml:space="preserve"> county</w:t>
            </w:r>
          </w:p>
        </w:tc>
        <w:tc>
          <w:tcPr>
            <w:tcW w:w="638" w:type="dxa"/>
          </w:tcPr>
          <w:p w14:paraId="4CE02244"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4D8F7327"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34180F4"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2FCC5B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6418132" w14:textId="77777777" w:rsidTr="008E4422">
        <w:trPr>
          <w:trHeight w:val="304"/>
          <w:tblCellSpacing w:w="20" w:type="dxa"/>
          <w:jc w:val="center"/>
        </w:trPr>
        <w:tc>
          <w:tcPr>
            <w:tcW w:w="783" w:type="dxa"/>
            <w:shd w:val="clear" w:color="auto" w:fill="auto"/>
            <w:noWrap/>
            <w:vAlign w:val="center"/>
          </w:tcPr>
          <w:p w14:paraId="0F3D5E23"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58</w:t>
            </w:r>
          </w:p>
        </w:tc>
        <w:tc>
          <w:tcPr>
            <w:tcW w:w="5772" w:type="dxa"/>
            <w:shd w:val="clear" w:color="auto" w:fill="auto"/>
          </w:tcPr>
          <w:p w14:paraId="40511472"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 xml:space="preserve">Securing DN 80 - MRS </w:t>
            </w:r>
            <w:proofErr w:type="spellStart"/>
            <w:r w:rsidRPr="00BE1425">
              <w:rPr>
                <w:rFonts w:ascii="Segoe UI" w:hAnsi="Segoe UI" w:cs="Segoe UI"/>
                <w:bCs/>
                <w:i/>
                <w:iCs/>
                <w:sz w:val="18"/>
                <w:szCs w:val="18"/>
                <w:lang w:val="en-GB" w:eastAsia="ro-RO"/>
              </w:rPr>
              <w:t>Bisericani</w:t>
            </w:r>
            <w:proofErr w:type="spellEnd"/>
            <w:r w:rsidRPr="00BE1425">
              <w:rPr>
                <w:rFonts w:ascii="Segoe UI" w:hAnsi="Segoe UI" w:cs="Segoe UI"/>
                <w:bCs/>
                <w:i/>
                <w:iCs/>
                <w:sz w:val="18"/>
                <w:szCs w:val="18"/>
                <w:lang w:val="en-GB" w:eastAsia="ro-RO"/>
              </w:rPr>
              <w:t xml:space="preserve"> gas supply connection gas transmission pipeline, </w:t>
            </w:r>
            <w:proofErr w:type="spellStart"/>
            <w:r w:rsidRPr="00BE1425">
              <w:rPr>
                <w:rFonts w:ascii="Segoe UI" w:hAnsi="Segoe UI" w:cs="Segoe UI"/>
                <w:bCs/>
                <w:i/>
                <w:iCs/>
                <w:sz w:val="18"/>
                <w:szCs w:val="18"/>
                <w:lang w:val="en-GB" w:eastAsia="ro-RO"/>
              </w:rPr>
              <w:t>Schit</w:t>
            </w:r>
            <w:proofErr w:type="spellEnd"/>
            <w:r w:rsidRPr="00BE1425">
              <w:rPr>
                <w:rFonts w:ascii="Segoe UI" w:hAnsi="Segoe UI" w:cs="Segoe UI"/>
                <w:bCs/>
                <w:i/>
                <w:iCs/>
                <w:sz w:val="18"/>
                <w:szCs w:val="18"/>
                <w:lang w:val="en-GB" w:eastAsia="ro-RO"/>
              </w:rPr>
              <w:t xml:space="preserve"> </w:t>
            </w:r>
            <w:proofErr w:type="spellStart"/>
            <w:r w:rsidRPr="00BE1425">
              <w:rPr>
                <w:rFonts w:ascii="Segoe UI" w:hAnsi="Segoe UI" w:cs="Segoe UI"/>
                <w:bCs/>
                <w:i/>
                <w:iCs/>
                <w:sz w:val="18"/>
                <w:szCs w:val="18"/>
                <w:lang w:val="en-GB" w:eastAsia="ro-RO"/>
              </w:rPr>
              <w:t>Bisericani</w:t>
            </w:r>
            <w:proofErr w:type="spellEnd"/>
            <w:r w:rsidRPr="00BE1425">
              <w:rPr>
                <w:rFonts w:ascii="Segoe UI" w:hAnsi="Segoe UI" w:cs="Segoe UI"/>
                <w:bCs/>
                <w:i/>
                <w:iCs/>
                <w:sz w:val="18"/>
                <w:szCs w:val="18"/>
                <w:lang w:val="en-GB" w:eastAsia="ro-RO"/>
              </w:rPr>
              <w:t xml:space="preserve"> area, </w:t>
            </w:r>
            <w:proofErr w:type="spellStart"/>
            <w:r w:rsidRPr="00BE1425">
              <w:rPr>
                <w:rFonts w:ascii="Segoe UI" w:hAnsi="Segoe UI"/>
                <w:i/>
                <w:sz w:val="18"/>
                <w:lang w:val="en-GB"/>
              </w:rPr>
              <w:t>Neamț</w:t>
            </w:r>
            <w:proofErr w:type="spellEnd"/>
            <w:r w:rsidRPr="00BE1425">
              <w:rPr>
                <w:rFonts w:ascii="Segoe UI" w:hAnsi="Segoe UI" w:cs="Segoe UI"/>
                <w:i/>
                <w:sz w:val="18"/>
                <w:szCs w:val="18"/>
                <w:lang w:val="en-GB"/>
              </w:rPr>
              <w:t xml:space="preserve"> county</w:t>
            </w:r>
          </w:p>
        </w:tc>
        <w:tc>
          <w:tcPr>
            <w:tcW w:w="638" w:type="dxa"/>
          </w:tcPr>
          <w:p w14:paraId="018A27F1"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2C2B09D1" w14:textId="77777777" w:rsidR="00335901" w:rsidRPr="00BE1425" w:rsidRDefault="00335901" w:rsidP="008E4422">
            <w:pPr>
              <w:ind w:right="-108"/>
              <w:rPr>
                <w:rFonts w:ascii="Segoe UI" w:hAnsi="Segoe UI"/>
                <w:b/>
                <w:i/>
                <w:sz w:val="18"/>
                <w:lang w:val="en-GB"/>
              </w:rPr>
            </w:pPr>
          </w:p>
        </w:tc>
        <w:tc>
          <w:tcPr>
            <w:tcW w:w="638" w:type="dxa"/>
          </w:tcPr>
          <w:p w14:paraId="0A24526C"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E7AC0C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9791321" w14:textId="77777777" w:rsidTr="008E4422">
        <w:trPr>
          <w:trHeight w:val="304"/>
          <w:tblCellSpacing w:w="20" w:type="dxa"/>
          <w:jc w:val="center"/>
        </w:trPr>
        <w:tc>
          <w:tcPr>
            <w:tcW w:w="783" w:type="dxa"/>
            <w:shd w:val="clear" w:color="auto" w:fill="auto"/>
            <w:noWrap/>
            <w:vAlign w:val="center"/>
          </w:tcPr>
          <w:p w14:paraId="0A062B87"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59</w:t>
            </w:r>
          </w:p>
        </w:tc>
        <w:tc>
          <w:tcPr>
            <w:tcW w:w="5772" w:type="dxa"/>
            <w:shd w:val="clear" w:color="auto" w:fill="auto"/>
          </w:tcPr>
          <w:p w14:paraId="29C0996F"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MRS </w:t>
            </w:r>
            <w:proofErr w:type="spellStart"/>
            <w:r w:rsidRPr="00BE1425">
              <w:rPr>
                <w:rFonts w:ascii="Segoe UI" w:hAnsi="Segoe UI" w:cs="Segoe UI"/>
                <w:i/>
                <w:sz w:val="18"/>
                <w:szCs w:val="18"/>
                <w:lang w:val="en-GB"/>
              </w:rPr>
              <w:t>Timișoara</w:t>
            </w:r>
            <w:proofErr w:type="spellEnd"/>
            <w:r w:rsidRPr="00BE1425">
              <w:rPr>
                <w:rFonts w:ascii="Segoe UI" w:hAnsi="Segoe UI" w:cs="Segoe UI"/>
                <w:i/>
                <w:sz w:val="18"/>
                <w:szCs w:val="18"/>
                <w:lang w:val="en-GB"/>
              </w:rPr>
              <w:t xml:space="preserve"> I – MRS </w:t>
            </w:r>
            <w:proofErr w:type="spellStart"/>
            <w:r w:rsidRPr="00BE1425">
              <w:rPr>
                <w:rFonts w:ascii="Segoe UI" w:hAnsi="Segoe UI" w:cs="Segoe UI"/>
                <w:i/>
                <w:sz w:val="18"/>
                <w:szCs w:val="18"/>
                <w:lang w:val="en-GB"/>
              </w:rPr>
              <w:t>Timișoara</w:t>
            </w:r>
            <w:proofErr w:type="spellEnd"/>
            <w:r w:rsidRPr="00BE1425">
              <w:rPr>
                <w:rFonts w:ascii="Segoe UI" w:hAnsi="Segoe UI" w:cs="Segoe UI"/>
                <w:i/>
                <w:sz w:val="18"/>
                <w:szCs w:val="18"/>
                <w:lang w:val="en-GB"/>
              </w:rPr>
              <w:t xml:space="preserve"> III</w:t>
            </w:r>
            <w:r w:rsidRPr="00BE1425">
              <w:rPr>
                <w:rFonts w:ascii="Segoe UI" w:hAnsi="Segoe UI" w:cs="Segoe UI"/>
                <w:bCs/>
                <w:i/>
                <w:iCs/>
                <w:sz w:val="18"/>
                <w:szCs w:val="18"/>
                <w:lang w:val="en-GB" w:eastAsia="ro-RO"/>
              </w:rPr>
              <w:t xml:space="preserve"> gas transmission pipeline</w:t>
            </w:r>
            <w:r w:rsidRPr="00BE1425">
              <w:rPr>
                <w:rFonts w:ascii="Segoe UI" w:hAnsi="Segoe UI" w:cs="Segoe UI"/>
                <w:i/>
                <w:sz w:val="18"/>
                <w:szCs w:val="18"/>
                <w:lang w:val="en-GB"/>
              </w:rPr>
              <w:t xml:space="preserve"> (including power supply, cathodic protection and optical fibre)</w:t>
            </w:r>
          </w:p>
        </w:tc>
        <w:tc>
          <w:tcPr>
            <w:tcW w:w="638" w:type="dxa"/>
            <w:shd w:val="clear" w:color="auto" w:fill="BDD6EE" w:themeFill="accent5" w:themeFillTint="66"/>
          </w:tcPr>
          <w:p w14:paraId="5CCB046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73759FE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284B77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387E1F0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C58A1B3" w14:textId="77777777" w:rsidTr="008E4422">
        <w:trPr>
          <w:trHeight w:val="304"/>
          <w:tblCellSpacing w:w="20" w:type="dxa"/>
          <w:jc w:val="center"/>
        </w:trPr>
        <w:tc>
          <w:tcPr>
            <w:tcW w:w="783" w:type="dxa"/>
            <w:shd w:val="clear" w:color="auto" w:fill="auto"/>
            <w:noWrap/>
            <w:vAlign w:val="center"/>
          </w:tcPr>
          <w:p w14:paraId="14DFC3B0"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60</w:t>
            </w:r>
          </w:p>
        </w:tc>
        <w:tc>
          <w:tcPr>
            <w:tcW w:w="5772" w:type="dxa"/>
            <w:shd w:val="clear" w:color="auto" w:fill="auto"/>
          </w:tcPr>
          <w:p w14:paraId="67630396"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DN 500 </w:t>
            </w:r>
            <w:proofErr w:type="spellStart"/>
            <w:r w:rsidRPr="00BE1425">
              <w:rPr>
                <w:rFonts w:ascii="Segoe UI" w:hAnsi="Segoe UI" w:cs="Segoe UI"/>
                <w:i/>
                <w:sz w:val="18"/>
                <w:szCs w:val="18"/>
                <w:lang w:val="en-GB"/>
              </w:rPr>
              <w:t>Plătărești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Bălăceanca</w:t>
            </w:r>
            <w:proofErr w:type="spellEnd"/>
            <w:r w:rsidRPr="00BE1425">
              <w:rPr>
                <w:rFonts w:ascii="Segoe UI" w:hAnsi="Segoe UI" w:cs="Segoe UI"/>
                <w:bCs/>
                <w:i/>
                <w:iCs/>
                <w:sz w:val="18"/>
                <w:szCs w:val="18"/>
                <w:lang w:val="en-GB" w:eastAsia="ro-RO"/>
              </w:rPr>
              <w:t xml:space="preserve"> gas transmission pipeline</w:t>
            </w:r>
          </w:p>
        </w:tc>
        <w:tc>
          <w:tcPr>
            <w:tcW w:w="638" w:type="dxa"/>
            <w:shd w:val="clear" w:color="auto" w:fill="BDD6EE" w:themeFill="accent5" w:themeFillTint="66"/>
          </w:tcPr>
          <w:p w14:paraId="5C8D8AB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3D0FD75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23C5E3C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9C1013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B1CC828" w14:textId="77777777" w:rsidTr="008E4422">
        <w:trPr>
          <w:trHeight w:val="304"/>
          <w:tblCellSpacing w:w="20" w:type="dxa"/>
          <w:jc w:val="center"/>
        </w:trPr>
        <w:tc>
          <w:tcPr>
            <w:tcW w:w="783" w:type="dxa"/>
            <w:shd w:val="clear" w:color="auto" w:fill="auto"/>
            <w:noWrap/>
            <w:vAlign w:val="center"/>
          </w:tcPr>
          <w:p w14:paraId="6F4040A4"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61</w:t>
            </w:r>
          </w:p>
        </w:tc>
        <w:tc>
          <w:tcPr>
            <w:tcW w:w="5772" w:type="dxa"/>
            <w:shd w:val="clear" w:color="auto" w:fill="auto"/>
          </w:tcPr>
          <w:p w14:paraId="0EFCD415" w14:textId="77777777" w:rsidR="00335901" w:rsidRPr="00BE1425" w:rsidRDefault="00335901" w:rsidP="008E4422">
            <w:pPr>
              <w:jc w:val="both"/>
              <w:rPr>
                <w:rFonts w:ascii="Segoe UI" w:hAnsi="Segoe UI" w:cs="Segoe UI"/>
                <w:i/>
                <w:sz w:val="18"/>
                <w:szCs w:val="18"/>
                <w:lang w:val="en-GB"/>
              </w:rPr>
            </w:pPr>
            <w:proofErr w:type="spellStart"/>
            <w:r w:rsidRPr="00BE1425">
              <w:rPr>
                <w:rFonts w:ascii="Segoe UI" w:hAnsi="Segoe UI" w:cs="Segoe UI"/>
                <w:i/>
                <w:sz w:val="18"/>
                <w:szCs w:val="18"/>
                <w:lang w:val="en-GB"/>
              </w:rPr>
              <w:t>Câmpulung</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Moldovenesc-Vatra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Dornei</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Pojorâta-Vatra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Dornei</w:t>
            </w:r>
            <w:proofErr w:type="spellEnd"/>
            <w:r w:rsidRPr="00BE1425">
              <w:rPr>
                <w:rFonts w:ascii="Segoe UI" w:hAnsi="Segoe UI" w:cs="Segoe UI"/>
                <w:i/>
                <w:sz w:val="18"/>
                <w:szCs w:val="18"/>
                <w:lang w:val="en-GB"/>
              </w:rPr>
              <w:t xml:space="preserve"> section </w:t>
            </w:r>
            <w:r w:rsidRPr="00BE1425">
              <w:rPr>
                <w:rFonts w:ascii="Segoe UI" w:hAnsi="Segoe UI" w:cs="Segoe UI"/>
                <w:bCs/>
                <w:i/>
                <w:iCs/>
                <w:sz w:val="18"/>
                <w:szCs w:val="18"/>
                <w:lang w:val="en-GB" w:eastAsia="ro-RO"/>
              </w:rPr>
              <w:t>gas transmission pipeline</w:t>
            </w:r>
          </w:p>
        </w:tc>
        <w:tc>
          <w:tcPr>
            <w:tcW w:w="638" w:type="dxa"/>
            <w:shd w:val="clear" w:color="auto" w:fill="BDD6EE" w:themeFill="accent5" w:themeFillTint="66"/>
          </w:tcPr>
          <w:p w14:paraId="1460F0E4"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0070C0"/>
          </w:tcPr>
          <w:p w14:paraId="6606045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0FE14936"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0C25AA8"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755F516" w14:textId="77777777" w:rsidTr="008E4422">
        <w:trPr>
          <w:trHeight w:val="45"/>
          <w:tblCellSpacing w:w="20" w:type="dxa"/>
          <w:jc w:val="center"/>
        </w:trPr>
        <w:tc>
          <w:tcPr>
            <w:tcW w:w="783" w:type="dxa"/>
            <w:shd w:val="clear" w:color="auto" w:fill="auto"/>
            <w:noWrap/>
            <w:vAlign w:val="center"/>
          </w:tcPr>
          <w:p w14:paraId="2A377A4E"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lastRenderedPageBreak/>
              <w:t>62</w:t>
            </w:r>
          </w:p>
        </w:tc>
        <w:tc>
          <w:tcPr>
            <w:tcW w:w="5772" w:type="dxa"/>
            <w:shd w:val="clear" w:color="auto" w:fill="auto"/>
          </w:tcPr>
          <w:p w14:paraId="2D5BB8A9" w14:textId="77777777" w:rsidR="00335901" w:rsidRPr="00BE1425" w:rsidRDefault="00335901" w:rsidP="008E4422">
            <w:pPr>
              <w:jc w:val="both"/>
              <w:rPr>
                <w:rFonts w:ascii="Segoe UI" w:hAnsi="Segoe UI" w:cs="Segoe UI"/>
                <w:bCs/>
                <w:i/>
                <w:iCs/>
                <w:sz w:val="18"/>
                <w:szCs w:val="18"/>
                <w:lang w:val="en-GB" w:eastAsia="ro-RO"/>
              </w:rPr>
            </w:pPr>
            <w:proofErr w:type="spellStart"/>
            <w:r w:rsidRPr="00BE1425">
              <w:rPr>
                <w:rFonts w:ascii="Segoe UI" w:hAnsi="Segoe UI" w:cs="Segoe UI"/>
                <w:i/>
                <w:sz w:val="18"/>
                <w:szCs w:val="18"/>
                <w:lang w:val="en-GB"/>
              </w:rPr>
              <w:t>Arinis</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Oarta</w:t>
            </w:r>
            <w:proofErr w:type="spellEnd"/>
            <w:r w:rsidRPr="00BE1425">
              <w:rPr>
                <w:rFonts w:ascii="Segoe UI" w:hAnsi="Segoe UI" w:cs="Segoe UI"/>
                <w:i/>
                <w:sz w:val="18"/>
                <w:szCs w:val="18"/>
                <w:lang w:val="en-GB"/>
              </w:rPr>
              <w:t xml:space="preserve">  de Jos </w:t>
            </w:r>
            <w:r w:rsidRPr="00BE1425">
              <w:rPr>
                <w:rFonts w:ascii="Segoe UI" w:hAnsi="Segoe UI" w:cs="Segoe UI"/>
                <w:bCs/>
                <w:i/>
                <w:iCs/>
                <w:sz w:val="18"/>
                <w:szCs w:val="18"/>
                <w:lang w:val="en-GB" w:eastAsia="ro-RO"/>
              </w:rPr>
              <w:t>gas transmission pipeline</w:t>
            </w:r>
            <w:r w:rsidRPr="00BE1425">
              <w:rPr>
                <w:rFonts w:ascii="Segoe UI" w:hAnsi="Segoe UI" w:cs="Segoe UI"/>
                <w:i/>
                <w:sz w:val="18"/>
                <w:szCs w:val="18"/>
                <w:lang w:val="en-GB"/>
              </w:rPr>
              <w:t xml:space="preserve"> (including power supply, cathodic protection and optical fibre)</w:t>
            </w:r>
          </w:p>
        </w:tc>
        <w:tc>
          <w:tcPr>
            <w:tcW w:w="638" w:type="dxa"/>
            <w:shd w:val="clear" w:color="auto" w:fill="BDD6EE" w:themeFill="accent5" w:themeFillTint="66"/>
          </w:tcPr>
          <w:p w14:paraId="32C7F95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3CB4950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76C6305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2C3A6589"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79DB480" w14:textId="77777777" w:rsidTr="008E4422">
        <w:trPr>
          <w:trHeight w:val="184"/>
          <w:tblCellSpacing w:w="20" w:type="dxa"/>
          <w:jc w:val="center"/>
        </w:trPr>
        <w:tc>
          <w:tcPr>
            <w:tcW w:w="783" w:type="dxa"/>
            <w:shd w:val="clear" w:color="auto" w:fill="auto"/>
            <w:noWrap/>
            <w:vAlign w:val="center"/>
          </w:tcPr>
          <w:p w14:paraId="17A82F4D"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63</w:t>
            </w:r>
          </w:p>
        </w:tc>
        <w:tc>
          <w:tcPr>
            <w:tcW w:w="5772" w:type="dxa"/>
            <w:shd w:val="clear" w:color="auto" w:fill="auto"/>
          </w:tcPr>
          <w:p w14:paraId="2A2B5C70" w14:textId="77777777" w:rsidR="00335901" w:rsidRPr="00BE1425" w:rsidRDefault="00335901" w:rsidP="008E4422">
            <w:pPr>
              <w:jc w:val="both"/>
              <w:rPr>
                <w:rFonts w:ascii="Segoe UI" w:hAnsi="Segoe UI" w:cs="Segoe UI"/>
                <w:bCs/>
                <w:i/>
                <w:iCs/>
                <w:sz w:val="18"/>
                <w:szCs w:val="18"/>
                <w:lang w:val="en-GB" w:eastAsia="ro-RO"/>
              </w:rPr>
            </w:pPr>
            <w:proofErr w:type="spellStart"/>
            <w:r w:rsidRPr="00BE1425">
              <w:rPr>
                <w:rFonts w:ascii="Segoe UI" w:hAnsi="Segoe UI" w:cs="Segoe UI"/>
                <w:i/>
                <w:sz w:val="18"/>
                <w:szCs w:val="18"/>
                <w:lang w:val="en-GB"/>
              </w:rPr>
              <w:t>Techirghiol</w:t>
            </w:r>
            <w:proofErr w:type="spellEnd"/>
            <w:r w:rsidRPr="00BE1425">
              <w:rPr>
                <w:rFonts w:ascii="Segoe UI" w:hAnsi="Segoe UI" w:cs="Segoe UI"/>
                <w:i/>
                <w:sz w:val="18"/>
                <w:szCs w:val="18"/>
                <w:lang w:val="en-GB"/>
              </w:rPr>
              <w:t xml:space="preserve"> - Ovidiu</w:t>
            </w:r>
            <w:r w:rsidRPr="00BE1425">
              <w:rPr>
                <w:rFonts w:ascii="Segoe UI" w:hAnsi="Segoe UI" w:cs="Segoe UI"/>
                <w:bCs/>
                <w:i/>
                <w:iCs/>
                <w:sz w:val="18"/>
                <w:szCs w:val="18"/>
                <w:lang w:val="en-GB" w:eastAsia="ro-RO"/>
              </w:rPr>
              <w:t xml:space="preserve"> gas transmission pipeline</w:t>
            </w:r>
          </w:p>
        </w:tc>
        <w:tc>
          <w:tcPr>
            <w:tcW w:w="638" w:type="dxa"/>
          </w:tcPr>
          <w:p w14:paraId="5C8608C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tcPr>
          <w:p w14:paraId="1D0ACCA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425AC64A"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2F75DCA0"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63FCC6E" w14:textId="77777777" w:rsidTr="008E4422">
        <w:trPr>
          <w:trHeight w:val="304"/>
          <w:tblCellSpacing w:w="20" w:type="dxa"/>
          <w:jc w:val="center"/>
        </w:trPr>
        <w:tc>
          <w:tcPr>
            <w:tcW w:w="783" w:type="dxa"/>
            <w:shd w:val="clear" w:color="auto" w:fill="auto"/>
            <w:noWrap/>
            <w:vAlign w:val="center"/>
          </w:tcPr>
          <w:p w14:paraId="58226C30" w14:textId="77777777" w:rsidR="00335901" w:rsidRPr="00BE1425" w:rsidRDefault="00335901" w:rsidP="008E4422">
            <w:pPr>
              <w:jc w:val="center"/>
              <w:rPr>
                <w:rFonts w:ascii="Segoe UI" w:hAnsi="Segoe UI"/>
                <w:b/>
                <w:i/>
                <w:sz w:val="18"/>
                <w:lang w:val="en-GB"/>
              </w:rPr>
            </w:pPr>
            <w:r w:rsidRPr="00BE1425">
              <w:rPr>
                <w:rFonts w:ascii="Segoe UI" w:hAnsi="Segoe UI" w:cs="Segoe UI"/>
                <w:b/>
                <w:bCs/>
                <w:i/>
                <w:iCs/>
                <w:sz w:val="18"/>
                <w:szCs w:val="18"/>
                <w:lang w:val="en-GB" w:eastAsia="ro-RO"/>
              </w:rPr>
              <w:t>64</w:t>
            </w:r>
          </w:p>
        </w:tc>
        <w:tc>
          <w:tcPr>
            <w:tcW w:w="5772" w:type="dxa"/>
            <w:shd w:val="clear" w:color="auto" w:fill="auto"/>
          </w:tcPr>
          <w:p w14:paraId="3B9D5789"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28” </w:t>
            </w:r>
            <w:proofErr w:type="spellStart"/>
            <w:r w:rsidRPr="00BE1425">
              <w:rPr>
                <w:rFonts w:ascii="Segoe UI" w:hAnsi="Segoe UI" w:cs="Segoe UI"/>
                <w:i/>
                <w:sz w:val="18"/>
                <w:szCs w:val="18"/>
                <w:lang w:val="en-GB"/>
              </w:rPr>
              <w:t>Gănești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Botorca</w:t>
            </w:r>
            <w:proofErr w:type="spellEnd"/>
            <w:r w:rsidRPr="00BE1425">
              <w:rPr>
                <w:rFonts w:ascii="Segoe UI" w:hAnsi="Segoe UI" w:cs="Segoe UI"/>
                <w:i/>
                <w:sz w:val="18"/>
                <w:szCs w:val="18"/>
                <w:lang w:val="en-GB"/>
              </w:rPr>
              <w:t xml:space="preserve"> </w:t>
            </w:r>
            <w:r w:rsidRPr="00BE1425">
              <w:rPr>
                <w:rFonts w:ascii="Segoe UI" w:hAnsi="Segoe UI" w:cs="Segoe UI"/>
                <w:bCs/>
                <w:i/>
                <w:iCs/>
                <w:sz w:val="18"/>
                <w:szCs w:val="18"/>
                <w:lang w:val="en-GB" w:eastAsia="ro-RO"/>
              </w:rPr>
              <w:t>transmission pipeline</w:t>
            </w:r>
            <w:r w:rsidRPr="00BE1425">
              <w:rPr>
                <w:rFonts w:ascii="Segoe UI" w:hAnsi="Segoe UI" w:cs="Segoe UI"/>
                <w:i/>
                <w:sz w:val="18"/>
                <w:szCs w:val="18"/>
                <w:lang w:val="en-GB"/>
              </w:rPr>
              <w:t xml:space="preserve"> an</w:t>
            </w:r>
            <w:r>
              <w:rPr>
                <w:rFonts w:ascii="Segoe UI" w:hAnsi="Segoe UI" w:cs="Segoe UI"/>
                <w:i/>
                <w:sz w:val="18"/>
                <w:szCs w:val="18"/>
                <w:lang w:val="en-GB"/>
              </w:rPr>
              <w:t>d</w:t>
            </w:r>
            <w:r w:rsidRPr="00BE1425">
              <w:rPr>
                <w:rFonts w:ascii="Segoe UI" w:hAnsi="Segoe UI" w:cs="Segoe UI"/>
                <w:i/>
                <w:sz w:val="18"/>
                <w:szCs w:val="18"/>
                <w:lang w:val="en-GB"/>
              </w:rPr>
              <w:t xml:space="preserve"> interconnections between 28” </w:t>
            </w:r>
            <w:proofErr w:type="spellStart"/>
            <w:r w:rsidRPr="00BE1425">
              <w:rPr>
                <w:rFonts w:ascii="Segoe UI" w:hAnsi="Segoe UI" w:cs="Segoe UI"/>
                <w:i/>
                <w:sz w:val="18"/>
                <w:szCs w:val="18"/>
                <w:lang w:val="en-GB"/>
              </w:rPr>
              <w:t>Coroi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Ganesti</w:t>
            </w:r>
            <w:proofErr w:type="spellEnd"/>
            <w:r w:rsidRPr="00BE1425">
              <w:rPr>
                <w:rFonts w:ascii="Segoe UI" w:hAnsi="Segoe UI" w:cs="Segoe UI"/>
                <w:i/>
                <w:sz w:val="18"/>
                <w:szCs w:val="18"/>
                <w:lang w:val="en-GB"/>
              </w:rPr>
              <w:t xml:space="preserve"> </w:t>
            </w:r>
            <w:r>
              <w:rPr>
                <w:rFonts w:ascii="Segoe UI" w:hAnsi="Segoe UI" w:cs="Segoe UI"/>
                <w:i/>
                <w:sz w:val="18"/>
                <w:szCs w:val="18"/>
                <w:lang w:val="en-GB"/>
              </w:rPr>
              <w:t>and</w:t>
            </w:r>
            <w:r w:rsidRPr="00BE1425">
              <w:rPr>
                <w:rFonts w:ascii="Segoe UI" w:hAnsi="Segoe UI" w:cs="Segoe UI"/>
                <w:i/>
                <w:sz w:val="18"/>
                <w:szCs w:val="18"/>
                <w:lang w:val="en-GB"/>
              </w:rPr>
              <w:t xml:space="preserve"> 28” Band - </w:t>
            </w:r>
            <w:proofErr w:type="spellStart"/>
            <w:r w:rsidRPr="00BE1425">
              <w:rPr>
                <w:rFonts w:ascii="Segoe UI" w:hAnsi="Segoe UI" w:cs="Segoe UI"/>
                <w:i/>
                <w:sz w:val="18"/>
                <w:szCs w:val="18"/>
                <w:lang w:val="en-GB"/>
              </w:rPr>
              <w:t>Idrifaia</w:t>
            </w:r>
            <w:proofErr w:type="spellEnd"/>
            <w:r w:rsidRPr="00BE1425">
              <w:rPr>
                <w:rFonts w:ascii="Segoe UI" w:hAnsi="Segoe UI" w:cs="Segoe UI"/>
                <w:i/>
                <w:sz w:val="18"/>
                <w:szCs w:val="18"/>
                <w:lang w:val="en-GB"/>
              </w:rPr>
              <w:t xml:space="preserve"> pipeline</w:t>
            </w:r>
            <w:r>
              <w:rPr>
                <w:rFonts w:ascii="Segoe UI" w:hAnsi="Segoe UI" w:cs="Segoe UI"/>
                <w:i/>
                <w:sz w:val="18"/>
                <w:szCs w:val="18"/>
                <w:lang w:val="en-GB"/>
              </w:rPr>
              <w:t>s</w:t>
            </w:r>
            <w:r w:rsidRPr="00BE1425">
              <w:rPr>
                <w:rFonts w:ascii="Segoe UI" w:hAnsi="Segoe UI" w:cs="Segoe UI"/>
                <w:i/>
                <w:sz w:val="18"/>
                <w:szCs w:val="18"/>
                <w:lang w:val="en-GB"/>
              </w:rPr>
              <w:t xml:space="preserve">, and 24” </w:t>
            </w:r>
            <w:proofErr w:type="spellStart"/>
            <w:r w:rsidRPr="00BE1425">
              <w:rPr>
                <w:rFonts w:ascii="Segoe UI" w:hAnsi="Segoe UI" w:cs="Segoe UI"/>
                <w:i/>
                <w:sz w:val="18"/>
                <w:szCs w:val="18"/>
                <w:lang w:val="en-GB"/>
              </w:rPr>
              <w:t>Coroi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Botorca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Bacia</w:t>
            </w:r>
            <w:proofErr w:type="spellEnd"/>
            <w:r w:rsidRPr="00BE1425">
              <w:rPr>
                <w:rFonts w:ascii="Segoe UI" w:hAnsi="Segoe UI" w:cs="Segoe UI"/>
                <w:i/>
                <w:sz w:val="18"/>
                <w:szCs w:val="18"/>
                <w:lang w:val="en-GB"/>
              </w:rPr>
              <w:t xml:space="preserve"> (West II) pipeline, </w:t>
            </w:r>
            <w:proofErr w:type="spellStart"/>
            <w:r w:rsidRPr="00BE1425">
              <w:rPr>
                <w:rFonts w:ascii="Segoe UI" w:hAnsi="Segoe UI" w:cs="Segoe UI"/>
                <w:i/>
                <w:sz w:val="18"/>
                <w:szCs w:val="18"/>
                <w:lang w:val="en-GB"/>
              </w:rPr>
              <w:t>Bahnea</w:t>
            </w:r>
            <w:proofErr w:type="spellEnd"/>
            <w:r w:rsidRPr="00BE1425">
              <w:rPr>
                <w:rFonts w:ascii="Segoe UI" w:hAnsi="Segoe UI" w:cs="Segoe UI"/>
                <w:i/>
                <w:sz w:val="18"/>
                <w:szCs w:val="18"/>
                <w:lang w:val="en-GB"/>
              </w:rPr>
              <w:t xml:space="preserve"> and </w:t>
            </w:r>
            <w:proofErr w:type="spellStart"/>
            <w:r w:rsidRPr="00BE1425">
              <w:rPr>
                <w:rFonts w:ascii="Segoe UI" w:hAnsi="Segoe UI" w:cs="Segoe UI"/>
                <w:i/>
                <w:sz w:val="18"/>
                <w:szCs w:val="18"/>
                <w:lang w:val="en-GB"/>
              </w:rPr>
              <w:t>Gănești</w:t>
            </w:r>
            <w:proofErr w:type="spellEnd"/>
            <w:r w:rsidRPr="00BE1425">
              <w:rPr>
                <w:rFonts w:ascii="Segoe UI" w:hAnsi="Segoe UI" w:cs="Segoe UI"/>
                <w:i/>
                <w:sz w:val="18"/>
                <w:szCs w:val="18"/>
                <w:lang w:val="en-GB"/>
              </w:rPr>
              <w:t xml:space="preserve">  area</w:t>
            </w:r>
          </w:p>
        </w:tc>
        <w:tc>
          <w:tcPr>
            <w:tcW w:w="638" w:type="dxa"/>
          </w:tcPr>
          <w:p w14:paraId="1E340467" w14:textId="77777777" w:rsidR="00335901" w:rsidRPr="00BE1425" w:rsidRDefault="00335901" w:rsidP="008E4422">
            <w:pPr>
              <w:ind w:right="-108"/>
              <w:rPr>
                <w:rFonts w:ascii="Segoe UI" w:hAnsi="Segoe UI"/>
                <w:b/>
                <w:i/>
                <w:sz w:val="18"/>
                <w:lang w:val="en-GB"/>
              </w:rPr>
            </w:pPr>
          </w:p>
        </w:tc>
        <w:tc>
          <w:tcPr>
            <w:tcW w:w="638" w:type="dxa"/>
          </w:tcPr>
          <w:p w14:paraId="4C99B0E5"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3F2413F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661F9FB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7F6F32E4" w14:textId="77777777" w:rsidTr="008E4422">
        <w:trPr>
          <w:trHeight w:val="304"/>
          <w:tblCellSpacing w:w="20" w:type="dxa"/>
          <w:jc w:val="center"/>
        </w:trPr>
        <w:tc>
          <w:tcPr>
            <w:tcW w:w="783" w:type="dxa"/>
            <w:shd w:val="clear" w:color="auto" w:fill="auto"/>
            <w:noWrap/>
            <w:vAlign w:val="center"/>
          </w:tcPr>
          <w:p w14:paraId="38928FB2"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65</w:t>
            </w:r>
          </w:p>
        </w:tc>
        <w:tc>
          <w:tcPr>
            <w:tcW w:w="5772" w:type="dxa"/>
            <w:shd w:val="clear" w:color="auto" w:fill="auto"/>
          </w:tcPr>
          <w:p w14:paraId="699F838B" w14:textId="77777777" w:rsidR="00335901" w:rsidRPr="00BE1425" w:rsidRDefault="00335901" w:rsidP="008E4422">
            <w:pPr>
              <w:jc w:val="both"/>
              <w:rPr>
                <w:rFonts w:ascii="Segoe UI" w:hAnsi="Segoe UI" w:cs="Segoe UI"/>
                <w:bCs/>
                <w:i/>
                <w:iCs/>
                <w:sz w:val="18"/>
                <w:szCs w:val="18"/>
                <w:lang w:val="en-GB" w:eastAsia="ro-RO"/>
              </w:rPr>
            </w:pPr>
            <w:proofErr w:type="spellStart"/>
            <w:r w:rsidRPr="00BE1425">
              <w:rPr>
                <w:rFonts w:ascii="Segoe UI" w:hAnsi="Segoe UI" w:cs="Segoe UI"/>
                <w:i/>
                <w:sz w:val="18"/>
                <w:szCs w:val="18"/>
                <w:lang w:val="en-GB"/>
              </w:rPr>
              <w:t>Râmnicu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Vâlcea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Tetila</w:t>
            </w:r>
            <w:proofErr w:type="spellEnd"/>
            <w:r w:rsidRPr="00BE1425">
              <w:rPr>
                <w:rFonts w:ascii="Segoe UI" w:hAnsi="Segoe UI" w:cs="Segoe UI"/>
                <w:i/>
                <w:sz w:val="18"/>
                <w:szCs w:val="18"/>
                <w:lang w:val="en-GB"/>
              </w:rPr>
              <w:t xml:space="preserve"> </w:t>
            </w:r>
            <w:r w:rsidRPr="00BE1425">
              <w:rPr>
                <w:rFonts w:ascii="Segoe UI" w:hAnsi="Segoe UI" w:cs="Segoe UI"/>
                <w:bCs/>
                <w:i/>
                <w:iCs/>
                <w:sz w:val="18"/>
                <w:szCs w:val="18"/>
                <w:lang w:val="en-GB" w:eastAsia="ro-RO"/>
              </w:rPr>
              <w:t>gas transmission pipeline</w:t>
            </w:r>
            <w:r w:rsidRPr="00BE1425">
              <w:rPr>
                <w:rFonts w:ascii="Segoe UI" w:hAnsi="Segoe UI" w:cs="Segoe UI"/>
                <w:i/>
                <w:sz w:val="18"/>
                <w:szCs w:val="18"/>
                <w:lang w:val="en-GB"/>
              </w:rPr>
              <w:t xml:space="preserve"> (including power supply, cathodic protection and optical fibre)</w:t>
            </w:r>
          </w:p>
        </w:tc>
        <w:tc>
          <w:tcPr>
            <w:tcW w:w="638" w:type="dxa"/>
          </w:tcPr>
          <w:p w14:paraId="27864A35"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65D99D8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687C5E4A"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063A237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5BFA3CB" w14:textId="77777777" w:rsidTr="008E4422">
        <w:trPr>
          <w:trHeight w:val="273"/>
          <w:tblCellSpacing w:w="20" w:type="dxa"/>
          <w:jc w:val="center"/>
        </w:trPr>
        <w:tc>
          <w:tcPr>
            <w:tcW w:w="783" w:type="dxa"/>
            <w:shd w:val="clear" w:color="auto" w:fill="auto"/>
            <w:noWrap/>
            <w:vAlign w:val="center"/>
          </w:tcPr>
          <w:p w14:paraId="68004A8A"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66</w:t>
            </w:r>
          </w:p>
        </w:tc>
        <w:tc>
          <w:tcPr>
            <w:tcW w:w="5772" w:type="dxa"/>
            <w:shd w:val="clear" w:color="auto" w:fill="auto"/>
          </w:tcPr>
          <w:p w14:paraId="6E3877C2" w14:textId="77777777" w:rsidR="00335901" w:rsidRPr="00BE1425" w:rsidRDefault="00335901" w:rsidP="008E4422">
            <w:pPr>
              <w:jc w:val="both"/>
              <w:rPr>
                <w:rFonts w:ascii="Segoe UI" w:hAnsi="Segoe UI" w:cs="Segoe UI"/>
                <w:bCs/>
                <w:i/>
                <w:iCs/>
                <w:sz w:val="18"/>
                <w:szCs w:val="18"/>
                <w:lang w:val="en-GB" w:eastAsia="ro-RO"/>
              </w:rPr>
            </w:pPr>
            <w:proofErr w:type="spellStart"/>
            <w:r w:rsidRPr="00BE1425">
              <w:rPr>
                <w:rFonts w:ascii="Segoe UI" w:hAnsi="Segoe UI" w:cs="Segoe UI"/>
                <w:bCs/>
                <w:i/>
                <w:iCs/>
                <w:sz w:val="18"/>
                <w:szCs w:val="18"/>
                <w:lang w:val="en-GB" w:eastAsia="ro-RO"/>
              </w:rPr>
              <w:t>Ghercești</w:t>
            </w:r>
            <w:proofErr w:type="spellEnd"/>
            <w:r w:rsidRPr="00BE1425">
              <w:rPr>
                <w:rFonts w:ascii="Segoe UI" w:hAnsi="Segoe UI" w:cs="Segoe UI"/>
                <w:bCs/>
                <w:i/>
                <w:iCs/>
                <w:sz w:val="18"/>
                <w:szCs w:val="18"/>
                <w:lang w:val="en-GB" w:eastAsia="ro-RO"/>
              </w:rPr>
              <w:t xml:space="preserve"> - </w:t>
            </w:r>
            <w:proofErr w:type="spellStart"/>
            <w:r w:rsidRPr="00BE1425">
              <w:rPr>
                <w:rFonts w:ascii="Segoe UI" w:hAnsi="Segoe UI" w:cs="Segoe UI"/>
                <w:bCs/>
                <w:i/>
                <w:iCs/>
                <w:sz w:val="18"/>
                <w:szCs w:val="18"/>
                <w:lang w:val="en-GB" w:eastAsia="ro-RO"/>
              </w:rPr>
              <w:t>Jitaru</w:t>
            </w:r>
            <w:proofErr w:type="spellEnd"/>
            <w:r w:rsidRPr="00BE1425">
              <w:rPr>
                <w:rFonts w:ascii="Segoe UI" w:hAnsi="Segoe UI" w:cs="Segoe UI"/>
                <w:bCs/>
                <w:i/>
                <w:iCs/>
                <w:sz w:val="18"/>
                <w:szCs w:val="18"/>
                <w:lang w:val="en-GB" w:eastAsia="ro-RO"/>
              </w:rPr>
              <w:t xml:space="preserve"> gas transmission pipeline</w:t>
            </w:r>
          </w:p>
        </w:tc>
        <w:tc>
          <w:tcPr>
            <w:tcW w:w="638" w:type="dxa"/>
            <w:shd w:val="clear" w:color="auto" w:fill="BDD6EE" w:themeFill="accent5" w:themeFillTint="66"/>
          </w:tcPr>
          <w:p w14:paraId="07572F5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36BFB26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732C3A83"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02CDA1AA"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D8FCD37" w14:textId="77777777" w:rsidTr="008E4422">
        <w:trPr>
          <w:trHeight w:val="273"/>
          <w:tblCellSpacing w:w="20" w:type="dxa"/>
          <w:jc w:val="center"/>
        </w:trPr>
        <w:tc>
          <w:tcPr>
            <w:tcW w:w="783" w:type="dxa"/>
            <w:shd w:val="clear" w:color="auto" w:fill="auto"/>
            <w:noWrap/>
            <w:vAlign w:val="center"/>
          </w:tcPr>
          <w:p w14:paraId="43FB5C98"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67</w:t>
            </w:r>
          </w:p>
        </w:tc>
        <w:tc>
          <w:tcPr>
            <w:tcW w:w="5772" w:type="dxa"/>
            <w:shd w:val="clear" w:color="auto" w:fill="auto"/>
          </w:tcPr>
          <w:p w14:paraId="1D1C0664"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DN800 </w:t>
            </w:r>
            <w:proofErr w:type="spellStart"/>
            <w:r w:rsidRPr="00BE1425">
              <w:rPr>
                <w:rFonts w:ascii="Segoe UI" w:hAnsi="Segoe UI" w:cs="Segoe UI"/>
                <w:i/>
                <w:sz w:val="18"/>
                <w:szCs w:val="18"/>
                <w:lang w:val="en-GB"/>
              </w:rPr>
              <w:t>Onesti</w:t>
            </w:r>
            <w:proofErr w:type="spellEnd"/>
            <w:r w:rsidRPr="00BE1425">
              <w:rPr>
                <w:rFonts w:ascii="Segoe UI" w:hAnsi="Segoe UI" w:cs="Segoe UI"/>
                <w:i/>
                <w:sz w:val="18"/>
                <w:szCs w:val="18"/>
                <w:lang w:val="en-GB"/>
              </w:rPr>
              <w:t xml:space="preserve">-Han </w:t>
            </w:r>
            <w:proofErr w:type="spellStart"/>
            <w:r w:rsidRPr="00BE1425">
              <w:rPr>
                <w:rFonts w:ascii="Segoe UI" w:hAnsi="Segoe UI" w:cs="Segoe UI"/>
                <w:i/>
                <w:sz w:val="18"/>
                <w:szCs w:val="18"/>
                <w:lang w:val="en-GB"/>
              </w:rPr>
              <w:t>Domnesti</w:t>
            </w:r>
            <w:proofErr w:type="spellEnd"/>
            <w:r w:rsidRPr="00BE1425">
              <w:rPr>
                <w:rFonts w:ascii="Segoe UI" w:hAnsi="Segoe UI" w:cs="Segoe UI"/>
                <w:i/>
                <w:sz w:val="18"/>
                <w:szCs w:val="18"/>
                <w:lang w:val="en-GB"/>
              </w:rPr>
              <w:t xml:space="preserve"> and DN 500 </w:t>
            </w:r>
            <w:proofErr w:type="spellStart"/>
            <w:r w:rsidRPr="00BE1425">
              <w:rPr>
                <w:rFonts w:ascii="Segoe UI" w:hAnsi="Segoe UI" w:cs="Segoe UI"/>
                <w:i/>
                <w:sz w:val="18"/>
                <w:szCs w:val="18"/>
                <w:lang w:val="en-GB"/>
              </w:rPr>
              <w:t>Onesti</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Adjudul</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Vechi</w:t>
            </w:r>
            <w:proofErr w:type="spellEnd"/>
            <w:r w:rsidRPr="00BE1425">
              <w:rPr>
                <w:rFonts w:ascii="Segoe UI" w:hAnsi="Segoe UI" w:cs="Segoe UI"/>
                <w:i/>
                <w:sz w:val="18"/>
                <w:szCs w:val="18"/>
                <w:lang w:val="en-GB"/>
              </w:rPr>
              <w:t xml:space="preserve"> </w:t>
            </w:r>
            <w:r w:rsidRPr="00BE1425">
              <w:rPr>
                <w:rFonts w:ascii="Segoe UI" w:hAnsi="Segoe UI" w:cs="Segoe UI"/>
                <w:bCs/>
                <w:i/>
                <w:iCs/>
                <w:sz w:val="18"/>
                <w:szCs w:val="18"/>
                <w:lang w:val="en-GB" w:eastAsia="ro-RO"/>
              </w:rPr>
              <w:t>gas transmission pipelines</w:t>
            </w:r>
            <w:r w:rsidRPr="00BE1425">
              <w:rPr>
                <w:rFonts w:ascii="Segoe UI" w:hAnsi="Segoe UI" w:cs="Segoe UI"/>
                <w:i/>
                <w:sz w:val="18"/>
                <w:szCs w:val="18"/>
                <w:lang w:val="en-GB"/>
              </w:rPr>
              <w:t xml:space="preserve">, Stefan </w:t>
            </w:r>
            <w:proofErr w:type="spellStart"/>
            <w:r w:rsidRPr="00BE1425">
              <w:rPr>
                <w:rFonts w:ascii="Segoe UI" w:hAnsi="Segoe UI" w:cs="Segoe UI"/>
                <w:i/>
                <w:sz w:val="18"/>
                <w:szCs w:val="18"/>
                <w:lang w:val="en-GB"/>
              </w:rPr>
              <w:t>cel</w:t>
            </w:r>
            <w:proofErr w:type="spellEnd"/>
            <w:r w:rsidRPr="00BE1425">
              <w:rPr>
                <w:rFonts w:ascii="Segoe UI" w:hAnsi="Segoe UI" w:cs="Segoe UI"/>
                <w:i/>
                <w:sz w:val="18"/>
                <w:szCs w:val="18"/>
                <w:lang w:val="en-GB"/>
              </w:rPr>
              <w:t xml:space="preserve"> Mare a</w:t>
            </w:r>
            <w:r>
              <w:rPr>
                <w:rFonts w:ascii="Segoe UI" w:hAnsi="Segoe UI" w:cs="Segoe UI"/>
                <w:i/>
                <w:sz w:val="18"/>
                <w:szCs w:val="18"/>
                <w:lang w:val="en-GB"/>
              </w:rPr>
              <w:t>r</w:t>
            </w:r>
            <w:r w:rsidRPr="00BE1425">
              <w:rPr>
                <w:rFonts w:ascii="Segoe UI" w:hAnsi="Segoe UI" w:cs="Segoe UI"/>
                <w:i/>
                <w:sz w:val="18"/>
                <w:szCs w:val="18"/>
                <w:lang w:val="en-GB"/>
              </w:rPr>
              <w:t>ea</w:t>
            </w:r>
          </w:p>
        </w:tc>
        <w:tc>
          <w:tcPr>
            <w:tcW w:w="638" w:type="dxa"/>
            <w:shd w:val="clear" w:color="auto" w:fill="BDD6EE" w:themeFill="accent5" w:themeFillTint="66"/>
          </w:tcPr>
          <w:p w14:paraId="572DF5A1"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19351063" w14:textId="77777777" w:rsidR="00335901" w:rsidRPr="00BE1425" w:rsidRDefault="00335901" w:rsidP="008E4422">
            <w:pPr>
              <w:ind w:right="-108"/>
              <w:rPr>
                <w:rFonts w:ascii="Segoe UI" w:hAnsi="Segoe UI"/>
                <w:b/>
                <w:i/>
                <w:sz w:val="18"/>
                <w:lang w:val="en-GB"/>
              </w:rPr>
            </w:pPr>
          </w:p>
        </w:tc>
        <w:tc>
          <w:tcPr>
            <w:tcW w:w="638" w:type="dxa"/>
            <w:shd w:val="clear" w:color="auto" w:fill="auto"/>
          </w:tcPr>
          <w:p w14:paraId="23C252D9"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auto"/>
          </w:tcPr>
          <w:p w14:paraId="70F1211A"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EA6D214" w14:textId="77777777" w:rsidTr="008E4422">
        <w:trPr>
          <w:trHeight w:val="273"/>
          <w:tblCellSpacing w:w="20" w:type="dxa"/>
          <w:jc w:val="center"/>
        </w:trPr>
        <w:tc>
          <w:tcPr>
            <w:tcW w:w="783" w:type="dxa"/>
            <w:shd w:val="clear" w:color="auto" w:fill="auto"/>
            <w:noWrap/>
            <w:vAlign w:val="center"/>
          </w:tcPr>
          <w:p w14:paraId="40C0B10A" w14:textId="77777777" w:rsidR="00335901" w:rsidRPr="00BE1425" w:rsidRDefault="00335901" w:rsidP="008E4422">
            <w:pPr>
              <w:jc w:val="center"/>
              <w:rPr>
                <w:rFonts w:ascii="Segoe UI" w:hAnsi="Segoe UI" w:cs="Segoe UI"/>
                <w:b/>
                <w:bCs/>
                <w:i/>
                <w:iCs/>
                <w:sz w:val="18"/>
                <w:szCs w:val="18"/>
                <w:highlight w:val="green"/>
                <w:lang w:val="en-GB" w:eastAsia="ro-RO"/>
              </w:rPr>
            </w:pPr>
            <w:r w:rsidRPr="00BE1425">
              <w:rPr>
                <w:rFonts w:ascii="Segoe UI" w:hAnsi="Segoe UI" w:cs="Segoe UI"/>
                <w:b/>
                <w:i/>
                <w:iCs/>
                <w:sz w:val="18"/>
                <w:szCs w:val="18"/>
                <w:lang w:val="en-GB" w:eastAsia="ro-RO"/>
              </w:rPr>
              <w:t>68</w:t>
            </w:r>
          </w:p>
        </w:tc>
        <w:tc>
          <w:tcPr>
            <w:tcW w:w="5772" w:type="dxa"/>
            <w:shd w:val="clear" w:color="auto" w:fill="auto"/>
            <w:vAlign w:val="center"/>
          </w:tcPr>
          <w:p w14:paraId="3B54A26D"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MRS Craiova 1 and connection pipeline, including field enclosure</w:t>
            </w:r>
          </w:p>
        </w:tc>
        <w:tc>
          <w:tcPr>
            <w:tcW w:w="638" w:type="dxa"/>
            <w:shd w:val="clear" w:color="auto" w:fill="auto"/>
          </w:tcPr>
          <w:p w14:paraId="38E8089D"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389F40C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50851903"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1D1D788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37B420D" w14:textId="77777777" w:rsidTr="008E4422">
        <w:trPr>
          <w:trHeight w:val="273"/>
          <w:tblCellSpacing w:w="20" w:type="dxa"/>
          <w:jc w:val="center"/>
        </w:trPr>
        <w:tc>
          <w:tcPr>
            <w:tcW w:w="783" w:type="dxa"/>
            <w:shd w:val="clear" w:color="auto" w:fill="auto"/>
            <w:noWrap/>
            <w:vAlign w:val="center"/>
          </w:tcPr>
          <w:p w14:paraId="30D611B9"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69</w:t>
            </w:r>
          </w:p>
        </w:tc>
        <w:tc>
          <w:tcPr>
            <w:tcW w:w="5772" w:type="dxa"/>
            <w:shd w:val="clear" w:color="auto" w:fill="auto"/>
            <w:vAlign w:val="center"/>
          </w:tcPr>
          <w:p w14:paraId="1F72B27D"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w:t>
            </w:r>
            <w:proofErr w:type="spellStart"/>
            <w:r w:rsidRPr="00BE1425">
              <w:rPr>
                <w:rFonts w:ascii="Segoe UI" w:hAnsi="Segoe UI" w:cs="Segoe UI"/>
                <w:i/>
                <w:sz w:val="18"/>
                <w:szCs w:val="18"/>
                <w:lang w:val="en-GB"/>
              </w:rPr>
              <w:t>theTârnava</w:t>
            </w:r>
            <w:proofErr w:type="spellEnd"/>
            <w:r w:rsidRPr="00BE1425">
              <w:rPr>
                <w:rFonts w:ascii="Segoe UI" w:hAnsi="Segoe UI" w:cs="Segoe UI"/>
                <w:i/>
                <w:sz w:val="18"/>
                <w:szCs w:val="18"/>
                <w:lang w:val="en-GB"/>
              </w:rPr>
              <w:t xml:space="preserve"> Mare river with the DN 700 </w:t>
            </w:r>
            <w:proofErr w:type="spellStart"/>
            <w:r w:rsidRPr="00BE1425">
              <w:rPr>
                <w:rFonts w:ascii="Segoe UI" w:hAnsi="Segoe UI" w:cs="Segoe UI"/>
                <w:i/>
                <w:sz w:val="18"/>
                <w:szCs w:val="18"/>
                <w:lang w:val="en-GB"/>
              </w:rPr>
              <w:t>Seleuș</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Hetiur</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Iașu</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Secuieni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Harghita</w:t>
            </w:r>
            <w:proofErr w:type="spellEnd"/>
            <w:r w:rsidRPr="00BE1425">
              <w:rPr>
                <w:rFonts w:ascii="Segoe UI" w:hAnsi="Segoe UI" w:cs="Segoe UI"/>
                <w:i/>
                <w:sz w:val="18"/>
                <w:szCs w:val="18"/>
                <w:lang w:val="en-GB"/>
              </w:rPr>
              <w:t xml:space="preserve"> county</w:t>
            </w:r>
          </w:p>
        </w:tc>
        <w:tc>
          <w:tcPr>
            <w:tcW w:w="638" w:type="dxa"/>
            <w:shd w:val="clear" w:color="auto" w:fill="auto"/>
          </w:tcPr>
          <w:p w14:paraId="0E361571"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4BE1541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1E63A723"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00FA6B4"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73E8C81" w14:textId="77777777" w:rsidTr="008E4422">
        <w:trPr>
          <w:trHeight w:val="273"/>
          <w:tblCellSpacing w:w="20" w:type="dxa"/>
          <w:jc w:val="center"/>
        </w:trPr>
        <w:tc>
          <w:tcPr>
            <w:tcW w:w="783" w:type="dxa"/>
            <w:shd w:val="clear" w:color="auto" w:fill="auto"/>
            <w:noWrap/>
            <w:vAlign w:val="center"/>
          </w:tcPr>
          <w:p w14:paraId="4AA1AD89"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70</w:t>
            </w:r>
          </w:p>
        </w:tc>
        <w:tc>
          <w:tcPr>
            <w:tcW w:w="5772" w:type="dxa"/>
            <w:shd w:val="clear" w:color="auto" w:fill="auto"/>
            <w:vAlign w:val="center"/>
          </w:tcPr>
          <w:p w14:paraId="378B3F2E"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Installation of pig trap DN 500 on the </w:t>
            </w:r>
            <w:proofErr w:type="spellStart"/>
            <w:r w:rsidRPr="00BE1425">
              <w:rPr>
                <w:rFonts w:ascii="Segoe UI" w:hAnsi="Segoe UI" w:cs="Segoe UI"/>
                <w:i/>
                <w:sz w:val="18"/>
                <w:szCs w:val="18"/>
                <w:lang w:val="en-GB"/>
              </w:rPr>
              <w:t>Munteni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Barlad</w:t>
            </w:r>
            <w:proofErr w:type="spellEnd"/>
            <w:r w:rsidRPr="00BE1425">
              <w:rPr>
                <w:rFonts w:ascii="Segoe UI" w:hAnsi="Segoe UI" w:cs="Segoe UI"/>
                <w:i/>
                <w:sz w:val="18"/>
                <w:szCs w:val="18"/>
                <w:lang w:val="en-GB"/>
              </w:rPr>
              <w:t xml:space="preserve"> pipeline</w:t>
            </w:r>
          </w:p>
        </w:tc>
        <w:tc>
          <w:tcPr>
            <w:tcW w:w="638" w:type="dxa"/>
            <w:shd w:val="clear" w:color="auto" w:fill="auto"/>
          </w:tcPr>
          <w:p w14:paraId="74039C74"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4995F8B0"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19725D2B"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536CFD4E"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C133CFF" w14:textId="77777777" w:rsidTr="008E4422">
        <w:trPr>
          <w:trHeight w:val="273"/>
          <w:tblCellSpacing w:w="20" w:type="dxa"/>
          <w:jc w:val="center"/>
        </w:trPr>
        <w:tc>
          <w:tcPr>
            <w:tcW w:w="783" w:type="dxa"/>
            <w:shd w:val="clear" w:color="auto" w:fill="auto"/>
            <w:noWrap/>
            <w:vAlign w:val="center"/>
          </w:tcPr>
          <w:p w14:paraId="55A0EB4E"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71</w:t>
            </w:r>
          </w:p>
        </w:tc>
        <w:tc>
          <w:tcPr>
            <w:tcW w:w="5772" w:type="dxa"/>
            <w:shd w:val="clear" w:color="auto" w:fill="auto"/>
            <w:vAlign w:val="center"/>
          </w:tcPr>
          <w:p w14:paraId="19700341"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Additional transmission capacity between the DN 400 </w:t>
            </w:r>
            <w:proofErr w:type="spellStart"/>
            <w:r w:rsidRPr="00BE1425">
              <w:rPr>
                <w:rFonts w:ascii="Segoe UI" w:hAnsi="Segoe UI" w:cs="Segoe UI"/>
                <w:i/>
                <w:sz w:val="18"/>
                <w:szCs w:val="18"/>
                <w:lang w:val="en-GB"/>
              </w:rPr>
              <w:t>Vintu</w:t>
            </w:r>
            <w:proofErr w:type="spellEnd"/>
            <w:r w:rsidRPr="00BE1425">
              <w:rPr>
                <w:rFonts w:ascii="Segoe UI" w:hAnsi="Segoe UI" w:cs="Segoe UI"/>
                <w:i/>
                <w:sz w:val="18"/>
                <w:szCs w:val="18"/>
                <w:lang w:val="en-GB"/>
              </w:rPr>
              <w:t xml:space="preserve"> - Sibiu and DN 500 </w:t>
            </w:r>
            <w:proofErr w:type="spellStart"/>
            <w:r w:rsidRPr="00BE1425">
              <w:rPr>
                <w:rFonts w:ascii="Segoe UI" w:hAnsi="Segoe UI" w:cs="Segoe UI"/>
                <w:i/>
                <w:sz w:val="18"/>
                <w:szCs w:val="18"/>
                <w:lang w:val="en-GB"/>
              </w:rPr>
              <w:t>Lunca</w:t>
            </w:r>
            <w:proofErr w:type="spellEnd"/>
            <w:r w:rsidRPr="00BE1425">
              <w:rPr>
                <w:rFonts w:ascii="Segoe UI" w:hAnsi="Segoe UI" w:cs="Segoe UI"/>
                <w:i/>
                <w:sz w:val="18"/>
                <w:szCs w:val="18"/>
                <w:lang w:val="en-GB"/>
              </w:rPr>
              <w:t xml:space="preserve"> - Sibiu gas transmission pipelines</w:t>
            </w:r>
          </w:p>
        </w:tc>
        <w:tc>
          <w:tcPr>
            <w:tcW w:w="638" w:type="dxa"/>
            <w:shd w:val="clear" w:color="auto" w:fill="auto"/>
          </w:tcPr>
          <w:p w14:paraId="79398803"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2F23CC2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0B5BF81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24A6BB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25FFED5" w14:textId="77777777" w:rsidTr="008E4422">
        <w:trPr>
          <w:trHeight w:val="273"/>
          <w:tblCellSpacing w:w="20" w:type="dxa"/>
          <w:jc w:val="center"/>
        </w:trPr>
        <w:tc>
          <w:tcPr>
            <w:tcW w:w="783" w:type="dxa"/>
            <w:shd w:val="clear" w:color="auto" w:fill="auto"/>
            <w:noWrap/>
            <w:vAlign w:val="center"/>
          </w:tcPr>
          <w:p w14:paraId="6917E397"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72</w:t>
            </w:r>
          </w:p>
        </w:tc>
        <w:tc>
          <w:tcPr>
            <w:tcW w:w="5772" w:type="dxa"/>
            <w:shd w:val="clear" w:color="auto" w:fill="auto"/>
            <w:vAlign w:val="center"/>
          </w:tcPr>
          <w:p w14:paraId="548319B5" w14:textId="77777777" w:rsidR="00335901" w:rsidRPr="00BE1425" w:rsidRDefault="00335901" w:rsidP="008E4422">
            <w:pPr>
              <w:jc w:val="both"/>
              <w:rPr>
                <w:rFonts w:ascii="Segoe UI" w:hAnsi="Segoe UI" w:cs="Segoe UI"/>
                <w:bCs/>
                <w:i/>
                <w:iCs/>
                <w:sz w:val="18"/>
                <w:szCs w:val="18"/>
                <w:lang w:val="en-GB" w:eastAsia="ro-RO"/>
              </w:rPr>
            </w:pPr>
            <w:proofErr w:type="spellStart"/>
            <w:r w:rsidRPr="00BE1425">
              <w:rPr>
                <w:rFonts w:ascii="Segoe UI" w:hAnsi="Segoe UI" w:cs="Segoe UI"/>
                <w:i/>
                <w:sz w:val="18"/>
                <w:szCs w:val="18"/>
                <w:lang w:val="en-GB"/>
              </w:rPr>
              <w:t>Securin</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Valea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Morii</w:t>
            </w:r>
            <w:proofErr w:type="spellEnd"/>
            <w:r w:rsidRPr="00BE1425">
              <w:rPr>
                <w:rFonts w:ascii="Segoe UI" w:hAnsi="Segoe UI" w:cs="Segoe UI"/>
                <w:i/>
                <w:sz w:val="18"/>
                <w:szCs w:val="18"/>
                <w:lang w:val="en-GB"/>
              </w:rPr>
              <w:t xml:space="preserve"> creek with the DN 150 MRS connection Danes pipeline, MRS Danes area, PT, Mures county </w:t>
            </w:r>
          </w:p>
        </w:tc>
        <w:tc>
          <w:tcPr>
            <w:tcW w:w="638" w:type="dxa"/>
            <w:shd w:val="clear" w:color="auto" w:fill="auto"/>
          </w:tcPr>
          <w:p w14:paraId="447E0647"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31C39D3F"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3874505B"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613B7E0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B4B379F" w14:textId="77777777" w:rsidTr="008E4422">
        <w:trPr>
          <w:trHeight w:val="273"/>
          <w:tblCellSpacing w:w="20" w:type="dxa"/>
          <w:jc w:val="center"/>
        </w:trPr>
        <w:tc>
          <w:tcPr>
            <w:tcW w:w="783" w:type="dxa"/>
            <w:shd w:val="clear" w:color="auto" w:fill="auto"/>
            <w:noWrap/>
            <w:vAlign w:val="center"/>
          </w:tcPr>
          <w:p w14:paraId="77C0151B"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73</w:t>
            </w:r>
          </w:p>
        </w:tc>
        <w:tc>
          <w:tcPr>
            <w:tcW w:w="5772" w:type="dxa"/>
            <w:shd w:val="clear" w:color="auto" w:fill="auto"/>
            <w:vAlign w:val="center"/>
          </w:tcPr>
          <w:p w14:paraId="1EF6A3F2"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undercrossing of the Siret river with the DN 350 </w:t>
            </w:r>
            <w:proofErr w:type="spellStart"/>
            <w:r w:rsidRPr="00BE1425">
              <w:rPr>
                <w:rFonts w:ascii="Segoe UI" w:hAnsi="Segoe UI" w:cs="Segoe UI"/>
                <w:i/>
                <w:sz w:val="18"/>
                <w:szCs w:val="18"/>
                <w:lang w:val="en-GB"/>
              </w:rPr>
              <w:t>Tisauti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Bucecea</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Siminicea</w:t>
            </w:r>
            <w:proofErr w:type="spellEnd"/>
            <w:r w:rsidRPr="00BE1425">
              <w:rPr>
                <w:rFonts w:ascii="Segoe UI" w:hAnsi="Segoe UI" w:cs="Segoe UI"/>
                <w:i/>
                <w:sz w:val="18"/>
                <w:szCs w:val="18"/>
                <w:lang w:val="en-GB"/>
              </w:rPr>
              <w:t xml:space="preserve"> area, PT, Suceava county  </w:t>
            </w:r>
          </w:p>
        </w:tc>
        <w:tc>
          <w:tcPr>
            <w:tcW w:w="638" w:type="dxa"/>
            <w:shd w:val="clear" w:color="auto" w:fill="auto"/>
          </w:tcPr>
          <w:p w14:paraId="76FC4D8F"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48384E33" w14:textId="77777777" w:rsidR="00335901" w:rsidRPr="00BE1425" w:rsidRDefault="00335901" w:rsidP="008E4422">
            <w:pPr>
              <w:ind w:right="-108"/>
              <w:rPr>
                <w:rFonts w:ascii="Segoe UI" w:hAnsi="Segoe UI"/>
                <w:b/>
                <w:i/>
                <w:sz w:val="18"/>
                <w:lang w:val="en-GB"/>
              </w:rPr>
            </w:pPr>
          </w:p>
        </w:tc>
        <w:tc>
          <w:tcPr>
            <w:tcW w:w="638" w:type="dxa"/>
            <w:shd w:val="clear" w:color="auto" w:fill="auto"/>
          </w:tcPr>
          <w:p w14:paraId="331CE00E"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tcPr>
          <w:p w14:paraId="75CC57A4"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AD930E4" w14:textId="77777777" w:rsidTr="008E4422">
        <w:trPr>
          <w:trHeight w:val="273"/>
          <w:tblCellSpacing w:w="20" w:type="dxa"/>
          <w:jc w:val="center"/>
        </w:trPr>
        <w:tc>
          <w:tcPr>
            <w:tcW w:w="783" w:type="dxa"/>
            <w:shd w:val="clear" w:color="auto" w:fill="auto"/>
            <w:noWrap/>
            <w:vAlign w:val="center"/>
          </w:tcPr>
          <w:p w14:paraId="4FA1B124"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74</w:t>
            </w:r>
          </w:p>
        </w:tc>
        <w:tc>
          <w:tcPr>
            <w:tcW w:w="5772" w:type="dxa"/>
            <w:shd w:val="clear" w:color="auto" w:fill="auto"/>
            <w:vAlign w:val="center"/>
          </w:tcPr>
          <w:p w14:paraId="09159EE1"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undercrossing of the </w:t>
            </w:r>
            <w:proofErr w:type="spellStart"/>
            <w:r w:rsidRPr="00BE1425">
              <w:rPr>
                <w:rFonts w:ascii="Segoe UI" w:hAnsi="Segoe UI" w:cs="Segoe UI"/>
                <w:i/>
                <w:sz w:val="18"/>
                <w:szCs w:val="18"/>
                <w:lang w:val="en-GB"/>
              </w:rPr>
              <w:t>Targului</w:t>
            </w:r>
            <w:proofErr w:type="spellEnd"/>
            <w:r w:rsidRPr="00BE1425">
              <w:rPr>
                <w:rFonts w:ascii="Segoe UI" w:hAnsi="Segoe UI" w:cs="Segoe UI"/>
                <w:i/>
                <w:sz w:val="18"/>
                <w:szCs w:val="18"/>
                <w:lang w:val="en-GB"/>
              </w:rPr>
              <w:t xml:space="preserve"> river with the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500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Slatioarele</w:t>
            </w:r>
            <w:proofErr w:type="spellEnd"/>
            <w:r w:rsidRPr="00BE1425">
              <w:rPr>
                <w:rFonts w:ascii="Segoe UI" w:hAnsi="Segoe UI" w:cs="Segoe UI"/>
                <w:i/>
                <w:sz w:val="18"/>
                <w:szCs w:val="18"/>
                <w:lang w:val="en-GB"/>
              </w:rPr>
              <w:t xml:space="preserve"> gas transmission pipeline and with the DN 150 MRS </w:t>
            </w:r>
            <w:proofErr w:type="spellStart"/>
            <w:r w:rsidRPr="00BE1425">
              <w:rPr>
                <w:rFonts w:ascii="Segoe UI" w:hAnsi="Segoe UI" w:cs="Segoe UI"/>
                <w:i/>
                <w:sz w:val="18"/>
                <w:szCs w:val="18"/>
                <w:lang w:val="en-GB"/>
              </w:rPr>
              <w:t>Mihaesti</w:t>
            </w:r>
            <w:proofErr w:type="spellEnd"/>
            <w:r w:rsidRPr="00BE1425">
              <w:rPr>
                <w:rFonts w:ascii="Segoe UI" w:hAnsi="Segoe UI" w:cs="Segoe UI"/>
                <w:i/>
                <w:sz w:val="18"/>
                <w:szCs w:val="18"/>
                <w:lang w:val="en-GB"/>
              </w:rPr>
              <w:t xml:space="preserve"> gas supply connection pipeline, </w:t>
            </w:r>
            <w:proofErr w:type="spellStart"/>
            <w:r w:rsidRPr="00BE1425">
              <w:rPr>
                <w:rFonts w:ascii="Segoe UI" w:hAnsi="Segoe UI" w:cs="Segoe UI"/>
                <w:i/>
                <w:sz w:val="18"/>
                <w:szCs w:val="18"/>
                <w:lang w:val="en-GB"/>
              </w:rPr>
              <w:t>Mihaesti</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Arges</w:t>
            </w:r>
            <w:proofErr w:type="spellEnd"/>
            <w:r w:rsidRPr="00BE1425">
              <w:rPr>
                <w:rFonts w:ascii="Segoe UI" w:hAnsi="Segoe UI" w:cs="Segoe UI"/>
                <w:i/>
                <w:sz w:val="18"/>
                <w:szCs w:val="18"/>
                <w:lang w:val="en-GB"/>
              </w:rPr>
              <w:t xml:space="preserve"> county</w:t>
            </w:r>
          </w:p>
        </w:tc>
        <w:tc>
          <w:tcPr>
            <w:tcW w:w="638" w:type="dxa"/>
            <w:shd w:val="clear" w:color="auto" w:fill="auto"/>
          </w:tcPr>
          <w:p w14:paraId="1D7CC753" w14:textId="77777777" w:rsidR="00335901" w:rsidRPr="00BE1425" w:rsidRDefault="00335901" w:rsidP="008E4422">
            <w:pPr>
              <w:ind w:right="-108"/>
              <w:rPr>
                <w:rFonts w:ascii="Segoe UI" w:hAnsi="Segoe UI"/>
                <w:b/>
                <w:i/>
                <w:sz w:val="18"/>
                <w:lang w:val="en-GB"/>
              </w:rPr>
            </w:pPr>
          </w:p>
        </w:tc>
        <w:tc>
          <w:tcPr>
            <w:tcW w:w="638" w:type="dxa"/>
            <w:shd w:val="clear" w:color="auto" w:fill="auto"/>
          </w:tcPr>
          <w:p w14:paraId="56F78DB9"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7204D27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3E0BEEE9"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3FA3319A" w14:textId="77777777" w:rsidTr="008E4422">
        <w:trPr>
          <w:trHeight w:val="273"/>
          <w:tblCellSpacing w:w="20" w:type="dxa"/>
          <w:jc w:val="center"/>
        </w:trPr>
        <w:tc>
          <w:tcPr>
            <w:tcW w:w="783" w:type="dxa"/>
            <w:shd w:val="clear" w:color="auto" w:fill="auto"/>
            <w:noWrap/>
            <w:vAlign w:val="center"/>
          </w:tcPr>
          <w:p w14:paraId="29358946"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75</w:t>
            </w:r>
          </w:p>
          <w:p w14:paraId="05E01262" w14:textId="77777777" w:rsidR="00335901" w:rsidRPr="00BE1425" w:rsidRDefault="00335901" w:rsidP="008E4422">
            <w:pPr>
              <w:jc w:val="center"/>
              <w:rPr>
                <w:rFonts w:ascii="Segoe UI" w:hAnsi="Segoe UI"/>
                <w:b/>
                <w:i/>
                <w:sz w:val="18"/>
                <w:lang w:val="en-GB"/>
              </w:rPr>
            </w:pPr>
          </w:p>
        </w:tc>
        <w:tc>
          <w:tcPr>
            <w:tcW w:w="5772" w:type="dxa"/>
            <w:shd w:val="clear" w:color="auto" w:fill="auto"/>
            <w:vAlign w:val="center"/>
          </w:tcPr>
          <w:p w14:paraId="002DE5D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300 </w:t>
            </w:r>
            <w:proofErr w:type="spellStart"/>
            <w:r w:rsidRPr="00BE1425">
              <w:rPr>
                <w:rFonts w:ascii="Segoe UI" w:hAnsi="Segoe UI" w:cs="Segoe UI"/>
                <w:i/>
                <w:sz w:val="18"/>
                <w:szCs w:val="18"/>
                <w:lang w:val="en-GB"/>
              </w:rPr>
              <w:t>Tazlau</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Savinesti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Nechit</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Neamt</w:t>
            </w:r>
            <w:proofErr w:type="spellEnd"/>
            <w:r w:rsidRPr="00BE1425">
              <w:rPr>
                <w:rFonts w:ascii="Segoe UI" w:hAnsi="Segoe UI" w:cs="Segoe UI"/>
                <w:i/>
                <w:sz w:val="18"/>
                <w:szCs w:val="18"/>
                <w:lang w:val="en-GB"/>
              </w:rPr>
              <w:t xml:space="preserve"> county</w:t>
            </w:r>
          </w:p>
        </w:tc>
        <w:tc>
          <w:tcPr>
            <w:tcW w:w="638" w:type="dxa"/>
            <w:shd w:val="clear" w:color="auto" w:fill="auto"/>
          </w:tcPr>
          <w:p w14:paraId="7BD6167B" w14:textId="77777777" w:rsidR="00335901" w:rsidRPr="00BE1425" w:rsidRDefault="00335901" w:rsidP="008E4422">
            <w:pPr>
              <w:ind w:right="-108"/>
              <w:rPr>
                <w:rFonts w:ascii="Segoe UI" w:hAnsi="Segoe UI"/>
                <w:b/>
                <w:i/>
                <w:sz w:val="18"/>
                <w:lang w:val="en-GB"/>
              </w:rPr>
            </w:pPr>
          </w:p>
        </w:tc>
        <w:tc>
          <w:tcPr>
            <w:tcW w:w="638" w:type="dxa"/>
            <w:shd w:val="clear" w:color="auto" w:fill="auto"/>
          </w:tcPr>
          <w:p w14:paraId="5F29562F"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4FDC27B5"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4BEC3467"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87846BB" w14:textId="77777777" w:rsidTr="008E4422">
        <w:trPr>
          <w:trHeight w:val="273"/>
          <w:tblCellSpacing w:w="20" w:type="dxa"/>
          <w:jc w:val="center"/>
        </w:trPr>
        <w:tc>
          <w:tcPr>
            <w:tcW w:w="783" w:type="dxa"/>
            <w:shd w:val="clear" w:color="auto" w:fill="auto"/>
            <w:noWrap/>
            <w:vAlign w:val="center"/>
          </w:tcPr>
          <w:p w14:paraId="72B2C725"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76</w:t>
            </w:r>
          </w:p>
        </w:tc>
        <w:tc>
          <w:tcPr>
            <w:tcW w:w="5772" w:type="dxa"/>
            <w:shd w:val="clear" w:color="auto" w:fill="auto"/>
            <w:vAlign w:val="center"/>
          </w:tcPr>
          <w:p w14:paraId="4F8ECD5A"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200 MRS </w:t>
            </w:r>
            <w:proofErr w:type="spellStart"/>
            <w:r w:rsidRPr="00BE1425">
              <w:rPr>
                <w:rFonts w:ascii="Segoe UI" w:hAnsi="Segoe UI" w:cs="Segoe UI"/>
                <w:i/>
                <w:sz w:val="18"/>
                <w:szCs w:val="18"/>
                <w:lang w:val="en-GB"/>
              </w:rPr>
              <w:t>Buciumeni</w:t>
            </w:r>
            <w:proofErr w:type="spellEnd"/>
            <w:r w:rsidRPr="00BE1425">
              <w:rPr>
                <w:rFonts w:ascii="Segoe UI" w:hAnsi="Segoe UI" w:cs="Segoe UI"/>
                <w:i/>
                <w:sz w:val="18"/>
                <w:szCs w:val="18"/>
                <w:lang w:val="en-GB"/>
              </w:rPr>
              <w:t xml:space="preserve">  connection pipeline gas transmission pipeline, </w:t>
            </w:r>
            <w:proofErr w:type="spellStart"/>
            <w:r w:rsidRPr="00BE1425">
              <w:rPr>
                <w:rFonts w:ascii="Segoe UI" w:hAnsi="Segoe UI" w:cs="Segoe UI"/>
                <w:i/>
                <w:sz w:val="18"/>
                <w:szCs w:val="18"/>
                <w:lang w:val="en-GB"/>
              </w:rPr>
              <w:t>Dambovita</w:t>
            </w:r>
            <w:proofErr w:type="spellEnd"/>
            <w:r w:rsidRPr="00BE1425">
              <w:rPr>
                <w:rFonts w:ascii="Segoe UI" w:hAnsi="Segoe UI" w:cs="Segoe UI"/>
                <w:i/>
                <w:sz w:val="18"/>
                <w:szCs w:val="18"/>
                <w:lang w:val="en-GB"/>
              </w:rPr>
              <w:t xml:space="preserve"> county</w:t>
            </w:r>
          </w:p>
        </w:tc>
        <w:tc>
          <w:tcPr>
            <w:tcW w:w="638" w:type="dxa"/>
            <w:shd w:val="clear" w:color="auto" w:fill="auto"/>
          </w:tcPr>
          <w:p w14:paraId="3468D9B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35757ADB"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76F6E59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78D1ECD9"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48D7CC8" w14:textId="77777777" w:rsidTr="008E4422">
        <w:trPr>
          <w:trHeight w:val="273"/>
          <w:tblCellSpacing w:w="20" w:type="dxa"/>
          <w:jc w:val="center"/>
        </w:trPr>
        <w:tc>
          <w:tcPr>
            <w:tcW w:w="783" w:type="dxa"/>
            <w:shd w:val="clear" w:color="auto" w:fill="auto"/>
            <w:noWrap/>
            <w:vAlign w:val="center"/>
          </w:tcPr>
          <w:p w14:paraId="293E3E30"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77</w:t>
            </w:r>
          </w:p>
        </w:tc>
        <w:tc>
          <w:tcPr>
            <w:tcW w:w="5772" w:type="dxa"/>
            <w:shd w:val="clear" w:color="auto" w:fill="auto"/>
            <w:vAlign w:val="center"/>
          </w:tcPr>
          <w:p w14:paraId="53E49180"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500 </w:t>
            </w:r>
            <w:proofErr w:type="spellStart"/>
            <w:r w:rsidRPr="00BE1425">
              <w:rPr>
                <w:rFonts w:ascii="Segoe UI" w:hAnsi="Segoe UI" w:cs="Segoe UI"/>
                <w:i/>
                <w:sz w:val="18"/>
                <w:szCs w:val="18"/>
                <w:lang w:val="en-GB"/>
              </w:rPr>
              <w:t>Carpinis</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Fieni</w:t>
            </w:r>
            <w:proofErr w:type="spellEnd"/>
            <w:r w:rsidRPr="00BE1425">
              <w:rPr>
                <w:rFonts w:ascii="Segoe UI" w:hAnsi="Segoe UI" w:cs="Segoe UI"/>
                <w:i/>
                <w:sz w:val="18"/>
                <w:szCs w:val="18"/>
                <w:lang w:val="en-GB"/>
              </w:rPr>
              <w:t xml:space="preserve"> gas transmission pipeline, TAU </w:t>
            </w:r>
            <w:proofErr w:type="spellStart"/>
            <w:r w:rsidRPr="00BE1425">
              <w:rPr>
                <w:rFonts w:ascii="Segoe UI" w:hAnsi="Segoe UI" w:cs="Segoe UI"/>
                <w:i/>
                <w:sz w:val="18"/>
                <w:szCs w:val="18"/>
                <w:lang w:val="en-GB"/>
              </w:rPr>
              <w:t>Moroeniarea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Dambovita</w:t>
            </w:r>
            <w:proofErr w:type="spellEnd"/>
            <w:r w:rsidRPr="00BE1425">
              <w:rPr>
                <w:rFonts w:ascii="Segoe UI" w:hAnsi="Segoe UI" w:cs="Segoe UI"/>
                <w:i/>
                <w:sz w:val="18"/>
                <w:szCs w:val="18"/>
                <w:lang w:val="en-GB"/>
              </w:rPr>
              <w:t xml:space="preserve"> county</w:t>
            </w:r>
          </w:p>
        </w:tc>
        <w:tc>
          <w:tcPr>
            <w:tcW w:w="638" w:type="dxa"/>
            <w:shd w:val="clear" w:color="auto" w:fill="auto"/>
          </w:tcPr>
          <w:p w14:paraId="02AEC215" w14:textId="77777777" w:rsidR="00335901" w:rsidRPr="00BE1425" w:rsidRDefault="00335901" w:rsidP="008E4422">
            <w:pPr>
              <w:ind w:right="-108"/>
              <w:rPr>
                <w:rFonts w:ascii="Segoe UI" w:hAnsi="Segoe UI"/>
                <w:b/>
                <w:i/>
                <w:sz w:val="18"/>
                <w:lang w:val="en-GB"/>
              </w:rPr>
            </w:pPr>
          </w:p>
        </w:tc>
        <w:tc>
          <w:tcPr>
            <w:tcW w:w="638" w:type="dxa"/>
            <w:shd w:val="clear" w:color="auto" w:fill="auto"/>
          </w:tcPr>
          <w:p w14:paraId="0558464C" w14:textId="77777777" w:rsidR="00335901" w:rsidRPr="00BE1425" w:rsidRDefault="00335901" w:rsidP="008E4422">
            <w:pPr>
              <w:ind w:right="-108"/>
              <w:rPr>
                <w:rFonts w:ascii="Segoe UI" w:hAnsi="Segoe UI"/>
                <w:b/>
                <w:i/>
                <w:sz w:val="18"/>
                <w:lang w:val="en-GB"/>
              </w:rPr>
            </w:pPr>
          </w:p>
        </w:tc>
        <w:tc>
          <w:tcPr>
            <w:tcW w:w="638" w:type="dxa"/>
            <w:shd w:val="clear" w:color="auto" w:fill="BDD6EE" w:themeFill="accent5" w:themeFillTint="66"/>
          </w:tcPr>
          <w:p w14:paraId="268D7A99"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1CA517C4"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B89E65E" w14:textId="77777777" w:rsidTr="008E4422">
        <w:trPr>
          <w:trHeight w:val="273"/>
          <w:tblCellSpacing w:w="20" w:type="dxa"/>
          <w:jc w:val="center"/>
        </w:trPr>
        <w:tc>
          <w:tcPr>
            <w:tcW w:w="783" w:type="dxa"/>
            <w:shd w:val="clear" w:color="auto" w:fill="auto"/>
            <w:noWrap/>
            <w:vAlign w:val="center"/>
          </w:tcPr>
          <w:p w14:paraId="42F8B3D3"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78</w:t>
            </w:r>
          </w:p>
        </w:tc>
        <w:tc>
          <w:tcPr>
            <w:tcW w:w="5772" w:type="dxa"/>
            <w:shd w:val="clear" w:color="auto" w:fill="auto"/>
            <w:vAlign w:val="center"/>
          </w:tcPr>
          <w:p w14:paraId="5A17797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Filipea</w:t>
            </w:r>
            <w:proofErr w:type="spellEnd"/>
            <w:r w:rsidRPr="00BE1425">
              <w:rPr>
                <w:rFonts w:ascii="Segoe UI" w:hAnsi="Segoe UI" w:cs="Segoe UI"/>
                <w:i/>
                <w:sz w:val="18"/>
                <w:szCs w:val="18"/>
                <w:lang w:val="en-GB"/>
              </w:rPr>
              <w:t xml:space="preserve"> creek with the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500 </w:t>
            </w:r>
            <w:proofErr w:type="spellStart"/>
            <w:r w:rsidRPr="00BE1425">
              <w:rPr>
                <w:rFonts w:ascii="Segoe UI" w:hAnsi="Segoe UI" w:cs="Segoe UI"/>
                <w:i/>
                <w:sz w:val="18"/>
                <w:szCs w:val="18"/>
                <w:lang w:val="en-GB"/>
              </w:rPr>
              <w:t>Helegiu</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Racova</w:t>
            </w:r>
            <w:proofErr w:type="spellEnd"/>
            <w:r w:rsidRPr="00BE1425">
              <w:rPr>
                <w:rFonts w:ascii="Segoe UI" w:hAnsi="Segoe UI" w:cs="Segoe UI"/>
                <w:i/>
                <w:sz w:val="18"/>
                <w:szCs w:val="18"/>
                <w:lang w:val="en-GB"/>
              </w:rPr>
              <w:t xml:space="preserve"> gas transmission pipeline, line F1, </w:t>
            </w:r>
            <w:proofErr w:type="spellStart"/>
            <w:r w:rsidRPr="00BE1425">
              <w:rPr>
                <w:rFonts w:ascii="Segoe UI" w:hAnsi="Segoe UI" w:cs="Segoe UI"/>
                <w:i/>
                <w:sz w:val="18"/>
                <w:szCs w:val="18"/>
                <w:lang w:val="en-GB"/>
              </w:rPr>
              <w:t>Livezi</w:t>
            </w:r>
            <w:proofErr w:type="spellEnd"/>
            <w:r w:rsidRPr="00BE1425">
              <w:rPr>
                <w:rFonts w:ascii="Segoe UI" w:hAnsi="Segoe UI" w:cs="Segoe UI"/>
                <w:i/>
                <w:sz w:val="18"/>
                <w:szCs w:val="18"/>
                <w:lang w:val="en-GB"/>
              </w:rPr>
              <w:t xml:space="preserve"> area</w:t>
            </w:r>
          </w:p>
        </w:tc>
        <w:tc>
          <w:tcPr>
            <w:tcW w:w="638" w:type="dxa"/>
            <w:shd w:val="clear" w:color="auto" w:fill="auto"/>
          </w:tcPr>
          <w:p w14:paraId="519B70E5"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5346D08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5EBB25AF"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4CA18576"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3AD4F2A" w14:textId="77777777" w:rsidTr="008E4422">
        <w:trPr>
          <w:trHeight w:val="273"/>
          <w:tblCellSpacing w:w="20" w:type="dxa"/>
          <w:jc w:val="center"/>
        </w:trPr>
        <w:tc>
          <w:tcPr>
            <w:tcW w:w="783" w:type="dxa"/>
            <w:shd w:val="clear" w:color="auto" w:fill="auto"/>
            <w:noWrap/>
            <w:vAlign w:val="center"/>
          </w:tcPr>
          <w:p w14:paraId="24579092"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79</w:t>
            </w:r>
          </w:p>
        </w:tc>
        <w:tc>
          <w:tcPr>
            <w:tcW w:w="5772" w:type="dxa"/>
            <w:shd w:val="clear" w:color="auto" w:fill="auto"/>
            <w:vAlign w:val="center"/>
          </w:tcPr>
          <w:p w14:paraId="4E52049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Mures river with the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600  Band - </w:t>
            </w:r>
            <w:proofErr w:type="spellStart"/>
            <w:r w:rsidRPr="00BE1425">
              <w:rPr>
                <w:rFonts w:ascii="Segoe UI" w:hAnsi="Segoe UI" w:cs="Segoe UI"/>
                <w:i/>
                <w:sz w:val="18"/>
                <w:szCs w:val="18"/>
                <w:lang w:val="en-GB"/>
              </w:rPr>
              <w:t>Ganesti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Botorca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Bacia</w:t>
            </w:r>
            <w:proofErr w:type="spellEnd"/>
            <w:r w:rsidRPr="00BE1425">
              <w:rPr>
                <w:rFonts w:ascii="Segoe UI" w:hAnsi="Segoe UI" w:cs="Segoe UI"/>
                <w:i/>
                <w:sz w:val="18"/>
                <w:szCs w:val="18"/>
                <w:lang w:val="en-GB"/>
              </w:rPr>
              <w:t xml:space="preserve"> (West III) pipeline, </w:t>
            </w:r>
            <w:proofErr w:type="spellStart"/>
            <w:r w:rsidRPr="00BE1425">
              <w:rPr>
                <w:rFonts w:ascii="Segoe UI" w:hAnsi="Segoe UI" w:cs="Segoe UI"/>
                <w:i/>
                <w:sz w:val="18"/>
                <w:szCs w:val="18"/>
                <w:lang w:val="en-GB"/>
              </w:rPr>
              <w:t>Sanmarghita</w:t>
            </w:r>
            <w:proofErr w:type="spellEnd"/>
            <w:r w:rsidRPr="00BE1425">
              <w:rPr>
                <w:rFonts w:ascii="Segoe UI" w:hAnsi="Segoe UI" w:cs="Segoe UI"/>
                <w:i/>
                <w:sz w:val="18"/>
                <w:szCs w:val="18"/>
                <w:lang w:val="en-GB"/>
              </w:rPr>
              <w:t xml:space="preserve"> area, Mures county</w:t>
            </w:r>
          </w:p>
        </w:tc>
        <w:tc>
          <w:tcPr>
            <w:tcW w:w="638" w:type="dxa"/>
            <w:shd w:val="clear" w:color="auto" w:fill="auto"/>
          </w:tcPr>
          <w:p w14:paraId="3B86B64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3A0B75B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64AFE8F6"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4B890C65"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C65B344" w14:textId="77777777" w:rsidTr="008E4422">
        <w:trPr>
          <w:trHeight w:val="273"/>
          <w:tblCellSpacing w:w="20" w:type="dxa"/>
          <w:jc w:val="center"/>
        </w:trPr>
        <w:tc>
          <w:tcPr>
            <w:tcW w:w="783" w:type="dxa"/>
            <w:shd w:val="clear" w:color="auto" w:fill="auto"/>
            <w:noWrap/>
            <w:vAlign w:val="center"/>
          </w:tcPr>
          <w:p w14:paraId="0AC2DB3F"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80</w:t>
            </w:r>
          </w:p>
        </w:tc>
        <w:tc>
          <w:tcPr>
            <w:tcW w:w="5772" w:type="dxa"/>
            <w:shd w:val="clear" w:color="auto" w:fill="auto"/>
            <w:vAlign w:val="center"/>
          </w:tcPr>
          <w:p w14:paraId="7061C352"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Olt</w:t>
            </w:r>
            <w:proofErr w:type="spellEnd"/>
            <w:r w:rsidRPr="00BE1425">
              <w:rPr>
                <w:rFonts w:ascii="Segoe UI" w:hAnsi="Segoe UI" w:cs="Segoe UI"/>
                <w:i/>
                <w:sz w:val="18"/>
                <w:szCs w:val="18"/>
                <w:lang w:val="en-GB"/>
              </w:rPr>
              <w:t xml:space="preserve"> river with the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600  </w:t>
            </w:r>
            <w:proofErr w:type="spellStart"/>
            <w:r w:rsidRPr="00BE1425">
              <w:rPr>
                <w:rFonts w:ascii="Segoe UI" w:hAnsi="Segoe UI" w:cs="Segoe UI"/>
                <w:i/>
                <w:sz w:val="18"/>
                <w:szCs w:val="18"/>
                <w:lang w:val="en-GB"/>
              </w:rPr>
              <w:t>Barcut</w:t>
            </w:r>
            <w:proofErr w:type="spellEnd"/>
            <w:r w:rsidRPr="00BE1425">
              <w:rPr>
                <w:rFonts w:ascii="Segoe UI" w:hAnsi="Segoe UI" w:cs="Segoe UI"/>
                <w:i/>
                <w:sz w:val="18"/>
                <w:szCs w:val="18"/>
                <w:lang w:val="en-GB"/>
              </w:rPr>
              <w:t xml:space="preserve"> - CS </w:t>
            </w:r>
            <w:proofErr w:type="spellStart"/>
            <w:r w:rsidRPr="00BE1425">
              <w:rPr>
                <w:rFonts w:ascii="Segoe UI" w:hAnsi="Segoe UI" w:cs="Segoe UI"/>
                <w:i/>
                <w:sz w:val="18"/>
                <w:szCs w:val="18"/>
                <w:lang w:val="en-GB"/>
              </w:rPr>
              <w:t>Sinca</w:t>
            </w:r>
            <w:proofErr w:type="spellEnd"/>
            <w:r w:rsidRPr="00BE1425">
              <w:rPr>
                <w:rFonts w:ascii="Segoe UI" w:hAnsi="Segoe UI" w:cs="Segoe UI"/>
                <w:i/>
                <w:sz w:val="18"/>
                <w:szCs w:val="18"/>
                <w:lang w:val="en-GB"/>
              </w:rPr>
              <w:t xml:space="preserve"> pipeline, </w:t>
            </w:r>
            <w:proofErr w:type="spellStart"/>
            <w:r w:rsidRPr="00BE1425">
              <w:rPr>
                <w:rFonts w:ascii="Segoe UI" w:hAnsi="Segoe UI" w:cs="Segoe UI"/>
                <w:i/>
                <w:sz w:val="18"/>
                <w:szCs w:val="18"/>
                <w:lang w:val="en-GB"/>
              </w:rPr>
              <w:t>Fagaras</w:t>
            </w:r>
            <w:proofErr w:type="spellEnd"/>
            <w:r w:rsidRPr="00BE1425">
              <w:rPr>
                <w:rFonts w:ascii="Segoe UI" w:hAnsi="Segoe UI" w:cs="Segoe UI"/>
                <w:i/>
                <w:sz w:val="18"/>
                <w:szCs w:val="18"/>
                <w:lang w:val="en-GB"/>
              </w:rPr>
              <w:t xml:space="preserve"> area, Brasov county</w:t>
            </w:r>
          </w:p>
        </w:tc>
        <w:tc>
          <w:tcPr>
            <w:tcW w:w="638" w:type="dxa"/>
            <w:shd w:val="clear" w:color="auto" w:fill="auto"/>
          </w:tcPr>
          <w:p w14:paraId="718F0CE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17EF24AF"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4C5EFF8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737EA3FA"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95956AB" w14:textId="77777777" w:rsidTr="008E4422">
        <w:trPr>
          <w:trHeight w:val="273"/>
          <w:tblCellSpacing w:w="20" w:type="dxa"/>
          <w:jc w:val="center"/>
        </w:trPr>
        <w:tc>
          <w:tcPr>
            <w:tcW w:w="783" w:type="dxa"/>
            <w:shd w:val="clear" w:color="auto" w:fill="auto"/>
            <w:noWrap/>
            <w:vAlign w:val="center"/>
          </w:tcPr>
          <w:p w14:paraId="449B24E0"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81</w:t>
            </w:r>
          </w:p>
        </w:tc>
        <w:tc>
          <w:tcPr>
            <w:tcW w:w="5772" w:type="dxa"/>
            <w:shd w:val="clear" w:color="auto" w:fill="auto"/>
            <w:vAlign w:val="center"/>
          </w:tcPr>
          <w:p w14:paraId="0EE271CE"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500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Tigveni</w:t>
            </w:r>
            <w:proofErr w:type="spellEnd"/>
            <w:r w:rsidRPr="00BE1425">
              <w:rPr>
                <w:rFonts w:ascii="Segoe UI" w:hAnsi="Segoe UI" w:cs="Segoe UI"/>
                <w:i/>
                <w:sz w:val="18"/>
                <w:szCs w:val="18"/>
                <w:lang w:val="en-GB"/>
              </w:rPr>
              <w:t xml:space="preserve">, in zona Deal </w:t>
            </w:r>
            <w:proofErr w:type="spellStart"/>
            <w:r w:rsidRPr="00BE1425">
              <w:rPr>
                <w:rFonts w:ascii="Segoe UI" w:hAnsi="Segoe UI" w:cs="Segoe UI"/>
                <w:i/>
                <w:sz w:val="18"/>
                <w:szCs w:val="18"/>
                <w:lang w:val="en-GB"/>
              </w:rPr>
              <w:t>Carbune</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Arges</w:t>
            </w:r>
            <w:proofErr w:type="spellEnd"/>
            <w:r w:rsidRPr="00BE1425">
              <w:rPr>
                <w:rFonts w:ascii="Segoe UI" w:hAnsi="Segoe UI" w:cs="Segoe UI"/>
                <w:i/>
                <w:sz w:val="18"/>
                <w:szCs w:val="18"/>
                <w:lang w:val="en-GB"/>
              </w:rPr>
              <w:t xml:space="preserve"> county</w:t>
            </w:r>
          </w:p>
        </w:tc>
        <w:tc>
          <w:tcPr>
            <w:tcW w:w="638" w:type="dxa"/>
            <w:shd w:val="clear" w:color="auto" w:fill="auto"/>
          </w:tcPr>
          <w:p w14:paraId="2034A9C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1F62FFA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33F59B61"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7056B48C"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ED6E26F" w14:textId="77777777" w:rsidTr="008E4422">
        <w:trPr>
          <w:trHeight w:val="273"/>
          <w:tblCellSpacing w:w="20" w:type="dxa"/>
          <w:jc w:val="center"/>
        </w:trPr>
        <w:tc>
          <w:tcPr>
            <w:tcW w:w="783" w:type="dxa"/>
            <w:shd w:val="clear" w:color="auto" w:fill="auto"/>
            <w:noWrap/>
            <w:vAlign w:val="center"/>
          </w:tcPr>
          <w:p w14:paraId="035EC90C"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82</w:t>
            </w:r>
          </w:p>
        </w:tc>
        <w:tc>
          <w:tcPr>
            <w:tcW w:w="5772" w:type="dxa"/>
            <w:shd w:val="clear" w:color="auto" w:fill="auto"/>
            <w:vAlign w:val="center"/>
          </w:tcPr>
          <w:p w14:paraId="66538C8D"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800 BRUA pipeline, </w:t>
            </w:r>
            <w:proofErr w:type="spellStart"/>
            <w:r w:rsidRPr="00BE1425">
              <w:rPr>
                <w:rFonts w:ascii="Segoe UI" w:hAnsi="Segoe UI" w:cs="Segoe UI"/>
                <w:i/>
                <w:sz w:val="18"/>
                <w:szCs w:val="18"/>
                <w:lang w:val="en-GB"/>
              </w:rPr>
              <w:t>Hurezani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Totea</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Gorj</w:t>
            </w:r>
            <w:proofErr w:type="spellEnd"/>
            <w:r w:rsidRPr="00BE1425">
              <w:rPr>
                <w:rFonts w:ascii="Segoe UI" w:hAnsi="Segoe UI" w:cs="Segoe UI"/>
                <w:i/>
                <w:sz w:val="18"/>
                <w:szCs w:val="18"/>
                <w:lang w:val="en-GB"/>
              </w:rPr>
              <w:t xml:space="preserve"> county</w:t>
            </w:r>
          </w:p>
        </w:tc>
        <w:tc>
          <w:tcPr>
            <w:tcW w:w="638" w:type="dxa"/>
            <w:shd w:val="clear" w:color="auto" w:fill="auto"/>
          </w:tcPr>
          <w:p w14:paraId="2E43EA1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7E7871A2"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6DAC48AA"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056C827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B3699C9" w14:textId="77777777" w:rsidTr="008E4422">
        <w:trPr>
          <w:trHeight w:val="273"/>
          <w:tblCellSpacing w:w="20" w:type="dxa"/>
          <w:jc w:val="center"/>
        </w:trPr>
        <w:tc>
          <w:tcPr>
            <w:tcW w:w="783" w:type="dxa"/>
            <w:shd w:val="clear" w:color="auto" w:fill="auto"/>
            <w:noWrap/>
            <w:vAlign w:val="center"/>
          </w:tcPr>
          <w:p w14:paraId="04B97AD2"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83</w:t>
            </w:r>
          </w:p>
        </w:tc>
        <w:tc>
          <w:tcPr>
            <w:tcW w:w="5772" w:type="dxa"/>
            <w:shd w:val="clear" w:color="auto" w:fill="auto"/>
            <w:vAlign w:val="center"/>
          </w:tcPr>
          <w:p w14:paraId="5AA96A22"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500  </w:t>
            </w:r>
            <w:proofErr w:type="spellStart"/>
            <w:r w:rsidRPr="00BE1425">
              <w:rPr>
                <w:rFonts w:ascii="Segoe UI" w:hAnsi="Segoe UI" w:cs="Segoe UI"/>
                <w:i/>
                <w:sz w:val="18"/>
                <w:szCs w:val="18"/>
                <w:lang w:val="en-GB"/>
              </w:rPr>
              <w:t>Onesti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Adjudul</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Vechi</w:t>
            </w:r>
            <w:proofErr w:type="spellEnd"/>
            <w:r w:rsidRPr="00BE1425">
              <w:rPr>
                <w:rFonts w:ascii="Segoe UI" w:hAnsi="Segoe UI" w:cs="Segoe UI"/>
                <w:i/>
                <w:sz w:val="18"/>
                <w:szCs w:val="18"/>
                <w:lang w:val="en-GB"/>
              </w:rPr>
              <w:t xml:space="preserve"> gas transmission pipeline located at the undercrossing of the </w:t>
            </w:r>
            <w:proofErr w:type="spellStart"/>
            <w:r w:rsidRPr="00BE1425">
              <w:rPr>
                <w:rFonts w:ascii="Segoe UI" w:hAnsi="Segoe UI" w:cs="Segoe UI"/>
                <w:i/>
                <w:sz w:val="18"/>
                <w:szCs w:val="18"/>
                <w:lang w:val="en-GB"/>
              </w:rPr>
              <w:t>Trotus</w:t>
            </w:r>
            <w:proofErr w:type="spellEnd"/>
            <w:r w:rsidRPr="00BE1425">
              <w:rPr>
                <w:rFonts w:ascii="Segoe UI" w:hAnsi="Segoe UI" w:cs="Segoe UI"/>
                <w:i/>
                <w:sz w:val="18"/>
                <w:szCs w:val="18"/>
                <w:lang w:val="en-GB"/>
              </w:rPr>
              <w:t xml:space="preserve"> river, </w:t>
            </w:r>
            <w:proofErr w:type="spellStart"/>
            <w:r w:rsidRPr="00BE1425">
              <w:rPr>
                <w:rFonts w:ascii="Segoe UI" w:hAnsi="Segoe UI" w:cs="Segoe UI"/>
                <w:i/>
                <w:sz w:val="18"/>
                <w:szCs w:val="18"/>
                <w:lang w:val="en-GB"/>
              </w:rPr>
              <w:t>Urechesti</w:t>
            </w:r>
            <w:proofErr w:type="spellEnd"/>
            <w:r w:rsidRPr="00BE1425">
              <w:rPr>
                <w:rFonts w:ascii="Segoe UI" w:hAnsi="Segoe UI" w:cs="Segoe UI"/>
                <w:i/>
                <w:sz w:val="18"/>
                <w:szCs w:val="18"/>
                <w:lang w:val="en-GB"/>
              </w:rPr>
              <w:t xml:space="preserve"> area</w:t>
            </w:r>
          </w:p>
        </w:tc>
        <w:tc>
          <w:tcPr>
            <w:tcW w:w="638" w:type="dxa"/>
            <w:shd w:val="clear" w:color="auto" w:fill="auto"/>
          </w:tcPr>
          <w:p w14:paraId="30597BC2" w14:textId="77777777" w:rsidR="00335901" w:rsidRPr="00BE1425" w:rsidRDefault="00335901" w:rsidP="008E4422">
            <w:pPr>
              <w:ind w:right="-108"/>
              <w:rPr>
                <w:rFonts w:ascii="Segoe UI" w:hAnsi="Segoe UI"/>
                <w:b/>
                <w:i/>
                <w:sz w:val="18"/>
                <w:lang w:val="en-GB"/>
              </w:rPr>
            </w:pPr>
          </w:p>
        </w:tc>
        <w:tc>
          <w:tcPr>
            <w:tcW w:w="638" w:type="dxa"/>
            <w:shd w:val="clear" w:color="auto" w:fill="auto"/>
          </w:tcPr>
          <w:p w14:paraId="73EDA068" w14:textId="77777777" w:rsidR="00335901" w:rsidRPr="00BE1425" w:rsidRDefault="00335901" w:rsidP="008E4422">
            <w:pPr>
              <w:ind w:right="-108"/>
              <w:rPr>
                <w:rFonts w:ascii="Segoe UI" w:hAnsi="Segoe UI"/>
                <w:b/>
                <w:i/>
                <w:sz w:val="18"/>
                <w:lang w:val="en-GB"/>
              </w:rPr>
            </w:pPr>
          </w:p>
        </w:tc>
        <w:tc>
          <w:tcPr>
            <w:tcW w:w="638" w:type="dxa"/>
            <w:shd w:val="clear" w:color="auto" w:fill="FFFFFF" w:themeFill="background1"/>
          </w:tcPr>
          <w:p w14:paraId="7E2FBB4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BDD6EE" w:themeFill="accent5" w:themeFillTint="66"/>
          </w:tcPr>
          <w:p w14:paraId="08316D3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8100311" w14:textId="77777777" w:rsidTr="008E4422">
        <w:trPr>
          <w:trHeight w:val="273"/>
          <w:tblCellSpacing w:w="20" w:type="dxa"/>
          <w:jc w:val="center"/>
        </w:trPr>
        <w:tc>
          <w:tcPr>
            <w:tcW w:w="783" w:type="dxa"/>
            <w:shd w:val="clear" w:color="auto" w:fill="auto"/>
            <w:noWrap/>
            <w:vAlign w:val="center"/>
          </w:tcPr>
          <w:p w14:paraId="28B69B92"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84</w:t>
            </w:r>
          </w:p>
        </w:tc>
        <w:tc>
          <w:tcPr>
            <w:tcW w:w="5772" w:type="dxa"/>
            <w:shd w:val="clear" w:color="auto" w:fill="auto"/>
            <w:vAlign w:val="center"/>
          </w:tcPr>
          <w:p w14:paraId="007B0B15"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500 Posada-</w:t>
            </w:r>
            <w:proofErr w:type="spellStart"/>
            <w:r w:rsidRPr="00BE1425">
              <w:rPr>
                <w:rFonts w:ascii="Segoe UI" w:hAnsi="Segoe UI" w:cs="Segoe UI"/>
                <w:i/>
                <w:sz w:val="18"/>
                <w:szCs w:val="18"/>
                <w:lang w:val="en-GB"/>
              </w:rPr>
              <w:t>Bobolia</w:t>
            </w:r>
            <w:proofErr w:type="spellEnd"/>
            <w:r w:rsidRPr="00BE1425">
              <w:rPr>
                <w:rFonts w:ascii="Segoe UI" w:hAnsi="Segoe UI" w:cs="Segoe UI"/>
                <w:i/>
                <w:sz w:val="18"/>
                <w:szCs w:val="18"/>
                <w:lang w:val="en-GB"/>
              </w:rPr>
              <w:t xml:space="preserve"> gas transmission pipeline at the undercrossing of the Prahova river, </w:t>
            </w:r>
            <w:proofErr w:type="spellStart"/>
            <w:r w:rsidRPr="00BE1425">
              <w:rPr>
                <w:rFonts w:ascii="Segoe UI" w:hAnsi="Segoe UI" w:cs="Segoe UI"/>
                <w:i/>
                <w:sz w:val="18"/>
                <w:szCs w:val="18"/>
                <w:lang w:val="en-GB"/>
              </w:rPr>
              <w:t>Silistre</w:t>
            </w:r>
            <w:proofErr w:type="spellEnd"/>
            <w:r w:rsidRPr="00BE1425">
              <w:rPr>
                <w:rFonts w:ascii="Segoe UI" w:hAnsi="Segoe UI" w:cs="Segoe UI"/>
                <w:i/>
                <w:sz w:val="18"/>
                <w:szCs w:val="18"/>
                <w:lang w:val="en-GB"/>
              </w:rPr>
              <w:t xml:space="preserve"> area, Prahova county</w:t>
            </w:r>
          </w:p>
        </w:tc>
        <w:tc>
          <w:tcPr>
            <w:tcW w:w="638" w:type="dxa"/>
            <w:shd w:val="clear" w:color="auto" w:fill="auto"/>
          </w:tcPr>
          <w:p w14:paraId="0B64CC5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350009C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5D8443B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3627987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A5012C1" w14:textId="77777777" w:rsidTr="008E4422">
        <w:trPr>
          <w:trHeight w:val="273"/>
          <w:tblCellSpacing w:w="20" w:type="dxa"/>
          <w:jc w:val="center"/>
        </w:trPr>
        <w:tc>
          <w:tcPr>
            <w:tcW w:w="783" w:type="dxa"/>
            <w:shd w:val="clear" w:color="auto" w:fill="auto"/>
            <w:noWrap/>
            <w:vAlign w:val="center"/>
          </w:tcPr>
          <w:p w14:paraId="095258C1"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t>85</w:t>
            </w:r>
          </w:p>
        </w:tc>
        <w:tc>
          <w:tcPr>
            <w:tcW w:w="5772" w:type="dxa"/>
            <w:shd w:val="clear" w:color="auto" w:fill="auto"/>
            <w:vAlign w:val="center"/>
          </w:tcPr>
          <w:p w14:paraId="372392B8"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gas transmission pipeline </w:t>
            </w:r>
            <w:proofErr w:type="spellStart"/>
            <w:r w:rsidRPr="00BE1425">
              <w:rPr>
                <w:rFonts w:ascii="Segoe UI" w:hAnsi="Segoe UI" w:cs="Segoe UI"/>
                <w:i/>
                <w:sz w:val="18"/>
                <w:szCs w:val="18"/>
                <w:lang w:val="en-GB"/>
              </w:rPr>
              <w:t>Fantanele-Bistrita</w:t>
            </w:r>
            <w:proofErr w:type="spellEnd"/>
            <w:r w:rsidRPr="00BE1425">
              <w:rPr>
                <w:rFonts w:ascii="Segoe UI" w:hAnsi="Segoe UI" w:cs="Segoe UI"/>
                <w:i/>
                <w:sz w:val="18"/>
                <w:szCs w:val="18"/>
                <w:lang w:val="en-GB"/>
              </w:rPr>
              <w:t xml:space="preserve"> DN150 (Line 1) and DN250 (Line 2) gas transmission pipelines at the undercrossing of the </w:t>
            </w:r>
            <w:proofErr w:type="spellStart"/>
            <w:r w:rsidRPr="00BE1425">
              <w:rPr>
                <w:rFonts w:ascii="Segoe UI" w:hAnsi="Segoe UI" w:cs="Segoe UI"/>
                <w:i/>
                <w:sz w:val="18"/>
                <w:szCs w:val="18"/>
                <w:lang w:val="en-GB"/>
              </w:rPr>
              <w:t>Sieu</w:t>
            </w:r>
            <w:proofErr w:type="spellEnd"/>
            <w:r w:rsidRPr="00BE1425">
              <w:rPr>
                <w:rFonts w:ascii="Segoe UI" w:hAnsi="Segoe UI" w:cs="Segoe UI"/>
                <w:i/>
                <w:sz w:val="18"/>
                <w:szCs w:val="18"/>
                <w:lang w:val="en-GB"/>
              </w:rPr>
              <w:t xml:space="preserve"> river, </w:t>
            </w:r>
            <w:proofErr w:type="spellStart"/>
            <w:r w:rsidRPr="00BE1425">
              <w:rPr>
                <w:rFonts w:ascii="Segoe UI" w:hAnsi="Segoe UI" w:cs="Segoe UI"/>
                <w:i/>
                <w:sz w:val="18"/>
                <w:szCs w:val="18"/>
                <w:lang w:val="en-GB"/>
              </w:rPr>
              <w:t>Crainimat</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Bistrita-Nasaud</w:t>
            </w:r>
            <w:proofErr w:type="spellEnd"/>
            <w:r w:rsidRPr="00BE1425">
              <w:rPr>
                <w:rFonts w:ascii="Segoe UI" w:hAnsi="Segoe UI" w:cs="Segoe UI"/>
                <w:i/>
                <w:sz w:val="18"/>
                <w:szCs w:val="18"/>
                <w:lang w:val="en-GB"/>
              </w:rPr>
              <w:t xml:space="preserve"> county</w:t>
            </w:r>
          </w:p>
        </w:tc>
        <w:tc>
          <w:tcPr>
            <w:tcW w:w="638" w:type="dxa"/>
            <w:shd w:val="clear" w:color="auto" w:fill="auto"/>
          </w:tcPr>
          <w:p w14:paraId="6AC075EE"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74792A8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6761CC5E"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2DEA231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2A0140D" w14:textId="77777777" w:rsidTr="008E4422">
        <w:trPr>
          <w:trHeight w:val="273"/>
          <w:tblCellSpacing w:w="20" w:type="dxa"/>
          <w:jc w:val="center"/>
        </w:trPr>
        <w:tc>
          <w:tcPr>
            <w:tcW w:w="783" w:type="dxa"/>
            <w:shd w:val="clear" w:color="auto" w:fill="auto"/>
            <w:noWrap/>
            <w:vAlign w:val="center"/>
          </w:tcPr>
          <w:p w14:paraId="3CEC25D8"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i/>
                <w:iCs/>
                <w:sz w:val="18"/>
                <w:szCs w:val="18"/>
                <w:lang w:val="en-GB" w:eastAsia="ro-RO"/>
              </w:rPr>
              <w:lastRenderedPageBreak/>
              <w:t>86</w:t>
            </w:r>
          </w:p>
        </w:tc>
        <w:tc>
          <w:tcPr>
            <w:tcW w:w="5772" w:type="dxa"/>
            <w:shd w:val="clear" w:color="auto" w:fill="auto"/>
            <w:vAlign w:val="center"/>
          </w:tcPr>
          <w:p w14:paraId="4A749DFE" w14:textId="77777777" w:rsidR="00335901" w:rsidRPr="00BE1425" w:rsidRDefault="00335901" w:rsidP="008E4422">
            <w:pPr>
              <w:jc w:val="both"/>
              <w:rPr>
                <w:rFonts w:ascii="Segoe UI" w:hAnsi="Segoe UI" w:cs="Segoe UI"/>
                <w:bCs/>
                <w:i/>
                <w:iCs/>
                <w:sz w:val="18"/>
                <w:szCs w:val="18"/>
                <w:lang w:val="en-GB" w:eastAsia="ro-RO"/>
              </w:rPr>
            </w:pPr>
            <w:r w:rsidRPr="00BE1425">
              <w:rPr>
                <w:rFonts w:ascii="Segoe UI" w:hAnsi="Segoe UI" w:cs="Segoe UI"/>
                <w:i/>
                <w:sz w:val="18"/>
                <w:szCs w:val="18"/>
                <w:lang w:val="en-GB"/>
              </w:rPr>
              <w:t xml:space="preserve">Securing undercrossing of the </w:t>
            </w:r>
            <w:proofErr w:type="spellStart"/>
            <w:r w:rsidRPr="00BE1425">
              <w:rPr>
                <w:rFonts w:ascii="Segoe UI" w:hAnsi="Segoe UI" w:cs="Segoe UI"/>
                <w:i/>
                <w:sz w:val="18"/>
                <w:szCs w:val="18"/>
                <w:lang w:val="en-GB"/>
              </w:rPr>
              <w:t>Provita</w:t>
            </w:r>
            <w:proofErr w:type="spellEnd"/>
            <w:r w:rsidRPr="00BE1425">
              <w:rPr>
                <w:rFonts w:ascii="Segoe UI" w:hAnsi="Segoe UI" w:cs="Segoe UI"/>
                <w:i/>
                <w:sz w:val="18"/>
                <w:szCs w:val="18"/>
                <w:lang w:val="en-GB"/>
              </w:rPr>
              <w:t xml:space="preserve"> river with the DN 700 </w:t>
            </w:r>
            <w:proofErr w:type="spellStart"/>
            <w:r w:rsidRPr="00BE1425">
              <w:rPr>
                <w:rFonts w:ascii="Segoe UI" w:hAnsi="Segoe UI" w:cs="Segoe UI"/>
                <w:i/>
                <w:sz w:val="18"/>
                <w:szCs w:val="18"/>
                <w:lang w:val="en-GB"/>
              </w:rPr>
              <w:t>Platou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Sinaia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Filipesti</w:t>
            </w:r>
            <w:proofErr w:type="spellEnd"/>
            <w:r w:rsidRPr="00BE1425">
              <w:rPr>
                <w:rFonts w:ascii="Segoe UI" w:hAnsi="Segoe UI" w:cs="Segoe UI"/>
                <w:i/>
                <w:sz w:val="18"/>
                <w:szCs w:val="18"/>
                <w:lang w:val="en-GB"/>
              </w:rPr>
              <w:t xml:space="preserve"> gas transmission pipeline, </w:t>
            </w:r>
            <w:proofErr w:type="spellStart"/>
            <w:r w:rsidRPr="00BE1425">
              <w:rPr>
                <w:rFonts w:ascii="Segoe UI" w:hAnsi="Segoe UI" w:cs="Segoe UI"/>
                <w:i/>
                <w:sz w:val="18"/>
                <w:szCs w:val="18"/>
                <w:lang w:val="en-GB"/>
              </w:rPr>
              <w:t>Provita</w:t>
            </w:r>
            <w:proofErr w:type="spellEnd"/>
            <w:r w:rsidRPr="00BE1425">
              <w:rPr>
                <w:rFonts w:ascii="Segoe UI" w:hAnsi="Segoe UI" w:cs="Segoe UI"/>
                <w:i/>
                <w:sz w:val="18"/>
                <w:szCs w:val="18"/>
                <w:lang w:val="en-GB"/>
              </w:rPr>
              <w:t xml:space="preserve"> de Sus area, Prahova county</w:t>
            </w:r>
          </w:p>
        </w:tc>
        <w:tc>
          <w:tcPr>
            <w:tcW w:w="638" w:type="dxa"/>
            <w:shd w:val="clear" w:color="auto" w:fill="auto"/>
          </w:tcPr>
          <w:p w14:paraId="76DE00E5"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3DD5596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3CD3F3AD"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2A380838"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68A58DE" w14:textId="77777777" w:rsidTr="008E4422">
        <w:trPr>
          <w:trHeight w:val="273"/>
          <w:tblCellSpacing w:w="20" w:type="dxa"/>
          <w:jc w:val="center"/>
        </w:trPr>
        <w:tc>
          <w:tcPr>
            <w:tcW w:w="783" w:type="dxa"/>
            <w:shd w:val="clear" w:color="auto" w:fill="auto"/>
            <w:noWrap/>
            <w:vAlign w:val="center"/>
          </w:tcPr>
          <w:p w14:paraId="122E0A0C"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87</w:t>
            </w:r>
          </w:p>
        </w:tc>
        <w:tc>
          <w:tcPr>
            <w:tcW w:w="5772" w:type="dxa"/>
            <w:shd w:val="clear" w:color="auto" w:fill="auto"/>
            <w:vAlign w:val="center"/>
          </w:tcPr>
          <w:p w14:paraId="0B44213D"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Securing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of the </w:t>
            </w:r>
            <w:proofErr w:type="spellStart"/>
            <w:r w:rsidRPr="00BE1425">
              <w:rPr>
                <w:rFonts w:ascii="Segoe UI" w:hAnsi="Segoe UI" w:cs="Segoe UI"/>
                <w:i/>
                <w:sz w:val="18"/>
                <w:szCs w:val="18"/>
                <w:lang w:val="en-GB"/>
              </w:rPr>
              <w:t>Nadișa</w:t>
            </w:r>
            <w:proofErr w:type="spellEnd"/>
            <w:r w:rsidRPr="00BE1425">
              <w:rPr>
                <w:rFonts w:ascii="Segoe UI" w:hAnsi="Segoe UI" w:cs="Segoe UI"/>
                <w:i/>
                <w:sz w:val="18"/>
                <w:szCs w:val="18"/>
                <w:lang w:val="en-GB"/>
              </w:rPr>
              <w:t xml:space="preserve"> creek with the DN 500 </w:t>
            </w:r>
            <w:proofErr w:type="spellStart"/>
            <w:r w:rsidRPr="00BE1425">
              <w:rPr>
                <w:rFonts w:ascii="Segoe UI" w:hAnsi="Segoe UI" w:cs="Segoe UI"/>
                <w:i/>
                <w:sz w:val="18"/>
                <w:szCs w:val="18"/>
                <w:lang w:val="en-GB"/>
              </w:rPr>
              <w:t>Helegiu-Racova</w:t>
            </w:r>
            <w:proofErr w:type="spellEnd"/>
            <w:r w:rsidRPr="00BE1425">
              <w:rPr>
                <w:rFonts w:ascii="Segoe UI" w:hAnsi="Segoe UI" w:cs="Segoe UI"/>
                <w:i/>
                <w:sz w:val="18"/>
                <w:szCs w:val="18"/>
                <w:lang w:val="en-GB"/>
              </w:rPr>
              <w:t xml:space="preserve"> gas transmission pipeline, lines F1 and F2, </w:t>
            </w:r>
            <w:proofErr w:type="spellStart"/>
            <w:r w:rsidRPr="00BE1425">
              <w:rPr>
                <w:rFonts w:ascii="Segoe UI" w:hAnsi="Segoe UI" w:cs="Segoe UI"/>
                <w:i/>
                <w:sz w:val="18"/>
                <w:szCs w:val="18"/>
                <w:lang w:val="en-GB"/>
              </w:rPr>
              <w:t>Enachesti</w:t>
            </w:r>
            <w:proofErr w:type="spellEnd"/>
            <w:r w:rsidRPr="00BE1425">
              <w:rPr>
                <w:rFonts w:ascii="Segoe UI" w:hAnsi="Segoe UI" w:cs="Segoe UI"/>
                <w:i/>
                <w:sz w:val="18"/>
                <w:szCs w:val="18"/>
                <w:lang w:val="en-GB"/>
              </w:rPr>
              <w:t xml:space="preserve"> area, Bacau county</w:t>
            </w:r>
          </w:p>
        </w:tc>
        <w:tc>
          <w:tcPr>
            <w:tcW w:w="638" w:type="dxa"/>
            <w:shd w:val="clear" w:color="auto" w:fill="auto"/>
          </w:tcPr>
          <w:p w14:paraId="4FBBE173"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75C4CCC5"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FFFFFF" w:themeFill="background1"/>
          </w:tcPr>
          <w:p w14:paraId="19F09329"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3D4A4D75"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9043CE3" w14:textId="77777777" w:rsidTr="008E4422">
        <w:trPr>
          <w:trHeight w:val="273"/>
          <w:tblCellSpacing w:w="20" w:type="dxa"/>
          <w:jc w:val="center"/>
        </w:trPr>
        <w:tc>
          <w:tcPr>
            <w:tcW w:w="783" w:type="dxa"/>
            <w:shd w:val="clear" w:color="auto" w:fill="auto"/>
            <w:noWrap/>
            <w:vAlign w:val="center"/>
          </w:tcPr>
          <w:p w14:paraId="648034E8"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88</w:t>
            </w:r>
          </w:p>
        </w:tc>
        <w:tc>
          <w:tcPr>
            <w:tcW w:w="5772" w:type="dxa"/>
            <w:shd w:val="clear" w:color="auto" w:fill="auto"/>
            <w:vAlign w:val="center"/>
          </w:tcPr>
          <w:p w14:paraId="257A9694"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Securing DN200 MRS </w:t>
            </w:r>
            <w:proofErr w:type="spellStart"/>
            <w:r w:rsidRPr="00BE1425">
              <w:rPr>
                <w:rFonts w:ascii="Segoe UI" w:hAnsi="Segoe UI" w:cs="Segoe UI"/>
                <w:i/>
                <w:sz w:val="18"/>
                <w:szCs w:val="18"/>
                <w:lang w:val="en-GB"/>
              </w:rPr>
              <w:t>Cornu</w:t>
            </w:r>
            <w:proofErr w:type="spellEnd"/>
            <w:r>
              <w:rPr>
                <w:rFonts w:ascii="Segoe UI" w:hAnsi="Segoe UI" w:cs="Segoe UI"/>
                <w:i/>
                <w:sz w:val="18"/>
                <w:szCs w:val="18"/>
                <w:lang w:val="en-GB"/>
              </w:rPr>
              <w:t xml:space="preserve"> </w:t>
            </w:r>
            <w:r w:rsidRPr="00BE1425">
              <w:rPr>
                <w:rFonts w:ascii="Segoe UI" w:hAnsi="Segoe UI" w:cs="Segoe UI"/>
                <w:i/>
                <w:sz w:val="18"/>
                <w:szCs w:val="18"/>
                <w:lang w:val="en-GB"/>
              </w:rPr>
              <w:t xml:space="preserve">connection pipeline at the </w:t>
            </w:r>
            <w:proofErr w:type="spellStart"/>
            <w:r w:rsidRPr="00BE1425">
              <w:rPr>
                <w:rFonts w:ascii="Segoe UI" w:hAnsi="Segoe UI" w:cs="Segoe UI"/>
                <w:i/>
                <w:sz w:val="18"/>
                <w:szCs w:val="18"/>
                <w:lang w:val="en-GB"/>
              </w:rPr>
              <w:t>abovecrossing</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ot</w:t>
            </w:r>
            <w:proofErr w:type="spellEnd"/>
            <w:r w:rsidRPr="00BE1425">
              <w:rPr>
                <w:rFonts w:ascii="Segoe UI" w:hAnsi="Segoe UI" w:cs="Segoe UI"/>
                <w:i/>
                <w:sz w:val="18"/>
                <w:szCs w:val="18"/>
                <w:lang w:val="en-GB"/>
              </w:rPr>
              <w:t xml:space="preserve"> the Prahova river, </w:t>
            </w:r>
            <w:proofErr w:type="spellStart"/>
            <w:r w:rsidRPr="00BE1425">
              <w:rPr>
                <w:rFonts w:ascii="Segoe UI" w:hAnsi="Segoe UI" w:cs="Segoe UI"/>
                <w:i/>
                <w:sz w:val="18"/>
                <w:szCs w:val="18"/>
                <w:lang w:val="en-GB"/>
              </w:rPr>
              <w:t>Cornu</w:t>
            </w:r>
            <w:proofErr w:type="spellEnd"/>
            <w:r w:rsidRPr="00BE1425">
              <w:rPr>
                <w:rFonts w:ascii="Segoe UI" w:hAnsi="Segoe UI" w:cs="Segoe UI"/>
                <w:i/>
                <w:sz w:val="18"/>
                <w:szCs w:val="18"/>
                <w:lang w:val="en-GB"/>
              </w:rPr>
              <w:t xml:space="preserve"> area</w:t>
            </w:r>
          </w:p>
        </w:tc>
        <w:tc>
          <w:tcPr>
            <w:tcW w:w="638" w:type="dxa"/>
            <w:shd w:val="clear" w:color="auto" w:fill="auto"/>
          </w:tcPr>
          <w:p w14:paraId="6AEF6DA0"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7E4D865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7F2885B5"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509E6E8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EE4E3C9" w14:textId="77777777" w:rsidTr="008E4422">
        <w:trPr>
          <w:trHeight w:val="273"/>
          <w:tblCellSpacing w:w="20" w:type="dxa"/>
          <w:jc w:val="center"/>
        </w:trPr>
        <w:tc>
          <w:tcPr>
            <w:tcW w:w="783" w:type="dxa"/>
            <w:shd w:val="clear" w:color="auto" w:fill="auto"/>
            <w:noWrap/>
            <w:vAlign w:val="center"/>
          </w:tcPr>
          <w:p w14:paraId="62A0C19B"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89</w:t>
            </w:r>
          </w:p>
        </w:tc>
        <w:tc>
          <w:tcPr>
            <w:tcW w:w="5772" w:type="dxa"/>
            <w:shd w:val="clear" w:color="auto" w:fill="auto"/>
            <w:vAlign w:val="center"/>
          </w:tcPr>
          <w:p w14:paraId="4C303BC9"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Securing DN500 </w:t>
            </w:r>
            <w:proofErr w:type="spellStart"/>
            <w:r w:rsidRPr="00BE1425">
              <w:rPr>
                <w:rFonts w:ascii="Segoe UI" w:hAnsi="Segoe UI" w:cs="Segoe UI"/>
                <w:i/>
                <w:sz w:val="18"/>
                <w:szCs w:val="18"/>
                <w:lang w:val="en-GB"/>
              </w:rPr>
              <w:t>Schitu</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Golesti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Govora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Dragasani</w:t>
            </w:r>
            <w:proofErr w:type="spellEnd"/>
            <w:r w:rsidRPr="00BE1425">
              <w:rPr>
                <w:rFonts w:ascii="Segoe UI" w:hAnsi="Segoe UI" w:cs="Segoe UI"/>
                <w:i/>
                <w:sz w:val="18"/>
                <w:szCs w:val="18"/>
                <w:lang w:val="en-GB"/>
              </w:rPr>
              <w:t xml:space="preserve"> pipeline,  </w:t>
            </w:r>
            <w:proofErr w:type="spellStart"/>
            <w:r w:rsidRPr="00BE1425">
              <w:rPr>
                <w:rFonts w:ascii="Segoe UI" w:hAnsi="Segoe UI" w:cs="Segoe UI"/>
                <w:i/>
                <w:sz w:val="18"/>
                <w:szCs w:val="18"/>
                <w:lang w:val="en-GB"/>
              </w:rPr>
              <w:t>Doamnei</w:t>
            </w:r>
            <w:proofErr w:type="spellEnd"/>
            <w:r w:rsidRPr="00BE1425">
              <w:rPr>
                <w:rFonts w:ascii="Segoe UI" w:hAnsi="Segoe UI" w:cs="Segoe UI"/>
                <w:i/>
                <w:sz w:val="18"/>
                <w:szCs w:val="18"/>
                <w:lang w:val="en-GB"/>
              </w:rPr>
              <w:t xml:space="preserve"> river, </w:t>
            </w:r>
            <w:proofErr w:type="spellStart"/>
            <w:r w:rsidRPr="00BE1425">
              <w:rPr>
                <w:rFonts w:ascii="Segoe UI" w:hAnsi="Segoe UI" w:cs="Segoe UI"/>
                <w:i/>
                <w:sz w:val="18"/>
                <w:szCs w:val="18"/>
                <w:lang w:val="en-GB"/>
              </w:rPr>
              <w:t>Domnești</w:t>
            </w:r>
            <w:proofErr w:type="spellEnd"/>
            <w:r w:rsidRPr="00BE1425">
              <w:rPr>
                <w:rFonts w:ascii="Segoe UI" w:hAnsi="Segoe UI" w:cs="Segoe UI"/>
                <w:i/>
                <w:sz w:val="18"/>
                <w:szCs w:val="18"/>
                <w:lang w:val="en-GB"/>
              </w:rPr>
              <w:t xml:space="preserve"> area</w:t>
            </w:r>
          </w:p>
        </w:tc>
        <w:tc>
          <w:tcPr>
            <w:tcW w:w="638" w:type="dxa"/>
            <w:shd w:val="clear" w:color="auto" w:fill="auto"/>
          </w:tcPr>
          <w:p w14:paraId="71727E1C"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505CEE2F"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182A5E36"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2C6D0EFE"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6A6337BD" w14:textId="77777777" w:rsidTr="008E4422">
        <w:trPr>
          <w:trHeight w:val="273"/>
          <w:tblCellSpacing w:w="20" w:type="dxa"/>
          <w:jc w:val="center"/>
        </w:trPr>
        <w:tc>
          <w:tcPr>
            <w:tcW w:w="783" w:type="dxa"/>
            <w:shd w:val="clear" w:color="auto" w:fill="auto"/>
            <w:noWrap/>
            <w:vAlign w:val="center"/>
          </w:tcPr>
          <w:p w14:paraId="5E039B17"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90</w:t>
            </w:r>
          </w:p>
        </w:tc>
        <w:tc>
          <w:tcPr>
            <w:tcW w:w="5772" w:type="dxa"/>
            <w:shd w:val="clear" w:color="auto" w:fill="auto"/>
            <w:vAlign w:val="center"/>
          </w:tcPr>
          <w:p w14:paraId="4B61B1F9"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Installation of pig receiving strap and gas regulation installation at the  </w:t>
            </w:r>
            <w:proofErr w:type="spellStart"/>
            <w:r w:rsidRPr="00BE1425">
              <w:rPr>
                <w:rFonts w:ascii="Segoe UI" w:hAnsi="Segoe UI" w:cs="Segoe UI"/>
                <w:i/>
                <w:sz w:val="18"/>
                <w:szCs w:val="18"/>
                <w:lang w:val="en-GB"/>
              </w:rPr>
              <w:t>C</w:t>
            </w:r>
            <w:r>
              <w:rPr>
                <w:rFonts w:ascii="Segoe UI" w:hAnsi="Segoe UI" w:cs="Segoe UI"/>
                <w:i/>
                <w:sz w:val="18"/>
                <w:szCs w:val="18"/>
                <w:lang w:val="en-GB"/>
              </w:rPr>
              <w:t>r</w:t>
            </w:r>
            <w:r w:rsidRPr="00BE1425">
              <w:rPr>
                <w:rFonts w:ascii="Segoe UI" w:hAnsi="Segoe UI" w:cs="Segoe UI"/>
                <w:i/>
                <w:sz w:val="18"/>
                <w:szCs w:val="18"/>
                <w:lang w:val="en-GB"/>
              </w:rPr>
              <w:t>uce</w:t>
            </w:r>
            <w:proofErr w:type="spellEnd"/>
            <w:r w:rsidRPr="00BE1425">
              <w:rPr>
                <w:rFonts w:ascii="Segoe UI" w:hAnsi="Segoe UI" w:cs="Segoe UI"/>
                <w:i/>
                <w:sz w:val="18"/>
                <w:szCs w:val="18"/>
                <w:lang w:val="en-GB"/>
              </w:rPr>
              <w:t xml:space="preserve"> point on the DN 500 </w:t>
            </w:r>
            <w:proofErr w:type="spellStart"/>
            <w:r w:rsidRPr="00BE1425">
              <w:rPr>
                <w:rFonts w:ascii="Segoe UI" w:hAnsi="Segoe UI" w:cs="Segoe UI"/>
                <w:i/>
                <w:sz w:val="18"/>
                <w:szCs w:val="18"/>
                <w:lang w:val="en-GB"/>
              </w:rPr>
              <w:t>Ișalnița-Panou</w:t>
            </w:r>
            <w:proofErr w:type="spellEnd"/>
            <w:r w:rsidRPr="00BE1425">
              <w:rPr>
                <w:rFonts w:ascii="Segoe UI" w:hAnsi="Segoe UI" w:cs="Segoe UI"/>
                <w:i/>
                <w:sz w:val="18"/>
                <w:szCs w:val="18"/>
                <w:lang w:val="en-GB"/>
              </w:rPr>
              <w:t xml:space="preserve"> 402-Cruce pipeline, </w:t>
            </w:r>
            <w:proofErr w:type="spellStart"/>
            <w:r w:rsidRPr="00BE1425">
              <w:rPr>
                <w:rFonts w:ascii="Segoe UI" w:hAnsi="Segoe UI" w:cs="Segoe UI"/>
                <w:i/>
                <w:sz w:val="18"/>
                <w:szCs w:val="18"/>
                <w:lang w:val="en-GB"/>
              </w:rPr>
              <w:t>Dolj</w:t>
            </w:r>
            <w:proofErr w:type="spellEnd"/>
            <w:r w:rsidRPr="00BE1425">
              <w:rPr>
                <w:rFonts w:ascii="Segoe UI" w:hAnsi="Segoe UI" w:cs="Segoe UI"/>
                <w:i/>
                <w:sz w:val="18"/>
                <w:szCs w:val="18"/>
                <w:lang w:val="en-GB"/>
              </w:rPr>
              <w:t xml:space="preserve"> county</w:t>
            </w:r>
          </w:p>
        </w:tc>
        <w:tc>
          <w:tcPr>
            <w:tcW w:w="638" w:type="dxa"/>
            <w:shd w:val="clear" w:color="auto" w:fill="auto"/>
          </w:tcPr>
          <w:p w14:paraId="7DF57784"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4CF70FE5"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BDD6EE" w:themeFill="accent5" w:themeFillTint="66"/>
          </w:tcPr>
          <w:p w14:paraId="3D29914B"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7EB7C08F"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154A34DC" w14:textId="77777777" w:rsidTr="008E4422">
        <w:trPr>
          <w:trHeight w:val="273"/>
          <w:tblCellSpacing w:w="20" w:type="dxa"/>
          <w:jc w:val="center"/>
        </w:trPr>
        <w:tc>
          <w:tcPr>
            <w:tcW w:w="783" w:type="dxa"/>
            <w:shd w:val="clear" w:color="auto" w:fill="auto"/>
            <w:noWrap/>
            <w:vAlign w:val="center"/>
          </w:tcPr>
          <w:p w14:paraId="7B5E4F5C"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91</w:t>
            </w:r>
          </w:p>
        </w:tc>
        <w:tc>
          <w:tcPr>
            <w:tcW w:w="5772" w:type="dxa"/>
            <w:shd w:val="clear" w:color="auto" w:fill="auto"/>
            <w:vAlign w:val="center"/>
          </w:tcPr>
          <w:p w14:paraId="6C17665E"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Development-Upgrading of the gas transmission infrastructure in the North-Western part of Romania</w:t>
            </w:r>
          </w:p>
        </w:tc>
        <w:tc>
          <w:tcPr>
            <w:tcW w:w="638" w:type="dxa"/>
            <w:shd w:val="clear" w:color="auto" w:fill="auto"/>
          </w:tcPr>
          <w:p w14:paraId="58BF1E5B"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36FC6CC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0CE65229"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7AEA9B06"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551211FB" w14:textId="77777777" w:rsidTr="008E4422">
        <w:trPr>
          <w:trHeight w:val="273"/>
          <w:tblCellSpacing w:w="20" w:type="dxa"/>
          <w:jc w:val="center"/>
        </w:trPr>
        <w:tc>
          <w:tcPr>
            <w:tcW w:w="783" w:type="dxa"/>
            <w:shd w:val="clear" w:color="auto" w:fill="auto"/>
            <w:noWrap/>
            <w:vAlign w:val="center"/>
          </w:tcPr>
          <w:p w14:paraId="5ADAA32D"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92</w:t>
            </w:r>
          </w:p>
        </w:tc>
        <w:tc>
          <w:tcPr>
            <w:tcW w:w="5772" w:type="dxa"/>
            <w:shd w:val="clear" w:color="auto" w:fill="auto"/>
            <w:vAlign w:val="center"/>
          </w:tcPr>
          <w:p w14:paraId="10B2EB96"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Upgrading GMS </w:t>
            </w:r>
            <w:proofErr w:type="spellStart"/>
            <w:r w:rsidRPr="00BE1425">
              <w:rPr>
                <w:rFonts w:ascii="Segoe UI" w:hAnsi="Segoe UI" w:cs="Segoe UI"/>
                <w:i/>
                <w:sz w:val="18"/>
                <w:szCs w:val="18"/>
                <w:lang w:val="en-GB"/>
              </w:rPr>
              <w:t>Isaccea</w:t>
            </w:r>
            <w:proofErr w:type="spellEnd"/>
            <w:r w:rsidRPr="00BE1425">
              <w:rPr>
                <w:rFonts w:ascii="Segoe UI" w:hAnsi="Segoe UI" w:cs="Segoe UI"/>
                <w:i/>
                <w:sz w:val="18"/>
                <w:szCs w:val="18"/>
                <w:lang w:val="en-GB"/>
              </w:rPr>
              <w:t xml:space="preserve"> 2 and GMS Negru </w:t>
            </w:r>
            <w:proofErr w:type="spellStart"/>
            <w:r w:rsidRPr="00BE1425">
              <w:rPr>
                <w:rFonts w:ascii="Segoe UI" w:hAnsi="Segoe UI" w:cs="Segoe UI"/>
                <w:i/>
                <w:sz w:val="18"/>
                <w:szCs w:val="18"/>
                <w:lang w:val="en-GB"/>
              </w:rPr>
              <w:t>Voda</w:t>
            </w:r>
            <w:proofErr w:type="spellEnd"/>
            <w:r w:rsidRPr="00BE1425">
              <w:rPr>
                <w:rFonts w:ascii="Segoe UI" w:hAnsi="Segoe UI" w:cs="Segoe UI"/>
                <w:i/>
                <w:sz w:val="18"/>
                <w:szCs w:val="18"/>
                <w:lang w:val="en-GB"/>
              </w:rPr>
              <w:t xml:space="preserve"> 2 for enabling bidirectional flow on the T2 pipeline</w:t>
            </w:r>
          </w:p>
        </w:tc>
        <w:tc>
          <w:tcPr>
            <w:tcW w:w="638" w:type="dxa"/>
            <w:shd w:val="clear" w:color="auto" w:fill="auto"/>
          </w:tcPr>
          <w:p w14:paraId="3B04A518"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3C3E6E20"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42138463"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01CA9DBD"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A8D1FA3" w14:textId="77777777" w:rsidTr="008E4422">
        <w:trPr>
          <w:trHeight w:val="273"/>
          <w:tblCellSpacing w:w="20" w:type="dxa"/>
          <w:jc w:val="center"/>
        </w:trPr>
        <w:tc>
          <w:tcPr>
            <w:tcW w:w="783" w:type="dxa"/>
            <w:shd w:val="clear" w:color="auto" w:fill="auto"/>
            <w:noWrap/>
            <w:vAlign w:val="center"/>
          </w:tcPr>
          <w:p w14:paraId="3148BE7A"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93</w:t>
            </w:r>
          </w:p>
        </w:tc>
        <w:tc>
          <w:tcPr>
            <w:tcW w:w="5772" w:type="dxa"/>
            <w:shd w:val="clear" w:color="auto" w:fill="auto"/>
            <w:vAlign w:val="center"/>
          </w:tcPr>
          <w:p w14:paraId="4EC01534"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Upgrading GMS </w:t>
            </w:r>
            <w:proofErr w:type="spellStart"/>
            <w:r w:rsidRPr="00BE1425">
              <w:rPr>
                <w:rFonts w:ascii="Segoe UI" w:hAnsi="Segoe UI" w:cs="Segoe UI"/>
                <w:i/>
                <w:sz w:val="18"/>
                <w:szCs w:val="18"/>
                <w:lang w:val="en-GB"/>
              </w:rPr>
              <w:t>Isaccea</w:t>
            </w:r>
            <w:proofErr w:type="spellEnd"/>
            <w:r w:rsidRPr="00BE1425">
              <w:rPr>
                <w:rFonts w:ascii="Segoe UI" w:hAnsi="Segoe UI" w:cs="Segoe UI"/>
                <w:i/>
                <w:sz w:val="18"/>
                <w:szCs w:val="18"/>
                <w:lang w:val="en-GB"/>
              </w:rPr>
              <w:t xml:space="preserve"> 3 and GMS Negru </w:t>
            </w:r>
            <w:proofErr w:type="spellStart"/>
            <w:r w:rsidRPr="00BE1425">
              <w:rPr>
                <w:rFonts w:ascii="Segoe UI" w:hAnsi="Segoe UI" w:cs="Segoe UI"/>
                <w:i/>
                <w:sz w:val="18"/>
                <w:szCs w:val="18"/>
                <w:lang w:val="en-GB"/>
              </w:rPr>
              <w:t>Voda</w:t>
            </w:r>
            <w:proofErr w:type="spellEnd"/>
            <w:r w:rsidRPr="00BE1425">
              <w:rPr>
                <w:rFonts w:ascii="Segoe UI" w:hAnsi="Segoe UI" w:cs="Segoe UI"/>
                <w:i/>
                <w:sz w:val="18"/>
                <w:szCs w:val="18"/>
                <w:lang w:val="en-GB"/>
              </w:rPr>
              <w:t xml:space="preserve"> 3 for enabling bidirectional flow on the T3 pipeline</w:t>
            </w:r>
          </w:p>
        </w:tc>
        <w:tc>
          <w:tcPr>
            <w:tcW w:w="638" w:type="dxa"/>
            <w:shd w:val="clear" w:color="auto" w:fill="auto"/>
          </w:tcPr>
          <w:p w14:paraId="39FA3F49"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505AB3BA"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42ADC91A"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2008BED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0955B0FD" w14:textId="77777777" w:rsidTr="008E4422">
        <w:trPr>
          <w:trHeight w:val="273"/>
          <w:tblCellSpacing w:w="20" w:type="dxa"/>
          <w:jc w:val="center"/>
        </w:trPr>
        <w:tc>
          <w:tcPr>
            <w:tcW w:w="783" w:type="dxa"/>
            <w:shd w:val="clear" w:color="auto" w:fill="auto"/>
            <w:noWrap/>
            <w:vAlign w:val="center"/>
          </w:tcPr>
          <w:p w14:paraId="63035D2C"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94</w:t>
            </w:r>
          </w:p>
        </w:tc>
        <w:tc>
          <w:tcPr>
            <w:tcW w:w="5772" w:type="dxa"/>
            <w:shd w:val="clear" w:color="auto" w:fill="auto"/>
            <w:vAlign w:val="center"/>
          </w:tcPr>
          <w:p w14:paraId="131A3A3A"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Interconnection between NTS and the Black Sea LNG Terminal</w:t>
            </w:r>
          </w:p>
        </w:tc>
        <w:tc>
          <w:tcPr>
            <w:tcW w:w="638" w:type="dxa"/>
            <w:shd w:val="clear" w:color="auto" w:fill="auto"/>
          </w:tcPr>
          <w:p w14:paraId="7038835B"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4314346B"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792BB82C"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1D455EE1"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423B7763" w14:textId="77777777" w:rsidTr="008E4422">
        <w:trPr>
          <w:trHeight w:val="273"/>
          <w:tblCellSpacing w:w="20" w:type="dxa"/>
          <w:jc w:val="center"/>
        </w:trPr>
        <w:tc>
          <w:tcPr>
            <w:tcW w:w="783" w:type="dxa"/>
            <w:shd w:val="clear" w:color="auto" w:fill="auto"/>
            <w:noWrap/>
            <w:vAlign w:val="center"/>
          </w:tcPr>
          <w:p w14:paraId="377385D2"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95</w:t>
            </w:r>
          </w:p>
        </w:tc>
        <w:tc>
          <w:tcPr>
            <w:tcW w:w="5772" w:type="dxa"/>
            <w:shd w:val="clear" w:color="auto" w:fill="auto"/>
            <w:vAlign w:val="center"/>
          </w:tcPr>
          <w:p w14:paraId="65E18DB2"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Black Sea LNG Terminal</w:t>
            </w:r>
          </w:p>
        </w:tc>
        <w:tc>
          <w:tcPr>
            <w:tcW w:w="638" w:type="dxa"/>
            <w:shd w:val="clear" w:color="auto" w:fill="auto"/>
          </w:tcPr>
          <w:p w14:paraId="1905DFA6"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1161B20F" w14:textId="77777777" w:rsidR="00335901" w:rsidRPr="00BE1425" w:rsidRDefault="00335901" w:rsidP="008E4422">
            <w:pPr>
              <w:ind w:right="-108"/>
              <w:rPr>
                <w:rFonts w:ascii="Segoe UI" w:hAnsi="Segoe UI" w:cs="Segoe UI"/>
                <w:b/>
                <w:bCs/>
                <w:i/>
                <w:iCs/>
                <w:sz w:val="18"/>
                <w:szCs w:val="18"/>
                <w:lang w:val="en-GB" w:eastAsia="ro-RO"/>
              </w:rPr>
            </w:pPr>
          </w:p>
        </w:tc>
        <w:tc>
          <w:tcPr>
            <w:tcW w:w="638" w:type="dxa"/>
            <w:shd w:val="clear" w:color="auto" w:fill="auto"/>
          </w:tcPr>
          <w:p w14:paraId="6BF89940" w14:textId="77777777" w:rsidR="00335901" w:rsidRPr="00BE1425" w:rsidRDefault="00335901" w:rsidP="008E4422">
            <w:pPr>
              <w:ind w:right="-108"/>
              <w:rPr>
                <w:rFonts w:ascii="Segoe UI" w:hAnsi="Segoe UI" w:cs="Segoe UI"/>
                <w:b/>
                <w:bCs/>
                <w:i/>
                <w:iCs/>
                <w:sz w:val="18"/>
                <w:szCs w:val="18"/>
                <w:lang w:val="en-GB" w:eastAsia="ro-RO"/>
              </w:rPr>
            </w:pPr>
          </w:p>
        </w:tc>
        <w:tc>
          <w:tcPr>
            <w:tcW w:w="618" w:type="dxa"/>
            <w:shd w:val="clear" w:color="auto" w:fill="FFFFFF" w:themeFill="background1"/>
          </w:tcPr>
          <w:p w14:paraId="3B1C281B" w14:textId="77777777" w:rsidR="00335901" w:rsidRPr="00BE1425" w:rsidRDefault="00335901" w:rsidP="008E4422">
            <w:pPr>
              <w:ind w:right="-108"/>
              <w:rPr>
                <w:rFonts w:ascii="Segoe UI" w:hAnsi="Segoe UI" w:cs="Segoe UI"/>
                <w:b/>
                <w:bCs/>
                <w:i/>
                <w:iCs/>
                <w:sz w:val="18"/>
                <w:szCs w:val="18"/>
                <w:lang w:val="en-GB" w:eastAsia="ro-RO"/>
              </w:rPr>
            </w:pPr>
          </w:p>
        </w:tc>
      </w:tr>
      <w:tr w:rsidR="00335901" w:rsidRPr="00BE1425" w14:paraId="2D3D0D66" w14:textId="77777777" w:rsidTr="008E4422">
        <w:trPr>
          <w:trHeight w:val="352"/>
          <w:tblCellSpacing w:w="20" w:type="dxa"/>
          <w:jc w:val="center"/>
        </w:trPr>
        <w:tc>
          <w:tcPr>
            <w:tcW w:w="783" w:type="dxa"/>
            <w:shd w:val="clear" w:color="auto" w:fill="FFF2CC"/>
            <w:noWrap/>
            <w:vAlign w:val="center"/>
          </w:tcPr>
          <w:p w14:paraId="7E5FFA29"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2.2</w:t>
            </w:r>
          </w:p>
        </w:tc>
        <w:tc>
          <w:tcPr>
            <w:tcW w:w="5772" w:type="dxa"/>
            <w:shd w:val="clear" w:color="auto" w:fill="FFF2CC"/>
            <w:vAlign w:val="center"/>
          </w:tcPr>
          <w:p w14:paraId="430CF7FF" w14:textId="77777777" w:rsidR="00335901" w:rsidRPr="00BE1425" w:rsidRDefault="00335901" w:rsidP="008E4422">
            <w:pPr>
              <w:ind w:hanging="108"/>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 xml:space="preserve">  </w:t>
            </w:r>
            <w:r w:rsidRPr="00BE1425">
              <w:rPr>
                <w:rFonts w:ascii="Segoe UI" w:hAnsi="Segoe UI" w:cs="Segoe UI"/>
                <w:b/>
                <w:bCs/>
                <w:i/>
                <w:iCs/>
                <w:sz w:val="18"/>
                <w:szCs w:val="18"/>
                <w:lang w:val="en-GB"/>
              </w:rPr>
              <w:t xml:space="preserve">  INCREASING NTS TRANSMISSION CAPACITY</w:t>
            </w:r>
          </w:p>
        </w:tc>
        <w:tc>
          <w:tcPr>
            <w:tcW w:w="638" w:type="dxa"/>
            <w:shd w:val="clear" w:color="auto" w:fill="FFF2CC"/>
          </w:tcPr>
          <w:p w14:paraId="6392CA46"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cPr>
          <w:p w14:paraId="1166DB11"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cPr>
          <w:p w14:paraId="31EEC36A"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2CC"/>
          </w:tcPr>
          <w:p w14:paraId="2FCB81BD"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650F94E8" w14:textId="77777777" w:rsidTr="008E4422">
        <w:trPr>
          <w:trHeight w:val="213"/>
          <w:tblCellSpacing w:w="20" w:type="dxa"/>
          <w:jc w:val="center"/>
        </w:trPr>
        <w:tc>
          <w:tcPr>
            <w:tcW w:w="783" w:type="dxa"/>
            <w:shd w:val="clear" w:color="auto" w:fill="auto"/>
            <w:noWrap/>
            <w:vAlign w:val="center"/>
          </w:tcPr>
          <w:p w14:paraId="1A37BE73"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1</w:t>
            </w:r>
          </w:p>
        </w:tc>
        <w:tc>
          <w:tcPr>
            <w:tcW w:w="5772" w:type="dxa"/>
            <w:shd w:val="clear" w:color="auto" w:fill="auto"/>
            <w:vAlign w:val="center"/>
          </w:tcPr>
          <w:p w14:paraId="679204B0"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eastAsia="Arial" w:hAnsi="Segoe UI" w:cs="Segoe UI"/>
                <w:bCs/>
                <w:i/>
                <w:sz w:val="18"/>
                <w:szCs w:val="18"/>
                <w:lang w:val="en-GB" w:bidi="en-US"/>
              </w:rPr>
              <w:t xml:space="preserve">DN 600 Gas transmission pipeline Mihai </w:t>
            </w:r>
            <w:proofErr w:type="spellStart"/>
            <w:r w:rsidRPr="00BE1425">
              <w:rPr>
                <w:rFonts w:ascii="Segoe UI" w:eastAsia="Arial" w:hAnsi="Segoe UI" w:cs="Segoe UI"/>
                <w:bCs/>
                <w:i/>
                <w:sz w:val="18"/>
                <w:szCs w:val="18"/>
                <w:lang w:val="en-GB" w:bidi="en-US"/>
              </w:rPr>
              <w:t>Bravu</w:t>
            </w:r>
            <w:proofErr w:type="spellEnd"/>
            <w:r w:rsidRPr="00BE1425">
              <w:rPr>
                <w:rFonts w:ascii="Segoe UI" w:eastAsia="Arial" w:hAnsi="Segoe UI" w:cs="Segoe UI"/>
                <w:bCs/>
                <w:i/>
                <w:sz w:val="18"/>
                <w:szCs w:val="18"/>
                <w:lang w:val="en-GB" w:bidi="en-US"/>
              </w:rPr>
              <w:t xml:space="preserve"> – </w:t>
            </w:r>
            <w:proofErr w:type="spellStart"/>
            <w:r w:rsidRPr="00BE1425">
              <w:rPr>
                <w:rFonts w:ascii="Segoe UI" w:eastAsia="Arial" w:hAnsi="Segoe UI" w:cs="Segoe UI"/>
                <w:bCs/>
                <w:i/>
                <w:sz w:val="18"/>
                <w:szCs w:val="18"/>
                <w:lang w:val="en-GB" w:bidi="en-US"/>
              </w:rPr>
              <w:t>Silistea</w:t>
            </w:r>
            <w:proofErr w:type="spellEnd"/>
            <w:r w:rsidRPr="00BE1425">
              <w:rPr>
                <w:rFonts w:ascii="Segoe UI" w:eastAsia="Arial" w:hAnsi="Segoe UI" w:cs="Segoe UI"/>
                <w:bCs/>
                <w:i/>
                <w:sz w:val="18"/>
                <w:szCs w:val="18"/>
                <w:lang w:val="en-GB" w:bidi="en-US"/>
              </w:rPr>
              <w:t xml:space="preserve"> and transformation into a </w:t>
            </w:r>
            <w:proofErr w:type="spellStart"/>
            <w:r w:rsidRPr="00BE1425">
              <w:rPr>
                <w:rFonts w:ascii="Segoe UI" w:eastAsia="Arial" w:hAnsi="Segoe UI" w:cs="Segoe UI"/>
                <w:bCs/>
                <w:i/>
                <w:sz w:val="18"/>
                <w:szCs w:val="18"/>
                <w:lang w:val="en-GB" w:bidi="en-US"/>
              </w:rPr>
              <w:t>piggable</w:t>
            </w:r>
            <w:proofErr w:type="spellEnd"/>
            <w:r w:rsidRPr="00BE1425">
              <w:rPr>
                <w:rFonts w:ascii="Segoe UI" w:eastAsia="Arial" w:hAnsi="Segoe UI" w:cs="Segoe UI"/>
                <w:bCs/>
                <w:i/>
                <w:sz w:val="18"/>
                <w:szCs w:val="18"/>
                <w:lang w:val="en-GB" w:bidi="en-US"/>
              </w:rPr>
              <w:t xml:space="preserve"> pipeline. Danube undercrossing</w:t>
            </w:r>
            <w:r w:rsidRPr="00BE1425">
              <w:rPr>
                <w:rFonts w:ascii="Segoe UI" w:hAnsi="Segoe UI" w:cs="Segoe UI"/>
                <w:i/>
                <w:iCs/>
                <w:sz w:val="18"/>
                <w:szCs w:val="18"/>
                <w:lang w:val="en-GB" w:eastAsia="ro-RO"/>
              </w:rPr>
              <w:t xml:space="preserve"> </w:t>
            </w:r>
            <w:proofErr w:type="spellStart"/>
            <w:r w:rsidRPr="00BE1425">
              <w:rPr>
                <w:rFonts w:ascii="Segoe UI" w:hAnsi="Segoe UI" w:cs="Segoe UI"/>
                <w:i/>
                <w:iCs/>
                <w:sz w:val="18"/>
                <w:szCs w:val="18"/>
                <w:lang w:val="en-GB" w:eastAsia="ro-RO"/>
              </w:rPr>
              <w:t>Măcin</w:t>
            </w:r>
            <w:proofErr w:type="spellEnd"/>
            <w:r w:rsidRPr="00BE1425">
              <w:rPr>
                <w:rFonts w:ascii="Segoe UI" w:hAnsi="Segoe UI" w:cs="Segoe UI"/>
                <w:i/>
                <w:iCs/>
                <w:sz w:val="18"/>
                <w:szCs w:val="18"/>
                <w:lang w:val="en-GB" w:eastAsia="ro-RO"/>
              </w:rPr>
              <w:t xml:space="preserve"> arm</w:t>
            </w:r>
          </w:p>
        </w:tc>
        <w:tc>
          <w:tcPr>
            <w:tcW w:w="638" w:type="dxa"/>
            <w:shd w:val="clear" w:color="auto" w:fill="2E74B5" w:themeFill="accent5" w:themeFillShade="BF"/>
          </w:tcPr>
          <w:p w14:paraId="67CAB5A4"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000000" w:fill="FFFFFF"/>
          </w:tcPr>
          <w:p w14:paraId="66A74F62"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000000" w:fill="FFFFFF"/>
          </w:tcPr>
          <w:p w14:paraId="3B9D57A4"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000000" w:fill="FFFFFF"/>
          </w:tcPr>
          <w:p w14:paraId="1E37FDC8"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50DE06E" w14:textId="77777777" w:rsidTr="008E4422">
        <w:trPr>
          <w:trHeight w:val="213"/>
          <w:tblCellSpacing w:w="20" w:type="dxa"/>
          <w:jc w:val="center"/>
        </w:trPr>
        <w:tc>
          <w:tcPr>
            <w:tcW w:w="783" w:type="dxa"/>
            <w:shd w:val="clear" w:color="auto" w:fill="auto"/>
            <w:noWrap/>
            <w:vAlign w:val="center"/>
          </w:tcPr>
          <w:p w14:paraId="21D06B6A" w14:textId="77777777" w:rsidR="00335901" w:rsidRPr="00BE1425" w:rsidRDefault="00335901" w:rsidP="008E4422">
            <w:pPr>
              <w:jc w:val="center"/>
              <w:rPr>
                <w:rFonts w:ascii="Segoe UI" w:hAnsi="Segoe UI"/>
                <w:b/>
                <w:i/>
                <w:sz w:val="18"/>
                <w:lang w:val="en-GB"/>
              </w:rPr>
            </w:pPr>
            <w:r w:rsidRPr="00BE1425">
              <w:rPr>
                <w:rFonts w:ascii="Segoe UI" w:hAnsi="Segoe UI"/>
                <w:b/>
                <w:i/>
                <w:sz w:val="18"/>
                <w:lang w:val="en-GB"/>
              </w:rPr>
              <w:t>2</w:t>
            </w:r>
          </w:p>
        </w:tc>
        <w:tc>
          <w:tcPr>
            <w:tcW w:w="5772" w:type="dxa"/>
            <w:shd w:val="clear" w:color="auto" w:fill="auto"/>
            <w:vAlign w:val="center"/>
          </w:tcPr>
          <w:p w14:paraId="53B580E5"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eastAsia="Arial" w:hAnsi="Segoe UI" w:cs="Segoe UI"/>
                <w:bCs/>
                <w:i/>
                <w:sz w:val="18"/>
                <w:szCs w:val="18"/>
                <w:lang w:val="en-GB" w:bidi="en-US"/>
              </w:rPr>
              <w:t xml:space="preserve">DN 600 Gas transmission pipeline Mihai </w:t>
            </w:r>
            <w:proofErr w:type="spellStart"/>
            <w:r w:rsidRPr="00BE1425">
              <w:rPr>
                <w:rFonts w:ascii="Segoe UI" w:eastAsia="Arial" w:hAnsi="Segoe UI" w:cs="Segoe UI"/>
                <w:bCs/>
                <w:i/>
                <w:sz w:val="18"/>
                <w:szCs w:val="18"/>
                <w:lang w:val="en-GB" w:bidi="en-US"/>
              </w:rPr>
              <w:t>Bravu</w:t>
            </w:r>
            <w:proofErr w:type="spellEnd"/>
            <w:r w:rsidRPr="00BE1425">
              <w:rPr>
                <w:rFonts w:ascii="Segoe UI" w:eastAsia="Arial" w:hAnsi="Segoe UI" w:cs="Segoe UI"/>
                <w:bCs/>
                <w:i/>
                <w:sz w:val="18"/>
                <w:szCs w:val="18"/>
                <w:lang w:val="en-GB" w:bidi="en-US"/>
              </w:rPr>
              <w:t xml:space="preserve"> – </w:t>
            </w:r>
            <w:proofErr w:type="spellStart"/>
            <w:r w:rsidRPr="00BE1425">
              <w:rPr>
                <w:rFonts w:ascii="Segoe UI" w:eastAsia="Arial" w:hAnsi="Segoe UI" w:cs="Segoe UI"/>
                <w:bCs/>
                <w:i/>
                <w:sz w:val="18"/>
                <w:szCs w:val="18"/>
                <w:lang w:val="en-GB" w:bidi="en-US"/>
              </w:rPr>
              <w:t>Silistea</w:t>
            </w:r>
            <w:proofErr w:type="spellEnd"/>
            <w:r w:rsidRPr="00BE1425">
              <w:rPr>
                <w:rFonts w:ascii="Segoe UI" w:eastAsia="Arial" w:hAnsi="Segoe UI" w:cs="Segoe UI"/>
                <w:bCs/>
                <w:i/>
                <w:sz w:val="18"/>
                <w:szCs w:val="18"/>
                <w:lang w:val="en-GB" w:bidi="en-US"/>
              </w:rPr>
              <w:t xml:space="preserve"> and transformation into a </w:t>
            </w:r>
            <w:proofErr w:type="spellStart"/>
            <w:r w:rsidRPr="00BE1425">
              <w:rPr>
                <w:rFonts w:ascii="Segoe UI" w:eastAsia="Arial" w:hAnsi="Segoe UI" w:cs="Segoe UI"/>
                <w:bCs/>
                <w:i/>
                <w:sz w:val="18"/>
                <w:szCs w:val="18"/>
                <w:lang w:val="en-GB" w:bidi="en-US"/>
              </w:rPr>
              <w:t>piggable</w:t>
            </w:r>
            <w:proofErr w:type="spellEnd"/>
            <w:r w:rsidRPr="00BE1425">
              <w:rPr>
                <w:rFonts w:ascii="Segoe UI" w:eastAsia="Arial" w:hAnsi="Segoe UI" w:cs="Segoe UI"/>
                <w:bCs/>
                <w:i/>
                <w:sz w:val="18"/>
                <w:szCs w:val="18"/>
                <w:lang w:val="en-GB" w:bidi="en-US"/>
              </w:rPr>
              <w:t xml:space="preserve"> pipeline. Danube undercrossing</w:t>
            </w:r>
            <w:r w:rsidRPr="00BE1425">
              <w:rPr>
                <w:rFonts w:ascii="Segoe UI" w:hAnsi="Segoe UI" w:cs="Segoe UI"/>
                <w:i/>
                <w:iCs/>
                <w:sz w:val="18"/>
                <w:szCs w:val="18"/>
                <w:lang w:val="en-GB" w:eastAsia="ro-RO"/>
              </w:rPr>
              <w:t xml:space="preserve"> </w:t>
            </w:r>
            <w:proofErr w:type="spellStart"/>
            <w:r w:rsidRPr="00BE1425">
              <w:rPr>
                <w:rFonts w:ascii="Segoe UI" w:hAnsi="Segoe UI" w:cs="Segoe UI"/>
                <w:i/>
                <w:iCs/>
                <w:sz w:val="18"/>
                <w:szCs w:val="18"/>
                <w:lang w:val="en-GB" w:eastAsia="ro-RO"/>
              </w:rPr>
              <w:t>Borcea</w:t>
            </w:r>
            <w:proofErr w:type="spellEnd"/>
            <w:r w:rsidRPr="00BE1425">
              <w:rPr>
                <w:rFonts w:ascii="Segoe UI" w:hAnsi="Segoe UI" w:cs="Segoe UI"/>
                <w:i/>
                <w:iCs/>
                <w:sz w:val="18"/>
                <w:szCs w:val="18"/>
                <w:lang w:val="en-GB" w:eastAsia="ro-RO"/>
              </w:rPr>
              <w:t xml:space="preserve"> arm</w:t>
            </w:r>
          </w:p>
        </w:tc>
        <w:tc>
          <w:tcPr>
            <w:tcW w:w="638" w:type="dxa"/>
            <w:shd w:val="clear" w:color="auto" w:fill="2E74B5" w:themeFill="accent5" w:themeFillShade="BF"/>
          </w:tcPr>
          <w:p w14:paraId="751EC4A7"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000000" w:fill="FFFFFF"/>
          </w:tcPr>
          <w:p w14:paraId="386B375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000000" w:fill="FFFFFF"/>
          </w:tcPr>
          <w:p w14:paraId="043734C4"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000000" w:fill="FFFFFF"/>
          </w:tcPr>
          <w:p w14:paraId="54EFF81A"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69DFEC4" w14:textId="77777777" w:rsidTr="008E4422">
        <w:trPr>
          <w:trHeight w:val="427"/>
          <w:tblCellSpacing w:w="20" w:type="dxa"/>
          <w:jc w:val="center"/>
        </w:trPr>
        <w:tc>
          <w:tcPr>
            <w:tcW w:w="783" w:type="dxa"/>
            <w:shd w:val="clear" w:color="auto" w:fill="auto"/>
            <w:noWrap/>
            <w:vAlign w:val="center"/>
          </w:tcPr>
          <w:p w14:paraId="50678D6A"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3</w:t>
            </w:r>
          </w:p>
        </w:tc>
        <w:tc>
          <w:tcPr>
            <w:tcW w:w="5772" w:type="dxa"/>
            <w:shd w:val="clear" w:color="auto" w:fill="auto"/>
            <w:vAlign w:val="center"/>
            <w:hideMark/>
          </w:tcPr>
          <w:p w14:paraId="2FA8F0DA" w14:textId="77777777" w:rsidR="00335901" w:rsidRPr="00BE1425" w:rsidRDefault="00335901" w:rsidP="008E4422">
            <w:pPr>
              <w:jc w:val="both"/>
              <w:rPr>
                <w:rFonts w:ascii="Segoe UI" w:hAnsi="Segoe UI"/>
                <w:i/>
                <w:sz w:val="18"/>
                <w:lang w:val="en-GB"/>
              </w:rPr>
            </w:pPr>
            <w:r w:rsidRPr="00BE1425">
              <w:rPr>
                <w:rFonts w:ascii="Segoe UI" w:hAnsi="Segoe UI" w:cs="Segoe UI"/>
                <w:bCs/>
                <w:i/>
                <w:sz w:val="18"/>
                <w:szCs w:val="18"/>
                <w:lang w:val="en-GB"/>
              </w:rPr>
              <w:t>Development on the Romanian territory of the Southern Transmission Corridor for  taking over the Black Sea gas</w:t>
            </w:r>
            <w:r w:rsidRPr="00BE1425">
              <w:rPr>
                <w:rFonts w:ascii="Segoe UI" w:hAnsi="Segoe UI" w:cs="Segoe UI"/>
                <w:i/>
                <w:iCs/>
                <w:sz w:val="18"/>
                <w:szCs w:val="18"/>
                <w:lang w:val="en-GB" w:eastAsia="ro-RO"/>
              </w:rPr>
              <w:t xml:space="preserve"> (Black Sea - </w:t>
            </w:r>
            <w:proofErr w:type="spellStart"/>
            <w:r w:rsidRPr="00BE1425">
              <w:rPr>
                <w:rFonts w:ascii="Segoe UI" w:hAnsi="Segoe UI" w:cs="Segoe UI"/>
                <w:i/>
                <w:iCs/>
                <w:sz w:val="18"/>
                <w:szCs w:val="18"/>
                <w:lang w:val="en-GB" w:eastAsia="ro-RO"/>
              </w:rPr>
              <w:t>Podișor</w:t>
            </w:r>
            <w:proofErr w:type="spellEnd"/>
            <w:r w:rsidRPr="00BE1425">
              <w:rPr>
                <w:rFonts w:ascii="Segoe UI" w:hAnsi="Segoe UI" w:cs="Segoe UI"/>
                <w:i/>
                <w:iCs/>
                <w:sz w:val="18"/>
                <w:szCs w:val="18"/>
                <w:lang w:val="en-GB" w:eastAsia="ro-RO"/>
              </w:rPr>
              <w:t>)</w:t>
            </w:r>
          </w:p>
        </w:tc>
        <w:tc>
          <w:tcPr>
            <w:tcW w:w="638" w:type="dxa"/>
            <w:shd w:val="clear" w:color="auto" w:fill="0070C0"/>
          </w:tcPr>
          <w:p w14:paraId="7F2CB0C3" w14:textId="77777777" w:rsidR="00335901" w:rsidRPr="00BE1425" w:rsidRDefault="00335901" w:rsidP="008E4422">
            <w:pPr>
              <w:jc w:val="center"/>
              <w:rPr>
                <w:rFonts w:ascii="Segoe UI" w:hAnsi="Segoe UI" w:cs="Segoe UI"/>
                <w:sz w:val="18"/>
                <w:szCs w:val="18"/>
                <w:lang w:val="en-GB" w:eastAsia="ro-RO"/>
              </w:rPr>
            </w:pPr>
          </w:p>
          <w:p w14:paraId="7086134F" w14:textId="77777777" w:rsidR="00335901" w:rsidRPr="00BE1425" w:rsidRDefault="00335901" w:rsidP="008E4422">
            <w:pPr>
              <w:rPr>
                <w:rFonts w:ascii="Segoe UI" w:hAnsi="Segoe UI" w:cs="Segoe UI"/>
                <w:sz w:val="18"/>
                <w:szCs w:val="18"/>
                <w:lang w:val="en-GB" w:eastAsia="ro-RO"/>
              </w:rPr>
            </w:pPr>
          </w:p>
        </w:tc>
        <w:tc>
          <w:tcPr>
            <w:tcW w:w="638" w:type="dxa"/>
            <w:shd w:val="clear" w:color="auto" w:fill="0070C0"/>
          </w:tcPr>
          <w:p w14:paraId="629FC23F"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25EBD12A"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62C40FC6"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756D44E" w14:textId="77777777" w:rsidTr="008E4422">
        <w:trPr>
          <w:trHeight w:val="140"/>
          <w:tblCellSpacing w:w="20" w:type="dxa"/>
          <w:jc w:val="center"/>
        </w:trPr>
        <w:tc>
          <w:tcPr>
            <w:tcW w:w="783" w:type="dxa"/>
            <w:shd w:val="clear" w:color="auto" w:fill="auto"/>
            <w:noWrap/>
            <w:vAlign w:val="center"/>
          </w:tcPr>
          <w:p w14:paraId="464364E4"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4</w:t>
            </w:r>
          </w:p>
        </w:tc>
        <w:tc>
          <w:tcPr>
            <w:tcW w:w="5772" w:type="dxa"/>
            <w:shd w:val="clear" w:color="auto" w:fill="auto"/>
          </w:tcPr>
          <w:p w14:paraId="228267CE" w14:textId="77777777" w:rsidR="00335901" w:rsidRPr="00BE1425" w:rsidRDefault="00335901" w:rsidP="008E4422">
            <w:pPr>
              <w:jc w:val="both"/>
              <w:rPr>
                <w:rFonts w:ascii="Segoe UI" w:hAnsi="Segoe UI"/>
                <w:i/>
                <w:sz w:val="18"/>
                <w:lang w:val="en-GB"/>
              </w:rPr>
            </w:pPr>
            <w:r w:rsidRPr="00BE1425">
              <w:rPr>
                <w:rFonts w:ascii="Segoe UI" w:hAnsi="Segoe UI" w:cs="Segoe UI"/>
                <w:i/>
                <w:sz w:val="18"/>
                <w:szCs w:val="18"/>
                <w:lang w:val="en-GB"/>
              </w:rPr>
              <w:t xml:space="preserve">CS </w:t>
            </w:r>
            <w:proofErr w:type="spellStart"/>
            <w:r w:rsidRPr="00BE1425">
              <w:rPr>
                <w:rFonts w:ascii="Segoe UI" w:hAnsi="Segoe UI" w:cs="Segoe UI"/>
                <w:i/>
                <w:sz w:val="18"/>
                <w:szCs w:val="18"/>
                <w:lang w:val="en-GB"/>
              </w:rPr>
              <w:t>Vințu</w:t>
            </w:r>
            <w:proofErr w:type="spellEnd"/>
            <w:r w:rsidRPr="00BE1425">
              <w:rPr>
                <w:rFonts w:ascii="Segoe UI" w:hAnsi="Segoe UI" w:cs="Segoe UI"/>
                <w:i/>
                <w:sz w:val="18"/>
                <w:szCs w:val="18"/>
                <w:lang w:val="en-GB"/>
              </w:rPr>
              <w:t xml:space="preserve"> upgrading</w:t>
            </w:r>
          </w:p>
        </w:tc>
        <w:tc>
          <w:tcPr>
            <w:tcW w:w="638" w:type="dxa"/>
            <w:shd w:val="clear" w:color="auto" w:fill="BDD6EE" w:themeFill="accent5" w:themeFillTint="66"/>
          </w:tcPr>
          <w:p w14:paraId="7FD50FA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0070C0"/>
          </w:tcPr>
          <w:p w14:paraId="2BC6F80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0B26D7FA"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6C384FB5"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8D7FF45" w14:textId="77777777" w:rsidTr="008E4422">
        <w:trPr>
          <w:trHeight w:val="427"/>
          <w:tblCellSpacing w:w="20" w:type="dxa"/>
          <w:jc w:val="center"/>
        </w:trPr>
        <w:tc>
          <w:tcPr>
            <w:tcW w:w="783" w:type="dxa"/>
            <w:shd w:val="clear" w:color="auto" w:fill="auto"/>
            <w:noWrap/>
            <w:vAlign w:val="center"/>
          </w:tcPr>
          <w:p w14:paraId="691B906C"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5</w:t>
            </w:r>
          </w:p>
        </w:tc>
        <w:tc>
          <w:tcPr>
            <w:tcW w:w="5772" w:type="dxa"/>
            <w:shd w:val="clear" w:color="auto" w:fill="auto"/>
          </w:tcPr>
          <w:p w14:paraId="61806223" w14:textId="77777777" w:rsidR="00335901" w:rsidRPr="00BE1425" w:rsidRDefault="00335901" w:rsidP="008E4422">
            <w:pPr>
              <w:jc w:val="both"/>
              <w:rPr>
                <w:rFonts w:ascii="Segoe UI" w:hAnsi="Segoe UI"/>
                <w:i/>
                <w:sz w:val="18"/>
                <w:lang w:val="en-GB"/>
              </w:rPr>
            </w:pPr>
            <w:r w:rsidRPr="00BE1425">
              <w:rPr>
                <w:rFonts w:ascii="Segoe UI" w:hAnsi="Segoe UI" w:cs="Segoe UI"/>
                <w:i/>
                <w:sz w:val="18"/>
                <w:szCs w:val="18"/>
                <w:lang w:val="en-GB"/>
              </w:rPr>
              <w:t xml:space="preserve">Gas transmission pipeline to supply </w:t>
            </w:r>
            <w:proofErr w:type="spellStart"/>
            <w:r w:rsidRPr="00BE1425">
              <w:rPr>
                <w:rFonts w:ascii="Segoe UI" w:hAnsi="Segoe UI" w:cs="Segoe UI"/>
                <w:i/>
                <w:sz w:val="18"/>
                <w:szCs w:val="18"/>
                <w:lang w:val="en-GB"/>
              </w:rPr>
              <w:t>Mintia</w:t>
            </w:r>
            <w:proofErr w:type="spellEnd"/>
            <w:r w:rsidRPr="00BE1425">
              <w:rPr>
                <w:rFonts w:ascii="Segoe UI" w:hAnsi="Segoe UI" w:cs="Segoe UI"/>
                <w:i/>
                <w:sz w:val="18"/>
                <w:szCs w:val="18"/>
                <w:lang w:val="en-GB"/>
              </w:rPr>
              <w:t xml:space="preserve"> Plant (including power supply, cathodic protection and optical fibre)</w:t>
            </w:r>
          </w:p>
        </w:tc>
        <w:tc>
          <w:tcPr>
            <w:tcW w:w="638" w:type="dxa"/>
            <w:shd w:val="clear" w:color="auto" w:fill="BDD6EE" w:themeFill="accent5" w:themeFillTint="66"/>
          </w:tcPr>
          <w:p w14:paraId="1541CFE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8D29091"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6100B98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73D977DB"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88ED34F" w14:textId="77777777" w:rsidTr="008E4422">
        <w:trPr>
          <w:trHeight w:val="129"/>
          <w:tblCellSpacing w:w="20" w:type="dxa"/>
          <w:jc w:val="center"/>
        </w:trPr>
        <w:tc>
          <w:tcPr>
            <w:tcW w:w="783" w:type="dxa"/>
            <w:shd w:val="clear" w:color="auto" w:fill="auto"/>
            <w:noWrap/>
            <w:vAlign w:val="center"/>
          </w:tcPr>
          <w:p w14:paraId="1168FDDE"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6</w:t>
            </w:r>
          </w:p>
        </w:tc>
        <w:tc>
          <w:tcPr>
            <w:tcW w:w="5772" w:type="dxa"/>
            <w:shd w:val="clear" w:color="auto" w:fill="auto"/>
          </w:tcPr>
          <w:p w14:paraId="03DFF49C" w14:textId="77777777" w:rsidR="00335901" w:rsidRPr="00BE1425" w:rsidRDefault="00335901" w:rsidP="008E4422">
            <w:pPr>
              <w:jc w:val="both"/>
              <w:rPr>
                <w:rFonts w:ascii="Segoe UI" w:hAnsi="Segoe UI"/>
                <w:i/>
                <w:sz w:val="18"/>
                <w:lang w:val="en-GB"/>
              </w:rPr>
            </w:pPr>
            <w:r w:rsidRPr="00BE1425">
              <w:rPr>
                <w:rFonts w:ascii="Segoe UI" w:hAnsi="Segoe UI" w:cs="Segoe UI"/>
                <w:i/>
                <w:sz w:val="18"/>
                <w:szCs w:val="18"/>
                <w:lang w:val="en-GB"/>
              </w:rPr>
              <w:t xml:space="preserve">Mihai </w:t>
            </w:r>
            <w:proofErr w:type="spellStart"/>
            <w:r w:rsidRPr="00BE1425">
              <w:rPr>
                <w:rFonts w:ascii="Segoe UI" w:hAnsi="Segoe UI" w:cs="Segoe UI"/>
                <w:i/>
                <w:sz w:val="18"/>
                <w:szCs w:val="18"/>
                <w:lang w:val="en-GB"/>
              </w:rPr>
              <w:t>Bravu</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Siliștea</w:t>
            </w:r>
            <w:proofErr w:type="spellEnd"/>
            <w:r w:rsidRPr="00BE1425">
              <w:rPr>
                <w:rFonts w:ascii="Segoe UI" w:hAnsi="Segoe UI" w:cs="Segoe UI"/>
                <w:i/>
                <w:sz w:val="18"/>
                <w:szCs w:val="18"/>
                <w:lang w:val="en-GB"/>
              </w:rPr>
              <w:t xml:space="preserve"> (withou</w:t>
            </w:r>
            <w:r>
              <w:rPr>
                <w:rFonts w:ascii="Segoe UI" w:hAnsi="Segoe UI" w:cs="Segoe UI"/>
                <w:i/>
                <w:sz w:val="18"/>
                <w:szCs w:val="18"/>
                <w:lang w:val="en-GB"/>
              </w:rPr>
              <w:t>t</w:t>
            </w:r>
            <w:r w:rsidRPr="00BE1425">
              <w:rPr>
                <w:rFonts w:ascii="Segoe UI" w:hAnsi="Segoe UI" w:cs="Segoe UI"/>
                <w:i/>
                <w:sz w:val="18"/>
                <w:szCs w:val="18"/>
                <w:lang w:val="en-GB"/>
              </w:rPr>
              <w:t xml:space="preserve"> Danube)</w:t>
            </w:r>
          </w:p>
        </w:tc>
        <w:tc>
          <w:tcPr>
            <w:tcW w:w="638" w:type="dxa"/>
            <w:shd w:val="clear" w:color="auto" w:fill="FFFFFF" w:themeFill="background1"/>
          </w:tcPr>
          <w:p w14:paraId="41B7B8AC"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40347A92"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84F15F2"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4D09B5C3"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EABDC10" w14:textId="77777777" w:rsidTr="008E4422">
        <w:trPr>
          <w:trHeight w:val="81"/>
          <w:tblCellSpacing w:w="20" w:type="dxa"/>
          <w:jc w:val="center"/>
        </w:trPr>
        <w:tc>
          <w:tcPr>
            <w:tcW w:w="783" w:type="dxa"/>
            <w:shd w:val="clear" w:color="auto" w:fill="auto"/>
            <w:noWrap/>
            <w:vAlign w:val="center"/>
          </w:tcPr>
          <w:p w14:paraId="6A4D2C87"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7.</w:t>
            </w:r>
            <w:r w:rsidR="00B36F7A">
              <w:rPr>
                <w:rFonts w:ascii="Segoe UI" w:hAnsi="Segoe UI" w:cs="Segoe UI"/>
                <w:b/>
                <w:i/>
                <w:iCs/>
                <w:sz w:val="18"/>
                <w:szCs w:val="18"/>
                <w:lang w:val="en-GB" w:eastAsia="ro-RO"/>
              </w:rPr>
              <w:t>1</w:t>
            </w:r>
          </w:p>
        </w:tc>
        <w:tc>
          <w:tcPr>
            <w:tcW w:w="5772" w:type="dxa"/>
            <w:shd w:val="clear" w:color="auto" w:fill="auto"/>
          </w:tcPr>
          <w:p w14:paraId="2DB2250A" w14:textId="77777777" w:rsidR="00335901" w:rsidRPr="00BE1425" w:rsidRDefault="00335901" w:rsidP="008E4422">
            <w:pPr>
              <w:jc w:val="both"/>
              <w:rPr>
                <w:rFonts w:ascii="Segoe UI" w:hAnsi="Segoe UI"/>
                <w:i/>
                <w:sz w:val="18"/>
                <w:lang w:val="en-GB"/>
              </w:rPr>
            </w:pPr>
            <w:r w:rsidRPr="00BE1425">
              <w:rPr>
                <w:rFonts w:ascii="Segoe UI" w:hAnsi="Segoe UI" w:cs="Segoe UI"/>
                <w:i/>
                <w:sz w:val="18"/>
                <w:szCs w:val="18"/>
                <w:lang w:val="en-GB"/>
              </w:rPr>
              <w:t xml:space="preserve">Expansion of the </w:t>
            </w:r>
            <w:proofErr w:type="spellStart"/>
            <w:r w:rsidR="00B36F7A">
              <w:rPr>
                <w:rFonts w:ascii="Segoe UI" w:hAnsi="Segoe UI" w:cs="Segoe UI"/>
                <w:i/>
                <w:sz w:val="18"/>
                <w:szCs w:val="18"/>
                <w:lang w:val="en-GB"/>
              </w:rPr>
              <w:t>Jupa</w:t>
            </w:r>
            <w:proofErr w:type="spellEnd"/>
            <w:r w:rsidRPr="00BE1425">
              <w:rPr>
                <w:rFonts w:ascii="Segoe UI" w:hAnsi="Segoe UI" w:cs="Segoe UI"/>
                <w:i/>
                <w:sz w:val="18"/>
                <w:szCs w:val="18"/>
                <w:lang w:val="en-GB"/>
              </w:rPr>
              <w:t xml:space="preserve"> Compressor Station</w:t>
            </w:r>
            <w:r w:rsidR="00B36F7A">
              <w:t xml:space="preserve"> </w:t>
            </w:r>
            <w:r w:rsidR="00B36F7A" w:rsidRPr="00B36F7A">
              <w:rPr>
                <w:rFonts w:ascii="Segoe UI" w:hAnsi="Segoe UI" w:cs="Segoe UI"/>
                <w:i/>
                <w:sz w:val="18"/>
                <w:szCs w:val="18"/>
                <w:lang w:val="en-GB"/>
              </w:rPr>
              <w:t>and the construction of the gas transmission pipeline in the T</w:t>
            </w:r>
            <w:r w:rsidR="001E72AF">
              <w:rPr>
                <w:rFonts w:ascii="Segoe UI" w:hAnsi="Segoe UI" w:cs="Segoe UI"/>
                <w:i/>
                <w:sz w:val="18"/>
                <w:szCs w:val="18"/>
                <w:lang w:val="en-GB"/>
              </w:rPr>
              <w:t>N</w:t>
            </w:r>
            <w:r w:rsidR="00B36F7A" w:rsidRPr="00B36F7A">
              <w:rPr>
                <w:rFonts w:ascii="Segoe UI" w:hAnsi="Segoe UI" w:cs="Segoe UI"/>
                <w:i/>
                <w:sz w:val="18"/>
                <w:szCs w:val="18"/>
                <w:lang w:val="en-GB"/>
              </w:rPr>
              <w:t xml:space="preserve"> </w:t>
            </w:r>
            <w:proofErr w:type="spellStart"/>
            <w:r w:rsidR="00B36F7A" w:rsidRPr="00B36F7A">
              <w:rPr>
                <w:rFonts w:ascii="Segoe UI" w:hAnsi="Segoe UI" w:cs="Segoe UI"/>
                <w:i/>
                <w:sz w:val="18"/>
                <w:szCs w:val="18"/>
                <w:lang w:val="en-GB"/>
              </w:rPr>
              <w:t>Recaș</w:t>
            </w:r>
            <w:proofErr w:type="spellEnd"/>
            <w:r w:rsidR="00B36F7A" w:rsidRPr="00B36F7A">
              <w:rPr>
                <w:rFonts w:ascii="Segoe UI" w:hAnsi="Segoe UI" w:cs="Segoe UI"/>
                <w:i/>
                <w:sz w:val="18"/>
                <w:szCs w:val="18"/>
                <w:lang w:val="en-GB"/>
              </w:rPr>
              <w:t>-T</w:t>
            </w:r>
            <w:r w:rsidR="001E72AF">
              <w:rPr>
                <w:rFonts w:ascii="Segoe UI" w:hAnsi="Segoe UI" w:cs="Segoe UI"/>
                <w:i/>
                <w:sz w:val="18"/>
                <w:szCs w:val="18"/>
                <w:lang w:val="en-GB"/>
              </w:rPr>
              <w:t>N</w:t>
            </w:r>
            <w:r w:rsidR="00B36F7A" w:rsidRPr="00B36F7A">
              <w:rPr>
                <w:rFonts w:ascii="Segoe UI" w:hAnsi="Segoe UI" w:cs="Segoe UI"/>
                <w:i/>
                <w:sz w:val="18"/>
                <w:szCs w:val="18"/>
                <w:lang w:val="en-GB"/>
              </w:rPr>
              <w:t xml:space="preserve"> Horia direction</w:t>
            </w:r>
            <w:r w:rsidRPr="00BE1425">
              <w:rPr>
                <w:rFonts w:ascii="Segoe UI" w:hAnsi="Segoe UI" w:cs="Segoe UI"/>
                <w:i/>
                <w:sz w:val="18"/>
                <w:szCs w:val="18"/>
                <w:lang w:val="en-GB"/>
              </w:rPr>
              <w:t xml:space="preserve"> in order to increase the transmission capacities </w:t>
            </w:r>
            <w:r w:rsidR="00B36F7A">
              <w:rPr>
                <w:rFonts w:ascii="Segoe UI" w:hAnsi="Segoe UI" w:cs="Segoe UI"/>
                <w:i/>
                <w:sz w:val="18"/>
                <w:szCs w:val="18"/>
                <w:lang w:val="en-GB"/>
              </w:rPr>
              <w:t xml:space="preserve">and the security </w:t>
            </w:r>
            <w:r w:rsidRPr="00BE1425">
              <w:rPr>
                <w:rFonts w:ascii="Segoe UI" w:hAnsi="Segoe UI" w:cs="Segoe UI"/>
                <w:i/>
                <w:sz w:val="18"/>
                <w:szCs w:val="18"/>
                <w:lang w:val="en-GB"/>
              </w:rPr>
              <w:t xml:space="preserve">in the NTS for gas supply to </w:t>
            </w:r>
            <w:r w:rsidR="00B36F7A">
              <w:rPr>
                <w:rFonts w:ascii="Segoe UI" w:hAnsi="Segoe UI" w:cs="Segoe UI"/>
                <w:i/>
                <w:sz w:val="18"/>
                <w:szCs w:val="18"/>
                <w:lang w:val="en-GB"/>
              </w:rPr>
              <w:t>the Western area of Romania</w:t>
            </w:r>
          </w:p>
        </w:tc>
        <w:tc>
          <w:tcPr>
            <w:tcW w:w="638" w:type="dxa"/>
            <w:shd w:val="clear" w:color="auto" w:fill="FFFFFF" w:themeFill="background1"/>
          </w:tcPr>
          <w:p w14:paraId="2643BCF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0FB5ECE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514E668F"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auto"/>
          </w:tcPr>
          <w:p w14:paraId="47C15377"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98282FA" w14:textId="77777777" w:rsidTr="008E4422">
        <w:trPr>
          <w:trHeight w:val="45"/>
          <w:tblCellSpacing w:w="20" w:type="dxa"/>
          <w:jc w:val="center"/>
        </w:trPr>
        <w:tc>
          <w:tcPr>
            <w:tcW w:w="783" w:type="dxa"/>
            <w:shd w:val="clear" w:color="auto" w:fill="auto"/>
            <w:noWrap/>
            <w:vAlign w:val="center"/>
          </w:tcPr>
          <w:p w14:paraId="022637DE"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7.</w:t>
            </w:r>
            <w:r w:rsidR="00514CD8">
              <w:rPr>
                <w:rFonts w:ascii="Segoe UI" w:hAnsi="Segoe UI" w:cs="Segoe UI"/>
                <w:b/>
                <w:i/>
                <w:iCs/>
                <w:sz w:val="18"/>
                <w:szCs w:val="18"/>
                <w:lang w:val="en-GB" w:eastAsia="ro-RO"/>
              </w:rPr>
              <w:t>2</w:t>
            </w:r>
          </w:p>
        </w:tc>
        <w:tc>
          <w:tcPr>
            <w:tcW w:w="5772" w:type="dxa"/>
            <w:shd w:val="clear" w:color="auto" w:fill="auto"/>
          </w:tcPr>
          <w:p w14:paraId="0F3A0243" w14:textId="77777777" w:rsidR="00335901" w:rsidRPr="00BE1425" w:rsidRDefault="00514CD8" w:rsidP="008E4422">
            <w:pPr>
              <w:jc w:val="both"/>
              <w:rPr>
                <w:rFonts w:ascii="Segoe UI" w:hAnsi="Segoe UI"/>
                <w:i/>
                <w:sz w:val="18"/>
                <w:lang w:val="en-GB"/>
              </w:rPr>
            </w:pPr>
            <w:r>
              <w:rPr>
                <w:rFonts w:ascii="Segoe UI" w:hAnsi="Segoe UI" w:cs="Segoe UI"/>
                <w:i/>
                <w:sz w:val="18"/>
                <w:szCs w:val="18"/>
                <w:lang w:val="en-GB"/>
              </w:rPr>
              <w:t xml:space="preserve">Procurement of the centrifugal compressor for the: </w:t>
            </w:r>
            <w:r w:rsidR="00335901" w:rsidRPr="00BE1425">
              <w:rPr>
                <w:rFonts w:ascii="Segoe UI" w:hAnsi="Segoe UI" w:cs="Segoe UI"/>
                <w:i/>
                <w:sz w:val="18"/>
                <w:szCs w:val="18"/>
                <w:lang w:val="en-GB"/>
              </w:rPr>
              <w:t xml:space="preserve">Expansion of the </w:t>
            </w:r>
            <w:proofErr w:type="spellStart"/>
            <w:r w:rsidR="00335901" w:rsidRPr="00BE1425">
              <w:rPr>
                <w:rFonts w:ascii="Segoe UI" w:hAnsi="Segoe UI" w:cs="Segoe UI"/>
                <w:i/>
                <w:sz w:val="18"/>
                <w:szCs w:val="18"/>
                <w:lang w:val="en-GB"/>
              </w:rPr>
              <w:t>Podișor</w:t>
            </w:r>
            <w:proofErr w:type="spellEnd"/>
            <w:r w:rsidR="00335901" w:rsidRPr="00BE1425">
              <w:rPr>
                <w:rFonts w:ascii="Segoe UI" w:hAnsi="Segoe UI" w:cs="Segoe UI"/>
                <w:i/>
                <w:sz w:val="18"/>
                <w:szCs w:val="18"/>
                <w:lang w:val="en-GB"/>
              </w:rPr>
              <w:t xml:space="preserve"> Compressor Station in order to increase the transmission capacities in the NTS for gas supply to the </w:t>
            </w:r>
            <w:proofErr w:type="spellStart"/>
            <w:r w:rsidR="00335901" w:rsidRPr="00BE1425">
              <w:rPr>
                <w:rFonts w:ascii="Segoe UI" w:hAnsi="Segoe UI" w:cs="Segoe UI"/>
                <w:i/>
                <w:sz w:val="18"/>
                <w:szCs w:val="18"/>
                <w:lang w:val="en-GB"/>
              </w:rPr>
              <w:t>Mintia</w:t>
            </w:r>
            <w:proofErr w:type="spellEnd"/>
            <w:r w:rsidR="00335901" w:rsidRPr="00BE1425">
              <w:rPr>
                <w:rFonts w:ascii="Segoe UI" w:hAnsi="Segoe UI" w:cs="Segoe UI"/>
                <w:i/>
                <w:sz w:val="18"/>
                <w:szCs w:val="18"/>
                <w:lang w:val="en-GB"/>
              </w:rPr>
              <w:t xml:space="preserve">, </w:t>
            </w:r>
            <w:proofErr w:type="spellStart"/>
            <w:r w:rsidR="00335901" w:rsidRPr="00BE1425">
              <w:rPr>
                <w:rFonts w:ascii="Segoe UI" w:hAnsi="Segoe UI" w:cs="Segoe UI"/>
                <w:i/>
                <w:sz w:val="18"/>
                <w:szCs w:val="18"/>
                <w:lang w:val="en-GB"/>
              </w:rPr>
              <w:t>Ișalnița</w:t>
            </w:r>
            <w:proofErr w:type="spellEnd"/>
            <w:r w:rsidR="00335901" w:rsidRPr="00BE1425">
              <w:rPr>
                <w:rFonts w:ascii="Segoe UI" w:hAnsi="Segoe UI" w:cs="Segoe UI"/>
                <w:i/>
                <w:sz w:val="18"/>
                <w:szCs w:val="18"/>
                <w:lang w:val="en-GB"/>
              </w:rPr>
              <w:t xml:space="preserve"> and </w:t>
            </w:r>
            <w:proofErr w:type="spellStart"/>
            <w:r w:rsidR="00335901" w:rsidRPr="00BE1425">
              <w:rPr>
                <w:rFonts w:ascii="Segoe UI" w:hAnsi="Segoe UI" w:cs="Segoe UI"/>
                <w:i/>
                <w:sz w:val="18"/>
                <w:szCs w:val="18"/>
                <w:lang w:val="en-GB"/>
              </w:rPr>
              <w:t>Turceni</w:t>
            </w:r>
            <w:proofErr w:type="spellEnd"/>
            <w:r w:rsidR="00335901" w:rsidRPr="00BE1425">
              <w:rPr>
                <w:rFonts w:ascii="Segoe UI" w:hAnsi="Segoe UI" w:cs="Segoe UI"/>
                <w:i/>
                <w:sz w:val="18"/>
                <w:szCs w:val="18"/>
                <w:lang w:val="en-GB"/>
              </w:rPr>
              <w:t xml:space="preserve"> power plants, including the Territorial Administrative Units and other industrial consumers in the area</w:t>
            </w:r>
          </w:p>
        </w:tc>
        <w:tc>
          <w:tcPr>
            <w:tcW w:w="638" w:type="dxa"/>
            <w:shd w:val="clear" w:color="auto" w:fill="FFFFFF" w:themeFill="background1"/>
          </w:tcPr>
          <w:p w14:paraId="3F758A2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B42B5E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6949BC7B"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4CD098CB"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49AECFD" w14:textId="77777777" w:rsidTr="008E4422">
        <w:trPr>
          <w:trHeight w:val="160"/>
          <w:tblCellSpacing w:w="20" w:type="dxa"/>
          <w:jc w:val="center"/>
        </w:trPr>
        <w:tc>
          <w:tcPr>
            <w:tcW w:w="783" w:type="dxa"/>
            <w:shd w:val="clear" w:color="auto" w:fill="auto"/>
            <w:noWrap/>
            <w:vAlign w:val="center"/>
          </w:tcPr>
          <w:p w14:paraId="1EE7ABDB"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7.</w:t>
            </w:r>
            <w:r w:rsidR="00514CD8">
              <w:rPr>
                <w:rFonts w:ascii="Segoe UI" w:hAnsi="Segoe UI" w:cs="Segoe UI"/>
                <w:b/>
                <w:i/>
                <w:iCs/>
                <w:sz w:val="18"/>
                <w:szCs w:val="18"/>
                <w:lang w:val="en-GB" w:eastAsia="ro-RO"/>
              </w:rPr>
              <w:t>3</w:t>
            </w:r>
          </w:p>
        </w:tc>
        <w:tc>
          <w:tcPr>
            <w:tcW w:w="5772" w:type="dxa"/>
            <w:shd w:val="clear" w:color="auto" w:fill="auto"/>
          </w:tcPr>
          <w:p w14:paraId="38B8ADED"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hAnsi="Segoe UI" w:cs="Segoe UI"/>
                <w:i/>
                <w:sz w:val="18"/>
                <w:szCs w:val="18"/>
                <w:lang w:val="en-GB"/>
              </w:rPr>
              <w:t xml:space="preserve">Expansion of the </w:t>
            </w:r>
            <w:proofErr w:type="spellStart"/>
            <w:r w:rsidR="00514CD8">
              <w:rPr>
                <w:rFonts w:ascii="Segoe UI" w:hAnsi="Segoe UI" w:cs="Segoe UI"/>
                <w:i/>
                <w:sz w:val="18"/>
                <w:szCs w:val="18"/>
                <w:lang w:val="en-GB"/>
              </w:rPr>
              <w:t>Podișor</w:t>
            </w:r>
            <w:proofErr w:type="spellEnd"/>
            <w:r w:rsidR="00514CD8">
              <w:rPr>
                <w:rFonts w:ascii="Segoe UI" w:hAnsi="Segoe UI" w:cs="Segoe UI"/>
                <w:i/>
                <w:sz w:val="18"/>
                <w:szCs w:val="18"/>
                <w:lang w:val="en-GB"/>
              </w:rPr>
              <w:t xml:space="preserve"> and </w:t>
            </w:r>
            <w:proofErr w:type="spellStart"/>
            <w:r w:rsidRPr="00BE1425">
              <w:rPr>
                <w:rFonts w:ascii="Segoe UI" w:hAnsi="Segoe UI" w:cs="Segoe UI"/>
                <w:i/>
                <w:sz w:val="18"/>
                <w:szCs w:val="18"/>
                <w:lang w:val="en-GB"/>
              </w:rPr>
              <w:t>Bibești</w:t>
            </w:r>
            <w:proofErr w:type="spellEnd"/>
            <w:r w:rsidRPr="00BE1425">
              <w:rPr>
                <w:rFonts w:ascii="Segoe UI" w:hAnsi="Segoe UI" w:cs="Segoe UI"/>
                <w:i/>
                <w:sz w:val="18"/>
                <w:szCs w:val="18"/>
                <w:lang w:val="en-GB"/>
              </w:rPr>
              <w:t xml:space="preserve"> Compressor Station</w:t>
            </w:r>
            <w:r w:rsidR="00514CD8">
              <w:rPr>
                <w:rFonts w:ascii="Segoe UI" w:hAnsi="Segoe UI" w:cs="Segoe UI"/>
                <w:i/>
                <w:sz w:val="18"/>
                <w:szCs w:val="18"/>
                <w:lang w:val="en-GB"/>
              </w:rPr>
              <w:t>s</w:t>
            </w:r>
            <w:r w:rsidRPr="00BE1425">
              <w:rPr>
                <w:rFonts w:ascii="Segoe UI" w:hAnsi="Segoe UI" w:cs="Segoe UI"/>
                <w:i/>
                <w:sz w:val="18"/>
                <w:szCs w:val="18"/>
                <w:lang w:val="en-GB"/>
              </w:rPr>
              <w:t xml:space="preserve"> in order to increase the transmission capacit</w:t>
            </w:r>
            <w:r w:rsidR="00514CD8">
              <w:rPr>
                <w:rFonts w:ascii="Segoe UI" w:hAnsi="Segoe UI" w:cs="Segoe UI"/>
                <w:i/>
                <w:sz w:val="18"/>
                <w:szCs w:val="18"/>
                <w:lang w:val="en-GB"/>
              </w:rPr>
              <w:t>y</w:t>
            </w:r>
            <w:r w:rsidRPr="00BE1425">
              <w:rPr>
                <w:rFonts w:ascii="Segoe UI" w:hAnsi="Segoe UI" w:cs="Segoe UI"/>
                <w:i/>
                <w:sz w:val="18"/>
                <w:szCs w:val="18"/>
                <w:lang w:val="en-GB"/>
              </w:rPr>
              <w:t xml:space="preserve"> in the NTS for gas supply to the </w:t>
            </w:r>
            <w:proofErr w:type="spellStart"/>
            <w:r w:rsidRPr="00BE1425">
              <w:rPr>
                <w:rFonts w:ascii="Segoe UI" w:hAnsi="Segoe UI" w:cs="Segoe UI"/>
                <w:i/>
                <w:sz w:val="18"/>
                <w:szCs w:val="18"/>
                <w:lang w:val="en-GB"/>
              </w:rPr>
              <w:t>Mintia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Ișalnița</w:t>
            </w:r>
            <w:proofErr w:type="spellEnd"/>
            <w:r w:rsidRPr="00BE1425">
              <w:rPr>
                <w:rFonts w:ascii="Segoe UI" w:hAnsi="Segoe UI" w:cs="Segoe UI"/>
                <w:i/>
                <w:sz w:val="18"/>
                <w:szCs w:val="18"/>
                <w:lang w:val="en-GB"/>
              </w:rPr>
              <w:t xml:space="preserve"> and </w:t>
            </w:r>
            <w:proofErr w:type="spellStart"/>
            <w:r w:rsidRPr="00BE1425">
              <w:rPr>
                <w:rFonts w:ascii="Segoe UI" w:hAnsi="Segoe UI" w:cs="Segoe UI"/>
                <w:i/>
                <w:sz w:val="18"/>
                <w:szCs w:val="18"/>
                <w:lang w:val="en-GB"/>
              </w:rPr>
              <w:t>Turceni</w:t>
            </w:r>
            <w:proofErr w:type="spellEnd"/>
            <w:r w:rsidR="00514CD8">
              <w:rPr>
                <w:rFonts w:ascii="Segoe UI" w:hAnsi="Segoe UI" w:cs="Segoe UI"/>
                <w:i/>
                <w:sz w:val="18"/>
                <w:szCs w:val="18"/>
                <w:lang w:val="en-GB"/>
              </w:rPr>
              <w:t xml:space="preserve"> combined cycle</w:t>
            </w:r>
            <w:r w:rsidRPr="00BE1425">
              <w:rPr>
                <w:rFonts w:ascii="Segoe UI" w:hAnsi="Segoe UI" w:cs="Segoe UI"/>
                <w:i/>
                <w:sz w:val="18"/>
                <w:szCs w:val="18"/>
                <w:lang w:val="en-GB"/>
              </w:rPr>
              <w:t xml:space="preserve"> power plants, including the </w:t>
            </w:r>
            <w:r w:rsidR="00514CD8">
              <w:rPr>
                <w:rFonts w:ascii="Segoe UI" w:hAnsi="Segoe UI" w:cs="Segoe UI"/>
                <w:i/>
                <w:sz w:val="18"/>
                <w:szCs w:val="18"/>
                <w:lang w:val="en-GB"/>
              </w:rPr>
              <w:t>t</w:t>
            </w:r>
            <w:r w:rsidRPr="00BE1425">
              <w:rPr>
                <w:rFonts w:ascii="Segoe UI" w:hAnsi="Segoe UI" w:cs="Segoe UI"/>
                <w:i/>
                <w:sz w:val="18"/>
                <w:szCs w:val="18"/>
                <w:lang w:val="en-GB"/>
              </w:rPr>
              <w:t xml:space="preserve">erritorial </w:t>
            </w:r>
            <w:r w:rsidR="00514CD8">
              <w:rPr>
                <w:rFonts w:ascii="Segoe UI" w:hAnsi="Segoe UI" w:cs="Segoe UI"/>
                <w:i/>
                <w:sz w:val="18"/>
                <w:szCs w:val="18"/>
                <w:lang w:val="en-GB"/>
              </w:rPr>
              <w:t>a</w:t>
            </w:r>
            <w:r w:rsidRPr="00BE1425">
              <w:rPr>
                <w:rFonts w:ascii="Segoe UI" w:hAnsi="Segoe UI" w:cs="Segoe UI"/>
                <w:i/>
                <w:sz w:val="18"/>
                <w:szCs w:val="18"/>
                <w:lang w:val="en-GB"/>
              </w:rPr>
              <w:t xml:space="preserve">dministrative </w:t>
            </w:r>
            <w:r w:rsidR="00514CD8">
              <w:rPr>
                <w:rFonts w:ascii="Segoe UI" w:hAnsi="Segoe UI" w:cs="Segoe UI"/>
                <w:i/>
                <w:sz w:val="18"/>
                <w:szCs w:val="18"/>
                <w:lang w:val="en-GB"/>
              </w:rPr>
              <w:t>u</w:t>
            </w:r>
            <w:r w:rsidRPr="00BE1425">
              <w:rPr>
                <w:rFonts w:ascii="Segoe UI" w:hAnsi="Segoe UI" w:cs="Segoe UI"/>
                <w:i/>
                <w:sz w:val="18"/>
                <w:szCs w:val="18"/>
                <w:lang w:val="en-GB"/>
              </w:rPr>
              <w:t>nits and other industrial consumers in the area</w:t>
            </w:r>
          </w:p>
        </w:tc>
        <w:tc>
          <w:tcPr>
            <w:tcW w:w="638" w:type="dxa"/>
            <w:shd w:val="clear" w:color="auto" w:fill="FFFFFF" w:themeFill="background1"/>
          </w:tcPr>
          <w:p w14:paraId="1FF52DDF"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BED9683"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04B3D28C"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auto"/>
          </w:tcPr>
          <w:p w14:paraId="01A0E5C2"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50802C9" w14:textId="77777777" w:rsidTr="008E4422">
        <w:trPr>
          <w:trHeight w:val="45"/>
          <w:tblCellSpacing w:w="20" w:type="dxa"/>
          <w:jc w:val="center"/>
        </w:trPr>
        <w:tc>
          <w:tcPr>
            <w:tcW w:w="783" w:type="dxa"/>
            <w:shd w:val="clear" w:color="auto" w:fill="auto"/>
            <w:noWrap/>
            <w:vAlign w:val="center"/>
          </w:tcPr>
          <w:p w14:paraId="16827184"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7.</w:t>
            </w:r>
            <w:r w:rsidR="00514CD8">
              <w:rPr>
                <w:rFonts w:ascii="Segoe UI" w:hAnsi="Segoe UI" w:cs="Segoe UI"/>
                <w:b/>
                <w:i/>
                <w:iCs/>
                <w:sz w:val="18"/>
                <w:szCs w:val="18"/>
                <w:lang w:val="en-GB" w:eastAsia="ro-RO"/>
              </w:rPr>
              <w:t>4</w:t>
            </w:r>
          </w:p>
        </w:tc>
        <w:tc>
          <w:tcPr>
            <w:tcW w:w="5772" w:type="dxa"/>
            <w:shd w:val="clear" w:color="auto" w:fill="auto"/>
          </w:tcPr>
          <w:p w14:paraId="25499E7F" w14:textId="77777777" w:rsidR="00335901" w:rsidRPr="00BE1425" w:rsidRDefault="00514CD8" w:rsidP="008E4422">
            <w:pPr>
              <w:jc w:val="both"/>
              <w:rPr>
                <w:rFonts w:ascii="Segoe UI" w:hAnsi="Segoe UI" w:cs="Segoe UI"/>
                <w:i/>
                <w:iCs/>
                <w:sz w:val="18"/>
                <w:szCs w:val="18"/>
                <w:lang w:val="en-GB" w:eastAsia="ro-RO"/>
              </w:rPr>
            </w:pPr>
            <w:r>
              <w:rPr>
                <w:rFonts w:ascii="Segoe UI" w:hAnsi="Segoe UI" w:cs="Segoe UI"/>
                <w:i/>
                <w:sz w:val="18"/>
                <w:szCs w:val="18"/>
                <w:lang w:val="en-GB"/>
              </w:rPr>
              <w:t xml:space="preserve">Procurement of the centrifugal compressor for the: </w:t>
            </w:r>
            <w:r w:rsidR="00335901" w:rsidRPr="00BE1425">
              <w:rPr>
                <w:rFonts w:ascii="Segoe UI" w:hAnsi="Segoe UI" w:cs="Segoe UI"/>
                <w:i/>
                <w:sz w:val="18"/>
                <w:szCs w:val="18"/>
                <w:lang w:val="en-GB"/>
              </w:rPr>
              <w:t xml:space="preserve">Expansion of the </w:t>
            </w:r>
            <w:proofErr w:type="spellStart"/>
            <w:r w:rsidR="00335901" w:rsidRPr="00BE1425">
              <w:rPr>
                <w:rFonts w:ascii="Segoe UI" w:hAnsi="Segoe UI" w:cs="Segoe UI"/>
                <w:i/>
                <w:sz w:val="18"/>
                <w:szCs w:val="18"/>
                <w:lang w:val="en-GB"/>
              </w:rPr>
              <w:t>Bibești</w:t>
            </w:r>
            <w:proofErr w:type="spellEnd"/>
            <w:r w:rsidR="00335901" w:rsidRPr="00BE1425">
              <w:rPr>
                <w:rFonts w:ascii="Segoe UI" w:hAnsi="Segoe UI" w:cs="Segoe UI"/>
                <w:i/>
                <w:sz w:val="18"/>
                <w:szCs w:val="18"/>
                <w:lang w:val="en-GB"/>
              </w:rPr>
              <w:t xml:space="preserve"> Compressor Station in order to increase the transmission capacit</w:t>
            </w:r>
            <w:r w:rsidR="00EE3727">
              <w:rPr>
                <w:rFonts w:ascii="Segoe UI" w:hAnsi="Segoe UI" w:cs="Segoe UI"/>
                <w:i/>
                <w:sz w:val="18"/>
                <w:szCs w:val="18"/>
                <w:lang w:val="en-GB"/>
              </w:rPr>
              <w:t>y</w:t>
            </w:r>
            <w:r w:rsidR="00335901" w:rsidRPr="00BE1425">
              <w:rPr>
                <w:rFonts w:ascii="Segoe UI" w:hAnsi="Segoe UI" w:cs="Segoe UI"/>
                <w:i/>
                <w:sz w:val="18"/>
                <w:szCs w:val="18"/>
                <w:lang w:val="en-GB"/>
              </w:rPr>
              <w:t xml:space="preserve"> in the NTS for gas supply to the </w:t>
            </w:r>
            <w:proofErr w:type="spellStart"/>
            <w:r w:rsidR="00335901" w:rsidRPr="00BE1425">
              <w:rPr>
                <w:rFonts w:ascii="Segoe UI" w:hAnsi="Segoe UI" w:cs="Segoe UI"/>
                <w:i/>
                <w:sz w:val="18"/>
                <w:szCs w:val="18"/>
                <w:lang w:val="en-GB"/>
              </w:rPr>
              <w:t>Mintia</w:t>
            </w:r>
            <w:proofErr w:type="spellEnd"/>
            <w:r w:rsidR="00335901" w:rsidRPr="00BE1425">
              <w:rPr>
                <w:rFonts w:ascii="Segoe UI" w:hAnsi="Segoe UI" w:cs="Segoe UI"/>
                <w:i/>
                <w:sz w:val="18"/>
                <w:szCs w:val="18"/>
                <w:lang w:val="en-GB"/>
              </w:rPr>
              <w:t xml:space="preserve">, </w:t>
            </w:r>
            <w:proofErr w:type="spellStart"/>
            <w:r w:rsidR="00335901" w:rsidRPr="00BE1425">
              <w:rPr>
                <w:rFonts w:ascii="Segoe UI" w:hAnsi="Segoe UI" w:cs="Segoe UI"/>
                <w:i/>
                <w:sz w:val="18"/>
                <w:szCs w:val="18"/>
                <w:lang w:val="en-GB"/>
              </w:rPr>
              <w:t>Ișalnița</w:t>
            </w:r>
            <w:proofErr w:type="spellEnd"/>
            <w:r w:rsidR="00335901" w:rsidRPr="00BE1425">
              <w:rPr>
                <w:rFonts w:ascii="Segoe UI" w:hAnsi="Segoe UI" w:cs="Segoe UI"/>
                <w:i/>
                <w:sz w:val="18"/>
                <w:szCs w:val="18"/>
                <w:lang w:val="en-GB"/>
              </w:rPr>
              <w:t xml:space="preserve"> and </w:t>
            </w:r>
            <w:proofErr w:type="spellStart"/>
            <w:r w:rsidR="00335901" w:rsidRPr="00BE1425">
              <w:rPr>
                <w:rFonts w:ascii="Segoe UI" w:hAnsi="Segoe UI" w:cs="Segoe UI"/>
                <w:i/>
                <w:sz w:val="18"/>
                <w:szCs w:val="18"/>
                <w:lang w:val="en-GB"/>
              </w:rPr>
              <w:t>Turceni</w:t>
            </w:r>
            <w:proofErr w:type="spellEnd"/>
            <w:r w:rsidR="00335901" w:rsidRPr="00BE1425">
              <w:rPr>
                <w:rFonts w:ascii="Segoe UI" w:hAnsi="Segoe UI" w:cs="Segoe UI"/>
                <w:i/>
                <w:sz w:val="18"/>
                <w:szCs w:val="18"/>
                <w:lang w:val="en-GB"/>
              </w:rPr>
              <w:t xml:space="preserve"> power plants, </w:t>
            </w:r>
            <w:r w:rsidR="00335901" w:rsidRPr="00BE1425">
              <w:rPr>
                <w:rFonts w:ascii="Segoe UI" w:hAnsi="Segoe UI" w:cs="Segoe UI"/>
                <w:i/>
                <w:sz w:val="18"/>
                <w:szCs w:val="18"/>
                <w:lang w:val="en-GB"/>
              </w:rPr>
              <w:lastRenderedPageBreak/>
              <w:t>including the Territorial Administrative Units and other industrial consumers in the area</w:t>
            </w:r>
          </w:p>
        </w:tc>
        <w:tc>
          <w:tcPr>
            <w:tcW w:w="638" w:type="dxa"/>
            <w:shd w:val="clear" w:color="auto" w:fill="FFFFFF" w:themeFill="background1"/>
          </w:tcPr>
          <w:p w14:paraId="14523F8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25CB20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29271977"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5C08B4AC"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3C372C5E" w14:textId="77777777" w:rsidTr="008E4422">
        <w:trPr>
          <w:trHeight w:val="112"/>
          <w:tblCellSpacing w:w="20" w:type="dxa"/>
          <w:jc w:val="center"/>
        </w:trPr>
        <w:tc>
          <w:tcPr>
            <w:tcW w:w="783" w:type="dxa"/>
            <w:shd w:val="clear" w:color="auto" w:fill="auto"/>
            <w:noWrap/>
            <w:vAlign w:val="center"/>
          </w:tcPr>
          <w:p w14:paraId="2F5FC884"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7.</w:t>
            </w:r>
            <w:r w:rsidR="00514CD8">
              <w:rPr>
                <w:rFonts w:ascii="Segoe UI" w:hAnsi="Segoe UI" w:cs="Segoe UI"/>
                <w:b/>
                <w:i/>
                <w:iCs/>
                <w:sz w:val="18"/>
                <w:szCs w:val="18"/>
                <w:lang w:val="en-GB" w:eastAsia="ro-RO"/>
              </w:rPr>
              <w:t>5</w:t>
            </w:r>
          </w:p>
        </w:tc>
        <w:tc>
          <w:tcPr>
            <w:tcW w:w="5772" w:type="dxa"/>
            <w:shd w:val="clear" w:color="auto" w:fill="auto"/>
          </w:tcPr>
          <w:p w14:paraId="089C2E39"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hAnsi="Segoe UI" w:cs="Segoe UI"/>
                <w:i/>
                <w:sz w:val="18"/>
                <w:szCs w:val="18"/>
                <w:lang w:val="en-GB"/>
              </w:rPr>
              <w:t xml:space="preserve">Procurement of centrifugal compressor for: Expansion of the </w:t>
            </w:r>
            <w:proofErr w:type="spellStart"/>
            <w:r w:rsidRPr="00BE1425">
              <w:rPr>
                <w:rFonts w:ascii="Segoe UI" w:hAnsi="Segoe UI" w:cs="Segoe UI"/>
                <w:i/>
                <w:sz w:val="18"/>
                <w:szCs w:val="18"/>
                <w:lang w:val="en-GB"/>
              </w:rPr>
              <w:t>Jupa</w:t>
            </w:r>
            <w:proofErr w:type="spellEnd"/>
            <w:r w:rsidRPr="00BE1425">
              <w:rPr>
                <w:rFonts w:ascii="Segoe UI" w:hAnsi="Segoe UI" w:cs="Segoe UI"/>
                <w:i/>
                <w:sz w:val="18"/>
                <w:szCs w:val="18"/>
                <w:lang w:val="en-GB"/>
              </w:rPr>
              <w:t xml:space="preserve"> Compressor Station in order to increase the transmission capacity and security of gas supply in Western Romania</w:t>
            </w:r>
          </w:p>
        </w:tc>
        <w:tc>
          <w:tcPr>
            <w:tcW w:w="638" w:type="dxa"/>
            <w:shd w:val="clear" w:color="auto" w:fill="FFFFFF" w:themeFill="background1"/>
          </w:tcPr>
          <w:p w14:paraId="6AA5F202"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7B42247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337EF9F3"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2947A2A4"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357508BA" w14:textId="77777777" w:rsidTr="008E4422">
        <w:trPr>
          <w:trHeight w:val="64"/>
          <w:tblCellSpacing w:w="20" w:type="dxa"/>
          <w:jc w:val="center"/>
        </w:trPr>
        <w:tc>
          <w:tcPr>
            <w:tcW w:w="783" w:type="dxa"/>
            <w:shd w:val="clear" w:color="auto" w:fill="auto"/>
            <w:noWrap/>
            <w:vAlign w:val="center"/>
          </w:tcPr>
          <w:p w14:paraId="2BADF43B"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8</w:t>
            </w:r>
          </w:p>
        </w:tc>
        <w:tc>
          <w:tcPr>
            <w:tcW w:w="5772" w:type="dxa"/>
            <w:shd w:val="clear" w:color="auto" w:fill="auto"/>
          </w:tcPr>
          <w:p w14:paraId="4B7F4C5B"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hAnsi="Segoe UI" w:cs="Segoe UI"/>
                <w:i/>
                <w:sz w:val="18"/>
                <w:szCs w:val="18"/>
                <w:lang w:val="en-GB"/>
              </w:rPr>
              <w:t xml:space="preserve">DN 500 Horia - </w:t>
            </w:r>
            <w:proofErr w:type="spellStart"/>
            <w:r w:rsidRPr="00BE1425">
              <w:rPr>
                <w:rFonts w:ascii="Segoe UI" w:hAnsi="Segoe UI" w:cs="Segoe UI"/>
                <w:i/>
                <w:sz w:val="18"/>
                <w:szCs w:val="18"/>
                <w:lang w:val="en-GB"/>
              </w:rPr>
              <w:t>Borș</w:t>
            </w:r>
            <w:proofErr w:type="spellEnd"/>
            <w:r w:rsidRPr="00BE1425">
              <w:rPr>
                <w:rFonts w:ascii="Segoe UI" w:hAnsi="Segoe UI" w:cs="Segoe UI"/>
                <w:i/>
                <w:sz w:val="18"/>
                <w:szCs w:val="18"/>
                <w:lang w:val="en-GB"/>
              </w:rPr>
              <w:t xml:space="preserve"> gas transmission pipeline</w:t>
            </w:r>
          </w:p>
        </w:tc>
        <w:tc>
          <w:tcPr>
            <w:tcW w:w="638" w:type="dxa"/>
            <w:shd w:val="clear" w:color="auto" w:fill="FFFFFF" w:themeFill="background1"/>
          </w:tcPr>
          <w:p w14:paraId="6DA11F7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5941F5D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52814DFD"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4599B9AD"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62DBAB76" w14:textId="77777777" w:rsidTr="008E4422">
        <w:trPr>
          <w:trHeight w:val="427"/>
          <w:tblCellSpacing w:w="20" w:type="dxa"/>
          <w:jc w:val="center"/>
        </w:trPr>
        <w:tc>
          <w:tcPr>
            <w:tcW w:w="783" w:type="dxa"/>
            <w:shd w:val="clear" w:color="auto" w:fill="auto"/>
            <w:noWrap/>
            <w:vAlign w:val="center"/>
          </w:tcPr>
          <w:p w14:paraId="65DC8A1B"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9</w:t>
            </w:r>
          </w:p>
        </w:tc>
        <w:tc>
          <w:tcPr>
            <w:tcW w:w="5772" w:type="dxa"/>
            <w:shd w:val="clear" w:color="auto" w:fill="auto"/>
          </w:tcPr>
          <w:p w14:paraId="58AB1309" w14:textId="77777777" w:rsidR="00335901" w:rsidRPr="00BE1425" w:rsidRDefault="00335901" w:rsidP="008E4422">
            <w:pPr>
              <w:jc w:val="both"/>
              <w:rPr>
                <w:rFonts w:ascii="Segoe UI" w:hAnsi="Segoe UI" w:cs="Segoe UI"/>
                <w:i/>
                <w:iCs/>
                <w:sz w:val="18"/>
                <w:szCs w:val="18"/>
                <w:lang w:val="en-GB" w:eastAsia="ro-RO"/>
              </w:rPr>
            </w:pP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800 </w:t>
            </w:r>
            <w:proofErr w:type="spellStart"/>
            <w:r w:rsidRPr="00BE1425">
              <w:rPr>
                <w:rFonts w:ascii="Segoe UI" w:hAnsi="Segoe UI" w:cs="Segoe UI"/>
                <w:i/>
                <w:sz w:val="18"/>
                <w:szCs w:val="18"/>
                <w:lang w:val="en-GB"/>
              </w:rPr>
              <w:t>Bordoșiu</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Coroi</w:t>
            </w:r>
            <w:proofErr w:type="spellEnd"/>
            <w:r w:rsidRPr="00BE1425">
              <w:rPr>
                <w:rFonts w:ascii="Segoe UI" w:hAnsi="Segoe UI" w:cs="Segoe UI"/>
                <w:i/>
                <w:sz w:val="18"/>
                <w:szCs w:val="18"/>
                <w:lang w:val="en-GB"/>
              </w:rPr>
              <w:t xml:space="preserve"> gas transmission pipeline ((including power supply, cathodic protection and optical fibre)</w:t>
            </w:r>
          </w:p>
        </w:tc>
        <w:tc>
          <w:tcPr>
            <w:tcW w:w="638" w:type="dxa"/>
            <w:shd w:val="clear" w:color="auto" w:fill="FFFFFF" w:themeFill="background1"/>
          </w:tcPr>
          <w:p w14:paraId="36062952"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256BFB9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A9FB0AA"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1B493750"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3D528CD" w14:textId="77777777" w:rsidTr="008E4422">
        <w:trPr>
          <w:trHeight w:val="62"/>
          <w:tblCellSpacing w:w="20" w:type="dxa"/>
          <w:jc w:val="center"/>
        </w:trPr>
        <w:tc>
          <w:tcPr>
            <w:tcW w:w="783" w:type="dxa"/>
            <w:shd w:val="clear" w:color="auto" w:fill="auto"/>
            <w:noWrap/>
            <w:vAlign w:val="center"/>
          </w:tcPr>
          <w:p w14:paraId="204DBEF0"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10</w:t>
            </w:r>
          </w:p>
        </w:tc>
        <w:tc>
          <w:tcPr>
            <w:tcW w:w="5772" w:type="dxa"/>
            <w:shd w:val="clear" w:color="auto" w:fill="auto"/>
          </w:tcPr>
          <w:p w14:paraId="61A2B455" w14:textId="77777777" w:rsidR="00335901" w:rsidRPr="00BE1425" w:rsidRDefault="00335901" w:rsidP="008E4422">
            <w:pPr>
              <w:jc w:val="both"/>
              <w:rPr>
                <w:rFonts w:ascii="Segoe UI" w:hAnsi="Segoe UI" w:cs="Segoe UI"/>
                <w:i/>
                <w:iCs/>
                <w:sz w:val="18"/>
                <w:szCs w:val="18"/>
                <w:lang w:val="en-GB" w:eastAsia="ro-RO"/>
              </w:rPr>
            </w:pPr>
            <w:r w:rsidRPr="00BE1425">
              <w:rPr>
                <w:rFonts w:ascii="Segoe UI" w:hAnsi="Segoe UI" w:cs="Segoe UI"/>
                <w:i/>
                <w:sz w:val="18"/>
                <w:szCs w:val="18"/>
                <w:lang w:val="en-GB"/>
              </w:rPr>
              <w:t xml:space="preserve"> CS </w:t>
            </w:r>
            <w:proofErr w:type="spellStart"/>
            <w:r w:rsidRPr="00BE1425">
              <w:rPr>
                <w:rFonts w:ascii="Segoe UI" w:hAnsi="Segoe UI" w:cs="Segoe UI"/>
                <w:i/>
                <w:sz w:val="18"/>
                <w:szCs w:val="18"/>
                <w:lang w:val="en-GB"/>
              </w:rPr>
              <w:t>Coroi</w:t>
            </w:r>
            <w:proofErr w:type="spellEnd"/>
          </w:p>
        </w:tc>
        <w:tc>
          <w:tcPr>
            <w:tcW w:w="638" w:type="dxa"/>
            <w:shd w:val="clear" w:color="auto" w:fill="FFFFFF" w:themeFill="background1"/>
          </w:tcPr>
          <w:p w14:paraId="39ED151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574F08F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0E18D8DC"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6A442891"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A43079F" w14:textId="77777777" w:rsidTr="008E4422">
        <w:trPr>
          <w:trHeight w:val="427"/>
          <w:tblCellSpacing w:w="20" w:type="dxa"/>
          <w:jc w:val="center"/>
        </w:trPr>
        <w:tc>
          <w:tcPr>
            <w:tcW w:w="783" w:type="dxa"/>
            <w:shd w:val="clear" w:color="auto" w:fill="auto"/>
            <w:noWrap/>
            <w:vAlign w:val="center"/>
          </w:tcPr>
          <w:p w14:paraId="338B306B"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11</w:t>
            </w:r>
          </w:p>
        </w:tc>
        <w:tc>
          <w:tcPr>
            <w:tcW w:w="5772" w:type="dxa"/>
            <w:shd w:val="clear" w:color="auto" w:fill="auto"/>
          </w:tcPr>
          <w:p w14:paraId="7DCD3A94" w14:textId="77777777" w:rsidR="00335901" w:rsidRPr="00BE1425" w:rsidRDefault="00335901" w:rsidP="008E4422">
            <w:pPr>
              <w:jc w:val="both"/>
              <w:rPr>
                <w:rFonts w:ascii="Segoe UI" w:hAnsi="Segoe UI"/>
                <w:i/>
                <w:sz w:val="18"/>
                <w:lang w:val="en-GB"/>
              </w:rPr>
            </w:pPr>
            <w:r w:rsidRPr="00BE1425">
              <w:rPr>
                <w:rFonts w:ascii="Segoe UI" w:eastAsia="Calibri" w:hAnsi="Segoe UI" w:cs="Segoe UI"/>
                <w:i/>
                <w:sz w:val="18"/>
                <w:szCs w:val="18"/>
                <w:lang w:val="en-GB"/>
              </w:rPr>
              <w:t xml:space="preserve">Increasing the transmission capacity of the NTS and the security of gas supply of the </w:t>
            </w:r>
            <w:proofErr w:type="spellStart"/>
            <w:r w:rsidRPr="00BE1425">
              <w:rPr>
                <w:rFonts w:ascii="Segoe UI" w:eastAsia="Calibri" w:hAnsi="Segoe UI" w:cs="Segoe UI"/>
                <w:i/>
                <w:sz w:val="18"/>
                <w:szCs w:val="18"/>
                <w:lang w:val="en-GB"/>
              </w:rPr>
              <w:t>Electrocentrale</w:t>
            </w:r>
            <w:proofErr w:type="spellEnd"/>
            <w:r w:rsidRPr="00BE1425">
              <w:rPr>
                <w:rFonts w:ascii="Segoe UI" w:eastAsia="Calibri" w:hAnsi="Segoe UI" w:cs="Segoe UI"/>
                <w:i/>
                <w:sz w:val="18"/>
                <w:szCs w:val="18"/>
                <w:lang w:val="en-GB"/>
              </w:rPr>
              <w:t xml:space="preserve"> </w:t>
            </w:r>
            <w:proofErr w:type="spellStart"/>
            <w:r w:rsidRPr="00BE1425">
              <w:rPr>
                <w:rFonts w:ascii="Segoe UI" w:eastAsia="Calibri" w:hAnsi="Segoe UI" w:cs="Segoe UI"/>
                <w:i/>
                <w:sz w:val="18"/>
                <w:szCs w:val="18"/>
                <w:lang w:val="en-GB"/>
              </w:rPr>
              <w:t>Ișalnița</w:t>
            </w:r>
            <w:proofErr w:type="spellEnd"/>
            <w:r w:rsidRPr="00BE1425">
              <w:rPr>
                <w:rFonts w:ascii="Segoe UI" w:eastAsia="Calibri" w:hAnsi="Segoe UI" w:cs="Segoe UI"/>
                <w:i/>
                <w:sz w:val="18"/>
                <w:szCs w:val="18"/>
                <w:lang w:val="en-GB"/>
              </w:rPr>
              <w:t xml:space="preserve"> Branch (</w:t>
            </w:r>
            <w:proofErr w:type="spellStart"/>
            <w:r w:rsidRPr="00BE1425">
              <w:rPr>
                <w:rFonts w:ascii="Segoe UI" w:eastAsia="Calibri" w:hAnsi="Segoe UI" w:cs="Segoe UI"/>
                <w:i/>
                <w:sz w:val="18"/>
                <w:szCs w:val="18"/>
                <w:lang w:val="en-GB"/>
              </w:rPr>
              <w:t>Dolj</w:t>
            </w:r>
            <w:proofErr w:type="spellEnd"/>
            <w:r w:rsidRPr="00BE1425">
              <w:rPr>
                <w:rFonts w:ascii="Segoe UI" w:eastAsia="Calibri" w:hAnsi="Segoe UI" w:cs="Segoe UI"/>
                <w:i/>
                <w:sz w:val="18"/>
                <w:szCs w:val="18"/>
                <w:lang w:val="en-GB"/>
              </w:rPr>
              <w:t xml:space="preserve"> county) and the </w:t>
            </w:r>
            <w:proofErr w:type="spellStart"/>
            <w:r w:rsidRPr="00BE1425">
              <w:rPr>
                <w:rFonts w:ascii="Segoe UI" w:eastAsia="Calibri" w:hAnsi="Segoe UI" w:cs="Segoe UI"/>
                <w:i/>
                <w:sz w:val="18"/>
                <w:szCs w:val="18"/>
                <w:lang w:val="en-GB"/>
              </w:rPr>
              <w:t>Electrocentrale</w:t>
            </w:r>
            <w:proofErr w:type="spellEnd"/>
            <w:r w:rsidRPr="00BE1425">
              <w:rPr>
                <w:rFonts w:ascii="Segoe UI" w:eastAsia="Calibri" w:hAnsi="Segoe UI" w:cs="Segoe UI"/>
                <w:i/>
                <w:sz w:val="18"/>
                <w:szCs w:val="18"/>
                <w:lang w:val="en-GB"/>
              </w:rPr>
              <w:t xml:space="preserve"> </w:t>
            </w:r>
            <w:proofErr w:type="spellStart"/>
            <w:r w:rsidRPr="00BE1425">
              <w:rPr>
                <w:rFonts w:ascii="Segoe UI" w:eastAsia="Calibri" w:hAnsi="Segoe UI" w:cs="Segoe UI"/>
                <w:i/>
                <w:sz w:val="18"/>
                <w:szCs w:val="18"/>
                <w:lang w:val="en-GB"/>
              </w:rPr>
              <w:t>Turceni</w:t>
            </w:r>
            <w:proofErr w:type="spellEnd"/>
            <w:r w:rsidRPr="00BE1425">
              <w:rPr>
                <w:rFonts w:ascii="Segoe UI" w:eastAsia="Calibri" w:hAnsi="Segoe UI" w:cs="Segoe UI"/>
                <w:i/>
                <w:sz w:val="18"/>
                <w:szCs w:val="18"/>
                <w:lang w:val="en-GB"/>
              </w:rPr>
              <w:t xml:space="preserve"> Branch (</w:t>
            </w:r>
            <w:proofErr w:type="spellStart"/>
            <w:r w:rsidRPr="00BE1425">
              <w:rPr>
                <w:rFonts w:ascii="Segoe UI" w:eastAsia="Calibri" w:hAnsi="Segoe UI" w:cs="Segoe UI"/>
                <w:i/>
                <w:sz w:val="18"/>
                <w:szCs w:val="18"/>
                <w:lang w:val="en-GB"/>
              </w:rPr>
              <w:t>Gorj</w:t>
            </w:r>
            <w:proofErr w:type="spellEnd"/>
            <w:r w:rsidRPr="00BE1425">
              <w:rPr>
                <w:rFonts w:ascii="Segoe UI" w:eastAsia="Calibri" w:hAnsi="Segoe UI" w:cs="Segoe UI"/>
                <w:i/>
                <w:sz w:val="18"/>
                <w:szCs w:val="18"/>
                <w:lang w:val="en-GB"/>
              </w:rPr>
              <w:t xml:space="preserve"> county)</w:t>
            </w:r>
          </w:p>
        </w:tc>
        <w:tc>
          <w:tcPr>
            <w:tcW w:w="638" w:type="dxa"/>
            <w:shd w:val="clear" w:color="auto" w:fill="FFFFFF" w:themeFill="background1"/>
          </w:tcPr>
          <w:p w14:paraId="454D4B6F"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4153AAF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1D327DD"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5CAD2A77"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61D7A1AA" w14:textId="77777777" w:rsidTr="008E4422">
        <w:trPr>
          <w:trHeight w:val="427"/>
          <w:tblCellSpacing w:w="20" w:type="dxa"/>
          <w:jc w:val="center"/>
        </w:trPr>
        <w:tc>
          <w:tcPr>
            <w:tcW w:w="783" w:type="dxa"/>
            <w:shd w:val="clear" w:color="auto" w:fill="auto"/>
            <w:noWrap/>
            <w:vAlign w:val="center"/>
          </w:tcPr>
          <w:p w14:paraId="78884A48"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11</w:t>
            </w:r>
            <w:r w:rsidRPr="00BE1425">
              <w:rPr>
                <w:rFonts w:ascii="Segoe UI" w:hAnsi="Segoe UI"/>
                <w:b/>
                <w:i/>
                <w:sz w:val="18"/>
                <w:lang w:val="en-GB"/>
              </w:rPr>
              <w:t>.1</w:t>
            </w:r>
          </w:p>
        </w:tc>
        <w:tc>
          <w:tcPr>
            <w:tcW w:w="5772" w:type="dxa"/>
            <w:shd w:val="clear" w:color="auto" w:fill="auto"/>
          </w:tcPr>
          <w:p w14:paraId="1F969F2C" w14:textId="77777777" w:rsidR="00335901" w:rsidRPr="00BE1425" w:rsidRDefault="00335901" w:rsidP="008E4422">
            <w:pPr>
              <w:jc w:val="both"/>
              <w:rPr>
                <w:rFonts w:ascii="Segoe UI" w:hAnsi="Segoe UI"/>
                <w:i/>
                <w:sz w:val="18"/>
                <w:lang w:val="en-GB"/>
              </w:rPr>
            </w:pPr>
            <w:r w:rsidRPr="00BE1425">
              <w:rPr>
                <w:rFonts w:ascii="Segoe UI" w:eastAsia="Calibri" w:hAnsi="Segoe UI" w:cs="Segoe UI"/>
                <w:i/>
                <w:sz w:val="18"/>
                <w:szCs w:val="18"/>
                <w:lang w:val="en-GB"/>
              </w:rPr>
              <w:t xml:space="preserve">TN </w:t>
            </w:r>
            <w:proofErr w:type="spellStart"/>
            <w:r w:rsidRPr="00BE1425">
              <w:rPr>
                <w:rFonts w:ascii="Segoe UI" w:eastAsia="Calibri" w:hAnsi="Segoe UI" w:cs="Segoe UI"/>
                <w:i/>
                <w:sz w:val="18"/>
                <w:szCs w:val="18"/>
                <w:lang w:val="en-GB"/>
              </w:rPr>
              <w:t>Hurezani</w:t>
            </w:r>
            <w:proofErr w:type="spellEnd"/>
            <w:r w:rsidRPr="00BE1425">
              <w:rPr>
                <w:rFonts w:ascii="Segoe UI" w:eastAsia="Calibri" w:hAnsi="Segoe UI" w:cs="Segoe UI"/>
                <w:i/>
                <w:sz w:val="18"/>
                <w:szCs w:val="18"/>
                <w:lang w:val="en-GB"/>
              </w:rPr>
              <w:t xml:space="preserve"> - </w:t>
            </w:r>
            <w:proofErr w:type="spellStart"/>
            <w:r w:rsidRPr="00BE1425">
              <w:rPr>
                <w:rFonts w:ascii="Segoe UI" w:eastAsia="Calibri" w:hAnsi="Segoe UI" w:cs="Segoe UI"/>
                <w:i/>
                <w:sz w:val="18"/>
                <w:szCs w:val="18"/>
                <w:lang w:val="en-GB"/>
              </w:rPr>
              <w:t>Bibești</w:t>
            </w:r>
            <w:proofErr w:type="spellEnd"/>
            <w:r w:rsidRPr="00BE1425">
              <w:rPr>
                <w:rFonts w:ascii="Segoe UI" w:eastAsia="Calibri" w:hAnsi="Segoe UI" w:cs="Segoe UI"/>
                <w:i/>
                <w:sz w:val="18"/>
                <w:szCs w:val="18"/>
                <w:lang w:val="en-GB"/>
              </w:rPr>
              <w:t xml:space="preserve"> - TN </w:t>
            </w:r>
            <w:proofErr w:type="spellStart"/>
            <w:r w:rsidRPr="00BE1425">
              <w:rPr>
                <w:rFonts w:ascii="Segoe UI" w:eastAsia="Calibri" w:hAnsi="Segoe UI" w:cs="Segoe UI"/>
                <w:i/>
                <w:sz w:val="18"/>
                <w:szCs w:val="18"/>
                <w:lang w:val="en-GB"/>
              </w:rPr>
              <w:t>Turburea</w:t>
            </w:r>
            <w:proofErr w:type="spellEnd"/>
            <w:r w:rsidRPr="00BE1425">
              <w:rPr>
                <w:rFonts w:ascii="Segoe UI" w:eastAsia="Calibri" w:hAnsi="Segoe UI" w:cs="Segoe UI"/>
                <w:i/>
                <w:sz w:val="18"/>
                <w:szCs w:val="18"/>
                <w:lang w:val="en-GB"/>
              </w:rPr>
              <w:t xml:space="preserve"> gas transmission pipeline, </w:t>
            </w:r>
            <w:proofErr w:type="spellStart"/>
            <w:r w:rsidRPr="00BE1425">
              <w:rPr>
                <w:rFonts w:ascii="Segoe UI" w:eastAsia="Calibri" w:hAnsi="Segoe UI" w:cs="Segoe UI"/>
                <w:i/>
                <w:sz w:val="18"/>
                <w:szCs w:val="18"/>
                <w:lang w:val="en-GB"/>
              </w:rPr>
              <w:t>Gorj</w:t>
            </w:r>
            <w:proofErr w:type="spellEnd"/>
            <w:r w:rsidRPr="00BE1425">
              <w:rPr>
                <w:rFonts w:ascii="Segoe UI" w:eastAsia="Calibri" w:hAnsi="Segoe UI" w:cs="Segoe UI"/>
                <w:i/>
                <w:sz w:val="18"/>
                <w:szCs w:val="18"/>
                <w:lang w:val="en-GB"/>
              </w:rPr>
              <w:t xml:space="preserve"> county</w:t>
            </w:r>
          </w:p>
        </w:tc>
        <w:tc>
          <w:tcPr>
            <w:tcW w:w="638" w:type="dxa"/>
            <w:shd w:val="clear" w:color="auto" w:fill="FFFFFF" w:themeFill="background1"/>
          </w:tcPr>
          <w:p w14:paraId="70652DE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749FE03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469BFC0"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57EE08E2"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3AE43468" w14:textId="77777777" w:rsidTr="008E4422">
        <w:trPr>
          <w:trHeight w:val="45"/>
          <w:tblCellSpacing w:w="20" w:type="dxa"/>
          <w:jc w:val="center"/>
        </w:trPr>
        <w:tc>
          <w:tcPr>
            <w:tcW w:w="783" w:type="dxa"/>
            <w:shd w:val="clear" w:color="auto" w:fill="auto"/>
            <w:noWrap/>
            <w:vAlign w:val="center"/>
          </w:tcPr>
          <w:p w14:paraId="2861CF40"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11</w:t>
            </w:r>
            <w:r w:rsidRPr="00BE1425">
              <w:rPr>
                <w:rFonts w:ascii="Segoe UI" w:hAnsi="Segoe UI"/>
                <w:b/>
                <w:i/>
                <w:sz w:val="18"/>
                <w:lang w:val="en-GB"/>
              </w:rPr>
              <w:t>.2</w:t>
            </w:r>
          </w:p>
        </w:tc>
        <w:tc>
          <w:tcPr>
            <w:tcW w:w="5772" w:type="dxa"/>
            <w:shd w:val="clear" w:color="auto" w:fill="auto"/>
            <w:vAlign w:val="center"/>
          </w:tcPr>
          <w:p w14:paraId="4B589195" w14:textId="77777777" w:rsidR="00335901" w:rsidRPr="00BE1425" w:rsidRDefault="00335901" w:rsidP="008E4422">
            <w:pPr>
              <w:jc w:val="both"/>
              <w:rPr>
                <w:rFonts w:ascii="Segoe UI" w:hAnsi="Segoe UI"/>
                <w:i/>
                <w:sz w:val="18"/>
                <w:lang w:val="en-GB"/>
              </w:rPr>
            </w:pPr>
            <w:proofErr w:type="spellStart"/>
            <w:r w:rsidRPr="00BE1425">
              <w:rPr>
                <w:rFonts w:ascii="Segoe UI" w:eastAsia="Calibri" w:hAnsi="Segoe UI" w:cs="Segoe UI"/>
                <w:i/>
                <w:sz w:val="18"/>
                <w:szCs w:val="18"/>
                <w:lang w:val="en-GB"/>
              </w:rPr>
              <w:t>Țânțăreni</w:t>
            </w:r>
            <w:proofErr w:type="spellEnd"/>
            <w:r w:rsidRPr="00BE1425">
              <w:rPr>
                <w:rFonts w:ascii="Segoe UI" w:eastAsia="Calibri" w:hAnsi="Segoe UI" w:cs="Segoe UI"/>
                <w:i/>
                <w:sz w:val="18"/>
                <w:szCs w:val="18"/>
                <w:lang w:val="en-GB"/>
              </w:rPr>
              <w:t xml:space="preserve"> - </w:t>
            </w:r>
            <w:proofErr w:type="spellStart"/>
            <w:r w:rsidRPr="00BE1425">
              <w:rPr>
                <w:rFonts w:ascii="Segoe UI" w:eastAsia="Calibri" w:hAnsi="Segoe UI" w:cs="Segoe UI"/>
                <w:i/>
                <w:sz w:val="18"/>
                <w:szCs w:val="18"/>
                <w:lang w:val="en-GB"/>
              </w:rPr>
              <w:t>Turceni</w:t>
            </w:r>
            <w:proofErr w:type="spellEnd"/>
            <w:r w:rsidRPr="00BE1425">
              <w:rPr>
                <w:rFonts w:ascii="Segoe UI" w:eastAsia="Calibri" w:hAnsi="Segoe UI" w:cs="Segoe UI"/>
                <w:i/>
                <w:sz w:val="18"/>
                <w:szCs w:val="18"/>
                <w:lang w:val="en-GB"/>
              </w:rPr>
              <w:t xml:space="preserve"> gas transmission pipeline, </w:t>
            </w:r>
            <w:proofErr w:type="spellStart"/>
            <w:r w:rsidRPr="00BE1425">
              <w:rPr>
                <w:rFonts w:ascii="Segoe UI" w:eastAsia="Calibri" w:hAnsi="Segoe UI" w:cs="Segoe UI"/>
                <w:i/>
                <w:sz w:val="18"/>
                <w:szCs w:val="18"/>
                <w:lang w:val="en-GB"/>
              </w:rPr>
              <w:t>Gorj</w:t>
            </w:r>
            <w:proofErr w:type="spellEnd"/>
            <w:r w:rsidRPr="00BE1425">
              <w:rPr>
                <w:rFonts w:ascii="Segoe UI" w:eastAsia="Calibri" w:hAnsi="Segoe UI" w:cs="Segoe UI"/>
                <w:i/>
                <w:sz w:val="18"/>
                <w:szCs w:val="18"/>
                <w:lang w:val="en-GB"/>
              </w:rPr>
              <w:t xml:space="preserve"> county</w:t>
            </w:r>
          </w:p>
        </w:tc>
        <w:tc>
          <w:tcPr>
            <w:tcW w:w="638" w:type="dxa"/>
            <w:shd w:val="clear" w:color="auto" w:fill="FFFFFF" w:themeFill="background1"/>
          </w:tcPr>
          <w:p w14:paraId="1FD5D7F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69CB32F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36E05F8"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1EE7BA56"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70C168C" w14:textId="77777777" w:rsidTr="008E4422">
        <w:trPr>
          <w:trHeight w:val="45"/>
          <w:tblCellSpacing w:w="20" w:type="dxa"/>
          <w:jc w:val="center"/>
        </w:trPr>
        <w:tc>
          <w:tcPr>
            <w:tcW w:w="783" w:type="dxa"/>
            <w:shd w:val="clear" w:color="auto" w:fill="auto"/>
            <w:noWrap/>
            <w:vAlign w:val="center"/>
          </w:tcPr>
          <w:p w14:paraId="5FBB5857" w14:textId="77777777" w:rsidR="00335901" w:rsidRPr="00BE1425" w:rsidRDefault="00335901" w:rsidP="008E4422">
            <w:pPr>
              <w:jc w:val="center"/>
              <w:rPr>
                <w:rFonts w:ascii="Segoe UI" w:hAnsi="Segoe UI"/>
                <w:b/>
                <w:i/>
                <w:sz w:val="18"/>
                <w:lang w:val="en-GB"/>
              </w:rPr>
            </w:pPr>
            <w:r w:rsidRPr="00BE1425">
              <w:rPr>
                <w:rFonts w:ascii="Segoe UI" w:hAnsi="Segoe UI" w:cs="Segoe UI"/>
                <w:b/>
                <w:i/>
                <w:iCs/>
                <w:sz w:val="18"/>
                <w:szCs w:val="18"/>
                <w:lang w:val="en-GB" w:eastAsia="ro-RO"/>
              </w:rPr>
              <w:t>11</w:t>
            </w:r>
            <w:r w:rsidRPr="00BE1425">
              <w:rPr>
                <w:rFonts w:ascii="Segoe UI" w:hAnsi="Segoe UI"/>
                <w:b/>
                <w:i/>
                <w:sz w:val="18"/>
                <w:lang w:val="en-GB"/>
              </w:rPr>
              <w:t>.3</w:t>
            </w:r>
          </w:p>
        </w:tc>
        <w:tc>
          <w:tcPr>
            <w:tcW w:w="5772" w:type="dxa"/>
            <w:shd w:val="clear" w:color="auto" w:fill="auto"/>
            <w:vAlign w:val="center"/>
          </w:tcPr>
          <w:p w14:paraId="3138E44A" w14:textId="77777777" w:rsidR="00335901" w:rsidRPr="00BE1425" w:rsidRDefault="00335901" w:rsidP="008E4422">
            <w:pPr>
              <w:jc w:val="both"/>
              <w:rPr>
                <w:rFonts w:ascii="Segoe UI" w:hAnsi="Segoe UI"/>
                <w:i/>
                <w:sz w:val="18"/>
                <w:lang w:val="en-GB"/>
              </w:rPr>
            </w:pPr>
            <w:r w:rsidRPr="00BE1425">
              <w:rPr>
                <w:rFonts w:ascii="Segoe UI" w:eastAsia="Calibri" w:hAnsi="Segoe UI" w:cs="Segoe UI"/>
                <w:i/>
                <w:sz w:val="18"/>
                <w:szCs w:val="18"/>
                <w:lang w:val="en-GB"/>
              </w:rPr>
              <w:t xml:space="preserve">CCGT </w:t>
            </w:r>
            <w:proofErr w:type="spellStart"/>
            <w:r w:rsidRPr="00BE1425">
              <w:rPr>
                <w:rFonts w:ascii="Segoe UI" w:eastAsia="Calibri" w:hAnsi="Segoe UI" w:cs="Segoe UI"/>
                <w:i/>
                <w:sz w:val="18"/>
                <w:szCs w:val="18"/>
                <w:lang w:val="en-GB"/>
              </w:rPr>
              <w:t>Ișalnița</w:t>
            </w:r>
            <w:proofErr w:type="spellEnd"/>
            <w:r w:rsidRPr="00BE1425">
              <w:rPr>
                <w:rFonts w:ascii="Segoe UI" w:eastAsia="Calibri" w:hAnsi="Segoe UI" w:cs="Segoe UI"/>
                <w:i/>
                <w:sz w:val="18"/>
                <w:szCs w:val="18"/>
                <w:lang w:val="en-GB"/>
              </w:rPr>
              <w:t xml:space="preserve"> connection pipeline, </w:t>
            </w:r>
            <w:proofErr w:type="spellStart"/>
            <w:r w:rsidRPr="00BE1425">
              <w:rPr>
                <w:rFonts w:ascii="Segoe UI" w:eastAsia="Calibri" w:hAnsi="Segoe UI" w:cs="Segoe UI"/>
                <w:i/>
                <w:sz w:val="18"/>
                <w:szCs w:val="18"/>
                <w:lang w:val="en-GB"/>
              </w:rPr>
              <w:t>Dolj</w:t>
            </w:r>
            <w:proofErr w:type="spellEnd"/>
            <w:r w:rsidRPr="00BE1425">
              <w:rPr>
                <w:rFonts w:ascii="Segoe UI" w:eastAsia="Calibri" w:hAnsi="Segoe UI" w:cs="Segoe UI"/>
                <w:i/>
                <w:sz w:val="18"/>
                <w:szCs w:val="18"/>
                <w:lang w:val="en-GB"/>
              </w:rPr>
              <w:t xml:space="preserve"> county</w:t>
            </w:r>
          </w:p>
        </w:tc>
        <w:tc>
          <w:tcPr>
            <w:tcW w:w="638" w:type="dxa"/>
            <w:shd w:val="clear" w:color="auto" w:fill="FFFFFF" w:themeFill="background1"/>
          </w:tcPr>
          <w:p w14:paraId="6E9AA6D3"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DFED27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73DD8CD3"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15707A2F"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35B85F95" w14:textId="77777777" w:rsidTr="008E4422">
        <w:trPr>
          <w:trHeight w:val="45"/>
          <w:tblCellSpacing w:w="20" w:type="dxa"/>
          <w:jc w:val="center"/>
        </w:trPr>
        <w:tc>
          <w:tcPr>
            <w:tcW w:w="783" w:type="dxa"/>
            <w:shd w:val="clear" w:color="auto" w:fill="auto"/>
            <w:noWrap/>
            <w:vAlign w:val="center"/>
          </w:tcPr>
          <w:p w14:paraId="45C9B88C"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12</w:t>
            </w:r>
          </w:p>
        </w:tc>
        <w:tc>
          <w:tcPr>
            <w:tcW w:w="5772" w:type="dxa"/>
            <w:shd w:val="clear" w:color="auto" w:fill="auto"/>
          </w:tcPr>
          <w:p w14:paraId="66B9BBD5"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DN 700 </w:t>
            </w:r>
            <w:proofErr w:type="spellStart"/>
            <w:r w:rsidRPr="00BE1425">
              <w:rPr>
                <w:rFonts w:ascii="Segoe UI" w:hAnsi="Segoe UI" w:cs="Segoe UI"/>
                <w:i/>
                <w:sz w:val="18"/>
                <w:szCs w:val="18"/>
                <w:lang w:val="en-GB"/>
              </w:rPr>
              <w:t>Săușa-Târgu</w:t>
            </w:r>
            <w:proofErr w:type="spellEnd"/>
            <w:r w:rsidRPr="00BE1425">
              <w:rPr>
                <w:rFonts w:ascii="Segoe UI" w:hAnsi="Segoe UI" w:cs="Segoe UI"/>
                <w:i/>
                <w:sz w:val="18"/>
                <w:szCs w:val="18"/>
                <w:lang w:val="en-GB"/>
              </w:rPr>
              <w:t xml:space="preserve"> Mureș</w:t>
            </w:r>
            <w:r w:rsidRPr="00BE1425">
              <w:rPr>
                <w:rFonts w:ascii="Segoe UI" w:eastAsia="Calibri" w:hAnsi="Segoe UI" w:cs="Segoe UI"/>
                <w:i/>
                <w:sz w:val="18"/>
                <w:szCs w:val="18"/>
                <w:lang w:val="en-GB"/>
              </w:rPr>
              <w:t xml:space="preserve"> gas transmission pipeline</w:t>
            </w:r>
          </w:p>
        </w:tc>
        <w:tc>
          <w:tcPr>
            <w:tcW w:w="638" w:type="dxa"/>
            <w:shd w:val="clear" w:color="auto" w:fill="FFFFFF" w:themeFill="background1"/>
          </w:tcPr>
          <w:p w14:paraId="7E67C692"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6E39DA54"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C79BC2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25332252"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359002E" w14:textId="77777777" w:rsidTr="008E4422">
        <w:trPr>
          <w:trHeight w:val="45"/>
          <w:tblCellSpacing w:w="20" w:type="dxa"/>
          <w:jc w:val="center"/>
        </w:trPr>
        <w:tc>
          <w:tcPr>
            <w:tcW w:w="783" w:type="dxa"/>
            <w:shd w:val="clear" w:color="auto" w:fill="auto"/>
            <w:noWrap/>
            <w:vAlign w:val="center"/>
          </w:tcPr>
          <w:p w14:paraId="7D37AF04"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13</w:t>
            </w:r>
          </w:p>
        </w:tc>
        <w:tc>
          <w:tcPr>
            <w:tcW w:w="5772" w:type="dxa"/>
            <w:shd w:val="clear" w:color="auto" w:fill="auto"/>
            <w:vAlign w:val="center"/>
          </w:tcPr>
          <w:p w14:paraId="5C422F20"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Securing undercrossing of the </w:t>
            </w:r>
            <w:proofErr w:type="spellStart"/>
            <w:r w:rsidRPr="00BE1425">
              <w:rPr>
                <w:rFonts w:ascii="Segoe UI" w:hAnsi="Segoe UI" w:cs="Segoe UI"/>
                <w:i/>
                <w:sz w:val="18"/>
                <w:szCs w:val="18"/>
                <w:lang w:val="en-GB"/>
              </w:rPr>
              <w:t>Gilort</w:t>
            </w:r>
            <w:proofErr w:type="spellEnd"/>
            <w:r w:rsidRPr="00BE1425">
              <w:rPr>
                <w:rFonts w:ascii="Segoe UI" w:hAnsi="Segoe UI" w:cs="Segoe UI"/>
                <w:i/>
                <w:sz w:val="18"/>
                <w:szCs w:val="18"/>
                <w:lang w:val="en-GB"/>
              </w:rPr>
              <w:t xml:space="preserve"> river with the DN500 </w:t>
            </w:r>
            <w:proofErr w:type="spellStart"/>
            <w:r w:rsidRPr="00BE1425">
              <w:rPr>
                <w:rFonts w:ascii="Segoe UI" w:hAnsi="Segoe UI" w:cs="Segoe UI"/>
                <w:i/>
                <w:sz w:val="18"/>
                <w:szCs w:val="18"/>
                <w:lang w:val="en-GB"/>
              </w:rPr>
              <w:t>Turcinești-Ișalnița</w:t>
            </w:r>
            <w:proofErr w:type="spellEnd"/>
            <w:r w:rsidRPr="00BE1425">
              <w:rPr>
                <w:rFonts w:ascii="Segoe UI" w:eastAsia="Calibri" w:hAnsi="Segoe UI" w:cs="Segoe UI"/>
                <w:i/>
                <w:sz w:val="18"/>
                <w:szCs w:val="18"/>
                <w:lang w:val="en-GB"/>
              </w:rPr>
              <w:t xml:space="preserve"> gas transmission pipeline</w:t>
            </w:r>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Turburea-Aninoasa</w:t>
            </w:r>
            <w:proofErr w:type="spellEnd"/>
            <w:r w:rsidRPr="00BE1425">
              <w:rPr>
                <w:rFonts w:ascii="Segoe UI" w:hAnsi="Segoe UI" w:cs="Segoe UI"/>
                <w:i/>
                <w:sz w:val="18"/>
                <w:szCs w:val="18"/>
                <w:lang w:val="en-GB"/>
              </w:rPr>
              <w:t xml:space="preserve"> area, </w:t>
            </w:r>
            <w:proofErr w:type="spellStart"/>
            <w:r w:rsidRPr="00BE1425">
              <w:rPr>
                <w:rFonts w:ascii="Segoe UI" w:hAnsi="Segoe UI" w:cs="Segoe UI"/>
                <w:i/>
                <w:sz w:val="18"/>
                <w:szCs w:val="18"/>
                <w:lang w:val="en-GB"/>
              </w:rPr>
              <w:t>Gorj</w:t>
            </w:r>
            <w:proofErr w:type="spellEnd"/>
            <w:r w:rsidRPr="00BE1425">
              <w:rPr>
                <w:rFonts w:ascii="Segoe UI" w:hAnsi="Segoe UI" w:cs="Segoe UI"/>
                <w:i/>
                <w:sz w:val="18"/>
                <w:szCs w:val="18"/>
                <w:lang w:val="en-GB"/>
              </w:rPr>
              <w:t xml:space="preserve"> county</w:t>
            </w:r>
          </w:p>
        </w:tc>
        <w:tc>
          <w:tcPr>
            <w:tcW w:w="638" w:type="dxa"/>
            <w:shd w:val="clear" w:color="auto" w:fill="FFFFFF" w:themeFill="background1"/>
          </w:tcPr>
          <w:p w14:paraId="7216D66F"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712D4B2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71A9B1B8"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1613DEDA"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33021C21" w14:textId="77777777" w:rsidTr="008E4422">
        <w:trPr>
          <w:trHeight w:val="45"/>
          <w:tblCellSpacing w:w="20" w:type="dxa"/>
          <w:jc w:val="center"/>
        </w:trPr>
        <w:tc>
          <w:tcPr>
            <w:tcW w:w="783" w:type="dxa"/>
            <w:shd w:val="clear" w:color="auto" w:fill="auto"/>
            <w:noWrap/>
            <w:vAlign w:val="center"/>
          </w:tcPr>
          <w:p w14:paraId="586893EA"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14</w:t>
            </w:r>
          </w:p>
        </w:tc>
        <w:tc>
          <w:tcPr>
            <w:tcW w:w="5772" w:type="dxa"/>
            <w:shd w:val="clear" w:color="auto" w:fill="auto"/>
            <w:vAlign w:val="center"/>
          </w:tcPr>
          <w:p w14:paraId="3EFF627B" w14:textId="77777777" w:rsidR="00335901" w:rsidRPr="00BE1425" w:rsidRDefault="00335901" w:rsidP="008E4422">
            <w:pPr>
              <w:jc w:val="both"/>
              <w:rPr>
                <w:rFonts w:ascii="Segoe UI" w:hAnsi="Segoe UI" w:cs="Segoe UI"/>
                <w:i/>
                <w:sz w:val="18"/>
                <w:szCs w:val="18"/>
                <w:lang w:val="en-GB"/>
              </w:rPr>
            </w:pPr>
            <w:proofErr w:type="spellStart"/>
            <w:r w:rsidRPr="00BE1425">
              <w:rPr>
                <w:rFonts w:ascii="Segoe UI" w:hAnsi="Segoe UI" w:cs="Segoe UI"/>
                <w:i/>
                <w:sz w:val="18"/>
                <w:szCs w:val="18"/>
                <w:lang w:val="en-GB"/>
              </w:rPr>
              <w:t>Orlat-Gura</w:t>
            </w:r>
            <w:proofErr w:type="spellEnd"/>
            <w:r w:rsidRPr="00BE1425">
              <w:rPr>
                <w:rFonts w:ascii="Segoe UI" w:hAnsi="Segoe UI" w:cs="Segoe UI"/>
                <w:i/>
                <w:sz w:val="18"/>
                <w:szCs w:val="18"/>
                <w:lang w:val="en-GB"/>
              </w:rPr>
              <w:t xml:space="preserve"> </w:t>
            </w:r>
            <w:proofErr w:type="spellStart"/>
            <w:r w:rsidRPr="00BE1425">
              <w:rPr>
                <w:rFonts w:ascii="Segoe UI" w:hAnsi="Segoe UI" w:cs="Segoe UI"/>
                <w:i/>
                <w:sz w:val="18"/>
                <w:szCs w:val="18"/>
                <w:lang w:val="en-GB"/>
              </w:rPr>
              <w:t>Râului</w:t>
            </w:r>
            <w:proofErr w:type="spellEnd"/>
            <w:r w:rsidRPr="00BE1425">
              <w:rPr>
                <w:rFonts w:ascii="Segoe UI" w:eastAsia="Calibri" w:hAnsi="Segoe UI" w:cs="Segoe UI"/>
                <w:i/>
                <w:sz w:val="18"/>
                <w:szCs w:val="18"/>
                <w:lang w:val="en-GB"/>
              </w:rPr>
              <w:t xml:space="preserve"> gas transmission pipeline</w:t>
            </w:r>
          </w:p>
        </w:tc>
        <w:tc>
          <w:tcPr>
            <w:tcW w:w="638" w:type="dxa"/>
            <w:shd w:val="clear" w:color="auto" w:fill="FFFFFF" w:themeFill="background1"/>
          </w:tcPr>
          <w:p w14:paraId="6671E6C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AAFD8F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0723E9DB"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07CF33C7"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35B2C8A" w14:textId="77777777" w:rsidTr="008E4422">
        <w:trPr>
          <w:trHeight w:val="45"/>
          <w:tblCellSpacing w:w="20" w:type="dxa"/>
          <w:jc w:val="center"/>
        </w:trPr>
        <w:tc>
          <w:tcPr>
            <w:tcW w:w="783" w:type="dxa"/>
            <w:shd w:val="clear" w:color="auto" w:fill="auto"/>
            <w:noWrap/>
            <w:vAlign w:val="center"/>
          </w:tcPr>
          <w:p w14:paraId="72FDF8B9"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15</w:t>
            </w:r>
          </w:p>
        </w:tc>
        <w:tc>
          <w:tcPr>
            <w:tcW w:w="5772" w:type="dxa"/>
            <w:shd w:val="clear" w:color="auto" w:fill="auto"/>
            <w:vAlign w:val="center"/>
          </w:tcPr>
          <w:p w14:paraId="143BD023"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Expansion of the </w:t>
            </w:r>
            <w:r w:rsidRPr="00BE1425">
              <w:rPr>
                <w:rFonts w:ascii="Segoe UI" w:eastAsia="Calibri" w:hAnsi="Segoe UI" w:cs="Segoe UI"/>
                <w:bCs/>
                <w:i/>
                <w:iCs/>
                <w:sz w:val="18"/>
                <w:szCs w:val="18"/>
                <w:lang w:val="en-GB" w:bidi="lo-LA"/>
              </w:rPr>
              <w:t>National Gas Transmission System</w:t>
            </w:r>
            <w:r w:rsidRPr="00BE1425">
              <w:rPr>
                <w:rFonts w:ascii="Segoe UI" w:hAnsi="Segoe UI" w:cs="Segoe UI"/>
                <w:i/>
                <w:sz w:val="18"/>
                <w:szCs w:val="18"/>
                <w:lang w:val="en-GB"/>
              </w:rPr>
              <w:t>, part of the Vertical Corridor  (former BRUA phase III)</w:t>
            </w:r>
          </w:p>
        </w:tc>
        <w:tc>
          <w:tcPr>
            <w:tcW w:w="638" w:type="dxa"/>
            <w:shd w:val="clear" w:color="auto" w:fill="FFFFFF" w:themeFill="background1"/>
          </w:tcPr>
          <w:p w14:paraId="55AC9D2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5A1634E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20F8DAFD"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05F5D78F"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A9691A7" w14:textId="77777777" w:rsidTr="008E4422">
        <w:trPr>
          <w:trHeight w:val="45"/>
          <w:tblCellSpacing w:w="20" w:type="dxa"/>
          <w:jc w:val="center"/>
        </w:trPr>
        <w:tc>
          <w:tcPr>
            <w:tcW w:w="783" w:type="dxa"/>
            <w:shd w:val="clear" w:color="auto" w:fill="auto"/>
            <w:noWrap/>
            <w:vAlign w:val="center"/>
          </w:tcPr>
          <w:p w14:paraId="1BC88EB0"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16</w:t>
            </w:r>
          </w:p>
        </w:tc>
        <w:tc>
          <w:tcPr>
            <w:tcW w:w="5772" w:type="dxa"/>
            <w:shd w:val="clear" w:color="auto" w:fill="auto"/>
            <w:vAlign w:val="center"/>
          </w:tcPr>
          <w:p w14:paraId="7816C6A2" w14:textId="77777777" w:rsidR="00335901" w:rsidRPr="00BE1425" w:rsidRDefault="00335901" w:rsidP="008E4422">
            <w:pPr>
              <w:jc w:val="both"/>
              <w:rPr>
                <w:rFonts w:ascii="Segoe UI" w:hAnsi="Segoe UI" w:cs="Segoe UI"/>
                <w:i/>
                <w:sz w:val="18"/>
                <w:szCs w:val="18"/>
                <w:lang w:val="en-GB"/>
              </w:rPr>
            </w:pPr>
            <w:r w:rsidRPr="00BE1425">
              <w:rPr>
                <w:rFonts w:ascii="Segoe UI" w:eastAsia="Arial" w:hAnsi="Segoe UI" w:cs="Segoe UI"/>
                <w:bCs/>
                <w:i/>
                <w:sz w:val="18"/>
                <w:szCs w:val="18"/>
                <w:lang w:val="en-GB" w:bidi="en-US"/>
              </w:rPr>
              <w:t>Interconnection between the National Gas Transmission System of Romania and the similar gas transmission system of the Republic of Serbia (including power supply, cathodic protection and optical fibre)</w:t>
            </w:r>
          </w:p>
        </w:tc>
        <w:tc>
          <w:tcPr>
            <w:tcW w:w="638" w:type="dxa"/>
            <w:shd w:val="clear" w:color="auto" w:fill="FFFFFF" w:themeFill="background1"/>
          </w:tcPr>
          <w:p w14:paraId="1CCF26BF"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520E247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039989C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34465E25"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5793CC7" w14:textId="77777777" w:rsidTr="008E4422">
        <w:trPr>
          <w:trHeight w:val="45"/>
          <w:tblCellSpacing w:w="20" w:type="dxa"/>
          <w:jc w:val="center"/>
        </w:trPr>
        <w:tc>
          <w:tcPr>
            <w:tcW w:w="783" w:type="dxa"/>
            <w:shd w:val="clear" w:color="auto" w:fill="auto"/>
            <w:noWrap/>
            <w:vAlign w:val="center"/>
          </w:tcPr>
          <w:p w14:paraId="4D5E6FD6"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17</w:t>
            </w:r>
          </w:p>
        </w:tc>
        <w:tc>
          <w:tcPr>
            <w:tcW w:w="5772" w:type="dxa"/>
            <w:shd w:val="clear" w:color="auto" w:fill="auto"/>
            <w:vAlign w:val="center"/>
          </w:tcPr>
          <w:p w14:paraId="3AF5391D"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Transformation of the </w:t>
            </w:r>
            <w:proofErr w:type="spellStart"/>
            <w:r w:rsidRPr="00BE1425">
              <w:rPr>
                <w:rFonts w:ascii="Segoe UI" w:hAnsi="Segoe UI" w:cs="Segoe UI"/>
                <w:i/>
                <w:sz w:val="18"/>
                <w:szCs w:val="18"/>
                <w:lang w:val="en-GB"/>
              </w:rPr>
              <w:t>Dn</w:t>
            </w:r>
            <w:proofErr w:type="spellEnd"/>
            <w:r w:rsidRPr="00BE1425">
              <w:rPr>
                <w:rFonts w:ascii="Segoe UI" w:hAnsi="Segoe UI" w:cs="Segoe UI"/>
                <w:i/>
                <w:sz w:val="18"/>
                <w:szCs w:val="18"/>
                <w:lang w:val="en-GB"/>
              </w:rPr>
              <w:t xml:space="preserve"> 700 </w:t>
            </w:r>
            <w:proofErr w:type="spellStart"/>
            <w:r w:rsidRPr="00BE1425">
              <w:rPr>
                <w:rFonts w:ascii="Segoe UI" w:hAnsi="Segoe UI" w:cs="Segoe UI"/>
                <w:i/>
                <w:sz w:val="18"/>
                <w:szCs w:val="18"/>
                <w:lang w:val="en-GB"/>
              </w:rPr>
              <w:t>Isaccea</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Sendreni</w:t>
            </w:r>
            <w:proofErr w:type="spellEnd"/>
            <w:r w:rsidRPr="00BE1425">
              <w:rPr>
                <w:rFonts w:ascii="Segoe UI" w:hAnsi="Segoe UI" w:cs="Segoe UI"/>
                <w:i/>
                <w:sz w:val="18"/>
                <w:szCs w:val="18"/>
                <w:lang w:val="en-GB"/>
              </w:rPr>
              <w:t xml:space="preserve"> pipeline into a </w:t>
            </w:r>
            <w:proofErr w:type="spellStart"/>
            <w:r w:rsidRPr="00BE1425">
              <w:rPr>
                <w:rFonts w:ascii="Segoe UI" w:hAnsi="Segoe UI" w:cs="Segoe UI"/>
                <w:i/>
                <w:sz w:val="18"/>
                <w:szCs w:val="18"/>
                <w:lang w:val="en-GB"/>
              </w:rPr>
              <w:t>piggable</w:t>
            </w:r>
            <w:proofErr w:type="spellEnd"/>
            <w:r w:rsidRPr="00BE1425">
              <w:rPr>
                <w:rFonts w:ascii="Segoe UI" w:hAnsi="Segoe UI" w:cs="Segoe UI"/>
                <w:i/>
                <w:sz w:val="18"/>
                <w:szCs w:val="18"/>
                <w:lang w:val="en-GB"/>
              </w:rPr>
              <w:t xml:space="preserve"> pipeline DALI+PT</w:t>
            </w:r>
          </w:p>
        </w:tc>
        <w:tc>
          <w:tcPr>
            <w:tcW w:w="638" w:type="dxa"/>
            <w:shd w:val="clear" w:color="auto" w:fill="FFFFFF" w:themeFill="background1"/>
          </w:tcPr>
          <w:p w14:paraId="6C9CD53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57AD7ED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5E7FDB6"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1FFCEF68"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602B0572" w14:textId="77777777" w:rsidTr="008E4422">
        <w:trPr>
          <w:trHeight w:val="45"/>
          <w:tblCellSpacing w:w="20" w:type="dxa"/>
          <w:jc w:val="center"/>
        </w:trPr>
        <w:tc>
          <w:tcPr>
            <w:tcW w:w="783" w:type="dxa"/>
            <w:shd w:val="clear" w:color="auto" w:fill="auto"/>
            <w:noWrap/>
            <w:vAlign w:val="center"/>
          </w:tcPr>
          <w:p w14:paraId="571D6985"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18</w:t>
            </w:r>
          </w:p>
        </w:tc>
        <w:tc>
          <w:tcPr>
            <w:tcW w:w="5772" w:type="dxa"/>
            <w:shd w:val="clear" w:color="auto" w:fill="auto"/>
            <w:vAlign w:val="center"/>
          </w:tcPr>
          <w:p w14:paraId="1E65FB3F" w14:textId="77777777" w:rsidR="00335901" w:rsidRPr="00BE1425" w:rsidRDefault="00335901" w:rsidP="008E4422">
            <w:pPr>
              <w:jc w:val="both"/>
              <w:rPr>
                <w:rFonts w:ascii="Segoe UI" w:hAnsi="Segoe UI" w:cs="Segoe UI"/>
                <w:i/>
                <w:sz w:val="18"/>
                <w:szCs w:val="18"/>
                <w:lang w:val="en-GB"/>
              </w:rPr>
            </w:pPr>
            <w:proofErr w:type="spellStart"/>
            <w:r w:rsidRPr="00BE1425">
              <w:rPr>
                <w:rFonts w:ascii="Segoe UI" w:hAnsi="Segoe UI" w:cs="Segoe UI"/>
                <w:i/>
                <w:sz w:val="18"/>
                <w:szCs w:val="18"/>
                <w:lang w:val="en-GB"/>
              </w:rPr>
              <w:t>Mihaileni</w:t>
            </w:r>
            <w:proofErr w:type="spellEnd"/>
            <w:r w:rsidRPr="00BE1425">
              <w:rPr>
                <w:rFonts w:ascii="Segoe UI" w:hAnsi="Segoe UI" w:cs="Segoe UI"/>
                <w:i/>
                <w:sz w:val="18"/>
                <w:szCs w:val="18"/>
                <w:lang w:val="en-GB"/>
              </w:rPr>
              <w:t xml:space="preserve"> - </w:t>
            </w:r>
            <w:proofErr w:type="spellStart"/>
            <w:r w:rsidRPr="00BE1425">
              <w:rPr>
                <w:rFonts w:ascii="Segoe UI" w:hAnsi="Segoe UI" w:cs="Segoe UI"/>
                <w:i/>
                <w:sz w:val="18"/>
                <w:szCs w:val="18"/>
                <w:lang w:val="en-GB"/>
              </w:rPr>
              <w:t>Lunca</w:t>
            </w:r>
            <w:proofErr w:type="spellEnd"/>
            <w:r w:rsidRPr="00BE1425">
              <w:rPr>
                <w:rFonts w:ascii="Segoe UI" w:hAnsi="Segoe UI" w:cs="Segoe UI"/>
                <w:i/>
                <w:sz w:val="18"/>
                <w:szCs w:val="18"/>
                <w:lang w:val="en-GB"/>
              </w:rPr>
              <w:t xml:space="preserve"> de Sus gas transmission pipeline (</w:t>
            </w:r>
            <w:r w:rsidRPr="00BE1425">
              <w:rPr>
                <w:rFonts w:ascii="Segoe UI" w:eastAsia="Arial" w:hAnsi="Segoe UI" w:cs="Segoe UI"/>
                <w:bCs/>
                <w:i/>
                <w:sz w:val="18"/>
                <w:szCs w:val="18"/>
                <w:lang w:val="en-GB" w:bidi="en-US"/>
              </w:rPr>
              <w:t>including power supply, cathodic protection and optical fibre</w:t>
            </w:r>
            <w:r w:rsidRPr="00BE1425">
              <w:rPr>
                <w:rFonts w:ascii="Segoe UI" w:hAnsi="Segoe UI" w:cs="Segoe UI"/>
                <w:i/>
                <w:sz w:val="18"/>
                <w:szCs w:val="18"/>
                <w:lang w:val="en-GB"/>
              </w:rPr>
              <w:t>)</w:t>
            </w:r>
          </w:p>
        </w:tc>
        <w:tc>
          <w:tcPr>
            <w:tcW w:w="638" w:type="dxa"/>
            <w:shd w:val="clear" w:color="auto" w:fill="FFFFFF" w:themeFill="background1"/>
          </w:tcPr>
          <w:p w14:paraId="496450E4"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28800CB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53750380"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4B142DBA"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40F3B52" w14:textId="77777777" w:rsidTr="008E4422">
        <w:trPr>
          <w:trHeight w:val="45"/>
          <w:tblCellSpacing w:w="20" w:type="dxa"/>
          <w:jc w:val="center"/>
        </w:trPr>
        <w:tc>
          <w:tcPr>
            <w:tcW w:w="783" w:type="dxa"/>
            <w:shd w:val="clear" w:color="auto" w:fill="auto"/>
            <w:noWrap/>
            <w:vAlign w:val="center"/>
          </w:tcPr>
          <w:p w14:paraId="6D7CCE30" w14:textId="77777777" w:rsidR="00335901" w:rsidRPr="00BE1425" w:rsidRDefault="00335901" w:rsidP="008E4422">
            <w:pPr>
              <w:jc w:val="center"/>
              <w:rPr>
                <w:rFonts w:ascii="Segoe UI" w:hAnsi="Segoe UI" w:cs="Segoe UI"/>
                <w:b/>
                <w:i/>
                <w:iCs/>
                <w:sz w:val="18"/>
                <w:szCs w:val="18"/>
                <w:lang w:val="en-GB" w:eastAsia="ro-RO"/>
              </w:rPr>
            </w:pPr>
            <w:r w:rsidRPr="00BE1425">
              <w:rPr>
                <w:rFonts w:ascii="Segoe UI" w:hAnsi="Segoe UI" w:cs="Segoe UI"/>
                <w:b/>
                <w:i/>
                <w:iCs/>
                <w:sz w:val="18"/>
                <w:szCs w:val="18"/>
                <w:lang w:val="en-GB" w:eastAsia="ro-RO"/>
              </w:rPr>
              <w:t>19</w:t>
            </w:r>
          </w:p>
        </w:tc>
        <w:tc>
          <w:tcPr>
            <w:tcW w:w="5772" w:type="dxa"/>
            <w:shd w:val="clear" w:color="auto" w:fill="auto"/>
            <w:vAlign w:val="center"/>
          </w:tcPr>
          <w:p w14:paraId="67FEF73A"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Procurement of centrifugal compressor </w:t>
            </w:r>
            <w:proofErr w:type="spellStart"/>
            <w:r w:rsidRPr="00BE1425">
              <w:rPr>
                <w:rFonts w:ascii="Segoe UI" w:hAnsi="Segoe UI" w:cs="Segoe UI"/>
                <w:i/>
                <w:sz w:val="18"/>
                <w:szCs w:val="18"/>
                <w:lang w:val="en-GB"/>
              </w:rPr>
              <w:t>Vintu</w:t>
            </w:r>
            <w:proofErr w:type="spellEnd"/>
          </w:p>
        </w:tc>
        <w:tc>
          <w:tcPr>
            <w:tcW w:w="638" w:type="dxa"/>
            <w:shd w:val="clear" w:color="auto" w:fill="FFFFFF" w:themeFill="background1"/>
          </w:tcPr>
          <w:p w14:paraId="3B5F6C93"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56D50A9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603E566"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1E8449C8"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2AC90BC" w14:textId="77777777" w:rsidTr="008E4422">
        <w:trPr>
          <w:trHeight w:val="355"/>
          <w:tblCellSpacing w:w="20" w:type="dxa"/>
          <w:jc w:val="center"/>
        </w:trPr>
        <w:tc>
          <w:tcPr>
            <w:tcW w:w="783" w:type="dxa"/>
            <w:shd w:val="clear" w:color="auto" w:fill="FFF2CC" w:themeFill="accent4" w:themeFillTint="33"/>
            <w:noWrap/>
            <w:vAlign w:val="center"/>
          </w:tcPr>
          <w:p w14:paraId="6763A56F"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2.3</w:t>
            </w:r>
          </w:p>
        </w:tc>
        <w:tc>
          <w:tcPr>
            <w:tcW w:w="5772" w:type="dxa"/>
            <w:shd w:val="clear" w:color="auto" w:fill="FFF2CC" w:themeFill="accent4" w:themeFillTint="33"/>
            <w:vAlign w:val="center"/>
          </w:tcPr>
          <w:p w14:paraId="74CE7BB2"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i/>
                <w:iCs/>
                <w:sz w:val="18"/>
                <w:szCs w:val="18"/>
                <w:lang w:val="en-GB"/>
              </w:rPr>
              <w:t>ABOVEGROUND CONSTRUCTION AND INSTALLATION WORKS FOR MRS</w:t>
            </w:r>
            <w:r w:rsidRPr="00BE1425">
              <w:rPr>
                <w:rFonts w:ascii="Segoe UI" w:hAnsi="Segoe UI" w:cs="Segoe UI"/>
                <w:b/>
                <w:bCs/>
                <w:i/>
                <w:iCs/>
                <w:sz w:val="18"/>
                <w:szCs w:val="18"/>
                <w:lang w:val="en-GB"/>
              </w:rPr>
              <w:t xml:space="preserve"> (Annex 3)</w:t>
            </w:r>
          </w:p>
        </w:tc>
        <w:tc>
          <w:tcPr>
            <w:tcW w:w="638" w:type="dxa"/>
            <w:shd w:val="clear" w:color="auto" w:fill="FFF2CC" w:themeFill="accent4" w:themeFillTint="33"/>
          </w:tcPr>
          <w:p w14:paraId="306C5CD7"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483283A4"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54F0F4C2"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2CC" w:themeFill="accent4" w:themeFillTint="33"/>
          </w:tcPr>
          <w:p w14:paraId="3AEA8993"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FD4158F" w14:textId="77777777" w:rsidTr="008E4422">
        <w:trPr>
          <w:trHeight w:val="326"/>
          <w:tblCellSpacing w:w="20" w:type="dxa"/>
          <w:jc w:val="center"/>
        </w:trPr>
        <w:tc>
          <w:tcPr>
            <w:tcW w:w="783" w:type="dxa"/>
            <w:shd w:val="clear" w:color="auto" w:fill="FFF2CC" w:themeFill="accent4" w:themeFillTint="33"/>
            <w:noWrap/>
            <w:vAlign w:val="center"/>
          </w:tcPr>
          <w:p w14:paraId="41396F50"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2.4</w:t>
            </w:r>
          </w:p>
        </w:tc>
        <w:tc>
          <w:tcPr>
            <w:tcW w:w="5772" w:type="dxa"/>
            <w:shd w:val="clear" w:color="auto" w:fill="FFF2CC" w:themeFill="accent4" w:themeFillTint="33"/>
            <w:vAlign w:val="center"/>
          </w:tcPr>
          <w:p w14:paraId="537022EF"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i/>
                <w:iCs/>
                <w:sz w:val="18"/>
                <w:szCs w:val="18"/>
                <w:lang w:val="en-GB"/>
              </w:rPr>
              <w:t>CATHODIC PROTECTION STATIONS</w:t>
            </w:r>
            <w:r w:rsidRPr="00BE1425">
              <w:rPr>
                <w:rFonts w:ascii="Segoe UI" w:hAnsi="Segoe UI" w:cs="Segoe UI"/>
                <w:b/>
                <w:bCs/>
                <w:i/>
                <w:iCs/>
                <w:sz w:val="18"/>
                <w:szCs w:val="18"/>
                <w:lang w:val="en-GB"/>
              </w:rPr>
              <w:t xml:space="preserve"> (Annex 4)</w:t>
            </w:r>
          </w:p>
        </w:tc>
        <w:tc>
          <w:tcPr>
            <w:tcW w:w="638" w:type="dxa"/>
            <w:shd w:val="clear" w:color="auto" w:fill="FFF2CC" w:themeFill="accent4" w:themeFillTint="33"/>
          </w:tcPr>
          <w:p w14:paraId="0FF9009F"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5E99866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42C6624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2CC" w:themeFill="accent4" w:themeFillTint="33"/>
          </w:tcPr>
          <w:p w14:paraId="4FB437F8"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3967732" w14:textId="77777777" w:rsidTr="008E4422">
        <w:trPr>
          <w:trHeight w:val="348"/>
          <w:tblCellSpacing w:w="20" w:type="dxa"/>
          <w:jc w:val="center"/>
        </w:trPr>
        <w:tc>
          <w:tcPr>
            <w:tcW w:w="783" w:type="dxa"/>
            <w:shd w:val="clear" w:color="auto" w:fill="FFF2CC" w:themeFill="accent4" w:themeFillTint="33"/>
            <w:noWrap/>
            <w:vAlign w:val="center"/>
          </w:tcPr>
          <w:p w14:paraId="164C0171"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2.5</w:t>
            </w:r>
          </w:p>
        </w:tc>
        <w:tc>
          <w:tcPr>
            <w:tcW w:w="5772" w:type="dxa"/>
            <w:shd w:val="clear" w:color="auto" w:fill="FFF2CC" w:themeFill="accent4" w:themeFillTint="33"/>
            <w:vAlign w:val="center"/>
          </w:tcPr>
          <w:p w14:paraId="7CE01481"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i/>
                <w:iCs/>
                <w:sz w:val="18"/>
                <w:szCs w:val="18"/>
                <w:lang w:val="en-GB"/>
              </w:rPr>
              <w:t>ABOVEGROUND INSTALLATION AND CONSTRUCTION WORKS FOR ODORIZATION INSTALLATIONS</w:t>
            </w:r>
            <w:r w:rsidRPr="00BE1425">
              <w:rPr>
                <w:rFonts w:ascii="Segoe UI" w:hAnsi="Segoe UI" w:cs="Segoe UI"/>
                <w:b/>
                <w:bCs/>
                <w:i/>
                <w:iCs/>
                <w:sz w:val="18"/>
                <w:szCs w:val="18"/>
                <w:lang w:val="en-GB"/>
              </w:rPr>
              <w:t xml:space="preserve"> (Annex 5) </w:t>
            </w:r>
          </w:p>
        </w:tc>
        <w:tc>
          <w:tcPr>
            <w:tcW w:w="638" w:type="dxa"/>
            <w:shd w:val="clear" w:color="auto" w:fill="FFF2CC" w:themeFill="accent4" w:themeFillTint="33"/>
          </w:tcPr>
          <w:p w14:paraId="3B7F8B81"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2717AA6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51F129C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2CC" w:themeFill="accent4" w:themeFillTint="33"/>
          </w:tcPr>
          <w:p w14:paraId="2BDBA004"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148198B" w14:textId="77777777" w:rsidTr="008E4422">
        <w:trPr>
          <w:trHeight w:val="250"/>
          <w:tblCellSpacing w:w="20" w:type="dxa"/>
          <w:jc w:val="center"/>
        </w:trPr>
        <w:tc>
          <w:tcPr>
            <w:tcW w:w="783" w:type="dxa"/>
            <w:shd w:val="clear" w:color="auto" w:fill="FFF2CC" w:themeFill="accent4" w:themeFillTint="33"/>
            <w:noWrap/>
            <w:vAlign w:val="center"/>
          </w:tcPr>
          <w:p w14:paraId="5E67866A"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2.6</w:t>
            </w:r>
          </w:p>
        </w:tc>
        <w:tc>
          <w:tcPr>
            <w:tcW w:w="5772" w:type="dxa"/>
            <w:shd w:val="clear" w:color="auto" w:fill="FFF2CC" w:themeFill="accent4" w:themeFillTint="33"/>
            <w:vAlign w:val="center"/>
          </w:tcPr>
          <w:p w14:paraId="449C74C3"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bCs/>
                <w:i/>
                <w:iCs/>
                <w:sz w:val="18"/>
                <w:szCs w:val="18"/>
                <w:lang w:val="en-GB"/>
              </w:rPr>
              <w:t>WORKS AT GAS TRANSMISSION PIPELINES LOCATING IN RISK-BEARING AREAS (Annex 6)</w:t>
            </w:r>
          </w:p>
        </w:tc>
        <w:tc>
          <w:tcPr>
            <w:tcW w:w="638" w:type="dxa"/>
            <w:shd w:val="clear" w:color="auto" w:fill="FFF2CC" w:themeFill="accent4" w:themeFillTint="33"/>
          </w:tcPr>
          <w:p w14:paraId="41383807"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24CA408F"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2CC" w:themeFill="accent4" w:themeFillTint="33"/>
          </w:tcPr>
          <w:p w14:paraId="7E1B6385"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2CC" w:themeFill="accent4" w:themeFillTint="33"/>
          </w:tcPr>
          <w:p w14:paraId="7BC5E0A5"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32970445" w14:textId="77777777" w:rsidTr="008E4422">
        <w:trPr>
          <w:trHeight w:val="311"/>
          <w:tblCellSpacing w:w="20" w:type="dxa"/>
          <w:jc w:val="center"/>
        </w:trPr>
        <w:tc>
          <w:tcPr>
            <w:tcW w:w="783" w:type="dxa"/>
            <w:shd w:val="clear" w:color="auto" w:fill="FBE4D5"/>
            <w:noWrap/>
            <w:vAlign w:val="center"/>
          </w:tcPr>
          <w:p w14:paraId="7608D038"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3</w:t>
            </w:r>
          </w:p>
        </w:tc>
        <w:tc>
          <w:tcPr>
            <w:tcW w:w="5772" w:type="dxa"/>
            <w:shd w:val="clear" w:color="auto" w:fill="FBE4D5"/>
            <w:vAlign w:val="center"/>
          </w:tcPr>
          <w:p w14:paraId="4B28F5BF"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i/>
                <w:iCs/>
                <w:sz w:val="18"/>
                <w:szCs w:val="18"/>
                <w:lang w:val="en-GB"/>
              </w:rPr>
              <w:t>ELECTRICAL INSTALLATIONS AND NETWORKS</w:t>
            </w:r>
            <w:r w:rsidRPr="00BE1425">
              <w:rPr>
                <w:rFonts w:ascii="Segoe UI" w:hAnsi="Segoe UI" w:cs="Segoe UI"/>
                <w:b/>
                <w:bCs/>
                <w:i/>
                <w:iCs/>
                <w:sz w:val="18"/>
                <w:szCs w:val="18"/>
                <w:lang w:val="en-GB"/>
              </w:rPr>
              <w:t xml:space="preserve"> </w:t>
            </w:r>
          </w:p>
        </w:tc>
        <w:tc>
          <w:tcPr>
            <w:tcW w:w="638" w:type="dxa"/>
            <w:shd w:val="clear" w:color="auto" w:fill="BDD6EE"/>
          </w:tcPr>
          <w:p w14:paraId="7D686E8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2A6568E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0F76CF9F"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cPr>
          <w:p w14:paraId="5C07CED7"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20A3731" w14:textId="77777777" w:rsidTr="008E4422">
        <w:trPr>
          <w:trHeight w:val="208"/>
          <w:tblCellSpacing w:w="20" w:type="dxa"/>
          <w:jc w:val="center"/>
        </w:trPr>
        <w:tc>
          <w:tcPr>
            <w:tcW w:w="783" w:type="dxa"/>
            <w:shd w:val="clear" w:color="auto" w:fill="FBE4D5"/>
            <w:noWrap/>
            <w:vAlign w:val="center"/>
          </w:tcPr>
          <w:p w14:paraId="668B8FB3"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4</w:t>
            </w:r>
          </w:p>
        </w:tc>
        <w:tc>
          <w:tcPr>
            <w:tcW w:w="5772" w:type="dxa"/>
            <w:shd w:val="clear" w:color="auto" w:fill="FBE4D5"/>
            <w:vAlign w:val="center"/>
          </w:tcPr>
          <w:p w14:paraId="1314AE8E"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bCs/>
                <w:i/>
                <w:iCs/>
                <w:sz w:val="18"/>
                <w:szCs w:val="18"/>
                <w:lang w:val="en-GB"/>
              </w:rPr>
              <w:t>LAND PROCUREMENT</w:t>
            </w:r>
          </w:p>
        </w:tc>
        <w:tc>
          <w:tcPr>
            <w:tcW w:w="638" w:type="dxa"/>
            <w:shd w:val="clear" w:color="auto" w:fill="BDD6EE"/>
          </w:tcPr>
          <w:p w14:paraId="1B793FF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15980AC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04E132AF"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cPr>
          <w:p w14:paraId="4E620943"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6D7AE494" w14:textId="77777777" w:rsidTr="008E4422">
        <w:trPr>
          <w:trHeight w:val="322"/>
          <w:tblCellSpacing w:w="20" w:type="dxa"/>
          <w:jc w:val="center"/>
        </w:trPr>
        <w:tc>
          <w:tcPr>
            <w:tcW w:w="783" w:type="dxa"/>
            <w:shd w:val="clear" w:color="auto" w:fill="FBE4D5"/>
            <w:noWrap/>
            <w:vAlign w:val="center"/>
          </w:tcPr>
          <w:p w14:paraId="7CF42332"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5</w:t>
            </w:r>
          </w:p>
        </w:tc>
        <w:tc>
          <w:tcPr>
            <w:tcW w:w="5772" w:type="dxa"/>
            <w:shd w:val="clear" w:color="auto" w:fill="FBE4D5"/>
            <w:vAlign w:val="center"/>
          </w:tcPr>
          <w:p w14:paraId="3CF7318C" w14:textId="77777777" w:rsidR="00335901" w:rsidRPr="00BE1425" w:rsidRDefault="00335901" w:rsidP="008E4422">
            <w:pPr>
              <w:rPr>
                <w:rFonts w:ascii="Segoe UI" w:hAnsi="Segoe UI" w:cs="Segoe UI"/>
                <w:b/>
                <w:bCs/>
                <w:i/>
                <w:iCs/>
                <w:sz w:val="18"/>
                <w:szCs w:val="18"/>
                <w:lang w:val="en-GB" w:eastAsia="ro-RO"/>
              </w:rPr>
            </w:pPr>
            <w:r w:rsidRPr="00BE1425">
              <w:rPr>
                <w:rFonts w:ascii="Segoe UI" w:hAnsi="Segoe UI" w:cs="Segoe UI"/>
                <w:b/>
                <w:bCs/>
                <w:i/>
                <w:iCs/>
                <w:sz w:val="18"/>
                <w:szCs w:val="18"/>
                <w:lang w:val="en-GB"/>
              </w:rPr>
              <w:t>NTS ACCESS WORKS</w:t>
            </w:r>
          </w:p>
        </w:tc>
        <w:tc>
          <w:tcPr>
            <w:tcW w:w="638" w:type="dxa"/>
            <w:shd w:val="clear" w:color="auto" w:fill="BDD6EE"/>
          </w:tcPr>
          <w:p w14:paraId="72348F6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656EC141"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64F8BC3E"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cPr>
          <w:p w14:paraId="355A8A5D"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C4ACF61" w14:textId="77777777" w:rsidTr="008E4422">
        <w:trPr>
          <w:trHeight w:val="208"/>
          <w:tblCellSpacing w:w="20" w:type="dxa"/>
          <w:jc w:val="center"/>
        </w:trPr>
        <w:tc>
          <w:tcPr>
            <w:tcW w:w="783" w:type="dxa"/>
            <w:shd w:val="clear" w:color="auto" w:fill="FBE4D5"/>
            <w:noWrap/>
            <w:vAlign w:val="center"/>
          </w:tcPr>
          <w:p w14:paraId="1E9FF6F5" w14:textId="77777777" w:rsidR="00335901" w:rsidRPr="00BE1425" w:rsidRDefault="00335901" w:rsidP="008E4422">
            <w:pPr>
              <w:jc w:val="center"/>
              <w:rPr>
                <w:rFonts w:ascii="Segoe UI" w:hAnsi="Segoe UI" w:cs="Segoe UI"/>
                <w:b/>
                <w:bCs/>
                <w:i/>
                <w:iCs/>
                <w:sz w:val="18"/>
                <w:szCs w:val="18"/>
                <w:lang w:val="en-GB" w:eastAsia="ro-RO"/>
              </w:rPr>
            </w:pPr>
            <w:r w:rsidRPr="00BE1425">
              <w:rPr>
                <w:rFonts w:ascii="Segoe UI" w:hAnsi="Segoe UI" w:cs="Segoe UI"/>
                <w:b/>
                <w:bCs/>
                <w:i/>
                <w:iCs/>
                <w:sz w:val="18"/>
                <w:szCs w:val="18"/>
                <w:lang w:val="en-GB" w:eastAsia="ro-RO"/>
              </w:rPr>
              <w:t>6</w:t>
            </w:r>
          </w:p>
        </w:tc>
        <w:tc>
          <w:tcPr>
            <w:tcW w:w="5772" w:type="dxa"/>
            <w:shd w:val="clear" w:color="auto" w:fill="FBE4D5"/>
            <w:vAlign w:val="center"/>
          </w:tcPr>
          <w:p w14:paraId="79D1CBC6" w14:textId="77777777" w:rsidR="00335901" w:rsidRPr="00BE1425" w:rsidRDefault="00335901" w:rsidP="008E4422">
            <w:pPr>
              <w:rPr>
                <w:rFonts w:ascii="Segoe UI" w:hAnsi="Segoe UI" w:cs="Segoe UI"/>
                <w:b/>
                <w:bCs/>
                <w:i/>
                <w:iCs/>
                <w:sz w:val="18"/>
                <w:szCs w:val="18"/>
                <w:lang w:val="en-GB"/>
              </w:rPr>
            </w:pPr>
            <w:r w:rsidRPr="00BE1425">
              <w:rPr>
                <w:rFonts w:ascii="Segoe UI" w:hAnsi="Segoe UI" w:cs="Segoe UI"/>
                <w:b/>
                <w:bCs/>
                <w:i/>
                <w:iCs/>
                <w:sz w:val="18"/>
                <w:szCs w:val="18"/>
                <w:lang w:val="en-GB"/>
              </w:rPr>
              <w:t>NTS DEVELOPMENT ACCORDING TO LAW 123/2012 (UPDATED) ART 130, AL. E</w:t>
            </w:r>
            <w:r w:rsidRPr="00BE1425">
              <w:rPr>
                <w:rFonts w:ascii="Segoe UI" w:hAnsi="Segoe UI" w:cs="Segoe UI"/>
                <w:b/>
                <w:bCs/>
                <w:i/>
                <w:iCs/>
                <w:sz w:val="18"/>
                <w:szCs w:val="18"/>
                <w:vertAlign w:val="superscript"/>
                <w:lang w:val="en-GB"/>
              </w:rPr>
              <w:t>1</w:t>
            </w:r>
            <w:r w:rsidRPr="00BE1425">
              <w:rPr>
                <w:rFonts w:ascii="Segoe UI" w:hAnsi="Segoe UI" w:cs="Segoe UI"/>
                <w:b/>
                <w:bCs/>
                <w:i/>
                <w:iCs/>
                <w:sz w:val="18"/>
                <w:szCs w:val="18"/>
                <w:lang w:val="en-GB"/>
              </w:rPr>
              <w:t xml:space="preserve"> AND E</w:t>
            </w:r>
            <w:r w:rsidRPr="00BE1425">
              <w:rPr>
                <w:rFonts w:ascii="Segoe UI" w:hAnsi="Segoe UI" w:cs="Segoe UI"/>
                <w:b/>
                <w:bCs/>
                <w:i/>
                <w:iCs/>
                <w:sz w:val="18"/>
                <w:szCs w:val="18"/>
                <w:vertAlign w:val="superscript"/>
                <w:lang w:val="en-GB"/>
              </w:rPr>
              <w:t>2</w:t>
            </w:r>
          </w:p>
        </w:tc>
        <w:tc>
          <w:tcPr>
            <w:tcW w:w="638" w:type="dxa"/>
            <w:shd w:val="clear" w:color="auto" w:fill="BDD6EE"/>
          </w:tcPr>
          <w:p w14:paraId="008362A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4B6CF7C9"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cPr>
          <w:p w14:paraId="2E6AC6AB"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cPr>
          <w:p w14:paraId="51545B99"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D1639E7" w14:textId="77777777" w:rsidTr="008E4422">
        <w:trPr>
          <w:trHeight w:val="208"/>
          <w:tblCellSpacing w:w="20" w:type="dxa"/>
          <w:jc w:val="center"/>
        </w:trPr>
        <w:tc>
          <w:tcPr>
            <w:tcW w:w="783" w:type="dxa"/>
            <w:shd w:val="clear" w:color="auto" w:fill="auto"/>
            <w:noWrap/>
            <w:vAlign w:val="center"/>
          </w:tcPr>
          <w:p w14:paraId="4D028B10"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1</w:t>
            </w:r>
          </w:p>
        </w:tc>
        <w:tc>
          <w:tcPr>
            <w:tcW w:w="5772" w:type="dxa"/>
            <w:shd w:val="clear" w:color="auto" w:fill="auto"/>
            <w:vAlign w:val="center"/>
          </w:tcPr>
          <w:p w14:paraId="759DC1F2"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Tg</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Neamț</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Baltatești</w:t>
            </w:r>
            <w:proofErr w:type="spellEnd"/>
            <w:r w:rsidRPr="00BE1425">
              <w:rPr>
                <w:rFonts w:ascii="Segoe UI" w:hAnsi="Segoe UI" w:cs="Segoe UI"/>
                <w:bCs/>
                <w:i/>
                <w:iCs/>
                <w:sz w:val="18"/>
                <w:szCs w:val="18"/>
                <w:lang w:val="en-GB"/>
              </w:rPr>
              <w:t xml:space="preserve"> gas transmission pipeline, </w:t>
            </w:r>
            <w:proofErr w:type="spellStart"/>
            <w:r w:rsidRPr="00BE1425">
              <w:rPr>
                <w:rFonts w:ascii="Segoe UI" w:hAnsi="Segoe UI" w:cs="Segoe UI"/>
                <w:bCs/>
                <w:i/>
                <w:iCs/>
                <w:sz w:val="18"/>
                <w:szCs w:val="18"/>
                <w:lang w:val="en-GB"/>
              </w:rPr>
              <w:t>Neamț</w:t>
            </w:r>
            <w:proofErr w:type="spellEnd"/>
            <w:r w:rsidRPr="00BE1425">
              <w:rPr>
                <w:rFonts w:ascii="Segoe UI" w:hAnsi="Segoe UI" w:cs="Segoe UI"/>
                <w:bCs/>
                <w:i/>
                <w:iCs/>
                <w:sz w:val="18"/>
                <w:szCs w:val="18"/>
                <w:lang w:val="en-GB"/>
              </w:rPr>
              <w:t xml:space="preserve"> county</w:t>
            </w:r>
          </w:p>
        </w:tc>
        <w:tc>
          <w:tcPr>
            <w:tcW w:w="638" w:type="dxa"/>
            <w:shd w:val="clear" w:color="auto" w:fill="BDD6EE" w:themeFill="accent5" w:themeFillTint="66"/>
          </w:tcPr>
          <w:p w14:paraId="402658A6"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0070C0"/>
          </w:tcPr>
          <w:p w14:paraId="1A23BC56"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67FCF586" w14:textId="77777777" w:rsidR="00335901" w:rsidRPr="00BE1425" w:rsidRDefault="00335901" w:rsidP="008E4422">
            <w:pPr>
              <w:jc w:val="center"/>
              <w:rPr>
                <w:rFonts w:ascii="Segoe UI" w:hAnsi="Segoe UI" w:cs="Segoe UI"/>
                <w:sz w:val="18"/>
                <w:szCs w:val="18"/>
                <w:lang w:val="en-GB" w:eastAsia="ro-RO"/>
              </w:rPr>
            </w:pPr>
          </w:p>
        </w:tc>
        <w:tc>
          <w:tcPr>
            <w:tcW w:w="618" w:type="dxa"/>
          </w:tcPr>
          <w:p w14:paraId="6E63FE0D"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39FC3DA" w14:textId="77777777" w:rsidTr="008E4422">
        <w:trPr>
          <w:trHeight w:val="208"/>
          <w:tblCellSpacing w:w="20" w:type="dxa"/>
          <w:jc w:val="center"/>
        </w:trPr>
        <w:tc>
          <w:tcPr>
            <w:tcW w:w="783" w:type="dxa"/>
            <w:shd w:val="clear" w:color="auto" w:fill="auto"/>
            <w:noWrap/>
            <w:vAlign w:val="center"/>
          </w:tcPr>
          <w:p w14:paraId="28B80C17"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2</w:t>
            </w:r>
          </w:p>
        </w:tc>
        <w:tc>
          <w:tcPr>
            <w:tcW w:w="5772" w:type="dxa"/>
            <w:shd w:val="clear" w:color="auto" w:fill="auto"/>
            <w:vAlign w:val="center"/>
          </w:tcPr>
          <w:p w14:paraId="37B49889"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Deta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Moravita</w:t>
            </w:r>
            <w:proofErr w:type="spellEnd"/>
            <w:r w:rsidRPr="00BE1425">
              <w:rPr>
                <w:rFonts w:ascii="Segoe UI" w:hAnsi="Segoe UI" w:cs="Segoe UI"/>
                <w:bCs/>
                <w:i/>
                <w:iCs/>
                <w:sz w:val="18"/>
                <w:szCs w:val="18"/>
                <w:lang w:val="en-GB"/>
              </w:rPr>
              <w:t xml:space="preserve"> gas transmission pipeline, </w:t>
            </w:r>
            <w:proofErr w:type="spellStart"/>
            <w:r w:rsidRPr="00BE1425">
              <w:rPr>
                <w:rFonts w:ascii="Segoe UI" w:hAnsi="Segoe UI" w:cs="Segoe UI"/>
                <w:bCs/>
                <w:i/>
                <w:iCs/>
                <w:sz w:val="18"/>
                <w:szCs w:val="18"/>
                <w:lang w:val="en-GB"/>
              </w:rPr>
              <w:t>Timis</w:t>
            </w:r>
            <w:proofErr w:type="spellEnd"/>
            <w:r w:rsidRPr="00BE1425">
              <w:rPr>
                <w:rFonts w:ascii="Segoe UI" w:hAnsi="Segoe UI" w:cs="Segoe UI"/>
                <w:i/>
                <w:sz w:val="18"/>
                <w:szCs w:val="18"/>
                <w:lang w:val="en-GB"/>
              </w:rPr>
              <w:t xml:space="preserve"> county</w:t>
            </w:r>
          </w:p>
        </w:tc>
        <w:tc>
          <w:tcPr>
            <w:tcW w:w="638" w:type="dxa"/>
            <w:shd w:val="clear" w:color="auto" w:fill="BDD6EE" w:themeFill="accent5" w:themeFillTint="66"/>
          </w:tcPr>
          <w:p w14:paraId="264C92D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0070C0"/>
          </w:tcPr>
          <w:p w14:paraId="62AB12FB"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58041A33" w14:textId="77777777" w:rsidR="00335901" w:rsidRPr="00BE1425" w:rsidRDefault="00335901" w:rsidP="008E4422">
            <w:pPr>
              <w:jc w:val="center"/>
              <w:rPr>
                <w:rFonts w:ascii="Segoe UI" w:hAnsi="Segoe UI" w:cs="Segoe UI"/>
                <w:sz w:val="18"/>
                <w:szCs w:val="18"/>
                <w:lang w:val="en-GB" w:eastAsia="ro-RO"/>
              </w:rPr>
            </w:pPr>
          </w:p>
        </w:tc>
        <w:tc>
          <w:tcPr>
            <w:tcW w:w="618" w:type="dxa"/>
          </w:tcPr>
          <w:p w14:paraId="306DE966"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58564C0" w14:textId="77777777" w:rsidTr="008E4422">
        <w:trPr>
          <w:trHeight w:val="208"/>
          <w:tblCellSpacing w:w="20" w:type="dxa"/>
          <w:jc w:val="center"/>
        </w:trPr>
        <w:tc>
          <w:tcPr>
            <w:tcW w:w="783" w:type="dxa"/>
            <w:shd w:val="clear" w:color="auto" w:fill="auto"/>
            <w:noWrap/>
            <w:vAlign w:val="center"/>
          </w:tcPr>
          <w:p w14:paraId="232934D9"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3</w:t>
            </w:r>
          </w:p>
        </w:tc>
        <w:tc>
          <w:tcPr>
            <w:tcW w:w="5772" w:type="dxa"/>
            <w:shd w:val="clear" w:color="auto" w:fill="auto"/>
            <w:vAlign w:val="center"/>
          </w:tcPr>
          <w:p w14:paraId="7EDD3A93"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Bentu</w:t>
            </w:r>
            <w:proofErr w:type="spellEnd"/>
            <w:r w:rsidRPr="00BE1425">
              <w:rPr>
                <w:rFonts w:ascii="Segoe UI" w:hAnsi="Segoe UI" w:cs="Segoe UI"/>
                <w:bCs/>
                <w:i/>
                <w:iCs/>
                <w:sz w:val="18"/>
                <w:szCs w:val="18"/>
                <w:lang w:val="en-GB"/>
              </w:rPr>
              <w:t xml:space="preserve"> gas transmission pipeline, </w:t>
            </w:r>
            <w:proofErr w:type="spellStart"/>
            <w:r w:rsidRPr="00BE1425">
              <w:rPr>
                <w:rFonts w:ascii="Segoe UI" w:hAnsi="Segoe UI" w:cs="Segoe UI"/>
                <w:bCs/>
                <w:i/>
                <w:iCs/>
                <w:sz w:val="18"/>
                <w:szCs w:val="18"/>
                <w:lang w:val="en-GB"/>
              </w:rPr>
              <w:t>Siliștea</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București-Cotu</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Ciorii</w:t>
            </w:r>
            <w:proofErr w:type="spellEnd"/>
            <w:r w:rsidRPr="00BE1425">
              <w:rPr>
                <w:rFonts w:ascii="Segoe UI" w:hAnsi="Segoe UI" w:cs="Segoe UI"/>
                <w:bCs/>
                <w:i/>
                <w:iCs/>
                <w:sz w:val="18"/>
                <w:szCs w:val="18"/>
                <w:lang w:val="en-GB"/>
              </w:rPr>
              <w:t xml:space="preserve"> gas transmission pipeline</w:t>
            </w:r>
          </w:p>
        </w:tc>
        <w:tc>
          <w:tcPr>
            <w:tcW w:w="638" w:type="dxa"/>
            <w:shd w:val="clear" w:color="auto" w:fill="BDD6EE" w:themeFill="accent5" w:themeFillTint="66"/>
          </w:tcPr>
          <w:p w14:paraId="081D2021"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606635E1"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4C2DD2CD" w14:textId="77777777" w:rsidR="00335901" w:rsidRPr="00BE1425" w:rsidRDefault="00335901" w:rsidP="008E4422">
            <w:pPr>
              <w:jc w:val="center"/>
              <w:rPr>
                <w:rFonts w:ascii="Segoe UI" w:hAnsi="Segoe UI" w:cs="Segoe UI"/>
                <w:sz w:val="18"/>
                <w:szCs w:val="18"/>
                <w:lang w:val="en-GB" w:eastAsia="ro-RO"/>
              </w:rPr>
            </w:pPr>
          </w:p>
        </w:tc>
        <w:tc>
          <w:tcPr>
            <w:tcW w:w="618" w:type="dxa"/>
          </w:tcPr>
          <w:p w14:paraId="14FCE90D"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0756C5D" w14:textId="77777777" w:rsidTr="008E4422">
        <w:trPr>
          <w:trHeight w:val="208"/>
          <w:tblCellSpacing w:w="20" w:type="dxa"/>
          <w:jc w:val="center"/>
        </w:trPr>
        <w:tc>
          <w:tcPr>
            <w:tcW w:w="783" w:type="dxa"/>
            <w:shd w:val="clear" w:color="auto" w:fill="auto"/>
            <w:noWrap/>
            <w:vAlign w:val="center"/>
          </w:tcPr>
          <w:p w14:paraId="2976E91A"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lastRenderedPageBreak/>
              <w:t>4</w:t>
            </w:r>
          </w:p>
        </w:tc>
        <w:tc>
          <w:tcPr>
            <w:tcW w:w="5772" w:type="dxa"/>
            <w:shd w:val="clear" w:color="auto" w:fill="auto"/>
            <w:vAlign w:val="center"/>
          </w:tcPr>
          <w:p w14:paraId="51D94BA2"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Prunișor</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Orșova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Baile</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Herculane</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Jupa</w:t>
            </w:r>
            <w:proofErr w:type="spellEnd"/>
            <w:r w:rsidRPr="00BE1425">
              <w:rPr>
                <w:rFonts w:ascii="Segoe UI" w:hAnsi="Segoe UI" w:cs="Segoe UI"/>
                <w:bCs/>
                <w:i/>
                <w:iCs/>
                <w:sz w:val="18"/>
                <w:szCs w:val="18"/>
                <w:lang w:val="en-GB"/>
              </w:rPr>
              <w:t xml:space="preserve"> gas transmission pipeline</w:t>
            </w:r>
          </w:p>
        </w:tc>
        <w:tc>
          <w:tcPr>
            <w:tcW w:w="638" w:type="dxa"/>
            <w:shd w:val="clear" w:color="auto" w:fill="auto"/>
          </w:tcPr>
          <w:p w14:paraId="183760B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F87192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1CDD265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6B13C4E5"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C45B070" w14:textId="77777777" w:rsidTr="008E4422">
        <w:trPr>
          <w:trHeight w:val="208"/>
          <w:tblCellSpacing w:w="20" w:type="dxa"/>
          <w:jc w:val="center"/>
        </w:trPr>
        <w:tc>
          <w:tcPr>
            <w:tcW w:w="783" w:type="dxa"/>
            <w:shd w:val="clear" w:color="auto" w:fill="auto"/>
            <w:noWrap/>
            <w:vAlign w:val="center"/>
          </w:tcPr>
          <w:p w14:paraId="63CB30A2"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4.1</w:t>
            </w:r>
          </w:p>
        </w:tc>
        <w:tc>
          <w:tcPr>
            <w:tcW w:w="5772" w:type="dxa"/>
            <w:shd w:val="clear" w:color="auto" w:fill="auto"/>
            <w:vAlign w:val="center"/>
          </w:tcPr>
          <w:p w14:paraId="051592A5"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Prunișor</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Orșova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Baile</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Herculane</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Jupa</w:t>
            </w:r>
            <w:proofErr w:type="spellEnd"/>
            <w:r w:rsidRPr="00BE1425">
              <w:rPr>
                <w:rFonts w:ascii="Segoe UI" w:hAnsi="Segoe UI" w:cs="Segoe UI"/>
                <w:bCs/>
                <w:i/>
                <w:iCs/>
                <w:sz w:val="18"/>
                <w:szCs w:val="18"/>
                <w:lang w:val="en-GB"/>
              </w:rPr>
              <w:t xml:space="preserve"> - LOT 1 gas transmission pipeline</w:t>
            </w:r>
          </w:p>
        </w:tc>
        <w:tc>
          <w:tcPr>
            <w:tcW w:w="638" w:type="dxa"/>
            <w:shd w:val="clear" w:color="auto" w:fill="auto"/>
          </w:tcPr>
          <w:p w14:paraId="27A7649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5BCB9601"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2C467C55"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271C85CC"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E3DDC2E" w14:textId="77777777" w:rsidTr="008E4422">
        <w:trPr>
          <w:trHeight w:val="208"/>
          <w:tblCellSpacing w:w="20" w:type="dxa"/>
          <w:jc w:val="center"/>
        </w:trPr>
        <w:tc>
          <w:tcPr>
            <w:tcW w:w="783" w:type="dxa"/>
            <w:shd w:val="clear" w:color="auto" w:fill="auto"/>
            <w:noWrap/>
            <w:vAlign w:val="center"/>
          </w:tcPr>
          <w:p w14:paraId="688E7D8B"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4.2</w:t>
            </w:r>
          </w:p>
        </w:tc>
        <w:tc>
          <w:tcPr>
            <w:tcW w:w="5772" w:type="dxa"/>
            <w:shd w:val="clear" w:color="auto" w:fill="auto"/>
            <w:vAlign w:val="center"/>
          </w:tcPr>
          <w:p w14:paraId="3D733AED"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Prunișor</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Orșova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Baile</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Herculane</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Jupa</w:t>
            </w:r>
            <w:proofErr w:type="spellEnd"/>
            <w:r w:rsidRPr="00BE1425">
              <w:rPr>
                <w:rFonts w:ascii="Segoe UI" w:hAnsi="Segoe UI" w:cs="Segoe UI"/>
                <w:bCs/>
                <w:i/>
                <w:iCs/>
                <w:sz w:val="18"/>
                <w:szCs w:val="18"/>
                <w:lang w:val="en-GB"/>
              </w:rPr>
              <w:t xml:space="preserve"> - LOT 2 gas transmission pipeline</w:t>
            </w:r>
          </w:p>
        </w:tc>
        <w:tc>
          <w:tcPr>
            <w:tcW w:w="638" w:type="dxa"/>
            <w:shd w:val="clear" w:color="auto" w:fill="auto"/>
          </w:tcPr>
          <w:p w14:paraId="08A8727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13CD776"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5622B098"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0BDD922F"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3701DD4" w14:textId="77777777" w:rsidTr="008E4422">
        <w:trPr>
          <w:trHeight w:val="208"/>
          <w:tblCellSpacing w:w="20" w:type="dxa"/>
          <w:jc w:val="center"/>
        </w:trPr>
        <w:tc>
          <w:tcPr>
            <w:tcW w:w="783" w:type="dxa"/>
            <w:shd w:val="clear" w:color="auto" w:fill="auto"/>
            <w:noWrap/>
            <w:vAlign w:val="center"/>
          </w:tcPr>
          <w:p w14:paraId="3634B903"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4.3</w:t>
            </w:r>
          </w:p>
        </w:tc>
        <w:tc>
          <w:tcPr>
            <w:tcW w:w="5772" w:type="dxa"/>
            <w:shd w:val="clear" w:color="auto" w:fill="auto"/>
            <w:vAlign w:val="center"/>
          </w:tcPr>
          <w:p w14:paraId="1FAA7BF0"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Prunișor</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Orșova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Baile</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Herculane</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Jupa</w:t>
            </w:r>
            <w:proofErr w:type="spellEnd"/>
            <w:r w:rsidRPr="00BE1425">
              <w:rPr>
                <w:rFonts w:ascii="Segoe UI" w:hAnsi="Segoe UI" w:cs="Segoe UI"/>
                <w:bCs/>
                <w:i/>
                <w:iCs/>
                <w:sz w:val="18"/>
                <w:szCs w:val="18"/>
                <w:lang w:val="en-GB"/>
              </w:rPr>
              <w:t xml:space="preserve"> - LOT 3 gas transmission pipeline</w:t>
            </w:r>
          </w:p>
        </w:tc>
        <w:tc>
          <w:tcPr>
            <w:tcW w:w="638" w:type="dxa"/>
            <w:shd w:val="clear" w:color="auto" w:fill="auto"/>
          </w:tcPr>
          <w:p w14:paraId="6A61637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5322F7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6154A507"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074BD67D"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D2F237C" w14:textId="77777777" w:rsidTr="008E4422">
        <w:trPr>
          <w:trHeight w:val="208"/>
          <w:tblCellSpacing w:w="20" w:type="dxa"/>
          <w:jc w:val="center"/>
        </w:trPr>
        <w:tc>
          <w:tcPr>
            <w:tcW w:w="783" w:type="dxa"/>
            <w:shd w:val="clear" w:color="auto" w:fill="auto"/>
            <w:noWrap/>
            <w:vAlign w:val="center"/>
          </w:tcPr>
          <w:p w14:paraId="7F350C21"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4.4</w:t>
            </w:r>
          </w:p>
        </w:tc>
        <w:tc>
          <w:tcPr>
            <w:tcW w:w="5772" w:type="dxa"/>
            <w:shd w:val="clear" w:color="auto" w:fill="auto"/>
            <w:vAlign w:val="center"/>
          </w:tcPr>
          <w:p w14:paraId="311F3E15"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Prunișor</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Orșova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Baile</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Herculane</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Jupa</w:t>
            </w:r>
            <w:proofErr w:type="spellEnd"/>
            <w:r w:rsidRPr="00BE1425">
              <w:rPr>
                <w:rFonts w:ascii="Segoe UI" w:hAnsi="Segoe UI" w:cs="Segoe UI"/>
                <w:bCs/>
                <w:i/>
                <w:iCs/>
                <w:sz w:val="18"/>
                <w:szCs w:val="18"/>
                <w:lang w:val="en-GB"/>
              </w:rPr>
              <w:t xml:space="preserve"> - LOT 4 gas transmission pipeline</w:t>
            </w:r>
          </w:p>
        </w:tc>
        <w:tc>
          <w:tcPr>
            <w:tcW w:w="638" w:type="dxa"/>
            <w:shd w:val="clear" w:color="auto" w:fill="auto"/>
          </w:tcPr>
          <w:p w14:paraId="169D7B4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28F2FD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A2BAEF7"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38E3FB5E"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648A528B" w14:textId="77777777" w:rsidTr="008E4422">
        <w:trPr>
          <w:trHeight w:val="208"/>
          <w:tblCellSpacing w:w="20" w:type="dxa"/>
          <w:jc w:val="center"/>
        </w:trPr>
        <w:tc>
          <w:tcPr>
            <w:tcW w:w="783" w:type="dxa"/>
            <w:shd w:val="clear" w:color="auto" w:fill="auto"/>
            <w:noWrap/>
            <w:vAlign w:val="center"/>
          </w:tcPr>
          <w:p w14:paraId="347119D3"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5</w:t>
            </w:r>
          </w:p>
        </w:tc>
        <w:tc>
          <w:tcPr>
            <w:tcW w:w="5772" w:type="dxa"/>
            <w:shd w:val="clear" w:color="auto" w:fill="auto"/>
            <w:vAlign w:val="center"/>
          </w:tcPr>
          <w:p w14:paraId="71F87BF5"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Vernești</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Mărăcineni</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Poșta</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Câlnău</w:t>
            </w:r>
            <w:proofErr w:type="spellEnd"/>
            <w:r w:rsidRPr="00BE1425">
              <w:rPr>
                <w:rFonts w:ascii="Segoe UI" w:hAnsi="Segoe UI" w:cs="Segoe UI"/>
                <w:bCs/>
                <w:i/>
                <w:iCs/>
                <w:sz w:val="18"/>
                <w:szCs w:val="18"/>
                <w:lang w:val="en-GB"/>
              </w:rPr>
              <w:t xml:space="preserve"> gas transmission pipeline, </w:t>
            </w:r>
            <w:proofErr w:type="spellStart"/>
            <w:r w:rsidRPr="00BE1425">
              <w:rPr>
                <w:rFonts w:ascii="Segoe UI" w:hAnsi="Segoe UI" w:cs="Segoe UI"/>
                <w:bCs/>
                <w:i/>
                <w:iCs/>
                <w:sz w:val="18"/>
                <w:szCs w:val="18"/>
                <w:lang w:val="en-GB"/>
              </w:rPr>
              <w:t>Buzău</w:t>
            </w:r>
            <w:proofErr w:type="spellEnd"/>
            <w:r w:rsidRPr="00BE1425">
              <w:rPr>
                <w:rFonts w:ascii="Segoe UI" w:hAnsi="Segoe UI" w:cs="Segoe UI"/>
                <w:bCs/>
                <w:i/>
                <w:iCs/>
                <w:sz w:val="18"/>
                <w:szCs w:val="18"/>
                <w:lang w:val="en-GB"/>
              </w:rPr>
              <w:t xml:space="preserve"> county, Stage II = </w:t>
            </w:r>
            <w:proofErr w:type="spellStart"/>
            <w:r w:rsidRPr="00BE1425">
              <w:rPr>
                <w:rFonts w:ascii="Segoe UI" w:hAnsi="Segoe UI" w:cs="Segoe UI"/>
                <w:bCs/>
                <w:i/>
                <w:iCs/>
                <w:sz w:val="18"/>
                <w:szCs w:val="18"/>
                <w:lang w:val="en-GB"/>
              </w:rPr>
              <w:t>Mărăcineni</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Poșta</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Câlnău</w:t>
            </w:r>
            <w:proofErr w:type="spellEnd"/>
          </w:p>
        </w:tc>
        <w:tc>
          <w:tcPr>
            <w:tcW w:w="638" w:type="dxa"/>
            <w:shd w:val="clear" w:color="auto" w:fill="auto"/>
          </w:tcPr>
          <w:p w14:paraId="64B84AB5"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0D16E064"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41AB1F9D"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5CE8A838"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642B0C9" w14:textId="77777777" w:rsidTr="008E4422">
        <w:trPr>
          <w:trHeight w:val="208"/>
          <w:tblCellSpacing w:w="20" w:type="dxa"/>
          <w:jc w:val="center"/>
        </w:trPr>
        <w:tc>
          <w:tcPr>
            <w:tcW w:w="783" w:type="dxa"/>
            <w:shd w:val="clear" w:color="auto" w:fill="auto"/>
            <w:noWrap/>
            <w:vAlign w:val="center"/>
          </w:tcPr>
          <w:p w14:paraId="298D9569"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6</w:t>
            </w:r>
          </w:p>
        </w:tc>
        <w:tc>
          <w:tcPr>
            <w:tcW w:w="5772" w:type="dxa"/>
            <w:shd w:val="clear" w:color="auto" w:fill="auto"/>
            <w:vAlign w:val="center"/>
          </w:tcPr>
          <w:p w14:paraId="37A99ABD"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Ghergheasa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Focșani</w:t>
            </w:r>
            <w:proofErr w:type="spellEnd"/>
            <w:r w:rsidRPr="00BE1425">
              <w:rPr>
                <w:rFonts w:ascii="Segoe UI" w:hAnsi="Segoe UI" w:cs="Segoe UI"/>
                <w:bCs/>
                <w:i/>
                <w:iCs/>
                <w:sz w:val="18"/>
                <w:szCs w:val="18"/>
                <w:lang w:val="en-GB"/>
              </w:rPr>
              <w:t xml:space="preserve"> gas transmission pipeline</w:t>
            </w:r>
          </w:p>
        </w:tc>
        <w:tc>
          <w:tcPr>
            <w:tcW w:w="638" w:type="dxa"/>
            <w:shd w:val="clear" w:color="auto" w:fill="auto"/>
          </w:tcPr>
          <w:p w14:paraId="00A203F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627F53F4"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9C49214"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1524F7CA"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767209B" w14:textId="77777777" w:rsidTr="008E4422">
        <w:trPr>
          <w:trHeight w:val="208"/>
          <w:tblCellSpacing w:w="20" w:type="dxa"/>
          <w:jc w:val="center"/>
        </w:trPr>
        <w:tc>
          <w:tcPr>
            <w:tcW w:w="783" w:type="dxa"/>
            <w:shd w:val="clear" w:color="auto" w:fill="auto"/>
            <w:noWrap/>
            <w:vAlign w:val="center"/>
          </w:tcPr>
          <w:p w14:paraId="0784F5E6"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7</w:t>
            </w:r>
          </w:p>
        </w:tc>
        <w:tc>
          <w:tcPr>
            <w:tcW w:w="5772" w:type="dxa"/>
            <w:shd w:val="clear" w:color="auto" w:fill="auto"/>
            <w:vAlign w:val="center"/>
          </w:tcPr>
          <w:p w14:paraId="12DA3B18"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Lugasu</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Huedin</w:t>
            </w:r>
            <w:proofErr w:type="spellEnd"/>
            <w:r w:rsidRPr="00BE1425">
              <w:rPr>
                <w:rFonts w:ascii="Segoe UI" w:hAnsi="Segoe UI" w:cs="Segoe UI"/>
                <w:bCs/>
                <w:i/>
                <w:iCs/>
                <w:sz w:val="18"/>
                <w:szCs w:val="18"/>
                <w:lang w:val="en-GB"/>
              </w:rPr>
              <w:t xml:space="preserve"> gas transmission pipeline  </w:t>
            </w:r>
          </w:p>
        </w:tc>
        <w:tc>
          <w:tcPr>
            <w:tcW w:w="638" w:type="dxa"/>
            <w:shd w:val="clear" w:color="auto" w:fill="auto"/>
          </w:tcPr>
          <w:p w14:paraId="5919C69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CE42B2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68595083"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45729266" w14:textId="77777777" w:rsidR="00335901" w:rsidRPr="00BE1425" w:rsidRDefault="00335901" w:rsidP="008E4422">
            <w:pPr>
              <w:jc w:val="center"/>
              <w:rPr>
                <w:rFonts w:ascii="Segoe UI" w:hAnsi="Segoe UI" w:cs="Segoe UI"/>
                <w:sz w:val="18"/>
                <w:szCs w:val="18"/>
                <w:lang w:val="en-GB" w:eastAsia="ro-RO"/>
              </w:rPr>
            </w:pPr>
          </w:p>
        </w:tc>
      </w:tr>
      <w:tr w:rsidR="00335901" w:rsidRPr="00142462" w14:paraId="65B6BFCD" w14:textId="77777777" w:rsidTr="008E4422">
        <w:trPr>
          <w:trHeight w:val="208"/>
          <w:tblCellSpacing w:w="20" w:type="dxa"/>
          <w:jc w:val="center"/>
        </w:trPr>
        <w:tc>
          <w:tcPr>
            <w:tcW w:w="783" w:type="dxa"/>
            <w:shd w:val="clear" w:color="auto" w:fill="auto"/>
            <w:noWrap/>
            <w:vAlign w:val="center"/>
          </w:tcPr>
          <w:p w14:paraId="2A5AB413"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8</w:t>
            </w:r>
          </w:p>
        </w:tc>
        <w:tc>
          <w:tcPr>
            <w:tcW w:w="5772" w:type="dxa"/>
            <w:shd w:val="clear" w:color="auto" w:fill="auto"/>
            <w:vAlign w:val="center"/>
          </w:tcPr>
          <w:p w14:paraId="74BB079A" w14:textId="77777777" w:rsidR="00335901" w:rsidRPr="00142462" w:rsidRDefault="00335901" w:rsidP="008E4422">
            <w:pPr>
              <w:rPr>
                <w:rFonts w:ascii="Segoe UI" w:hAnsi="Segoe UI" w:cs="Segoe UI"/>
                <w:bCs/>
                <w:i/>
                <w:iCs/>
                <w:sz w:val="18"/>
                <w:szCs w:val="18"/>
                <w:lang w:val="fr-FR"/>
              </w:rPr>
            </w:pPr>
            <w:proofErr w:type="spellStart"/>
            <w:r w:rsidRPr="00142462">
              <w:rPr>
                <w:rFonts w:ascii="Segoe UI" w:hAnsi="Segoe UI" w:cs="Segoe UI"/>
                <w:bCs/>
                <w:i/>
                <w:iCs/>
                <w:sz w:val="18"/>
                <w:szCs w:val="18"/>
                <w:lang w:val="fr-FR"/>
              </w:rPr>
              <w:t>Vladimirescu</w:t>
            </w:r>
            <w:proofErr w:type="spellEnd"/>
            <w:r w:rsidRPr="00142462">
              <w:rPr>
                <w:rFonts w:ascii="Segoe UI" w:hAnsi="Segoe UI" w:cs="Segoe UI"/>
                <w:bCs/>
                <w:i/>
                <w:iCs/>
                <w:sz w:val="18"/>
                <w:szCs w:val="18"/>
                <w:lang w:val="fr-FR"/>
              </w:rPr>
              <w:t xml:space="preserve"> - </w:t>
            </w:r>
            <w:proofErr w:type="spellStart"/>
            <w:r w:rsidRPr="00142462">
              <w:rPr>
                <w:rFonts w:ascii="Segoe UI" w:hAnsi="Segoe UI" w:cs="Segoe UI"/>
                <w:bCs/>
                <w:i/>
                <w:iCs/>
                <w:sz w:val="18"/>
                <w:szCs w:val="18"/>
                <w:lang w:val="fr-FR"/>
              </w:rPr>
              <w:t>Lipova</w:t>
            </w:r>
            <w:proofErr w:type="spellEnd"/>
            <w:r w:rsidRPr="00142462">
              <w:rPr>
                <w:rFonts w:ascii="Segoe UI" w:hAnsi="Segoe UI" w:cs="Segoe UI"/>
                <w:bCs/>
                <w:i/>
                <w:iCs/>
                <w:sz w:val="18"/>
                <w:szCs w:val="18"/>
                <w:lang w:val="fr-FR"/>
              </w:rPr>
              <w:t xml:space="preserve"> </w:t>
            </w:r>
            <w:proofErr w:type="spellStart"/>
            <w:r w:rsidRPr="00142462">
              <w:rPr>
                <w:rFonts w:ascii="Segoe UI" w:hAnsi="Segoe UI" w:cs="Segoe UI"/>
                <w:bCs/>
                <w:i/>
                <w:iCs/>
                <w:sz w:val="18"/>
                <w:szCs w:val="18"/>
                <w:lang w:val="fr-FR"/>
              </w:rPr>
              <w:t>gas</w:t>
            </w:r>
            <w:proofErr w:type="spellEnd"/>
            <w:r w:rsidRPr="00142462">
              <w:rPr>
                <w:rFonts w:ascii="Segoe UI" w:hAnsi="Segoe UI" w:cs="Segoe UI"/>
                <w:bCs/>
                <w:i/>
                <w:iCs/>
                <w:sz w:val="18"/>
                <w:szCs w:val="18"/>
                <w:lang w:val="fr-FR"/>
              </w:rPr>
              <w:t xml:space="preserve"> transmission pipeline  </w:t>
            </w:r>
          </w:p>
        </w:tc>
        <w:tc>
          <w:tcPr>
            <w:tcW w:w="638" w:type="dxa"/>
            <w:shd w:val="clear" w:color="auto" w:fill="auto"/>
          </w:tcPr>
          <w:p w14:paraId="461FA2D2" w14:textId="77777777" w:rsidR="00335901" w:rsidRPr="00142462" w:rsidRDefault="00335901" w:rsidP="008E4422">
            <w:pPr>
              <w:jc w:val="center"/>
              <w:rPr>
                <w:rFonts w:ascii="Segoe UI" w:hAnsi="Segoe UI" w:cs="Segoe UI"/>
                <w:sz w:val="18"/>
                <w:szCs w:val="18"/>
                <w:lang w:val="fr-FR" w:eastAsia="ro-RO"/>
              </w:rPr>
            </w:pPr>
          </w:p>
        </w:tc>
        <w:tc>
          <w:tcPr>
            <w:tcW w:w="638" w:type="dxa"/>
            <w:shd w:val="clear" w:color="auto" w:fill="auto"/>
          </w:tcPr>
          <w:p w14:paraId="46B62024" w14:textId="77777777" w:rsidR="00335901" w:rsidRPr="00142462" w:rsidRDefault="00335901" w:rsidP="008E4422">
            <w:pPr>
              <w:jc w:val="center"/>
              <w:rPr>
                <w:rFonts w:ascii="Segoe UI" w:hAnsi="Segoe UI" w:cs="Segoe UI"/>
                <w:sz w:val="18"/>
                <w:szCs w:val="18"/>
                <w:lang w:val="fr-FR" w:eastAsia="ro-RO"/>
              </w:rPr>
            </w:pPr>
          </w:p>
        </w:tc>
        <w:tc>
          <w:tcPr>
            <w:tcW w:w="638" w:type="dxa"/>
            <w:shd w:val="clear" w:color="auto" w:fill="BDD6EE" w:themeFill="accent5" w:themeFillTint="66"/>
          </w:tcPr>
          <w:p w14:paraId="53FBD45A" w14:textId="77777777" w:rsidR="00335901" w:rsidRPr="00142462" w:rsidRDefault="00335901" w:rsidP="008E4422">
            <w:pPr>
              <w:jc w:val="center"/>
              <w:rPr>
                <w:rFonts w:ascii="Segoe UI" w:hAnsi="Segoe UI" w:cs="Segoe UI"/>
                <w:sz w:val="18"/>
                <w:szCs w:val="18"/>
                <w:lang w:val="fr-FR" w:eastAsia="ro-RO"/>
              </w:rPr>
            </w:pPr>
          </w:p>
        </w:tc>
        <w:tc>
          <w:tcPr>
            <w:tcW w:w="618" w:type="dxa"/>
            <w:shd w:val="clear" w:color="auto" w:fill="BDD6EE" w:themeFill="accent5" w:themeFillTint="66"/>
          </w:tcPr>
          <w:p w14:paraId="7F0E6146" w14:textId="77777777" w:rsidR="00335901" w:rsidRPr="00142462" w:rsidRDefault="00335901" w:rsidP="008E4422">
            <w:pPr>
              <w:jc w:val="center"/>
              <w:rPr>
                <w:rFonts w:ascii="Segoe UI" w:hAnsi="Segoe UI" w:cs="Segoe UI"/>
                <w:sz w:val="18"/>
                <w:szCs w:val="18"/>
                <w:lang w:val="fr-FR" w:eastAsia="ro-RO"/>
              </w:rPr>
            </w:pPr>
          </w:p>
        </w:tc>
      </w:tr>
      <w:tr w:rsidR="00335901" w:rsidRPr="00BE1425" w14:paraId="13BF1664" w14:textId="77777777" w:rsidTr="008E4422">
        <w:trPr>
          <w:trHeight w:val="208"/>
          <w:tblCellSpacing w:w="20" w:type="dxa"/>
          <w:jc w:val="center"/>
        </w:trPr>
        <w:tc>
          <w:tcPr>
            <w:tcW w:w="783" w:type="dxa"/>
            <w:shd w:val="clear" w:color="auto" w:fill="auto"/>
            <w:noWrap/>
            <w:vAlign w:val="center"/>
          </w:tcPr>
          <w:p w14:paraId="2EE9019A"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9</w:t>
            </w:r>
          </w:p>
        </w:tc>
        <w:tc>
          <w:tcPr>
            <w:tcW w:w="5772" w:type="dxa"/>
            <w:shd w:val="clear" w:color="auto" w:fill="auto"/>
            <w:vAlign w:val="center"/>
          </w:tcPr>
          <w:p w14:paraId="3BEF3A87" w14:textId="77777777" w:rsidR="00335901" w:rsidRPr="00BE1425" w:rsidRDefault="00335901" w:rsidP="008E4422">
            <w:pPr>
              <w:rPr>
                <w:rFonts w:ascii="Segoe UI" w:hAnsi="Segoe UI" w:cs="Segoe UI"/>
                <w:bCs/>
                <w:i/>
                <w:iCs/>
                <w:sz w:val="18"/>
                <w:szCs w:val="18"/>
                <w:lang w:val="en-GB"/>
              </w:rPr>
            </w:pPr>
            <w:proofErr w:type="spellStart"/>
            <w:r w:rsidRPr="00BE1425">
              <w:rPr>
                <w:rFonts w:ascii="Segoe UI" w:hAnsi="Segoe UI" w:cs="Segoe UI"/>
                <w:bCs/>
                <w:i/>
                <w:iCs/>
                <w:sz w:val="18"/>
                <w:szCs w:val="18"/>
                <w:lang w:val="en-GB"/>
              </w:rPr>
              <w:t>Segarcea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Bailesti</w:t>
            </w:r>
            <w:proofErr w:type="spellEnd"/>
            <w:r w:rsidRPr="00BE1425">
              <w:rPr>
                <w:rFonts w:ascii="Segoe UI" w:hAnsi="Segoe UI" w:cs="Segoe UI"/>
                <w:bCs/>
                <w:i/>
                <w:iCs/>
                <w:sz w:val="18"/>
                <w:szCs w:val="18"/>
                <w:lang w:val="en-GB"/>
              </w:rPr>
              <w:t xml:space="preserve"> - Calafat gas transmission pipeline  </w:t>
            </w:r>
          </w:p>
        </w:tc>
        <w:tc>
          <w:tcPr>
            <w:tcW w:w="638" w:type="dxa"/>
            <w:shd w:val="clear" w:color="auto" w:fill="auto"/>
          </w:tcPr>
          <w:p w14:paraId="63A50EC1"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E33E76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841BD87"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4D10ACB9"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C414FEF" w14:textId="77777777" w:rsidTr="008E4422">
        <w:trPr>
          <w:trHeight w:val="220"/>
          <w:tblCellSpacing w:w="20" w:type="dxa"/>
          <w:jc w:val="center"/>
        </w:trPr>
        <w:tc>
          <w:tcPr>
            <w:tcW w:w="783" w:type="dxa"/>
            <w:shd w:val="clear" w:color="auto" w:fill="auto"/>
            <w:noWrap/>
            <w:vAlign w:val="center"/>
          </w:tcPr>
          <w:p w14:paraId="24CAC45C"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10</w:t>
            </w:r>
          </w:p>
        </w:tc>
        <w:tc>
          <w:tcPr>
            <w:tcW w:w="5772" w:type="dxa"/>
            <w:shd w:val="clear" w:color="auto" w:fill="auto"/>
            <w:vAlign w:val="center"/>
          </w:tcPr>
          <w:p w14:paraId="11DBC295" w14:textId="77777777" w:rsidR="00335901" w:rsidRPr="00BE1425" w:rsidRDefault="00335901" w:rsidP="008E4422">
            <w:pPr>
              <w:jc w:val="both"/>
              <w:rPr>
                <w:rFonts w:ascii="Segoe UI" w:hAnsi="Segoe UI" w:cs="Segoe UI"/>
                <w:bCs/>
                <w:i/>
                <w:iCs/>
                <w:sz w:val="18"/>
                <w:szCs w:val="18"/>
                <w:lang w:val="en-GB"/>
              </w:rPr>
            </w:pPr>
            <w:proofErr w:type="spellStart"/>
            <w:r w:rsidRPr="00BE1425">
              <w:rPr>
                <w:rFonts w:ascii="Segoe UI" w:hAnsi="Segoe UI" w:cs="Segoe UI"/>
                <w:bCs/>
                <w:i/>
                <w:iCs/>
                <w:sz w:val="18"/>
                <w:szCs w:val="18"/>
                <w:lang w:val="en-GB"/>
              </w:rPr>
              <w:t>Runc</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Borsec</w:t>
            </w:r>
            <w:proofErr w:type="spellEnd"/>
            <w:r w:rsidRPr="00BE1425">
              <w:rPr>
                <w:rFonts w:ascii="Segoe UI" w:hAnsi="Segoe UI" w:cs="Segoe UI"/>
                <w:bCs/>
                <w:i/>
                <w:iCs/>
                <w:sz w:val="18"/>
                <w:szCs w:val="18"/>
                <w:lang w:val="en-GB"/>
              </w:rPr>
              <w:t xml:space="preserve"> gas transmission pipeline  (</w:t>
            </w:r>
            <w:r w:rsidRPr="00BE1425">
              <w:rPr>
                <w:rFonts w:ascii="Segoe UI" w:eastAsia="Arial" w:hAnsi="Segoe UI" w:cs="Segoe UI"/>
                <w:bCs/>
                <w:i/>
                <w:sz w:val="18"/>
                <w:szCs w:val="18"/>
                <w:lang w:val="en-GB" w:bidi="en-US"/>
              </w:rPr>
              <w:t>including power supply, cathodic protection and optical fibre</w:t>
            </w:r>
            <w:r w:rsidRPr="00BE1425">
              <w:rPr>
                <w:rFonts w:ascii="Segoe UI" w:hAnsi="Segoe UI" w:cs="Segoe UI"/>
                <w:bCs/>
                <w:i/>
                <w:iCs/>
                <w:sz w:val="18"/>
                <w:szCs w:val="18"/>
                <w:lang w:val="en-GB"/>
              </w:rPr>
              <w:t>)</w:t>
            </w:r>
          </w:p>
        </w:tc>
        <w:tc>
          <w:tcPr>
            <w:tcW w:w="638" w:type="dxa"/>
            <w:shd w:val="clear" w:color="auto" w:fill="auto"/>
          </w:tcPr>
          <w:p w14:paraId="36C49AB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2F6FDDA8"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71974FF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54E2CF8E"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682D35F5" w14:textId="77777777" w:rsidTr="008E4422">
        <w:trPr>
          <w:trHeight w:val="208"/>
          <w:tblCellSpacing w:w="20" w:type="dxa"/>
          <w:jc w:val="center"/>
        </w:trPr>
        <w:tc>
          <w:tcPr>
            <w:tcW w:w="783" w:type="dxa"/>
            <w:shd w:val="clear" w:color="auto" w:fill="auto"/>
            <w:noWrap/>
            <w:vAlign w:val="center"/>
          </w:tcPr>
          <w:p w14:paraId="10A43308"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11</w:t>
            </w:r>
          </w:p>
        </w:tc>
        <w:tc>
          <w:tcPr>
            <w:tcW w:w="5772" w:type="dxa"/>
            <w:shd w:val="clear" w:color="auto" w:fill="auto"/>
            <w:vAlign w:val="center"/>
          </w:tcPr>
          <w:p w14:paraId="06467E05" w14:textId="77777777" w:rsidR="00335901" w:rsidRPr="00BE1425" w:rsidRDefault="00335901" w:rsidP="008E4422">
            <w:pPr>
              <w:jc w:val="both"/>
              <w:rPr>
                <w:rFonts w:ascii="Segoe UI" w:hAnsi="Segoe UI" w:cs="Segoe UI"/>
                <w:bCs/>
                <w:i/>
                <w:iCs/>
                <w:sz w:val="18"/>
                <w:szCs w:val="18"/>
                <w:lang w:val="en-GB"/>
              </w:rPr>
            </w:pPr>
            <w:r w:rsidRPr="00BE1425">
              <w:rPr>
                <w:rFonts w:ascii="Segoe UI" w:hAnsi="Segoe UI" w:cs="Segoe UI"/>
                <w:bCs/>
                <w:i/>
                <w:iCs/>
                <w:sz w:val="18"/>
                <w:szCs w:val="18"/>
                <w:lang w:val="en-GB"/>
              </w:rPr>
              <w:t xml:space="preserve">Gas supply to the localities in the </w:t>
            </w:r>
            <w:proofErr w:type="spellStart"/>
            <w:r w:rsidRPr="00BE1425">
              <w:rPr>
                <w:rFonts w:ascii="Segoe UI" w:hAnsi="Segoe UI" w:cs="Segoe UI"/>
                <w:bCs/>
                <w:i/>
                <w:iCs/>
                <w:sz w:val="18"/>
                <w:szCs w:val="18"/>
                <w:lang w:val="en-GB"/>
              </w:rPr>
              <w:t>Moinesti</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Asau</w:t>
            </w:r>
            <w:proofErr w:type="spellEnd"/>
            <w:r w:rsidRPr="00BE1425">
              <w:rPr>
                <w:rFonts w:ascii="Segoe UI" w:hAnsi="Segoe UI" w:cs="Segoe UI"/>
                <w:bCs/>
                <w:i/>
                <w:iCs/>
                <w:sz w:val="18"/>
                <w:szCs w:val="18"/>
                <w:lang w:val="en-GB"/>
              </w:rPr>
              <w:t xml:space="preserve"> and </w:t>
            </w:r>
            <w:proofErr w:type="spellStart"/>
            <w:r w:rsidRPr="00BE1425">
              <w:rPr>
                <w:rFonts w:ascii="Segoe UI" w:hAnsi="Segoe UI" w:cs="Segoe UI"/>
                <w:bCs/>
                <w:i/>
                <w:iCs/>
                <w:sz w:val="18"/>
                <w:szCs w:val="18"/>
                <w:lang w:val="en-GB"/>
              </w:rPr>
              <w:t>Mihaileni-Lunca</w:t>
            </w:r>
            <w:proofErr w:type="spellEnd"/>
            <w:r w:rsidRPr="00BE1425">
              <w:rPr>
                <w:rFonts w:ascii="Segoe UI" w:hAnsi="Segoe UI" w:cs="Segoe UI"/>
                <w:bCs/>
                <w:i/>
                <w:iCs/>
                <w:sz w:val="18"/>
                <w:szCs w:val="18"/>
                <w:lang w:val="en-GB"/>
              </w:rPr>
              <w:t xml:space="preserve"> de Sus consumption directions, located in the ADI </w:t>
            </w:r>
            <w:proofErr w:type="spellStart"/>
            <w:r w:rsidRPr="00BE1425">
              <w:rPr>
                <w:rFonts w:ascii="Segoe UI" w:hAnsi="Segoe UI" w:cs="Segoe UI"/>
                <w:bCs/>
                <w:i/>
                <w:iCs/>
                <w:sz w:val="18"/>
                <w:szCs w:val="18"/>
                <w:lang w:val="en-GB"/>
              </w:rPr>
              <w:t>Trotus</w:t>
            </w:r>
            <w:proofErr w:type="spellEnd"/>
            <w:r w:rsidRPr="00BE1425">
              <w:rPr>
                <w:rFonts w:ascii="Segoe UI" w:hAnsi="Segoe UI" w:cs="Segoe UI"/>
                <w:bCs/>
                <w:i/>
                <w:iCs/>
                <w:sz w:val="18"/>
                <w:szCs w:val="18"/>
                <w:lang w:val="en-GB"/>
              </w:rPr>
              <w:t xml:space="preserve"> Gaz </w:t>
            </w:r>
            <w:proofErr w:type="spellStart"/>
            <w:r w:rsidRPr="00BE1425">
              <w:rPr>
                <w:rFonts w:ascii="Segoe UI" w:hAnsi="Segoe UI" w:cs="Segoe UI"/>
                <w:bCs/>
                <w:i/>
                <w:iCs/>
                <w:sz w:val="18"/>
                <w:szCs w:val="18"/>
                <w:lang w:val="en-GB"/>
              </w:rPr>
              <w:t>Palanca</w:t>
            </w:r>
            <w:proofErr w:type="spellEnd"/>
            <w:r w:rsidRPr="00BE1425">
              <w:rPr>
                <w:rFonts w:ascii="Segoe UI" w:hAnsi="Segoe UI" w:cs="Segoe UI"/>
                <w:bCs/>
                <w:i/>
                <w:iCs/>
                <w:sz w:val="18"/>
                <w:szCs w:val="18"/>
                <w:lang w:val="en-GB"/>
              </w:rPr>
              <w:t xml:space="preserve"> area, Bacau and </w:t>
            </w:r>
            <w:proofErr w:type="spellStart"/>
            <w:r w:rsidRPr="00BE1425">
              <w:rPr>
                <w:rFonts w:ascii="Segoe UI" w:hAnsi="Segoe UI" w:cs="Segoe UI"/>
                <w:bCs/>
                <w:i/>
                <w:iCs/>
                <w:sz w:val="18"/>
                <w:szCs w:val="18"/>
                <w:lang w:val="en-GB"/>
              </w:rPr>
              <w:t>Harghita</w:t>
            </w:r>
            <w:proofErr w:type="spellEnd"/>
            <w:r w:rsidRPr="00BE1425">
              <w:rPr>
                <w:rFonts w:ascii="Segoe UI" w:hAnsi="Segoe UI" w:cs="Segoe UI"/>
                <w:bCs/>
                <w:i/>
                <w:iCs/>
                <w:sz w:val="18"/>
                <w:szCs w:val="18"/>
                <w:lang w:val="en-GB"/>
              </w:rPr>
              <w:t xml:space="preserve"> counties</w:t>
            </w:r>
          </w:p>
        </w:tc>
        <w:tc>
          <w:tcPr>
            <w:tcW w:w="638" w:type="dxa"/>
            <w:shd w:val="clear" w:color="auto" w:fill="auto"/>
          </w:tcPr>
          <w:p w14:paraId="595D3D90"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690F9C8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16F57B88"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6290CD9F"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671B5746" w14:textId="77777777" w:rsidTr="008E4422">
        <w:trPr>
          <w:trHeight w:val="208"/>
          <w:tblCellSpacing w:w="20" w:type="dxa"/>
          <w:jc w:val="center"/>
        </w:trPr>
        <w:tc>
          <w:tcPr>
            <w:tcW w:w="783" w:type="dxa"/>
            <w:shd w:val="clear" w:color="auto" w:fill="auto"/>
            <w:noWrap/>
            <w:vAlign w:val="center"/>
          </w:tcPr>
          <w:p w14:paraId="297BF91B"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12</w:t>
            </w:r>
          </w:p>
        </w:tc>
        <w:tc>
          <w:tcPr>
            <w:tcW w:w="5772" w:type="dxa"/>
            <w:shd w:val="clear" w:color="auto" w:fill="auto"/>
            <w:vAlign w:val="center"/>
          </w:tcPr>
          <w:p w14:paraId="14105960" w14:textId="77777777" w:rsidR="00335901" w:rsidRPr="00BE1425" w:rsidRDefault="00335901" w:rsidP="008E4422">
            <w:pPr>
              <w:jc w:val="both"/>
              <w:rPr>
                <w:rFonts w:ascii="Segoe UI" w:hAnsi="Segoe UI" w:cs="Segoe UI"/>
                <w:bCs/>
                <w:i/>
                <w:iCs/>
                <w:sz w:val="18"/>
                <w:szCs w:val="18"/>
                <w:lang w:val="en-GB"/>
              </w:rPr>
            </w:pPr>
            <w:r w:rsidRPr="00BE1425">
              <w:rPr>
                <w:rFonts w:ascii="Segoe UI" w:hAnsi="Segoe UI" w:cs="Segoe UI"/>
                <w:bCs/>
                <w:i/>
                <w:iCs/>
                <w:sz w:val="18"/>
                <w:szCs w:val="18"/>
                <w:lang w:val="en-GB"/>
              </w:rPr>
              <w:t xml:space="preserve">Gas supply to the localities in the </w:t>
            </w:r>
            <w:proofErr w:type="spellStart"/>
            <w:r w:rsidRPr="00BE1425">
              <w:rPr>
                <w:rFonts w:ascii="Segoe UI" w:hAnsi="Segoe UI" w:cs="Segoe UI"/>
                <w:bCs/>
                <w:i/>
                <w:iCs/>
                <w:sz w:val="18"/>
                <w:szCs w:val="18"/>
                <w:lang w:val="en-GB"/>
              </w:rPr>
              <w:t>Scanteia</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Deleni</w:t>
            </w:r>
            <w:proofErr w:type="spellEnd"/>
            <w:r w:rsidRPr="00BE1425">
              <w:rPr>
                <w:rFonts w:ascii="Segoe UI" w:hAnsi="Segoe UI" w:cs="Segoe UI"/>
                <w:bCs/>
                <w:i/>
                <w:iCs/>
                <w:sz w:val="18"/>
                <w:szCs w:val="18"/>
                <w:lang w:val="en-GB"/>
              </w:rPr>
              <w:t xml:space="preserve"> and </w:t>
            </w:r>
            <w:proofErr w:type="spellStart"/>
            <w:r w:rsidRPr="00BE1425">
              <w:rPr>
                <w:rFonts w:ascii="Segoe UI" w:hAnsi="Segoe UI" w:cs="Segoe UI"/>
                <w:bCs/>
                <w:i/>
                <w:iCs/>
                <w:sz w:val="18"/>
                <w:szCs w:val="18"/>
                <w:lang w:val="en-GB"/>
              </w:rPr>
              <w:t>Petresti</w:t>
            </w:r>
            <w:proofErr w:type="spellEnd"/>
            <w:r w:rsidRPr="00BE1425">
              <w:rPr>
                <w:rFonts w:ascii="Segoe UI" w:hAnsi="Segoe UI" w:cs="Segoe UI"/>
                <w:bCs/>
                <w:i/>
                <w:iCs/>
                <w:sz w:val="18"/>
                <w:szCs w:val="18"/>
                <w:lang w:val="en-GB"/>
              </w:rPr>
              <w:t xml:space="preserve"> - </w:t>
            </w:r>
            <w:proofErr w:type="spellStart"/>
            <w:r w:rsidRPr="00BE1425">
              <w:rPr>
                <w:rFonts w:ascii="Segoe UI" w:hAnsi="Segoe UI" w:cs="Segoe UI"/>
                <w:bCs/>
                <w:i/>
                <w:iCs/>
                <w:sz w:val="18"/>
                <w:szCs w:val="18"/>
                <w:lang w:val="en-GB"/>
              </w:rPr>
              <w:t>Costuleni</w:t>
            </w:r>
            <w:proofErr w:type="spellEnd"/>
            <w:r w:rsidRPr="00BE1425">
              <w:rPr>
                <w:rFonts w:ascii="Segoe UI" w:hAnsi="Segoe UI" w:cs="Segoe UI"/>
                <w:bCs/>
                <w:i/>
                <w:iCs/>
                <w:sz w:val="18"/>
                <w:szCs w:val="18"/>
                <w:lang w:val="en-GB"/>
              </w:rPr>
              <w:t xml:space="preserve"> consumption directions, located in the ADI PLAIURILE JIJIEI area, Iasi county</w:t>
            </w:r>
          </w:p>
        </w:tc>
        <w:tc>
          <w:tcPr>
            <w:tcW w:w="638" w:type="dxa"/>
            <w:shd w:val="clear" w:color="auto" w:fill="auto"/>
          </w:tcPr>
          <w:p w14:paraId="5241862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36C53F12"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48115D65"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5D38CCF2"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C373D6D" w14:textId="77777777" w:rsidTr="008E4422">
        <w:trPr>
          <w:trHeight w:val="208"/>
          <w:tblCellSpacing w:w="20" w:type="dxa"/>
          <w:jc w:val="center"/>
        </w:trPr>
        <w:tc>
          <w:tcPr>
            <w:tcW w:w="783" w:type="dxa"/>
            <w:shd w:val="clear" w:color="auto" w:fill="auto"/>
            <w:noWrap/>
            <w:vAlign w:val="center"/>
          </w:tcPr>
          <w:p w14:paraId="1EEFFFD5"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13</w:t>
            </w:r>
          </w:p>
        </w:tc>
        <w:tc>
          <w:tcPr>
            <w:tcW w:w="5772" w:type="dxa"/>
            <w:shd w:val="clear" w:color="auto" w:fill="auto"/>
            <w:vAlign w:val="center"/>
          </w:tcPr>
          <w:p w14:paraId="78365B54" w14:textId="77777777" w:rsidR="00335901" w:rsidRPr="00BE1425" w:rsidRDefault="00335901" w:rsidP="008E4422">
            <w:pPr>
              <w:jc w:val="both"/>
              <w:rPr>
                <w:rFonts w:ascii="Segoe UI" w:hAnsi="Segoe UI" w:cs="Segoe UI"/>
                <w:bCs/>
                <w:i/>
                <w:iCs/>
                <w:sz w:val="18"/>
                <w:szCs w:val="18"/>
                <w:lang w:val="en-GB"/>
              </w:rPr>
            </w:pPr>
            <w:r w:rsidRPr="00BE1425">
              <w:rPr>
                <w:rFonts w:ascii="Segoe UI" w:hAnsi="Segoe UI" w:cs="Segoe UI"/>
                <w:bCs/>
                <w:i/>
                <w:iCs/>
                <w:sz w:val="18"/>
                <w:szCs w:val="18"/>
                <w:lang w:val="en-GB"/>
              </w:rPr>
              <w:t xml:space="preserve">Gas supply to the </w:t>
            </w:r>
            <w:proofErr w:type="spellStart"/>
            <w:r w:rsidRPr="00BE1425">
              <w:rPr>
                <w:rFonts w:ascii="Segoe UI" w:hAnsi="Segoe UI" w:cs="Segoe UI"/>
                <w:bCs/>
                <w:i/>
                <w:iCs/>
                <w:sz w:val="18"/>
                <w:szCs w:val="18"/>
                <w:lang w:val="en-GB"/>
              </w:rPr>
              <w:t>Praid</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Lupeni</w:t>
            </w:r>
            <w:proofErr w:type="spellEnd"/>
            <w:r w:rsidRPr="00BE1425">
              <w:rPr>
                <w:rFonts w:ascii="Segoe UI" w:hAnsi="Segoe UI" w:cs="Segoe UI"/>
                <w:bCs/>
                <w:i/>
                <w:iCs/>
                <w:sz w:val="18"/>
                <w:szCs w:val="18"/>
                <w:lang w:val="en-GB"/>
              </w:rPr>
              <w:t xml:space="preserve">, </w:t>
            </w:r>
            <w:proofErr w:type="spellStart"/>
            <w:r w:rsidRPr="00BE1425">
              <w:rPr>
                <w:rFonts w:ascii="Segoe UI" w:hAnsi="Segoe UI" w:cs="Segoe UI"/>
                <w:bCs/>
                <w:i/>
                <w:iCs/>
                <w:sz w:val="18"/>
                <w:szCs w:val="18"/>
                <w:lang w:val="en-GB"/>
              </w:rPr>
              <w:t>Corund</w:t>
            </w:r>
            <w:proofErr w:type="spellEnd"/>
            <w:r w:rsidRPr="00BE1425">
              <w:rPr>
                <w:rFonts w:ascii="Segoe UI" w:hAnsi="Segoe UI" w:cs="Segoe UI"/>
                <w:bCs/>
                <w:i/>
                <w:iCs/>
                <w:sz w:val="18"/>
                <w:szCs w:val="18"/>
                <w:lang w:val="en-GB"/>
              </w:rPr>
              <w:t xml:space="preserve"> and Atid localities, located in the ADI GORDON TARNAVA area, </w:t>
            </w:r>
            <w:proofErr w:type="spellStart"/>
            <w:r w:rsidRPr="00BE1425">
              <w:rPr>
                <w:rFonts w:ascii="Segoe UI" w:hAnsi="Segoe UI" w:cs="Segoe UI"/>
                <w:bCs/>
                <w:i/>
                <w:iCs/>
                <w:sz w:val="18"/>
                <w:szCs w:val="18"/>
                <w:lang w:val="en-GB"/>
              </w:rPr>
              <w:t>Harghita</w:t>
            </w:r>
            <w:proofErr w:type="spellEnd"/>
            <w:r w:rsidRPr="00BE1425">
              <w:rPr>
                <w:rFonts w:ascii="Segoe UI" w:hAnsi="Segoe UI" w:cs="Segoe UI"/>
                <w:bCs/>
                <w:i/>
                <w:iCs/>
                <w:sz w:val="18"/>
                <w:szCs w:val="18"/>
                <w:lang w:val="en-GB"/>
              </w:rPr>
              <w:t xml:space="preserve"> county</w:t>
            </w:r>
          </w:p>
        </w:tc>
        <w:tc>
          <w:tcPr>
            <w:tcW w:w="638" w:type="dxa"/>
            <w:shd w:val="clear" w:color="auto" w:fill="auto"/>
          </w:tcPr>
          <w:p w14:paraId="585A9442"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25F693CD"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7F90E18E"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742A0CBA"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49E49EE4" w14:textId="77777777" w:rsidTr="008E4422">
        <w:trPr>
          <w:trHeight w:val="208"/>
          <w:tblCellSpacing w:w="20" w:type="dxa"/>
          <w:jc w:val="center"/>
        </w:trPr>
        <w:tc>
          <w:tcPr>
            <w:tcW w:w="783" w:type="dxa"/>
            <w:shd w:val="clear" w:color="auto" w:fill="auto"/>
            <w:noWrap/>
            <w:vAlign w:val="center"/>
          </w:tcPr>
          <w:p w14:paraId="3E3C29D5"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bCs/>
                <w:i/>
                <w:iCs/>
                <w:sz w:val="18"/>
                <w:szCs w:val="18"/>
                <w:lang w:val="en-GB" w:eastAsia="ro-RO"/>
              </w:rPr>
              <w:t>14</w:t>
            </w:r>
          </w:p>
        </w:tc>
        <w:tc>
          <w:tcPr>
            <w:tcW w:w="5772" w:type="dxa"/>
            <w:shd w:val="clear" w:color="auto" w:fill="auto"/>
            <w:vAlign w:val="center"/>
          </w:tcPr>
          <w:p w14:paraId="251DA2CD" w14:textId="77777777" w:rsidR="00335901" w:rsidRPr="00BE1425" w:rsidRDefault="00335901" w:rsidP="008E4422">
            <w:pPr>
              <w:jc w:val="both"/>
              <w:rPr>
                <w:rFonts w:ascii="Segoe UI" w:hAnsi="Segoe UI" w:cs="Segoe UI"/>
                <w:bCs/>
                <w:i/>
                <w:iCs/>
                <w:sz w:val="18"/>
                <w:szCs w:val="18"/>
                <w:lang w:val="en-GB"/>
              </w:rPr>
            </w:pPr>
            <w:r w:rsidRPr="00BE1425">
              <w:rPr>
                <w:rFonts w:ascii="Segoe UI" w:hAnsi="Segoe UI" w:cs="Segoe UI"/>
                <w:bCs/>
                <w:i/>
                <w:iCs/>
                <w:sz w:val="18"/>
                <w:szCs w:val="18"/>
                <w:lang w:val="en-GB"/>
              </w:rPr>
              <w:t>Potential NTS investment projects, depending on requests, the results of the technical and economic studies and the completion of the FEEDs.</w:t>
            </w:r>
          </w:p>
        </w:tc>
        <w:tc>
          <w:tcPr>
            <w:tcW w:w="638" w:type="dxa"/>
            <w:shd w:val="clear" w:color="auto" w:fill="auto"/>
          </w:tcPr>
          <w:p w14:paraId="7CFB64D1"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auto"/>
          </w:tcPr>
          <w:p w14:paraId="535797AB"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62624AC5"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6FDB44A0"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2DF8E02A" w14:textId="77777777" w:rsidTr="008E4422">
        <w:trPr>
          <w:trHeight w:val="181"/>
          <w:tblCellSpacing w:w="20" w:type="dxa"/>
          <w:jc w:val="center"/>
        </w:trPr>
        <w:tc>
          <w:tcPr>
            <w:tcW w:w="783" w:type="dxa"/>
            <w:shd w:val="clear" w:color="auto" w:fill="auto"/>
            <w:noWrap/>
            <w:vAlign w:val="center"/>
          </w:tcPr>
          <w:p w14:paraId="62B078E7"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i/>
                <w:iCs/>
                <w:sz w:val="18"/>
                <w:szCs w:val="18"/>
                <w:lang w:val="en-GB" w:eastAsia="ro-RO"/>
              </w:rPr>
              <w:t>15</w:t>
            </w:r>
          </w:p>
        </w:tc>
        <w:tc>
          <w:tcPr>
            <w:tcW w:w="5772" w:type="dxa"/>
            <w:shd w:val="clear" w:color="auto" w:fill="auto"/>
            <w:vAlign w:val="center"/>
          </w:tcPr>
          <w:p w14:paraId="271B1B39" w14:textId="77777777" w:rsidR="00335901" w:rsidRPr="00BE1425" w:rsidRDefault="00335901" w:rsidP="008E4422">
            <w:pPr>
              <w:jc w:val="both"/>
              <w:rPr>
                <w:rFonts w:ascii="Segoe UI" w:hAnsi="Segoe UI" w:cs="Segoe UI"/>
                <w:bCs/>
                <w:i/>
                <w:iCs/>
                <w:sz w:val="18"/>
                <w:szCs w:val="18"/>
                <w:lang w:val="en-GB"/>
              </w:rPr>
            </w:pPr>
            <w:proofErr w:type="spellStart"/>
            <w:r w:rsidRPr="00BE1425">
              <w:rPr>
                <w:rFonts w:ascii="Segoe UI" w:hAnsi="Segoe UI" w:cs="Segoe UI"/>
                <w:i/>
                <w:sz w:val="18"/>
                <w:szCs w:val="18"/>
                <w:lang w:val="en-GB"/>
              </w:rPr>
              <w:t>Radauti-Horodnic</w:t>
            </w:r>
            <w:proofErr w:type="spellEnd"/>
            <w:r w:rsidRPr="00BE1425">
              <w:rPr>
                <w:rFonts w:ascii="Segoe UI" w:hAnsi="Segoe UI" w:cs="Segoe UI"/>
                <w:i/>
                <w:sz w:val="18"/>
                <w:szCs w:val="18"/>
                <w:lang w:val="en-GB"/>
              </w:rPr>
              <w:t xml:space="preserve"> de Jos-</w:t>
            </w:r>
            <w:proofErr w:type="spellStart"/>
            <w:r w:rsidRPr="00BE1425">
              <w:rPr>
                <w:rFonts w:ascii="Segoe UI" w:hAnsi="Segoe UI" w:cs="Segoe UI"/>
                <w:i/>
                <w:sz w:val="18"/>
                <w:szCs w:val="18"/>
                <w:lang w:val="en-GB"/>
              </w:rPr>
              <w:t>Vicovu</w:t>
            </w:r>
            <w:proofErr w:type="spellEnd"/>
            <w:r w:rsidRPr="00BE1425">
              <w:rPr>
                <w:rFonts w:ascii="Segoe UI" w:hAnsi="Segoe UI" w:cs="Segoe UI"/>
                <w:i/>
                <w:sz w:val="18"/>
                <w:szCs w:val="18"/>
                <w:lang w:val="en-GB"/>
              </w:rPr>
              <w:t xml:space="preserve"> de Sus </w:t>
            </w:r>
            <w:r w:rsidRPr="00BE1425">
              <w:rPr>
                <w:rFonts w:ascii="Segoe UI" w:hAnsi="Segoe UI" w:cs="Segoe UI"/>
                <w:bCs/>
                <w:i/>
                <w:iCs/>
                <w:sz w:val="18"/>
                <w:szCs w:val="18"/>
                <w:lang w:val="en-GB"/>
              </w:rPr>
              <w:t xml:space="preserve">gas transmission pipeline  </w:t>
            </w:r>
            <w:r w:rsidRPr="00BE1425">
              <w:rPr>
                <w:rFonts w:ascii="Segoe UI" w:hAnsi="Segoe UI" w:cs="Segoe UI"/>
                <w:i/>
                <w:sz w:val="18"/>
                <w:szCs w:val="18"/>
                <w:lang w:val="en-GB"/>
              </w:rPr>
              <w:t>(</w:t>
            </w:r>
            <w:r w:rsidRPr="00BE1425">
              <w:rPr>
                <w:rFonts w:ascii="Segoe UI" w:eastAsia="Arial" w:hAnsi="Segoe UI" w:cs="Segoe UI"/>
                <w:bCs/>
                <w:i/>
                <w:sz w:val="18"/>
                <w:szCs w:val="18"/>
                <w:lang w:val="en-GB" w:bidi="en-US"/>
              </w:rPr>
              <w:t>including power supply, cathodic protection and optical fibre</w:t>
            </w:r>
            <w:r w:rsidRPr="00BE1425">
              <w:rPr>
                <w:rFonts w:ascii="Segoe UI" w:hAnsi="Segoe UI" w:cs="Segoe UI"/>
                <w:i/>
                <w:sz w:val="18"/>
                <w:szCs w:val="18"/>
                <w:lang w:val="en-GB"/>
              </w:rPr>
              <w:t>)</w:t>
            </w:r>
          </w:p>
        </w:tc>
        <w:tc>
          <w:tcPr>
            <w:tcW w:w="638" w:type="dxa"/>
            <w:shd w:val="clear" w:color="auto" w:fill="auto"/>
          </w:tcPr>
          <w:p w14:paraId="55F0235C"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78896F76"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4B860969"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7023F19C"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188F33DB" w14:textId="77777777" w:rsidTr="008E4422">
        <w:trPr>
          <w:trHeight w:val="208"/>
          <w:tblCellSpacing w:w="20" w:type="dxa"/>
          <w:jc w:val="center"/>
        </w:trPr>
        <w:tc>
          <w:tcPr>
            <w:tcW w:w="783" w:type="dxa"/>
            <w:shd w:val="clear" w:color="auto" w:fill="auto"/>
            <w:noWrap/>
            <w:vAlign w:val="center"/>
          </w:tcPr>
          <w:p w14:paraId="3FBC73B7"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i/>
                <w:iCs/>
                <w:sz w:val="18"/>
                <w:szCs w:val="18"/>
                <w:lang w:val="en-GB" w:eastAsia="ro-RO"/>
              </w:rPr>
              <w:t>16</w:t>
            </w:r>
          </w:p>
        </w:tc>
        <w:tc>
          <w:tcPr>
            <w:tcW w:w="5772" w:type="dxa"/>
            <w:shd w:val="clear" w:color="auto" w:fill="auto"/>
            <w:vAlign w:val="center"/>
          </w:tcPr>
          <w:p w14:paraId="3BAFFFC2" w14:textId="77777777" w:rsidR="00335901" w:rsidRPr="00BE1425" w:rsidRDefault="00335901" w:rsidP="008E4422">
            <w:pPr>
              <w:jc w:val="both"/>
              <w:rPr>
                <w:rFonts w:ascii="Segoe UI" w:hAnsi="Segoe UI" w:cs="Segoe UI"/>
                <w:bCs/>
                <w:i/>
                <w:iCs/>
                <w:sz w:val="18"/>
                <w:szCs w:val="18"/>
                <w:lang w:val="en-GB"/>
              </w:rPr>
            </w:pPr>
            <w:r w:rsidRPr="00BE1425">
              <w:rPr>
                <w:rFonts w:ascii="Segoe UI" w:hAnsi="Segoe UI" w:cs="Segoe UI"/>
                <w:i/>
                <w:sz w:val="18"/>
                <w:szCs w:val="18"/>
                <w:lang w:val="en-GB"/>
              </w:rPr>
              <w:t xml:space="preserve">Gas transmission pipeline in the </w:t>
            </w:r>
            <w:proofErr w:type="spellStart"/>
            <w:r w:rsidRPr="00BE1425">
              <w:rPr>
                <w:rFonts w:ascii="Segoe UI" w:hAnsi="Segoe UI" w:cs="Segoe UI"/>
                <w:i/>
                <w:sz w:val="18"/>
                <w:szCs w:val="18"/>
                <w:lang w:val="en-GB"/>
              </w:rPr>
              <w:t>Barbuncesti-Magura-Patarlagele</w:t>
            </w:r>
            <w:proofErr w:type="spellEnd"/>
            <w:r w:rsidRPr="00BE1425">
              <w:rPr>
                <w:rFonts w:ascii="Segoe UI" w:hAnsi="Segoe UI" w:cs="Segoe UI"/>
                <w:i/>
                <w:sz w:val="18"/>
                <w:szCs w:val="18"/>
                <w:lang w:val="en-GB"/>
              </w:rPr>
              <w:t xml:space="preserve"> direction (</w:t>
            </w:r>
            <w:r w:rsidRPr="00BE1425">
              <w:rPr>
                <w:rFonts w:ascii="Segoe UI" w:eastAsia="Arial" w:hAnsi="Segoe UI" w:cs="Segoe UI"/>
                <w:bCs/>
                <w:i/>
                <w:sz w:val="18"/>
                <w:szCs w:val="18"/>
                <w:lang w:val="en-GB" w:bidi="en-US"/>
              </w:rPr>
              <w:t>including power supply, cathodic protection and optical fibre</w:t>
            </w:r>
            <w:r w:rsidRPr="00BE1425">
              <w:rPr>
                <w:rFonts w:ascii="Segoe UI" w:hAnsi="Segoe UI" w:cs="Segoe UI"/>
                <w:i/>
                <w:sz w:val="18"/>
                <w:szCs w:val="18"/>
                <w:lang w:val="en-GB"/>
              </w:rPr>
              <w:t>)</w:t>
            </w:r>
          </w:p>
        </w:tc>
        <w:tc>
          <w:tcPr>
            <w:tcW w:w="638" w:type="dxa"/>
            <w:shd w:val="clear" w:color="auto" w:fill="auto"/>
          </w:tcPr>
          <w:p w14:paraId="69F38BDE"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3F49AE0C"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BDD6EE" w:themeFill="accent5" w:themeFillTint="66"/>
          </w:tcPr>
          <w:p w14:paraId="08A6D981"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FFFFFF" w:themeFill="background1"/>
          </w:tcPr>
          <w:p w14:paraId="03F2E6DC"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66DE6076" w14:textId="77777777" w:rsidTr="008E4422">
        <w:trPr>
          <w:trHeight w:val="208"/>
          <w:tblCellSpacing w:w="20" w:type="dxa"/>
          <w:jc w:val="center"/>
        </w:trPr>
        <w:tc>
          <w:tcPr>
            <w:tcW w:w="783" w:type="dxa"/>
            <w:shd w:val="clear" w:color="auto" w:fill="auto"/>
            <w:noWrap/>
            <w:vAlign w:val="center"/>
          </w:tcPr>
          <w:p w14:paraId="48C5194C"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i/>
                <w:iCs/>
                <w:sz w:val="18"/>
                <w:szCs w:val="18"/>
                <w:lang w:val="en-GB" w:eastAsia="ro-RO"/>
              </w:rPr>
              <w:t>17</w:t>
            </w:r>
          </w:p>
        </w:tc>
        <w:tc>
          <w:tcPr>
            <w:tcW w:w="5772" w:type="dxa"/>
            <w:shd w:val="clear" w:color="auto" w:fill="auto"/>
            <w:vAlign w:val="center"/>
          </w:tcPr>
          <w:p w14:paraId="4C68500D" w14:textId="77777777" w:rsidR="00335901" w:rsidRPr="00BE1425" w:rsidRDefault="00335901" w:rsidP="008E4422">
            <w:pPr>
              <w:jc w:val="both"/>
              <w:rPr>
                <w:rFonts w:ascii="Segoe UI" w:hAnsi="Segoe UI" w:cs="Segoe UI"/>
                <w:bCs/>
                <w:i/>
                <w:iCs/>
                <w:sz w:val="18"/>
                <w:szCs w:val="18"/>
                <w:lang w:val="en-GB"/>
              </w:rPr>
            </w:pPr>
            <w:proofErr w:type="spellStart"/>
            <w:r w:rsidRPr="00BE1425">
              <w:rPr>
                <w:rFonts w:ascii="Segoe UI" w:hAnsi="Segoe UI" w:cs="Segoe UI"/>
                <w:i/>
                <w:sz w:val="18"/>
                <w:szCs w:val="18"/>
                <w:lang w:val="en-GB"/>
              </w:rPr>
              <w:t>Coșula-Săveni-Dărăbani</w:t>
            </w:r>
            <w:proofErr w:type="spellEnd"/>
            <w:r w:rsidRPr="00BE1425">
              <w:rPr>
                <w:rFonts w:ascii="Segoe UI" w:hAnsi="Segoe UI" w:cs="Segoe UI"/>
                <w:i/>
                <w:sz w:val="18"/>
                <w:szCs w:val="18"/>
                <w:lang w:val="en-GB"/>
              </w:rPr>
              <w:t xml:space="preserve"> gas transmission pipeline</w:t>
            </w:r>
          </w:p>
        </w:tc>
        <w:tc>
          <w:tcPr>
            <w:tcW w:w="638" w:type="dxa"/>
            <w:shd w:val="clear" w:color="auto" w:fill="auto"/>
          </w:tcPr>
          <w:p w14:paraId="58D3DB96"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529BF3AA"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43DFA95C"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7670F7C6"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59FD11F4" w14:textId="77777777" w:rsidTr="008E4422">
        <w:trPr>
          <w:trHeight w:val="208"/>
          <w:tblCellSpacing w:w="20" w:type="dxa"/>
          <w:jc w:val="center"/>
        </w:trPr>
        <w:tc>
          <w:tcPr>
            <w:tcW w:w="783" w:type="dxa"/>
            <w:shd w:val="clear" w:color="auto" w:fill="auto"/>
            <w:noWrap/>
            <w:vAlign w:val="center"/>
          </w:tcPr>
          <w:p w14:paraId="7C2780AE"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i/>
                <w:iCs/>
                <w:sz w:val="18"/>
                <w:szCs w:val="18"/>
                <w:lang w:val="en-GB" w:eastAsia="ro-RO"/>
              </w:rPr>
              <w:t>18</w:t>
            </w:r>
          </w:p>
        </w:tc>
        <w:tc>
          <w:tcPr>
            <w:tcW w:w="5772" w:type="dxa"/>
            <w:shd w:val="clear" w:color="auto" w:fill="auto"/>
            <w:vAlign w:val="center"/>
          </w:tcPr>
          <w:p w14:paraId="1280900B" w14:textId="77777777" w:rsidR="00335901" w:rsidRPr="00BE1425" w:rsidRDefault="00335901" w:rsidP="008E4422">
            <w:pPr>
              <w:jc w:val="both"/>
              <w:rPr>
                <w:rFonts w:ascii="Segoe UI" w:hAnsi="Segoe UI" w:cs="Segoe UI"/>
                <w:bCs/>
                <w:i/>
                <w:iCs/>
                <w:sz w:val="18"/>
                <w:szCs w:val="18"/>
                <w:lang w:val="en-GB"/>
              </w:rPr>
            </w:pPr>
            <w:proofErr w:type="spellStart"/>
            <w:r w:rsidRPr="00BE1425">
              <w:rPr>
                <w:rFonts w:ascii="Segoe UI" w:hAnsi="Segoe UI" w:cs="Segoe UI"/>
                <w:i/>
                <w:sz w:val="18"/>
                <w:szCs w:val="18"/>
                <w:lang w:val="en-GB"/>
              </w:rPr>
              <w:t>Bucecea-Dărăbani</w:t>
            </w:r>
            <w:proofErr w:type="spellEnd"/>
            <w:r w:rsidRPr="00BE1425">
              <w:rPr>
                <w:rFonts w:ascii="Segoe UI" w:hAnsi="Segoe UI" w:cs="Segoe UI"/>
                <w:i/>
                <w:sz w:val="18"/>
                <w:szCs w:val="18"/>
                <w:lang w:val="en-GB"/>
              </w:rPr>
              <w:t xml:space="preserve"> gas transmission pipeline</w:t>
            </w:r>
          </w:p>
        </w:tc>
        <w:tc>
          <w:tcPr>
            <w:tcW w:w="638" w:type="dxa"/>
            <w:shd w:val="clear" w:color="auto" w:fill="auto"/>
          </w:tcPr>
          <w:p w14:paraId="6922C126"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7558AFC2"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665BA753"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652F131C"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0C2F6939" w14:textId="77777777" w:rsidTr="008E4422">
        <w:trPr>
          <w:trHeight w:val="208"/>
          <w:tblCellSpacing w:w="20" w:type="dxa"/>
          <w:jc w:val="center"/>
        </w:trPr>
        <w:tc>
          <w:tcPr>
            <w:tcW w:w="783" w:type="dxa"/>
            <w:shd w:val="clear" w:color="auto" w:fill="auto"/>
            <w:noWrap/>
            <w:vAlign w:val="center"/>
          </w:tcPr>
          <w:p w14:paraId="5CA6B659" w14:textId="77777777" w:rsidR="00335901" w:rsidRPr="00BE1425" w:rsidRDefault="00335901" w:rsidP="008E4422">
            <w:pPr>
              <w:jc w:val="center"/>
              <w:rPr>
                <w:rFonts w:ascii="Segoe UI" w:hAnsi="Segoe UI" w:cs="Segoe UI"/>
                <w:bCs/>
                <w:i/>
                <w:iCs/>
                <w:sz w:val="18"/>
                <w:szCs w:val="18"/>
                <w:lang w:val="en-GB" w:eastAsia="ro-RO"/>
              </w:rPr>
            </w:pPr>
            <w:r w:rsidRPr="00BE1425">
              <w:rPr>
                <w:rFonts w:ascii="Segoe UI" w:hAnsi="Segoe UI" w:cs="Segoe UI"/>
                <w:i/>
                <w:iCs/>
                <w:sz w:val="18"/>
                <w:szCs w:val="18"/>
                <w:lang w:val="en-GB" w:eastAsia="ro-RO"/>
              </w:rPr>
              <w:t>19</w:t>
            </w:r>
          </w:p>
        </w:tc>
        <w:tc>
          <w:tcPr>
            <w:tcW w:w="5772" w:type="dxa"/>
            <w:shd w:val="clear" w:color="auto" w:fill="auto"/>
            <w:vAlign w:val="center"/>
          </w:tcPr>
          <w:p w14:paraId="02AE6614" w14:textId="77777777" w:rsidR="00335901" w:rsidRPr="00BE1425" w:rsidRDefault="00335901" w:rsidP="008E4422">
            <w:pPr>
              <w:jc w:val="both"/>
              <w:rPr>
                <w:rFonts w:ascii="Segoe UI" w:hAnsi="Segoe UI" w:cs="Segoe UI"/>
                <w:bCs/>
                <w:i/>
                <w:iCs/>
                <w:sz w:val="18"/>
                <w:szCs w:val="18"/>
                <w:lang w:val="en-GB"/>
              </w:rPr>
            </w:pPr>
            <w:proofErr w:type="spellStart"/>
            <w:r w:rsidRPr="00BE1425">
              <w:rPr>
                <w:rFonts w:ascii="Segoe UI" w:hAnsi="Segoe UI" w:cs="Segoe UI"/>
                <w:i/>
                <w:sz w:val="18"/>
                <w:szCs w:val="18"/>
                <w:lang w:val="en-GB"/>
              </w:rPr>
              <w:t>Blandești-Trușești-Dornești-Ștefănești</w:t>
            </w:r>
            <w:proofErr w:type="spellEnd"/>
            <w:r w:rsidRPr="00BE1425">
              <w:rPr>
                <w:rFonts w:ascii="Segoe UI" w:hAnsi="Segoe UI" w:cs="Segoe UI"/>
                <w:i/>
                <w:sz w:val="18"/>
                <w:szCs w:val="18"/>
                <w:lang w:val="en-GB"/>
              </w:rPr>
              <w:t xml:space="preserve"> gas transmission pipeline</w:t>
            </w:r>
          </w:p>
        </w:tc>
        <w:tc>
          <w:tcPr>
            <w:tcW w:w="638" w:type="dxa"/>
            <w:shd w:val="clear" w:color="auto" w:fill="auto"/>
          </w:tcPr>
          <w:p w14:paraId="778EB666"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38F85C8C" w14:textId="77777777" w:rsidR="00335901" w:rsidRPr="00BE1425" w:rsidRDefault="00335901" w:rsidP="008E4422">
            <w:pPr>
              <w:jc w:val="center"/>
              <w:rPr>
                <w:rFonts w:ascii="Segoe UI" w:hAnsi="Segoe UI" w:cs="Segoe UI"/>
                <w:sz w:val="18"/>
                <w:szCs w:val="18"/>
                <w:lang w:val="en-GB" w:eastAsia="ro-RO"/>
              </w:rPr>
            </w:pPr>
          </w:p>
        </w:tc>
        <w:tc>
          <w:tcPr>
            <w:tcW w:w="638" w:type="dxa"/>
          </w:tcPr>
          <w:p w14:paraId="2B032A39"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33778B7F" w14:textId="77777777" w:rsidR="00335901" w:rsidRPr="00BE1425" w:rsidRDefault="00335901" w:rsidP="008E4422">
            <w:pPr>
              <w:jc w:val="center"/>
              <w:rPr>
                <w:rFonts w:ascii="Segoe UI" w:hAnsi="Segoe UI" w:cs="Segoe UI"/>
                <w:sz w:val="18"/>
                <w:szCs w:val="18"/>
                <w:lang w:val="en-GB" w:eastAsia="ro-RO"/>
              </w:rPr>
            </w:pPr>
          </w:p>
        </w:tc>
      </w:tr>
      <w:tr w:rsidR="00335901" w:rsidRPr="00BE1425" w14:paraId="754C0089" w14:textId="77777777" w:rsidTr="008E4422">
        <w:trPr>
          <w:trHeight w:val="208"/>
          <w:tblCellSpacing w:w="20" w:type="dxa"/>
          <w:jc w:val="center"/>
        </w:trPr>
        <w:tc>
          <w:tcPr>
            <w:tcW w:w="783" w:type="dxa"/>
            <w:shd w:val="clear" w:color="auto" w:fill="auto"/>
            <w:noWrap/>
            <w:vAlign w:val="center"/>
          </w:tcPr>
          <w:p w14:paraId="11E45A45" w14:textId="77777777" w:rsidR="00335901" w:rsidRPr="00BE1425" w:rsidRDefault="00335901" w:rsidP="008E4422">
            <w:pPr>
              <w:jc w:val="center"/>
              <w:rPr>
                <w:rFonts w:ascii="Segoe UI" w:hAnsi="Segoe UI" w:cs="Segoe UI"/>
                <w:i/>
                <w:iCs/>
                <w:sz w:val="18"/>
                <w:szCs w:val="18"/>
                <w:lang w:val="en-GB" w:eastAsia="ro-RO"/>
              </w:rPr>
            </w:pPr>
            <w:r w:rsidRPr="00BE1425">
              <w:rPr>
                <w:rFonts w:ascii="Segoe UI" w:hAnsi="Segoe UI" w:cs="Segoe UI"/>
                <w:i/>
                <w:iCs/>
                <w:sz w:val="18"/>
                <w:szCs w:val="18"/>
                <w:lang w:val="en-GB" w:eastAsia="ro-RO"/>
              </w:rPr>
              <w:t>20</w:t>
            </w:r>
          </w:p>
        </w:tc>
        <w:tc>
          <w:tcPr>
            <w:tcW w:w="5772" w:type="dxa"/>
            <w:shd w:val="clear" w:color="auto" w:fill="auto"/>
            <w:vAlign w:val="center"/>
          </w:tcPr>
          <w:p w14:paraId="0067C324" w14:textId="77777777" w:rsidR="00335901" w:rsidRPr="00BE1425" w:rsidRDefault="00335901" w:rsidP="008E4422">
            <w:pPr>
              <w:jc w:val="both"/>
              <w:rPr>
                <w:rFonts w:ascii="Segoe UI" w:hAnsi="Segoe UI" w:cs="Segoe UI"/>
                <w:i/>
                <w:sz w:val="18"/>
                <w:szCs w:val="18"/>
                <w:lang w:val="en-GB"/>
              </w:rPr>
            </w:pPr>
            <w:r w:rsidRPr="00BE1425">
              <w:rPr>
                <w:rFonts w:ascii="Segoe UI" w:hAnsi="Segoe UI" w:cs="Segoe UI"/>
                <w:i/>
                <w:sz w:val="18"/>
                <w:szCs w:val="18"/>
                <w:lang w:val="en-GB"/>
              </w:rPr>
              <w:t xml:space="preserve">Gas transmission pipeline in the </w:t>
            </w:r>
            <w:proofErr w:type="spellStart"/>
            <w:r w:rsidRPr="00BE1425">
              <w:rPr>
                <w:rFonts w:ascii="Segoe UI" w:hAnsi="Segoe UI" w:cs="Segoe UI"/>
                <w:i/>
                <w:sz w:val="18"/>
                <w:szCs w:val="18"/>
                <w:lang w:val="en-GB"/>
              </w:rPr>
              <w:t>Petelea-Alunis</w:t>
            </w:r>
            <w:proofErr w:type="spellEnd"/>
            <w:r w:rsidRPr="00BE1425">
              <w:rPr>
                <w:rFonts w:ascii="Segoe UI" w:hAnsi="Segoe UI" w:cs="Segoe UI"/>
                <w:i/>
                <w:sz w:val="18"/>
                <w:szCs w:val="18"/>
                <w:lang w:val="en-GB"/>
              </w:rPr>
              <w:t xml:space="preserve"> direction, Mureș county (</w:t>
            </w:r>
            <w:r w:rsidRPr="00BE1425">
              <w:rPr>
                <w:rFonts w:ascii="Segoe UI" w:eastAsia="Arial" w:hAnsi="Segoe UI" w:cs="Segoe UI"/>
                <w:bCs/>
                <w:i/>
                <w:sz w:val="18"/>
                <w:szCs w:val="18"/>
                <w:lang w:val="en-GB" w:bidi="en-US"/>
              </w:rPr>
              <w:t>including power supply, cathodic protection and optical fibre</w:t>
            </w:r>
            <w:r w:rsidRPr="00BE1425">
              <w:rPr>
                <w:rFonts w:ascii="Segoe UI" w:hAnsi="Segoe UI" w:cs="Segoe UI"/>
                <w:i/>
                <w:sz w:val="18"/>
                <w:szCs w:val="18"/>
                <w:lang w:val="en-GB"/>
              </w:rPr>
              <w:t>)</w:t>
            </w:r>
          </w:p>
        </w:tc>
        <w:tc>
          <w:tcPr>
            <w:tcW w:w="638" w:type="dxa"/>
            <w:shd w:val="clear" w:color="auto" w:fill="auto"/>
          </w:tcPr>
          <w:p w14:paraId="27B5E6CA"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08639B65" w14:textId="77777777" w:rsidR="00335901" w:rsidRPr="00BE1425" w:rsidRDefault="00335901" w:rsidP="008E4422">
            <w:pPr>
              <w:jc w:val="center"/>
              <w:rPr>
                <w:rFonts w:ascii="Segoe UI" w:hAnsi="Segoe UI" w:cs="Segoe UI"/>
                <w:sz w:val="18"/>
                <w:szCs w:val="18"/>
                <w:lang w:val="en-GB" w:eastAsia="ro-RO"/>
              </w:rPr>
            </w:pPr>
          </w:p>
        </w:tc>
        <w:tc>
          <w:tcPr>
            <w:tcW w:w="638" w:type="dxa"/>
            <w:shd w:val="clear" w:color="auto" w:fill="FFFFFF" w:themeFill="background1"/>
          </w:tcPr>
          <w:p w14:paraId="704D228B" w14:textId="77777777" w:rsidR="00335901" w:rsidRPr="00BE1425" w:rsidRDefault="00335901" w:rsidP="008E4422">
            <w:pPr>
              <w:jc w:val="center"/>
              <w:rPr>
                <w:rFonts w:ascii="Segoe UI" w:hAnsi="Segoe UI" w:cs="Segoe UI"/>
                <w:sz w:val="18"/>
                <w:szCs w:val="18"/>
                <w:lang w:val="en-GB" w:eastAsia="ro-RO"/>
              </w:rPr>
            </w:pPr>
          </w:p>
        </w:tc>
        <w:tc>
          <w:tcPr>
            <w:tcW w:w="618" w:type="dxa"/>
            <w:shd w:val="clear" w:color="auto" w:fill="BDD6EE" w:themeFill="accent5" w:themeFillTint="66"/>
          </w:tcPr>
          <w:p w14:paraId="5A3318D1" w14:textId="77777777" w:rsidR="00335901" w:rsidRPr="00BE1425" w:rsidRDefault="00335901" w:rsidP="008E4422">
            <w:pPr>
              <w:jc w:val="center"/>
              <w:rPr>
                <w:rFonts w:ascii="Segoe UI" w:hAnsi="Segoe UI" w:cs="Segoe UI"/>
                <w:sz w:val="18"/>
                <w:szCs w:val="18"/>
                <w:lang w:val="en-GB" w:eastAsia="ro-RO"/>
              </w:rPr>
            </w:pPr>
          </w:p>
        </w:tc>
      </w:tr>
    </w:tbl>
    <w:p w14:paraId="7FBD7636" w14:textId="77777777" w:rsidR="00335901" w:rsidRPr="00BA6A51" w:rsidRDefault="00335901" w:rsidP="00335901">
      <w:pPr>
        <w:shd w:val="clear" w:color="auto" w:fill="FFFFFF" w:themeFill="background1"/>
        <w:jc w:val="both"/>
        <w:rPr>
          <w:rFonts w:ascii="Segoe UI" w:hAnsi="Segoe UI" w:cs="Segoe UI"/>
          <w:i/>
          <w:iCs/>
          <w:lang w:val="en-GB"/>
        </w:rPr>
      </w:pPr>
    </w:p>
    <w:p w14:paraId="226CEBEE" w14:textId="77777777" w:rsidR="00335901" w:rsidRPr="00BA6A51" w:rsidRDefault="00335901" w:rsidP="00335901">
      <w:pPr>
        <w:shd w:val="clear" w:color="auto" w:fill="FFFFFF" w:themeFill="background1"/>
        <w:jc w:val="both"/>
        <w:rPr>
          <w:rFonts w:ascii="Segoe UI" w:hAnsi="Segoe UI" w:cs="Segoe UI"/>
          <w:b/>
          <w:bCs/>
          <w:i/>
          <w:iCs/>
          <w:u w:val="single"/>
          <w:lang w:val="en-GB"/>
        </w:rPr>
      </w:pPr>
      <w:r w:rsidRPr="00BA6A51">
        <w:rPr>
          <w:rFonts w:ascii="Segoe UI" w:hAnsi="Segoe UI" w:cs="Segoe UI"/>
          <w:i/>
          <w:iCs/>
          <w:u w:val="single"/>
          <w:lang w:val="en-GB"/>
        </w:rPr>
        <w:t xml:space="preserve">IDMP – Annex 1 –ADAPTATION </w:t>
      </w:r>
      <w:r>
        <w:rPr>
          <w:rFonts w:ascii="Segoe UI" w:hAnsi="Segoe UI" w:cs="Segoe UI"/>
          <w:i/>
          <w:iCs/>
          <w:u w:val="single"/>
          <w:lang w:val="en-GB"/>
        </w:rPr>
        <w:t>TO FIELD</w:t>
      </w:r>
      <w:r w:rsidRPr="00BA6A51">
        <w:rPr>
          <w:rFonts w:ascii="Segoe UI" w:hAnsi="Segoe UI" w:cs="Segoe UI"/>
          <w:i/>
          <w:iCs/>
          <w:u w:val="single"/>
          <w:lang w:val="en-GB"/>
        </w:rPr>
        <w:t xml:space="preserve"> OF THE METERING LINES TO BE INSTALLED BY </w:t>
      </w:r>
      <w:r w:rsidRPr="00BA6A51">
        <w:rPr>
          <w:rFonts w:ascii="Segoe UI" w:hAnsi="Segoe UI" w:cs="Segoe UI"/>
          <w:b/>
          <w:i/>
          <w:iCs/>
          <w:u w:val="single"/>
          <w:lang w:val="en-GB"/>
        </w:rPr>
        <w:t>THE PROGRAMME SCADA AND TECHNOLOGICAL NODE AUTOMATIONS</w:t>
      </w:r>
      <w:r w:rsidRPr="00BA6A51">
        <w:rPr>
          <w:rFonts w:ascii="Segoe UI" w:hAnsi="Segoe UI" w:cs="Segoe UI"/>
          <w:b/>
          <w:bCs/>
          <w:i/>
          <w:iCs/>
          <w:u w:val="single"/>
          <w:lang w:val="en-GB"/>
        </w:rPr>
        <w:t xml:space="preserve"> </w:t>
      </w:r>
    </w:p>
    <w:p w14:paraId="47A3DC1B" w14:textId="77777777" w:rsidR="00335901" w:rsidRPr="00BA6A51" w:rsidRDefault="00335901" w:rsidP="00335901">
      <w:pPr>
        <w:shd w:val="clear" w:color="auto" w:fill="FFFFFF" w:themeFill="background1"/>
        <w:jc w:val="both"/>
        <w:rPr>
          <w:rFonts w:ascii="Segoe UI" w:hAnsi="Segoe UI" w:cs="Segoe UI"/>
          <w:b/>
          <w:bCs/>
          <w:i/>
          <w:iCs/>
          <w:u w:val="single"/>
          <w:lang w:val="en-GB"/>
        </w:rPr>
      </w:pPr>
    </w:p>
    <w:tbl>
      <w:tblPr>
        <w:tblW w:w="953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1072"/>
        <w:gridCol w:w="5243"/>
        <w:gridCol w:w="857"/>
        <w:gridCol w:w="703"/>
        <w:gridCol w:w="866"/>
        <w:gridCol w:w="791"/>
      </w:tblGrid>
      <w:tr w:rsidR="00335901" w:rsidRPr="00BA6A51" w14:paraId="29C6947A" w14:textId="77777777" w:rsidTr="008E4422">
        <w:trPr>
          <w:trHeight w:val="120"/>
          <w:tblHeader/>
          <w:tblCellSpacing w:w="20" w:type="dxa"/>
          <w:jc w:val="center"/>
        </w:trPr>
        <w:tc>
          <w:tcPr>
            <w:tcW w:w="982" w:type="dxa"/>
            <w:shd w:val="clear" w:color="auto" w:fill="E1E8F7"/>
            <w:hideMark/>
          </w:tcPr>
          <w:p w14:paraId="743FDF0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No.</w:t>
            </w:r>
          </w:p>
        </w:tc>
        <w:tc>
          <w:tcPr>
            <w:tcW w:w="5227" w:type="dxa"/>
            <w:shd w:val="clear" w:color="auto" w:fill="E1E8F7"/>
            <w:hideMark/>
          </w:tcPr>
          <w:p w14:paraId="515D27D4"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Type of work</w:t>
            </w:r>
          </w:p>
        </w:tc>
        <w:tc>
          <w:tcPr>
            <w:tcW w:w="819" w:type="dxa"/>
            <w:shd w:val="clear" w:color="auto" w:fill="E1E8F7"/>
            <w:vAlign w:val="center"/>
          </w:tcPr>
          <w:p w14:paraId="7DCDC0B6" w14:textId="77777777" w:rsidR="00335901" w:rsidRPr="00BA6A51" w:rsidRDefault="00335901" w:rsidP="008E4422">
            <w:pPr>
              <w:jc w:val="center"/>
              <w:rPr>
                <w:rFonts w:ascii="Segoe UI" w:hAnsi="Segoe UI" w:cs="Segoe UI"/>
                <w:b/>
                <w:bCs/>
                <w:sz w:val="18"/>
                <w:szCs w:val="18"/>
                <w:lang w:val="en-GB"/>
              </w:rPr>
            </w:pPr>
            <w:r w:rsidRPr="00BA6A51">
              <w:rPr>
                <w:rFonts w:ascii="Segoe UI" w:hAnsi="Segoe UI" w:cs="Segoe UI"/>
                <w:b/>
                <w:bCs/>
                <w:sz w:val="18"/>
                <w:szCs w:val="18"/>
                <w:lang w:val="en-GB"/>
              </w:rPr>
              <w:t>202</w:t>
            </w:r>
            <w:r>
              <w:rPr>
                <w:rFonts w:ascii="Segoe UI" w:hAnsi="Segoe UI" w:cs="Segoe UI"/>
                <w:b/>
                <w:bCs/>
                <w:sz w:val="18"/>
                <w:szCs w:val="18"/>
                <w:lang w:val="en-GB"/>
              </w:rPr>
              <w:t>4</w:t>
            </w:r>
          </w:p>
        </w:tc>
        <w:tc>
          <w:tcPr>
            <w:tcW w:w="664" w:type="dxa"/>
            <w:shd w:val="clear" w:color="auto" w:fill="E1E8F7"/>
            <w:vAlign w:val="center"/>
          </w:tcPr>
          <w:p w14:paraId="5966F802" w14:textId="77777777" w:rsidR="00335901" w:rsidRPr="00BA6A51" w:rsidRDefault="00335901" w:rsidP="008E4422">
            <w:pPr>
              <w:jc w:val="center"/>
              <w:rPr>
                <w:rFonts w:ascii="Segoe UI" w:hAnsi="Segoe UI" w:cs="Segoe UI"/>
                <w:b/>
                <w:bCs/>
                <w:sz w:val="18"/>
                <w:szCs w:val="18"/>
                <w:lang w:val="en-GB"/>
              </w:rPr>
            </w:pPr>
            <w:r w:rsidRPr="00BA6A51">
              <w:rPr>
                <w:rFonts w:ascii="Segoe UI" w:hAnsi="Segoe UI" w:cs="Segoe UI"/>
                <w:b/>
                <w:bCs/>
                <w:sz w:val="18"/>
                <w:szCs w:val="18"/>
                <w:lang w:val="en-GB"/>
              </w:rPr>
              <w:t>202</w:t>
            </w:r>
            <w:r>
              <w:rPr>
                <w:rFonts w:ascii="Segoe UI" w:hAnsi="Segoe UI" w:cs="Segoe UI"/>
                <w:b/>
                <w:bCs/>
                <w:sz w:val="18"/>
                <w:szCs w:val="18"/>
                <w:lang w:val="en-GB"/>
              </w:rPr>
              <w:t>5</w:t>
            </w:r>
          </w:p>
        </w:tc>
        <w:tc>
          <w:tcPr>
            <w:tcW w:w="828" w:type="dxa"/>
            <w:shd w:val="clear" w:color="auto" w:fill="E1E8F7"/>
            <w:vAlign w:val="center"/>
          </w:tcPr>
          <w:p w14:paraId="5E454229" w14:textId="77777777" w:rsidR="00335901" w:rsidRPr="00BA6A51" w:rsidRDefault="00335901" w:rsidP="008E4422">
            <w:pPr>
              <w:jc w:val="center"/>
              <w:rPr>
                <w:rFonts w:ascii="Segoe UI" w:hAnsi="Segoe UI" w:cs="Segoe UI"/>
                <w:b/>
                <w:bCs/>
                <w:sz w:val="18"/>
                <w:szCs w:val="18"/>
                <w:lang w:val="en-GB"/>
              </w:rPr>
            </w:pPr>
            <w:r w:rsidRPr="00BA6A51">
              <w:rPr>
                <w:rFonts w:ascii="Segoe UI" w:hAnsi="Segoe UI" w:cs="Segoe UI"/>
                <w:b/>
                <w:bCs/>
                <w:sz w:val="18"/>
                <w:szCs w:val="18"/>
                <w:lang w:val="en-GB"/>
              </w:rPr>
              <w:t>202</w:t>
            </w:r>
            <w:r>
              <w:rPr>
                <w:rFonts w:ascii="Segoe UI" w:hAnsi="Segoe UI" w:cs="Segoe UI"/>
                <w:b/>
                <w:bCs/>
                <w:sz w:val="18"/>
                <w:szCs w:val="18"/>
                <w:lang w:val="en-GB"/>
              </w:rPr>
              <w:t>6</w:t>
            </w:r>
          </w:p>
        </w:tc>
        <w:tc>
          <w:tcPr>
            <w:tcW w:w="732" w:type="dxa"/>
            <w:shd w:val="clear" w:color="auto" w:fill="E1E8F7"/>
            <w:vAlign w:val="center"/>
          </w:tcPr>
          <w:p w14:paraId="22080C24" w14:textId="77777777" w:rsidR="00335901" w:rsidRPr="00BA6A51" w:rsidRDefault="00335901" w:rsidP="008E4422">
            <w:pPr>
              <w:jc w:val="center"/>
              <w:rPr>
                <w:rFonts w:ascii="Segoe UI" w:hAnsi="Segoe UI" w:cs="Segoe UI"/>
                <w:b/>
                <w:bCs/>
                <w:sz w:val="18"/>
                <w:szCs w:val="18"/>
                <w:lang w:val="en-GB"/>
              </w:rPr>
            </w:pPr>
            <w:r w:rsidRPr="00BA6A51">
              <w:rPr>
                <w:rFonts w:ascii="Segoe UI" w:hAnsi="Segoe UI" w:cs="Segoe UI"/>
                <w:b/>
                <w:bCs/>
                <w:sz w:val="18"/>
                <w:szCs w:val="18"/>
                <w:lang w:val="en-GB"/>
              </w:rPr>
              <w:t>202</w:t>
            </w:r>
            <w:r>
              <w:rPr>
                <w:rFonts w:ascii="Segoe UI" w:hAnsi="Segoe UI" w:cs="Segoe UI"/>
                <w:b/>
                <w:bCs/>
                <w:sz w:val="18"/>
                <w:szCs w:val="18"/>
                <w:lang w:val="en-GB"/>
              </w:rPr>
              <w:t>7</w:t>
            </w:r>
          </w:p>
        </w:tc>
      </w:tr>
      <w:tr w:rsidR="00335901" w:rsidRPr="00BA6A51" w14:paraId="7245504B" w14:textId="77777777" w:rsidTr="008E4422">
        <w:trPr>
          <w:trHeight w:val="59"/>
          <w:tblCellSpacing w:w="20" w:type="dxa"/>
          <w:jc w:val="center"/>
        </w:trPr>
        <w:tc>
          <w:tcPr>
            <w:tcW w:w="982" w:type="dxa"/>
            <w:shd w:val="clear" w:color="auto" w:fill="auto"/>
            <w:noWrap/>
            <w:vAlign w:val="center"/>
          </w:tcPr>
          <w:p w14:paraId="423AC62A"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w:t>
            </w:r>
          </w:p>
        </w:tc>
        <w:tc>
          <w:tcPr>
            <w:tcW w:w="5227" w:type="dxa"/>
            <w:shd w:val="clear" w:color="auto" w:fill="auto"/>
            <w:vAlign w:val="center"/>
          </w:tcPr>
          <w:p w14:paraId="63D11BC9" w14:textId="77777777" w:rsidR="00335901" w:rsidRPr="00BA6A51" w:rsidRDefault="00335901" w:rsidP="008E4422">
            <w:pPr>
              <w:rPr>
                <w:rFonts w:ascii="Segoe UI" w:hAnsi="Segoe UI" w:cs="Segoe UI"/>
                <w:sz w:val="18"/>
                <w:szCs w:val="18"/>
                <w:lang w:val="en-GB"/>
              </w:rPr>
            </w:pPr>
            <w:proofErr w:type="spellStart"/>
            <w:r w:rsidRPr="00BA6A51">
              <w:rPr>
                <w:rFonts w:ascii="Segoe UI" w:hAnsi="Segoe UI" w:cs="Segoe UI"/>
                <w:sz w:val="18"/>
                <w:szCs w:val="18"/>
                <w:lang w:val="en-GB"/>
              </w:rPr>
              <w:t>Racova</w:t>
            </w:r>
            <w:proofErr w:type="spellEnd"/>
            <w:r w:rsidRPr="00BA6A51">
              <w:rPr>
                <w:rFonts w:ascii="Segoe UI" w:hAnsi="Segoe UI" w:cs="Segoe UI"/>
                <w:sz w:val="18"/>
                <w:szCs w:val="18"/>
                <w:lang w:val="en-GB"/>
              </w:rPr>
              <w:t xml:space="preserve"> Technological Node - power supply for actuation and automation components</w:t>
            </w:r>
          </w:p>
        </w:tc>
        <w:tc>
          <w:tcPr>
            <w:tcW w:w="819" w:type="dxa"/>
            <w:shd w:val="clear" w:color="auto" w:fill="BDD6EE" w:themeFill="accent5" w:themeFillTint="66"/>
          </w:tcPr>
          <w:p w14:paraId="6823E8C0" w14:textId="77777777" w:rsidR="00335901" w:rsidRPr="00BA6A51" w:rsidRDefault="00335901" w:rsidP="008E4422">
            <w:pPr>
              <w:rPr>
                <w:rFonts w:ascii="Segoe UI" w:hAnsi="Segoe UI" w:cs="Segoe UI"/>
                <w:sz w:val="18"/>
                <w:szCs w:val="18"/>
                <w:lang w:val="en-GB"/>
              </w:rPr>
            </w:pPr>
          </w:p>
        </w:tc>
        <w:tc>
          <w:tcPr>
            <w:tcW w:w="664" w:type="dxa"/>
            <w:shd w:val="clear" w:color="auto" w:fill="FFFFFF" w:themeFill="background1"/>
          </w:tcPr>
          <w:p w14:paraId="44A4FBD2" w14:textId="77777777" w:rsidR="00335901" w:rsidRPr="00BA6A51" w:rsidRDefault="00335901" w:rsidP="008E4422">
            <w:pPr>
              <w:rPr>
                <w:rFonts w:ascii="Segoe UI" w:hAnsi="Segoe UI" w:cs="Segoe UI"/>
                <w:sz w:val="18"/>
                <w:szCs w:val="18"/>
                <w:lang w:val="en-GB"/>
              </w:rPr>
            </w:pPr>
          </w:p>
        </w:tc>
        <w:tc>
          <w:tcPr>
            <w:tcW w:w="828" w:type="dxa"/>
            <w:shd w:val="clear" w:color="auto" w:fill="FFFFFF" w:themeFill="background1"/>
          </w:tcPr>
          <w:p w14:paraId="085D7A9D" w14:textId="77777777" w:rsidR="00335901" w:rsidRPr="00BA6A51" w:rsidRDefault="00335901" w:rsidP="008E4422">
            <w:pPr>
              <w:rPr>
                <w:rFonts w:ascii="Segoe UI" w:hAnsi="Segoe UI" w:cs="Segoe UI"/>
                <w:sz w:val="18"/>
                <w:szCs w:val="18"/>
                <w:lang w:val="en-GB"/>
              </w:rPr>
            </w:pPr>
          </w:p>
        </w:tc>
        <w:tc>
          <w:tcPr>
            <w:tcW w:w="732" w:type="dxa"/>
            <w:shd w:val="clear" w:color="auto" w:fill="FFFFFF" w:themeFill="background1"/>
          </w:tcPr>
          <w:p w14:paraId="05358BEA" w14:textId="77777777" w:rsidR="00335901" w:rsidRPr="00BA6A51" w:rsidRDefault="00335901" w:rsidP="008E4422">
            <w:pPr>
              <w:rPr>
                <w:rFonts w:ascii="Segoe UI" w:hAnsi="Segoe UI" w:cs="Segoe UI"/>
                <w:sz w:val="18"/>
                <w:szCs w:val="18"/>
                <w:lang w:val="en-GB"/>
              </w:rPr>
            </w:pPr>
          </w:p>
        </w:tc>
      </w:tr>
      <w:tr w:rsidR="00335901" w:rsidRPr="00BA6A51" w14:paraId="1F567F14" w14:textId="77777777" w:rsidTr="008E4422">
        <w:trPr>
          <w:trHeight w:val="59"/>
          <w:tblCellSpacing w:w="20" w:type="dxa"/>
          <w:jc w:val="center"/>
        </w:trPr>
        <w:tc>
          <w:tcPr>
            <w:tcW w:w="982" w:type="dxa"/>
            <w:shd w:val="clear" w:color="auto" w:fill="auto"/>
            <w:noWrap/>
            <w:vAlign w:val="center"/>
          </w:tcPr>
          <w:p w14:paraId="6826479A"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w:t>
            </w:r>
          </w:p>
        </w:tc>
        <w:tc>
          <w:tcPr>
            <w:tcW w:w="5227" w:type="dxa"/>
            <w:shd w:val="clear" w:color="auto" w:fill="auto"/>
          </w:tcPr>
          <w:p w14:paraId="1F95D09D"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Power supply to vital consumers TN </w:t>
            </w:r>
            <w:proofErr w:type="spellStart"/>
            <w:r w:rsidRPr="00BA6A51">
              <w:rPr>
                <w:rFonts w:ascii="Segoe UI" w:hAnsi="Segoe UI" w:cs="Segoe UI"/>
                <w:sz w:val="18"/>
                <w:szCs w:val="18"/>
                <w:lang w:val="en-GB"/>
              </w:rPr>
              <w:t>Podisor</w:t>
            </w:r>
            <w:proofErr w:type="spellEnd"/>
          </w:p>
        </w:tc>
        <w:tc>
          <w:tcPr>
            <w:tcW w:w="819" w:type="dxa"/>
            <w:shd w:val="clear" w:color="auto" w:fill="BDD6EE" w:themeFill="accent5" w:themeFillTint="66"/>
          </w:tcPr>
          <w:p w14:paraId="5170DF91" w14:textId="77777777" w:rsidR="00335901" w:rsidRPr="00BA6A51" w:rsidRDefault="00335901" w:rsidP="008E4422">
            <w:pPr>
              <w:rPr>
                <w:rFonts w:ascii="Segoe UI" w:hAnsi="Segoe UI" w:cs="Segoe UI"/>
                <w:sz w:val="18"/>
                <w:szCs w:val="18"/>
                <w:lang w:val="en-GB"/>
              </w:rPr>
            </w:pPr>
          </w:p>
        </w:tc>
        <w:tc>
          <w:tcPr>
            <w:tcW w:w="664" w:type="dxa"/>
            <w:shd w:val="clear" w:color="auto" w:fill="0070C0"/>
          </w:tcPr>
          <w:p w14:paraId="723D90EB" w14:textId="77777777" w:rsidR="00335901" w:rsidRPr="00BA6A51" w:rsidRDefault="00335901" w:rsidP="008E4422">
            <w:pPr>
              <w:rPr>
                <w:rFonts w:ascii="Segoe UI" w:hAnsi="Segoe UI" w:cs="Segoe UI"/>
                <w:sz w:val="18"/>
                <w:szCs w:val="18"/>
                <w:lang w:val="en-GB"/>
              </w:rPr>
            </w:pPr>
          </w:p>
        </w:tc>
        <w:tc>
          <w:tcPr>
            <w:tcW w:w="828" w:type="dxa"/>
            <w:shd w:val="clear" w:color="auto" w:fill="FFFFFF" w:themeFill="background1"/>
          </w:tcPr>
          <w:p w14:paraId="3EED8002" w14:textId="77777777" w:rsidR="00335901" w:rsidRPr="00BA6A51" w:rsidRDefault="00335901" w:rsidP="008E4422">
            <w:pPr>
              <w:rPr>
                <w:rFonts w:ascii="Segoe UI" w:hAnsi="Segoe UI" w:cs="Segoe UI"/>
                <w:sz w:val="18"/>
                <w:szCs w:val="18"/>
                <w:lang w:val="en-GB"/>
              </w:rPr>
            </w:pPr>
          </w:p>
        </w:tc>
        <w:tc>
          <w:tcPr>
            <w:tcW w:w="732" w:type="dxa"/>
            <w:shd w:val="clear" w:color="auto" w:fill="FFFFFF" w:themeFill="background1"/>
          </w:tcPr>
          <w:p w14:paraId="38549149" w14:textId="77777777" w:rsidR="00335901" w:rsidRPr="00BA6A51" w:rsidRDefault="00335901" w:rsidP="008E4422">
            <w:pPr>
              <w:rPr>
                <w:rFonts w:ascii="Segoe UI" w:hAnsi="Segoe UI" w:cs="Segoe UI"/>
                <w:sz w:val="18"/>
                <w:szCs w:val="18"/>
                <w:lang w:val="en-GB"/>
              </w:rPr>
            </w:pPr>
          </w:p>
        </w:tc>
      </w:tr>
      <w:tr w:rsidR="00335901" w:rsidRPr="00BA6A51" w14:paraId="3B783F50" w14:textId="77777777" w:rsidTr="008E4422">
        <w:trPr>
          <w:trHeight w:val="59"/>
          <w:tblCellSpacing w:w="20" w:type="dxa"/>
          <w:jc w:val="center"/>
        </w:trPr>
        <w:tc>
          <w:tcPr>
            <w:tcW w:w="982" w:type="dxa"/>
            <w:shd w:val="clear" w:color="auto" w:fill="auto"/>
            <w:noWrap/>
            <w:vAlign w:val="center"/>
          </w:tcPr>
          <w:p w14:paraId="5455E8C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w:t>
            </w:r>
          </w:p>
        </w:tc>
        <w:tc>
          <w:tcPr>
            <w:tcW w:w="5227" w:type="dxa"/>
            <w:shd w:val="clear" w:color="auto" w:fill="auto"/>
          </w:tcPr>
          <w:p w14:paraId="7ECFCAD8"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Mounting of regulating valve for Corbu-</w:t>
            </w:r>
            <w:proofErr w:type="spellStart"/>
            <w:r w:rsidRPr="00BA6A51">
              <w:rPr>
                <w:rFonts w:ascii="Segoe UI" w:hAnsi="Segoe UI" w:cs="Segoe UI"/>
                <w:sz w:val="18"/>
                <w:szCs w:val="18"/>
                <w:lang w:val="en-GB"/>
              </w:rPr>
              <w:t>Turnu</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Magurele</w:t>
            </w:r>
            <w:proofErr w:type="spellEnd"/>
            <w:r w:rsidRPr="00BA6A51">
              <w:rPr>
                <w:rFonts w:ascii="Segoe UI" w:hAnsi="Segoe UI" w:cs="Segoe UI"/>
                <w:sz w:val="18"/>
                <w:szCs w:val="18"/>
                <w:lang w:val="en-GB"/>
              </w:rPr>
              <w:t xml:space="preserve"> subsystem supply from TN Corbu  </w:t>
            </w:r>
          </w:p>
        </w:tc>
        <w:tc>
          <w:tcPr>
            <w:tcW w:w="819" w:type="dxa"/>
            <w:shd w:val="clear" w:color="auto" w:fill="BDD6EE" w:themeFill="accent5" w:themeFillTint="66"/>
          </w:tcPr>
          <w:p w14:paraId="04A5B549" w14:textId="77777777" w:rsidR="00335901" w:rsidRPr="00BA6A51" w:rsidRDefault="00335901" w:rsidP="008E4422">
            <w:pPr>
              <w:rPr>
                <w:rFonts w:ascii="Segoe UI" w:hAnsi="Segoe UI" w:cs="Segoe UI"/>
                <w:sz w:val="18"/>
                <w:szCs w:val="18"/>
                <w:lang w:val="en-GB"/>
              </w:rPr>
            </w:pPr>
          </w:p>
        </w:tc>
        <w:tc>
          <w:tcPr>
            <w:tcW w:w="664" w:type="dxa"/>
            <w:shd w:val="clear" w:color="auto" w:fill="0070C0"/>
          </w:tcPr>
          <w:p w14:paraId="64286BE3" w14:textId="77777777" w:rsidR="00335901" w:rsidRPr="00BA6A51" w:rsidRDefault="00335901" w:rsidP="008E4422">
            <w:pPr>
              <w:rPr>
                <w:rFonts w:ascii="Segoe UI" w:hAnsi="Segoe UI" w:cs="Segoe UI"/>
                <w:sz w:val="18"/>
                <w:szCs w:val="18"/>
                <w:lang w:val="en-GB"/>
              </w:rPr>
            </w:pPr>
          </w:p>
        </w:tc>
        <w:tc>
          <w:tcPr>
            <w:tcW w:w="828" w:type="dxa"/>
            <w:shd w:val="clear" w:color="auto" w:fill="FFFFFF" w:themeFill="background1"/>
          </w:tcPr>
          <w:p w14:paraId="7DBFD068" w14:textId="77777777" w:rsidR="00335901" w:rsidRPr="00BA6A51" w:rsidRDefault="00335901" w:rsidP="008E4422">
            <w:pPr>
              <w:rPr>
                <w:rFonts w:ascii="Segoe UI" w:hAnsi="Segoe UI" w:cs="Segoe UI"/>
                <w:sz w:val="18"/>
                <w:szCs w:val="18"/>
                <w:lang w:val="en-GB"/>
              </w:rPr>
            </w:pPr>
          </w:p>
        </w:tc>
        <w:tc>
          <w:tcPr>
            <w:tcW w:w="732" w:type="dxa"/>
            <w:shd w:val="clear" w:color="auto" w:fill="FFFFFF" w:themeFill="background1"/>
          </w:tcPr>
          <w:p w14:paraId="42AB2A08" w14:textId="77777777" w:rsidR="00335901" w:rsidRPr="00BA6A51" w:rsidRDefault="00335901" w:rsidP="008E4422">
            <w:pPr>
              <w:rPr>
                <w:rFonts w:ascii="Segoe UI" w:hAnsi="Segoe UI" w:cs="Segoe UI"/>
                <w:sz w:val="18"/>
                <w:szCs w:val="18"/>
                <w:lang w:val="en-GB"/>
              </w:rPr>
            </w:pPr>
          </w:p>
        </w:tc>
      </w:tr>
      <w:tr w:rsidR="00335901" w:rsidRPr="00BA6A51" w14:paraId="6AFE6DEA" w14:textId="77777777" w:rsidTr="008E4422">
        <w:trPr>
          <w:trHeight w:val="59"/>
          <w:tblCellSpacing w:w="20" w:type="dxa"/>
          <w:jc w:val="center"/>
        </w:trPr>
        <w:tc>
          <w:tcPr>
            <w:tcW w:w="982" w:type="dxa"/>
            <w:shd w:val="clear" w:color="auto" w:fill="auto"/>
            <w:noWrap/>
            <w:vAlign w:val="center"/>
          </w:tcPr>
          <w:p w14:paraId="0F21A1B4"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lastRenderedPageBreak/>
              <w:t>4</w:t>
            </w:r>
          </w:p>
        </w:tc>
        <w:tc>
          <w:tcPr>
            <w:tcW w:w="5227" w:type="dxa"/>
            <w:shd w:val="clear" w:color="auto" w:fill="auto"/>
          </w:tcPr>
          <w:p w14:paraId="18452E5D"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Mounting of regulating valve at TN </w:t>
            </w:r>
            <w:proofErr w:type="spellStart"/>
            <w:r w:rsidRPr="00BA6A51">
              <w:rPr>
                <w:rFonts w:ascii="Segoe UI" w:hAnsi="Segoe UI" w:cs="Segoe UI"/>
                <w:sz w:val="18"/>
                <w:szCs w:val="18"/>
                <w:lang w:val="en-GB"/>
              </w:rPr>
              <w:t>Hurezani</w:t>
            </w:r>
            <w:proofErr w:type="spellEnd"/>
            <w:r w:rsidRPr="00BA6A51">
              <w:rPr>
                <w:rFonts w:ascii="Segoe UI" w:hAnsi="Segoe UI" w:cs="Segoe UI"/>
                <w:sz w:val="18"/>
                <w:szCs w:val="18"/>
                <w:lang w:val="en-GB"/>
              </w:rPr>
              <w:t xml:space="preserve"> on the </w:t>
            </w:r>
            <w:proofErr w:type="spellStart"/>
            <w:r w:rsidRPr="00BA6A51">
              <w:rPr>
                <w:rFonts w:ascii="Segoe UI" w:hAnsi="Segoe UI" w:cs="Segoe UI"/>
                <w:sz w:val="18"/>
                <w:szCs w:val="18"/>
                <w:lang w:val="en-GB"/>
              </w:rPr>
              <w:t>Hurezani</w:t>
            </w:r>
            <w:proofErr w:type="spellEnd"/>
            <w:r w:rsidRPr="00BA6A51">
              <w:rPr>
                <w:rFonts w:ascii="Segoe UI" w:hAnsi="Segoe UI" w:cs="Segoe UI"/>
                <w:sz w:val="18"/>
                <w:szCs w:val="18"/>
                <w:lang w:val="en-GB"/>
              </w:rPr>
              <w:t xml:space="preserve">-Corbu-Bucuresti direction, </w:t>
            </w:r>
            <w:proofErr w:type="spellStart"/>
            <w:r w:rsidRPr="00BA6A51">
              <w:rPr>
                <w:rFonts w:ascii="Segoe UI" w:hAnsi="Segoe UI" w:cs="Segoe UI"/>
                <w:sz w:val="18"/>
                <w:szCs w:val="18"/>
                <w:lang w:val="en-GB"/>
              </w:rPr>
              <w:t>pigable</w:t>
            </w:r>
            <w:proofErr w:type="spellEnd"/>
            <w:r w:rsidRPr="00BA6A51">
              <w:rPr>
                <w:rFonts w:ascii="Segoe UI" w:hAnsi="Segoe UI" w:cs="Segoe UI"/>
                <w:sz w:val="18"/>
                <w:szCs w:val="18"/>
                <w:lang w:val="en-GB"/>
              </w:rPr>
              <w:t xml:space="preserve"> pipeline</w:t>
            </w:r>
          </w:p>
        </w:tc>
        <w:tc>
          <w:tcPr>
            <w:tcW w:w="819" w:type="dxa"/>
            <w:shd w:val="clear" w:color="auto" w:fill="BDD6EE" w:themeFill="accent5" w:themeFillTint="66"/>
          </w:tcPr>
          <w:p w14:paraId="31107390" w14:textId="77777777" w:rsidR="00335901" w:rsidRPr="00BA6A51" w:rsidRDefault="00335901" w:rsidP="008E4422">
            <w:pPr>
              <w:rPr>
                <w:rFonts w:ascii="Segoe UI" w:hAnsi="Segoe UI" w:cs="Segoe UI"/>
                <w:sz w:val="18"/>
                <w:szCs w:val="18"/>
                <w:lang w:val="en-GB"/>
              </w:rPr>
            </w:pPr>
          </w:p>
        </w:tc>
        <w:tc>
          <w:tcPr>
            <w:tcW w:w="664" w:type="dxa"/>
            <w:shd w:val="clear" w:color="auto" w:fill="0070C0"/>
          </w:tcPr>
          <w:p w14:paraId="5F2E239E" w14:textId="77777777" w:rsidR="00335901" w:rsidRPr="00BA6A51" w:rsidRDefault="00335901" w:rsidP="008E4422">
            <w:pPr>
              <w:rPr>
                <w:rFonts w:ascii="Segoe UI" w:hAnsi="Segoe UI" w:cs="Segoe UI"/>
                <w:sz w:val="18"/>
                <w:szCs w:val="18"/>
                <w:lang w:val="en-GB"/>
              </w:rPr>
            </w:pPr>
          </w:p>
        </w:tc>
        <w:tc>
          <w:tcPr>
            <w:tcW w:w="828" w:type="dxa"/>
            <w:shd w:val="clear" w:color="auto" w:fill="FFFFFF" w:themeFill="background1"/>
          </w:tcPr>
          <w:p w14:paraId="0819491B" w14:textId="77777777" w:rsidR="00335901" w:rsidRPr="00BA6A51" w:rsidRDefault="00335901" w:rsidP="008E4422">
            <w:pPr>
              <w:rPr>
                <w:rFonts w:ascii="Segoe UI" w:hAnsi="Segoe UI" w:cs="Segoe UI"/>
                <w:sz w:val="18"/>
                <w:szCs w:val="18"/>
                <w:lang w:val="en-GB"/>
              </w:rPr>
            </w:pPr>
          </w:p>
        </w:tc>
        <w:tc>
          <w:tcPr>
            <w:tcW w:w="732" w:type="dxa"/>
            <w:shd w:val="clear" w:color="auto" w:fill="FFFFFF" w:themeFill="background1"/>
          </w:tcPr>
          <w:p w14:paraId="4D164914" w14:textId="77777777" w:rsidR="00335901" w:rsidRPr="00BA6A51" w:rsidRDefault="00335901" w:rsidP="008E4422">
            <w:pPr>
              <w:rPr>
                <w:rFonts w:ascii="Segoe UI" w:hAnsi="Segoe UI" w:cs="Segoe UI"/>
                <w:sz w:val="18"/>
                <w:szCs w:val="18"/>
                <w:lang w:val="en-GB"/>
              </w:rPr>
            </w:pPr>
          </w:p>
        </w:tc>
      </w:tr>
      <w:tr w:rsidR="00335901" w:rsidRPr="00BA6A51" w14:paraId="26AA044E" w14:textId="77777777" w:rsidTr="008E4422">
        <w:trPr>
          <w:trHeight w:val="59"/>
          <w:tblCellSpacing w:w="20" w:type="dxa"/>
          <w:jc w:val="center"/>
        </w:trPr>
        <w:tc>
          <w:tcPr>
            <w:tcW w:w="982" w:type="dxa"/>
            <w:shd w:val="clear" w:color="auto" w:fill="auto"/>
            <w:noWrap/>
            <w:vAlign w:val="center"/>
          </w:tcPr>
          <w:p w14:paraId="3DCB883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5</w:t>
            </w:r>
          </w:p>
        </w:tc>
        <w:tc>
          <w:tcPr>
            <w:tcW w:w="5227" w:type="dxa"/>
            <w:shd w:val="clear" w:color="auto" w:fill="auto"/>
          </w:tcPr>
          <w:p w14:paraId="4434A614"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Power supply for actuation and automation components at TN </w:t>
            </w:r>
            <w:proofErr w:type="spellStart"/>
            <w:r w:rsidRPr="00BA6A51">
              <w:rPr>
                <w:rFonts w:ascii="Segoe UI" w:hAnsi="Segoe UI" w:cs="Segoe UI"/>
                <w:sz w:val="18"/>
                <w:szCs w:val="18"/>
                <w:lang w:val="en-GB"/>
              </w:rPr>
              <w:t>Munteni</w:t>
            </w:r>
            <w:proofErr w:type="spellEnd"/>
            <w:r w:rsidRPr="00BA6A51">
              <w:rPr>
                <w:rFonts w:ascii="Segoe UI" w:hAnsi="Segoe UI" w:cs="Segoe UI"/>
                <w:sz w:val="18"/>
                <w:szCs w:val="18"/>
                <w:lang w:val="en-GB"/>
              </w:rPr>
              <w:t xml:space="preserve">- </w:t>
            </w:r>
            <w:r>
              <w:rPr>
                <w:rFonts w:ascii="Segoe UI" w:hAnsi="Segoe UI" w:cs="Segoe UI"/>
                <w:sz w:val="18"/>
                <w:szCs w:val="18"/>
                <w:lang w:val="en-GB"/>
              </w:rPr>
              <w:t>power</w:t>
            </w:r>
            <w:r w:rsidRPr="00BA6A51">
              <w:rPr>
                <w:rFonts w:ascii="Segoe UI" w:hAnsi="Segoe UI" w:cs="Segoe UI"/>
                <w:sz w:val="18"/>
                <w:szCs w:val="18"/>
                <w:lang w:val="en-GB"/>
              </w:rPr>
              <w:t xml:space="preserve"> line and transformer station</w:t>
            </w:r>
          </w:p>
        </w:tc>
        <w:tc>
          <w:tcPr>
            <w:tcW w:w="819" w:type="dxa"/>
            <w:shd w:val="clear" w:color="auto" w:fill="BDD6EE" w:themeFill="accent5" w:themeFillTint="66"/>
          </w:tcPr>
          <w:p w14:paraId="32D424C8" w14:textId="77777777" w:rsidR="00335901" w:rsidRPr="00BA6A51" w:rsidRDefault="00335901" w:rsidP="008E4422">
            <w:pPr>
              <w:rPr>
                <w:rFonts w:ascii="Segoe UI" w:hAnsi="Segoe UI" w:cs="Segoe UI"/>
                <w:sz w:val="18"/>
                <w:szCs w:val="18"/>
                <w:lang w:val="en-GB"/>
              </w:rPr>
            </w:pPr>
          </w:p>
        </w:tc>
        <w:tc>
          <w:tcPr>
            <w:tcW w:w="664" w:type="dxa"/>
            <w:shd w:val="clear" w:color="auto" w:fill="0070C0"/>
          </w:tcPr>
          <w:p w14:paraId="0F93EC7E" w14:textId="77777777" w:rsidR="00335901" w:rsidRPr="00BA6A51" w:rsidRDefault="00335901" w:rsidP="008E4422">
            <w:pPr>
              <w:rPr>
                <w:rFonts w:ascii="Segoe UI" w:hAnsi="Segoe UI" w:cs="Segoe UI"/>
                <w:sz w:val="18"/>
                <w:szCs w:val="18"/>
                <w:lang w:val="en-GB"/>
              </w:rPr>
            </w:pPr>
          </w:p>
        </w:tc>
        <w:tc>
          <w:tcPr>
            <w:tcW w:w="828" w:type="dxa"/>
            <w:shd w:val="clear" w:color="auto" w:fill="FFFFFF" w:themeFill="background1"/>
          </w:tcPr>
          <w:p w14:paraId="38E45D77" w14:textId="77777777" w:rsidR="00335901" w:rsidRPr="00BA6A51" w:rsidRDefault="00335901" w:rsidP="008E4422">
            <w:pPr>
              <w:rPr>
                <w:rFonts w:ascii="Segoe UI" w:hAnsi="Segoe UI" w:cs="Segoe UI"/>
                <w:sz w:val="18"/>
                <w:szCs w:val="18"/>
                <w:lang w:val="en-GB"/>
              </w:rPr>
            </w:pPr>
          </w:p>
        </w:tc>
        <w:tc>
          <w:tcPr>
            <w:tcW w:w="732" w:type="dxa"/>
            <w:shd w:val="clear" w:color="auto" w:fill="FFFFFF" w:themeFill="background1"/>
          </w:tcPr>
          <w:p w14:paraId="2BE260D8" w14:textId="77777777" w:rsidR="00335901" w:rsidRPr="00BA6A51" w:rsidRDefault="00335901" w:rsidP="008E4422">
            <w:pPr>
              <w:rPr>
                <w:rFonts w:ascii="Segoe UI" w:hAnsi="Segoe UI" w:cs="Segoe UI"/>
                <w:sz w:val="18"/>
                <w:szCs w:val="18"/>
                <w:lang w:val="en-GB"/>
              </w:rPr>
            </w:pPr>
          </w:p>
        </w:tc>
      </w:tr>
      <w:tr w:rsidR="00335901" w:rsidRPr="00BA6A51" w14:paraId="0BD782A0" w14:textId="77777777" w:rsidTr="008E4422">
        <w:trPr>
          <w:trHeight w:val="59"/>
          <w:tblCellSpacing w:w="20" w:type="dxa"/>
          <w:jc w:val="center"/>
        </w:trPr>
        <w:tc>
          <w:tcPr>
            <w:tcW w:w="982" w:type="dxa"/>
            <w:shd w:val="clear" w:color="auto" w:fill="auto"/>
            <w:noWrap/>
            <w:vAlign w:val="center"/>
          </w:tcPr>
          <w:p w14:paraId="6373E2E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w:t>
            </w:r>
          </w:p>
        </w:tc>
        <w:tc>
          <w:tcPr>
            <w:tcW w:w="5227" w:type="dxa"/>
            <w:shd w:val="clear" w:color="auto" w:fill="auto"/>
          </w:tcPr>
          <w:p w14:paraId="6FD48517"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Mounting of DN600/ANSI40 pig receiving station at TN RECAS</w:t>
            </w:r>
          </w:p>
        </w:tc>
        <w:tc>
          <w:tcPr>
            <w:tcW w:w="819" w:type="dxa"/>
            <w:shd w:val="clear" w:color="auto" w:fill="BDD6EE" w:themeFill="accent5" w:themeFillTint="66"/>
          </w:tcPr>
          <w:p w14:paraId="4702C701" w14:textId="77777777" w:rsidR="00335901" w:rsidRPr="00BA6A51" w:rsidRDefault="00335901" w:rsidP="008E4422">
            <w:pPr>
              <w:rPr>
                <w:rFonts w:ascii="Segoe UI" w:hAnsi="Segoe UI" w:cs="Segoe UI"/>
                <w:sz w:val="18"/>
                <w:szCs w:val="18"/>
                <w:lang w:val="en-GB"/>
              </w:rPr>
            </w:pPr>
          </w:p>
        </w:tc>
        <w:tc>
          <w:tcPr>
            <w:tcW w:w="664" w:type="dxa"/>
            <w:shd w:val="clear" w:color="auto" w:fill="0070C0"/>
          </w:tcPr>
          <w:p w14:paraId="509950BF" w14:textId="77777777" w:rsidR="00335901" w:rsidRPr="00BA6A51" w:rsidRDefault="00335901" w:rsidP="008E4422">
            <w:pPr>
              <w:rPr>
                <w:rFonts w:ascii="Segoe UI" w:hAnsi="Segoe UI" w:cs="Segoe UI"/>
                <w:sz w:val="18"/>
                <w:szCs w:val="18"/>
                <w:lang w:val="en-GB"/>
              </w:rPr>
            </w:pPr>
          </w:p>
        </w:tc>
        <w:tc>
          <w:tcPr>
            <w:tcW w:w="828" w:type="dxa"/>
            <w:shd w:val="clear" w:color="auto" w:fill="FFFFFF" w:themeFill="background1"/>
          </w:tcPr>
          <w:p w14:paraId="24BB91FF" w14:textId="77777777" w:rsidR="00335901" w:rsidRPr="00BA6A51" w:rsidRDefault="00335901" w:rsidP="008E4422">
            <w:pPr>
              <w:rPr>
                <w:rFonts w:ascii="Segoe UI" w:hAnsi="Segoe UI" w:cs="Segoe UI"/>
                <w:sz w:val="18"/>
                <w:szCs w:val="18"/>
                <w:lang w:val="en-GB"/>
              </w:rPr>
            </w:pPr>
          </w:p>
        </w:tc>
        <w:tc>
          <w:tcPr>
            <w:tcW w:w="732" w:type="dxa"/>
            <w:shd w:val="clear" w:color="auto" w:fill="FFFFFF" w:themeFill="background1"/>
          </w:tcPr>
          <w:p w14:paraId="4ADC989C" w14:textId="77777777" w:rsidR="00335901" w:rsidRPr="00BA6A51" w:rsidRDefault="00335901" w:rsidP="008E4422">
            <w:pPr>
              <w:rPr>
                <w:rFonts w:ascii="Segoe UI" w:hAnsi="Segoe UI" w:cs="Segoe UI"/>
                <w:sz w:val="18"/>
                <w:szCs w:val="18"/>
                <w:lang w:val="en-GB"/>
              </w:rPr>
            </w:pPr>
          </w:p>
        </w:tc>
      </w:tr>
      <w:tr w:rsidR="00335901" w:rsidRPr="00BA6A51" w14:paraId="159D399F" w14:textId="77777777" w:rsidTr="008E4422">
        <w:trPr>
          <w:trHeight w:val="59"/>
          <w:tblCellSpacing w:w="20" w:type="dxa"/>
          <w:jc w:val="center"/>
        </w:trPr>
        <w:tc>
          <w:tcPr>
            <w:tcW w:w="982" w:type="dxa"/>
            <w:shd w:val="clear" w:color="auto" w:fill="auto"/>
            <w:noWrap/>
            <w:vAlign w:val="center"/>
          </w:tcPr>
          <w:p w14:paraId="65BAE174"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7</w:t>
            </w:r>
          </w:p>
        </w:tc>
        <w:tc>
          <w:tcPr>
            <w:tcW w:w="5227" w:type="dxa"/>
            <w:shd w:val="clear" w:color="auto" w:fill="auto"/>
          </w:tcPr>
          <w:p w14:paraId="4D681B39"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Upgrading of TN </w:t>
            </w:r>
            <w:proofErr w:type="spellStart"/>
            <w:r w:rsidRPr="00BA6A51">
              <w:rPr>
                <w:rFonts w:ascii="Segoe UI" w:hAnsi="Segoe UI" w:cs="Segoe UI"/>
                <w:sz w:val="18"/>
                <w:szCs w:val="18"/>
                <w:lang w:val="en-GB"/>
              </w:rPr>
              <w:t>Lazaresti</w:t>
            </w:r>
            <w:proofErr w:type="spellEnd"/>
            <w:r w:rsidRPr="00BA6A51">
              <w:rPr>
                <w:rFonts w:ascii="Segoe UI" w:hAnsi="Segoe UI" w:cs="Segoe UI"/>
                <w:sz w:val="18"/>
                <w:szCs w:val="18"/>
                <w:lang w:val="en-GB"/>
              </w:rPr>
              <w:t xml:space="preserve"> - Power supply to actuation, automation and supervision components</w:t>
            </w:r>
          </w:p>
        </w:tc>
        <w:tc>
          <w:tcPr>
            <w:tcW w:w="819" w:type="dxa"/>
            <w:shd w:val="clear" w:color="auto" w:fill="auto"/>
          </w:tcPr>
          <w:p w14:paraId="2DE92BC1" w14:textId="77777777" w:rsidR="00335901" w:rsidRPr="00BA6A51" w:rsidRDefault="00335901" w:rsidP="008E4422">
            <w:pPr>
              <w:rPr>
                <w:rFonts w:ascii="Segoe UI" w:hAnsi="Segoe UI" w:cs="Segoe UI"/>
                <w:sz w:val="18"/>
                <w:szCs w:val="18"/>
                <w:lang w:val="en-GB"/>
              </w:rPr>
            </w:pPr>
          </w:p>
        </w:tc>
        <w:tc>
          <w:tcPr>
            <w:tcW w:w="664" w:type="dxa"/>
            <w:shd w:val="clear" w:color="auto" w:fill="FFFFFF" w:themeFill="background1"/>
          </w:tcPr>
          <w:p w14:paraId="654060FB" w14:textId="77777777" w:rsidR="00335901" w:rsidRPr="00BA6A51" w:rsidRDefault="00335901" w:rsidP="008E4422">
            <w:pPr>
              <w:rPr>
                <w:rFonts w:ascii="Segoe UI" w:hAnsi="Segoe UI" w:cs="Segoe UI"/>
                <w:sz w:val="18"/>
                <w:szCs w:val="18"/>
                <w:lang w:val="en-GB"/>
              </w:rPr>
            </w:pPr>
          </w:p>
        </w:tc>
        <w:tc>
          <w:tcPr>
            <w:tcW w:w="828" w:type="dxa"/>
            <w:shd w:val="clear" w:color="auto" w:fill="2E74B5" w:themeFill="accent5" w:themeFillShade="BF"/>
          </w:tcPr>
          <w:p w14:paraId="71D55D2A" w14:textId="77777777" w:rsidR="00335901" w:rsidRPr="00BA6A51" w:rsidRDefault="00335901" w:rsidP="008E4422">
            <w:pPr>
              <w:rPr>
                <w:rFonts w:ascii="Segoe UI" w:hAnsi="Segoe UI" w:cs="Segoe UI"/>
                <w:sz w:val="18"/>
                <w:szCs w:val="18"/>
                <w:lang w:val="en-GB"/>
              </w:rPr>
            </w:pPr>
          </w:p>
        </w:tc>
        <w:tc>
          <w:tcPr>
            <w:tcW w:w="732" w:type="dxa"/>
            <w:shd w:val="clear" w:color="auto" w:fill="2E74B5" w:themeFill="accent5" w:themeFillShade="BF"/>
          </w:tcPr>
          <w:p w14:paraId="21640840" w14:textId="77777777" w:rsidR="00335901" w:rsidRPr="00BA6A51" w:rsidRDefault="00335901" w:rsidP="008E4422">
            <w:pPr>
              <w:rPr>
                <w:rFonts w:ascii="Segoe UI" w:hAnsi="Segoe UI" w:cs="Segoe UI"/>
                <w:sz w:val="18"/>
                <w:szCs w:val="18"/>
                <w:lang w:val="en-GB"/>
              </w:rPr>
            </w:pPr>
          </w:p>
        </w:tc>
      </w:tr>
      <w:tr w:rsidR="00335901" w:rsidRPr="00BA6A51" w14:paraId="431EE197" w14:textId="77777777" w:rsidTr="008E4422">
        <w:trPr>
          <w:trHeight w:val="59"/>
          <w:tblCellSpacing w:w="20" w:type="dxa"/>
          <w:jc w:val="center"/>
        </w:trPr>
        <w:tc>
          <w:tcPr>
            <w:tcW w:w="982" w:type="dxa"/>
            <w:shd w:val="clear" w:color="auto" w:fill="auto"/>
            <w:noWrap/>
            <w:vAlign w:val="center"/>
          </w:tcPr>
          <w:p w14:paraId="4BB84F5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8</w:t>
            </w:r>
          </w:p>
        </w:tc>
        <w:tc>
          <w:tcPr>
            <w:tcW w:w="5227" w:type="dxa"/>
            <w:shd w:val="clear" w:color="auto" w:fill="auto"/>
          </w:tcPr>
          <w:p w14:paraId="78C8C0DA"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Upgrading of TN </w:t>
            </w:r>
            <w:proofErr w:type="spellStart"/>
            <w:r w:rsidRPr="00BA6A51">
              <w:rPr>
                <w:rFonts w:ascii="Segoe UI" w:hAnsi="Segoe UI" w:cs="Segoe UI"/>
                <w:sz w:val="18"/>
                <w:szCs w:val="18"/>
                <w:lang w:val="en-GB"/>
              </w:rPr>
              <w:t>Jugureanu</w:t>
            </w:r>
            <w:proofErr w:type="spellEnd"/>
            <w:r w:rsidRPr="00BA6A51">
              <w:rPr>
                <w:rFonts w:ascii="Segoe UI" w:hAnsi="Segoe UI" w:cs="Segoe UI"/>
                <w:sz w:val="18"/>
                <w:szCs w:val="18"/>
                <w:lang w:val="en-GB"/>
              </w:rPr>
              <w:t xml:space="preserve">, including power supply to the facility, as well as to the actuation and automation components, county of </w:t>
            </w:r>
            <w:proofErr w:type="spellStart"/>
            <w:r w:rsidRPr="00BA6A51">
              <w:rPr>
                <w:rFonts w:ascii="Segoe UI" w:hAnsi="Segoe UI" w:cs="Segoe UI"/>
                <w:sz w:val="18"/>
                <w:szCs w:val="18"/>
                <w:lang w:val="en-GB"/>
              </w:rPr>
              <w:t>Brăila</w:t>
            </w:r>
            <w:proofErr w:type="spellEnd"/>
          </w:p>
        </w:tc>
        <w:tc>
          <w:tcPr>
            <w:tcW w:w="819" w:type="dxa"/>
            <w:shd w:val="clear" w:color="auto" w:fill="auto"/>
          </w:tcPr>
          <w:p w14:paraId="489B5BE3" w14:textId="77777777" w:rsidR="00335901" w:rsidRPr="00BA6A51" w:rsidRDefault="00335901" w:rsidP="008E4422">
            <w:pPr>
              <w:rPr>
                <w:rFonts w:ascii="Segoe UI" w:hAnsi="Segoe UI" w:cs="Segoe UI"/>
                <w:sz w:val="18"/>
                <w:szCs w:val="18"/>
                <w:lang w:val="en-GB"/>
              </w:rPr>
            </w:pPr>
          </w:p>
        </w:tc>
        <w:tc>
          <w:tcPr>
            <w:tcW w:w="664" w:type="dxa"/>
            <w:shd w:val="clear" w:color="auto" w:fill="FFFFFF" w:themeFill="background1"/>
          </w:tcPr>
          <w:p w14:paraId="0B20F480" w14:textId="77777777" w:rsidR="00335901" w:rsidRPr="00BA6A51" w:rsidRDefault="00335901" w:rsidP="008E4422">
            <w:pPr>
              <w:rPr>
                <w:rFonts w:ascii="Segoe UI" w:hAnsi="Segoe UI" w:cs="Segoe UI"/>
                <w:sz w:val="18"/>
                <w:szCs w:val="18"/>
                <w:lang w:val="en-GB"/>
              </w:rPr>
            </w:pPr>
          </w:p>
        </w:tc>
        <w:tc>
          <w:tcPr>
            <w:tcW w:w="828" w:type="dxa"/>
            <w:shd w:val="clear" w:color="auto" w:fill="2E74B5" w:themeFill="accent5" w:themeFillShade="BF"/>
          </w:tcPr>
          <w:p w14:paraId="0A508E99" w14:textId="77777777" w:rsidR="00335901" w:rsidRPr="00BA6A51" w:rsidRDefault="00335901" w:rsidP="008E4422">
            <w:pPr>
              <w:rPr>
                <w:rFonts w:ascii="Segoe UI" w:hAnsi="Segoe UI" w:cs="Segoe UI"/>
                <w:sz w:val="18"/>
                <w:szCs w:val="18"/>
                <w:lang w:val="en-GB"/>
              </w:rPr>
            </w:pPr>
          </w:p>
        </w:tc>
        <w:tc>
          <w:tcPr>
            <w:tcW w:w="732" w:type="dxa"/>
            <w:shd w:val="clear" w:color="auto" w:fill="2E74B5" w:themeFill="accent5" w:themeFillShade="BF"/>
          </w:tcPr>
          <w:p w14:paraId="4F7B2A9E" w14:textId="77777777" w:rsidR="00335901" w:rsidRPr="00BA6A51" w:rsidRDefault="00335901" w:rsidP="008E4422">
            <w:pPr>
              <w:rPr>
                <w:rFonts w:ascii="Segoe UI" w:hAnsi="Segoe UI" w:cs="Segoe UI"/>
                <w:sz w:val="18"/>
                <w:szCs w:val="18"/>
                <w:lang w:val="en-GB"/>
              </w:rPr>
            </w:pPr>
          </w:p>
        </w:tc>
      </w:tr>
      <w:tr w:rsidR="00335901" w:rsidRPr="00BA6A51" w14:paraId="09F70A6C" w14:textId="77777777" w:rsidTr="008E4422">
        <w:trPr>
          <w:trHeight w:val="154"/>
          <w:tblCellSpacing w:w="20" w:type="dxa"/>
          <w:jc w:val="center"/>
        </w:trPr>
        <w:tc>
          <w:tcPr>
            <w:tcW w:w="982" w:type="dxa"/>
            <w:shd w:val="clear" w:color="auto" w:fill="auto"/>
            <w:noWrap/>
            <w:vAlign w:val="center"/>
          </w:tcPr>
          <w:p w14:paraId="12C130CE"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9</w:t>
            </w:r>
          </w:p>
        </w:tc>
        <w:tc>
          <w:tcPr>
            <w:tcW w:w="5227" w:type="dxa"/>
            <w:shd w:val="clear" w:color="auto" w:fill="auto"/>
          </w:tcPr>
          <w:p w14:paraId="187A053D"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 xml:space="preserve">Power supply to actuation, automation and supervision components at the TN </w:t>
            </w:r>
            <w:proofErr w:type="spellStart"/>
            <w:r w:rsidRPr="00BA6A51">
              <w:rPr>
                <w:rFonts w:ascii="Segoe UI" w:hAnsi="Segoe UI" w:cs="Segoe UI"/>
                <w:sz w:val="18"/>
                <w:szCs w:val="18"/>
                <w:lang w:val="en-GB"/>
              </w:rPr>
              <w:t>Dealul</w:t>
            </w:r>
            <w:proofErr w:type="spellEnd"/>
            <w:r w:rsidRPr="00BA6A51">
              <w:rPr>
                <w:rFonts w:ascii="Segoe UI" w:hAnsi="Segoe UI" w:cs="Segoe UI"/>
                <w:sz w:val="18"/>
                <w:szCs w:val="18"/>
                <w:lang w:val="en-GB"/>
              </w:rPr>
              <w:t xml:space="preserve"> </w:t>
            </w:r>
            <w:proofErr w:type="spellStart"/>
            <w:r w:rsidRPr="00BA6A51">
              <w:rPr>
                <w:rFonts w:ascii="Segoe UI" w:hAnsi="Segoe UI" w:cs="Segoe UI"/>
                <w:sz w:val="18"/>
                <w:szCs w:val="18"/>
                <w:lang w:val="en-GB"/>
              </w:rPr>
              <w:t>Frumos</w:t>
            </w:r>
            <w:proofErr w:type="spellEnd"/>
          </w:p>
        </w:tc>
        <w:tc>
          <w:tcPr>
            <w:tcW w:w="819" w:type="dxa"/>
            <w:shd w:val="clear" w:color="auto" w:fill="auto"/>
          </w:tcPr>
          <w:p w14:paraId="1C27A3B1" w14:textId="77777777" w:rsidR="00335901" w:rsidRPr="00BA6A51" w:rsidRDefault="00335901" w:rsidP="008E4422">
            <w:pPr>
              <w:rPr>
                <w:rFonts w:ascii="Segoe UI" w:hAnsi="Segoe UI" w:cs="Segoe UI"/>
                <w:sz w:val="18"/>
                <w:szCs w:val="18"/>
                <w:lang w:val="en-GB"/>
              </w:rPr>
            </w:pPr>
          </w:p>
        </w:tc>
        <w:tc>
          <w:tcPr>
            <w:tcW w:w="664" w:type="dxa"/>
            <w:shd w:val="clear" w:color="auto" w:fill="FFFFFF" w:themeFill="background1"/>
          </w:tcPr>
          <w:p w14:paraId="37BF8F6C" w14:textId="77777777" w:rsidR="00335901" w:rsidRPr="00BA6A51" w:rsidRDefault="00335901" w:rsidP="008E4422">
            <w:pPr>
              <w:rPr>
                <w:rFonts w:ascii="Segoe UI" w:hAnsi="Segoe UI" w:cs="Segoe UI"/>
                <w:sz w:val="18"/>
                <w:szCs w:val="18"/>
                <w:lang w:val="en-GB"/>
              </w:rPr>
            </w:pPr>
          </w:p>
        </w:tc>
        <w:tc>
          <w:tcPr>
            <w:tcW w:w="828" w:type="dxa"/>
            <w:shd w:val="clear" w:color="auto" w:fill="2E74B5" w:themeFill="accent5" w:themeFillShade="BF"/>
          </w:tcPr>
          <w:p w14:paraId="4AEDFF12" w14:textId="77777777" w:rsidR="00335901" w:rsidRPr="00BA6A51" w:rsidRDefault="00335901" w:rsidP="008E4422">
            <w:pPr>
              <w:rPr>
                <w:rFonts w:ascii="Segoe UI" w:hAnsi="Segoe UI" w:cs="Segoe UI"/>
                <w:sz w:val="18"/>
                <w:szCs w:val="18"/>
                <w:lang w:val="en-GB"/>
              </w:rPr>
            </w:pPr>
          </w:p>
        </w:tc>
        <w:tc>
          <w:tcPr>
            <w:tcW w:w="732" w:type="dxa"/>
            <w:shd w:val="clear" w:color="auto" w:fill="2E74B5" w:themeFill="accent5" w:themeFillShade="BF"/>
          </w:tcPr>
          <w:p w14:paraId="275F3167" w14:textId="77777777" w:rsidR="00335901" w:rsidRPr="00BA6A51" w:rsidRDefault="00335901" w:rsidP="008E4422">
            <w:pPr>
              <w:rPr>
                <w:rFonts w:ascii="Segoe UI" w:hAnsi="Segoe UI" w:cs="Segoe UI"/>
                <w:sz w:val="18"/>
                <w:szCs w:val="18"/>
                <w:lang w:val="en-GB"/>
              </w:rPr>
            </w:pPr>
          </w:p>
        </w:tc>
      </w:tr>
      <w:tr w:rsidR="00335901" w:rsidRPr="008856B5" w14:paraId="38AD0EDC" w14:textId="77777777" w:rsidTr="008E4422">
        <w:trPr>
          <w:trHeight w:val="154"/>
          <w:tblCellSpacing w:w="20" w:type="dxa"/>
          <w:jc w:val="center"/>
        </w:trPr>
        <w:tc>
          <w:tcPr>
            <w:tcW w:w="982" w:type="dxa"/>
            <w:shd w:val="clear" w:color="auto" w:fill="auto"/>
            <w:noWrap/>
            <w:vAlign w:val="center"/>
          </w:tcPr>
          <w:p w14:paraId="65578814"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10</w:t>
            </w:r>
          </w:p>
        </w:tc>
        <w:tc>
          <w:tcPr>
            <w:tcW w:w="5227" w:type="dxa"/>
            <w:shd w:val="clear" w:color="auto" w:fill="auto"/>
          </w:tcPr>
          <w:p w14:paraId="6A0C65F8" w14:textId="77777777" w:rsidR="00335901" w:rsidRPr="008856B5" w:rsidRDefault="00335901" w:rsidP="008E4422">
            <w:pPr>
              <w:jc w:val="both"/>
              <w:rPr>
                <w:rFonts w:ascii="Segoe UI" w:hAnsi="Segoe UI" w:cs="Segoe UI"/>
                <w:i/>
                <w:iCs/>
                <w:sz w:val="18"/>
                <w:szCs w:val="18"/>
                <w:lang w:val="en-GB"/>
              </w:rPr>
            </w:pPr>
            <w:r w:rsidRPr="008856B5">
              <w:rPr>
                <w:rFonts w:ascii="Segoe UI" w:hAnsi="Segoe UI" w:cs="Segoe UI"/>
                <w:i/>
                <w:iCs/>
                <w:sz w:val="18"/>
                <w:szCs w:val="18"/>
                <w:lang w:val="en-GB"/>
              </w:rPr>
              <w:t xml:space="preserve">Power supply to the 0.4 kV </w:t>
            </w:r>
            <w:proofErr w:type="spellStart"/>
            <w:r w:rsidRPr="008856B5">
              <w:rPr>
                <w:rFonts w:ascii="Segoe UI" w:hAnsi="Segoe UI" w:cs="Segoe UI"/>
                <w:i/>
                <w:iCs/>
                <w:sz w:val="18"/>
                <w:szCs w:val="18"/>
                <w:lang w:val="en-GB"/>
              </w:rPr>
              <w:t>Gănești</w:t>
            </w:r>
            <w:proofErr w:type="spellEnd"/>
            <w:r w:rsidRPr="008856B5">
              <w:rPr>
                <w:rFonts w:ascii="Segoe UI" w:hAnsi="Segoe UI" w:cs="Segoe UI"/>
                <w:i/>
                <w:iCs/>
                <w:sz w:val="18"/>
                <w:szCs w:val="18"/>
                <w:lang w:val="en-GB"/>
              </w:rPr>
              <w:t xml:space="preserve"> TN</w:t>
            </w:r>
          </w:p>
        </w:tc>
        <w:tc>
          <w:tcPr>
            <w:tcW w:w="819" w:type="dxa"/>
            <w:shd w:val="clear" w:color="auto" w:fill="auto"/>
          </w:tcPr>
          <w:p w14:paraId="78B0BAD9" w14:textId="77777777" w:rsidR="00335901" w:rsidRPr="008856B5" w:rsidRDefault="00335901" w:rsidP="008E4422">
            <w:pPr>
              <w:jc w:val="right"/>
              <w:rPr>
                <w:rFonts w:ascii="Segoe UI" w:hAnsi="Segoe UI" w:cs="Segoe UI"/>
                <w:sz w:val="18"/>
                <w:szCs w:val="18"/>
              </w:rPr>
            </w:pPr>
          </w:p>
        </w:tc>
        <w:tc>
          <w:tcPr>
            <w:tcW w:w="664" w:type="dxa"/>
            <w:shd w:val="clear" w:color="auto" w:fill="BDD6EE" w:themeFill="accent5" w:themeFillTint="66"/>
          </w:tcPr>
          <w:p w14:paraId="2EFD1C48" w14:textId="77777777" w:rsidR="00335901" w:rsidRPr="008856B5" w:rsidRDefault="00335901" w:rsidP="008E4422">
            <w:pPr>
              <w:jc w:val="right"/>
              <w:rPr>
                <w:rFonts w:ascii="Segoe UI" w:hAnsi="Segoe UI" w:cs="Segoe UI"/>
                <w:sz w:val="18"/>
                <w:szCs w:val="18"/>
              </w:rPr>
            </w:pPr>
          </w:p>
        </w:tc>
        <w:tc>
          <w:tcPr>
            <w:tcW w:w="828" w:type="dxa"/>
            <w:shd w:val="clear" w:color="auto" w:fill="FFFFFF" w:themeFill="background1"/>
          </w:tcPr>
          <w:p w14:paraId="3F32BCF7" w14:textId="77777777" w:rsidR="00335901" w:rsidRPr="008856B5" w:rsidRDefault="00335901" w:rsidP="008E4422">
            <w:pPr>
              <w:jc w:val="right"/>
              <w:rPr>
                <w:rFonts w:ascii="Segoe UI" w:hAnsi="Segoe UI" w:cs="Segoe UI"/>
                <w:sz w:val="18"/>
                <w:szCs w:val="18"/>
              </w:rPr>
            </w:pPr>
          </w:p>
        </w:tc>
        <w:tc>
          <w:tcPr>
            <w:tcW w:w="732" w:type="dxa"/>
            <w:shd w:val="clear" w:color="auto" w:fill="FFFFFF" w:themeFill="background1"/>
          </w:tcPr>
          <w:p w14:paraId="18881C29" w14:textId="77777777" w:rsidR="00335901" w:rsidRPr="008856B5" w:rsidRDefault="00335901" w:rsidP="008E4422">
            <w:pPr>
              <w:jc w:val="right"/>
              <w:rPr>
                <w:rFonts w:ascii="Segoe UI" w:hAnsi="Segoe UI" w:cs="Segoe UI"/>
                <w:sz w:val="18"/>
                <w:szCs w:val="18"/>
              </w:rPr>
            </w:pPr>
          </w:p>
        </w:tc>
      </w:tr>
      <w:tr w:rsidR="00335901" w:rsidRPr="008856B5" w14:paraId="45D3D553" w14:textId="77777777" w:rsidTr="008E4422">
        <w:trPr>
          <w:trHeight w:val="154"/>
          <w:tblCellSpacing w:w="20" w:type="dxa"/>
          <w:jc w:val="center"/>
        </w:trPr>
        <w:tc>
          <w:tcPr>
            <w:tcW w:w="982" w:type="dxa"/>
            <w:shd w:val="clear" w:color="auto" w:fill="auto"/>
            <w:noWrap/>
            <w:vAlign w:val="center"/>
          </w:tcPr>
          <w:p w14:paraId="621FF014"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11</w:t>
            </w:r>
          </w:p>
        </w:tc>
        <w:tc>
          <w:tcPr>
            <w:tcW w:w="5227" w:type="dxa"/>
            <w:shd w:val="clear" w:color="auto" w:fill="auto"/>
          </w:tcPr>
          <w:p w14:paraId="7E4A0727" w14:textId="77777777" w:rsidR="00335901" w:rsidRPr="008856B5" w:rsidRDefault="00335901" w:rsidP="008E4422">
            <w:pPr>
              <w:jc w:val="both"/>
              <w:rPr>
                <w:rFonts w:ascii="Segoe UI" w:hAnsi="Segoe UI" w:cs="Segoe UI"/>
                <w:i/>
                <w:iCs/>
                <w:sz w:val="18"/>
                <w:szCs w:val="18"/>
                <w:lang w:val="en-GB"/>
              </w:rPr>
            </w:pPr>
            <w:r w:rsidRPr="008856B5">
              <w:rPr>
                <w:rFonts w:ascii="Segoe UI" w:hAnsi="Segoe UI" w:cs="Segoe UI"/>
                <w:i/>
                <w:iCs/>
                <w:sz w:val="18"/>
                <w:szCs w:val="18"/>
                <w:lang w:val="en-GB"/>
              </w:rPr>
              <w:t xml:space="preserve">Upgrading of the </w:t>
            </w:r>
            <w:proofErr w:type="spellStart"/>
            <w:r w:rsidRPr="008856B5">
              <w:rPr>
                <w:rFonts w:ascii="Segoe UI" w:hAnsi="Segoe UI" w:cs="Segoe UI"/>
                <w:i/>
                <w:iCs/>
                <w:sz w:val="18"/>
                <w:szCs w:val="18"/>
                <w:lang w:val="en-GB"/>
              </w:rPr>
              <w:t>Cornești</w:t>
            </w:r>
            <w:proofErr w:type="spellEnd"/>
            <w:r w:rsidRPr="008856B5">
              <w:rPr>
                <w:rFonts w:ascii="Segoe UI" w:hAnsi="Segoe UI" w:cs="Segoe UI"/>
                <w:i/>
                <w:iCs/>
                <w:sz w:val="18"/>
                <w:szCs w:val="18"/>
                <w:lang w:val="en-GB"/>
              </w:rPr>
              <w:t xml:space="preserve"> TN, including automation of the facility</w:t>
            </w:r>
          </w:p>
        </w:tc>
        <w:tc>
          <w:tcPr>
            <w:tcW w:w="819" w:type="dxa"/>
            <w:shd w:val="clear" w:color="auto" w:fill="auto"/>
          </w:tcPr>
          <w:p w14:paraId="790165D7" w14:textId="77777777" w:rsidR="00335901" w:rsidRPr="008856B5" w:rsidRDefault="00335901" w:rsidP="008E4422">
            <w:pPr>
              <w:jc w:val="right"/>
              <w:rPr>
                <w:rFonts w:ascii="Segoe UI" w:hAnsi="Segoe UI" w:cs="Segoe UI"/>
                <w:sz w:val="18"/>
                <w:szCs w:val="18"/>
              </w:rPr>
            </w:pPr>
          </w:p>
        </w:tc>
        <w:tc>
          <w:tcPr>
            <w:tcW w:w="664" w:type="dxa"/>
            <w:shd w:val="clear" w:color="auto" w:fill="BDD6EE" w:themeFill="accent5" w:themeFillTint="66"/>
          </w:tcPr>
          <w:p w14:paraId="45ACE0EA" w14:textId="77777777" w:rsidR="00335901" w:rsidRPr="008856B5" w:rsidRDefault="00335901" w:rsidP="008E4422">
            <w:pPr>
              <w:jc w:val="right"/>
              <w:rPr>
                <w:rFonts w:ascii="Segoe UI" w:hAnsi="Segoe UI" w:cs="Segoe UI"/>
                <w:sz w:val="18"/>
                <w:szCs w:val="18"/>
              </w:rPr>
            </w:pPr>
          </w:p>
        </w:tc>
        <w:tc>
          <w:tcPr>
            <w:tcW w:w="828" w:type="dxa"/>
            <w:shd w:val="clear" w:color="auto" w:fill="FFFFFF" w:themeFill="background1"/>
          </w:tcPr>
          <w:p w14:paraId="143D5BEF" w14:textId="77777777" w:rsidR="00335901" w:rsidRPr="008856B5" w:rsidRDefault="00335901" w:rsidP="008E4422">
            <w:pPr>
              <w:jc w:val="right"/>
              <w:rPr>
                <w:rFonts w:ascii="Segoe UI" w:hAnsi="Segoe UI" w:cs="Segoe UI"/>
                <w:sz w:val="18"/>
                <w:szCs w:val="18"/>
              </w:rPr>
            </w:pPr>
          </w:p>
        </w:tc>
        <w:tc>
          <w:tcPr>
            <w:tcW w:w="732" w:type="dxa"/>
            <w:shd w:val="clear" w:color="auto" w:fill="FFFFFF" w:themeFill="background1"/>
          </w:tcPr>
          <w:p w14:paraId="10FC9B05" w14:textId="77777777" w:rsidR="00335901" w:rsidRPr="008856B5" w:rsidRDefault="00335901" w:rsidP="008E4422">
            <w:pPr>
              <w:jc w:val="right"/>
              <w:rPr>
                <w:rFonts w:ascii="Segoe UI" w:hAnsi="Segoe UI" w:cs="Segoe UI"/>
                <w:sz w:val="18"/>
                <w:szCs w:val="18"/>
              </w:rPr>
            </w:pPr>
          </w:p>
        </w:tc>
      </w:tr>
      <w:tr w:rsidR="00335901" w:rsidRPr="008856B5" w14:paraId="0F51D51B" w14:textId="77777777" w:rsidTr="008E4422">
        <w:trPr>
          <w:trHeight w:val="154"/>
          <w:tblCellSpacing w:w="20" w:type="dxa"/>
          <w:jc w:val="center"/>
        </w:trPr>
        <w:tc>
          <w:tcPr>
            <w:tcW w:w="982" w:type="dxa"/>
            <w:shd w:val="clear" w:color="auto" w:fill="auto"/>
            <w:noWrap/>
            <w:vAlign w:val="center"/>
          </w:tcPr>
          <w:p w14:paraId="6AABA811"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12</w:t>
            </w:r>
          </w:p>
        </w:tc>
        <w:tc>
          <w:tcPr>
            <w:tcW w:w="5227" w:type="dxa"/>
            <w:shd w:val="clear" w:color="auto" w:fill="auto"/>
            <w:vAlign w:val="center"/>
          </w:tcPr>
          <w:p w14:paraId="565B88FD" w14:textId="77777777" w:rsidR="00335901" w:rsidRPr="008856B5" w:rsidRDefault="00335901" w:rsidP="008E4422">
            <w:pPr>
              <w:jc w:val="both"/>
              <w:rPr>
                <w:rFonts w:ascii="Segoe UI" w:hAnsi="Segoe UI" w:cs="Segoe UI"/>
                <w:sz w:val="18"/>
                <w:szCs w:val="18"/>
              </w:rPr>
            </w:pPr>
            <w:proofErr w:type="spellStart"/>
            <w:r w:rsidRPr="008856B5">
              <w:rPr>
                <w:rFonts w:ascii="Segoe UI" w:hAnsi="Segoe UI" w:cs="Segoe UI"/>
                <w:i/>
                <w:sz w:val="18"/>
                <w:szCs w:val="18"/>
              </w:rPr>
              <w:t>Sendreni</w:t>
            </w:r>
            <w:proofErr w:type="spellEnd"/>
            <w:r w:rsidRPr="008856B5">
              <w:rPr>
                <w:rFonts w:ascii="Segoe UI" w:hAnsi="Segoe UI" w:cs="Segoe UI"/>
                <w:i/>
                <w:sz w:val="18"/>
                <w:szCs w:val="18"/>
              </w:rPr>
              <w:t xml:space="preserve"> TN - Rehabilitation of construction elements, mechanical installation, and upgrading of power supply, automation, burglar alarm, video surveillance, and fire alarm systems</w:t>
            </w:r>
          </w:p>
        </w:tc>
        <w:tc>
          <w:tcPr>
            <w:tcW w:w="819" w:type="dxa"/>
            <w:shd w:val="clear" w:color="auto" w:fill="auto"/>
          </w:tcPr>
          <w:p w14:paraId="10A33292" w14:textId="77777777" w:rsidR="00335901" w:rsidRPr="008856B5" w:rsidRDefault="00335901" w:rsidP="008E4422">
            <w:pPr>
              <w:jc w:val="right"/>
              <w:rPr>
                <w:rFonts w:ascii="Segoe UI" w:hAnsi="Segoe UI" w:cs="Segoe UI"/>
                <w:sz w:val="18"/>
                <w:szCs w:val="18"/>
              </w:rPr>
            </w:pPr>
          </w:p>
        </w:tc>
        <w:tc>
          <w:tcPr>
            <w:tcW w:w="664" w:type="dxa"/>
            <w:shd w:val="clear" w:color="auto" w:fill="BDD6EE" w:themeFill="accent5" w:themeFillTint="66"/>
          </w:tcPr>
          <w:p w14:paraId="5FD7CAA7" w14:textId="77777777" w:rsidR="00335901" w:rsidRPr="008856B5" w:rsidRDefault="00335901" w:rsidP="008E4422">
            <w:pPr>
              <w:jc w:val="right"/>
              <w:rPr>
                <w:rFonts w:ascii="Segoe UI" w:hAnsi="Segoe UI" w:cs="Segoe UI"/>
                <w:sz w:val="18"/>
                <w:szCs w:val="18"/>
              </w:rPr>
            </w:pPr>
          </w:p>
        </w:tc>
        <w:tc>
          <w:tcPr>
            <w:tcW w:w="828" w:type="dxa"/>
            <w:shd w:val="clear" w:color="auto" w:fill="BDD6EE" w:themeFill="accent5" w:themeFillTint="66"/>
          </w:tcPr>
          <w:p w14:paraId="74864AAC" w14:textId="77777777" w:rsidR="00335901" w:rsidRPr="008856B5" w:rsidRDefault="00335901" w:rsidP="008E4422">
            <w:pPr>
              <w:jc w:val="right"/>
              <w:rPr>
                <w:rFonts w:ascii="Segoe UI" w:hAnsi="Segoe UI" w:cs="Segoe UI"/>
                <w:sz w:val="18"/>
                <w:szCs w:val="18"/>
              </w:rPr>
            </w:pPr>
          </w:p>
        </w:tc>
        <w:tc>
          <w:tcPr>
            <w:tcW w:w="732" w:type="dxa"/>
            <w:shd w:val="clear" w:color="auto" w:fill="BDD6EE" w:themeFill="accent5" w:themeFillTint="66"/>
          </w:tcPr>
          <w:p w14:paraId="5EEB98CD" w14:textId="77777777" w:rsidR="00335901" w:rsidRPr="008856B5" w:rsidRDefault="00335901" w:rsidP="008E4422">
            <w:pPr>
              <w:jc w:val="right"/>
              <w:rPr>
                <w:rFonts w:ascii="Segoe UI" w:hAnsi="Segoe UI" w:cs="Segoe UI"/>
                <w:sz w:val="18"/>
                <w:szCs w:val="18"/>
              </w:rPr>
            </w:pPr>
          </w:p>
        </w:tc>
      </w:tr>
      <w:tr w:rsidR="00335901" w:rsidRPr="008856B5" w14:paraId="4D3FC3A0" w14:textId="77777777" w:rsidTr="008E4422">
        <w:trPr>
          <w:trHeight w:val="154"/>
          <w:tblCellSpacing w:w="20" w:type="dxa"/>
          <w:jc w:val="center"/>
        </w:trPr>
        <w:tc>
          <w:tcPr>
            <w:tcW w:w="982" w:type="dxa"/>
            <w:shd w:val="clear" w:color="auto" w:fill="auto"/>
            <w:noWrap/>
            <w:vAlign w:val="center"/>
          </w:tcPr>
          <w:p w14:paraId="51691E1C"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13</w:t>
            </w:r>
          </w:p>
        </w:tc>
        <w:tc>
          <w:tcPr>
            <w:tcW w:w="5227" w:type="dxa"/>
            <w:shd w:val="clear" w:color="auto" w:fill="auto"/>
            <w:vAlign w:val="center"/>
          </w:tcPr>
          <w:p w14:paraId="48B505F1" w14:textId="77777777" w:rsidR="00335901" w:rsidRPr="008856B5" w:rsidRDefault="00335901" w:rsidP="008E4422">
            <w:pPr>
              <w:jc w:val="both"/>
              <w:rPr>
                <w:rFonts w:ascii="Segoe UI" w:hAnsi="Segoe UI" w:cs="Segoe UI"/>
                <w:i/>
                <w:sz w:val="18"/>
                <w:szCs w:val="18"/>
              </w:rPr>
            </w:pPr>
            <w:r w:rsidRPr="008856B5">
              <w:rPr>
                <w:rFonts w:ascii="Segoe UI" w:hAnsi="Segoe UI" w:cs="Segoe UI"/>
                <w:i/>
                <w:sz w:val="18"/>
                <w:szCs w:val="18"/>
              </w:rPr>
              <w:t xml:space="preserve">Land consolidation and fence extension at </w:t>
            </w:r>
            <w:proofErr w:type="spellStart"/>
            <w:r w:rsidRPr="008856B5">
              <w:rPr>
                <w:rFonts w:ascii="Segoe UI" w:hAnsi="Segoe UI" w:cs="Segoe UI"/>
                <w:i/>
                <w:sz w:val="18"/>
                <w:szCs w:val="18"/>
              </w:rPr>
              <w:t>Sarmasel</w:t>
            </w:r>
            <w:proofErr w:type="spellEnd"/>
            <w:r w:rsidRPr="008856B5">
              <w:rPr>
                <w:rFonts w:ascii="Segoe UI" w:hAnsi="Segoe UI" w:cs="Segoe UI"/>
                <w:i/>
                <w:sz w:val="18"/>
                <w:szCs w:val="18"/>
              </w:rPr>
              <w:t xml:space="preserve"> TN</w:t>
            </w:r>
          </w:p>
          <w:p w14:paraId="63B1CC5C" w14:textId="77777777" w:rsidR="00335901" w:rsidRPr="008856B5" w:rsidRDefault="00335901" w:rsidP="008E4422">
            <w:pPr>
              <w:jc w:val="both"/>
              <w:rPr>
                <w:rFonts w:ascii="Segoe UI" w:hAnsi="Segoe UI" w:cs="Segoe UI"/>
                <w:sz w:val="18"/>
                <w:szCs w:val="18"/>
              </w:rPr>
            </w:pPr>
            <w:r w:rsidRPr="008856B5">
              <w:rPr>
                <w:rFonts w:ascii="Segoe UI" w:hAnsi="Segoe UI" w:cs="Segoe UI"/>
                <w:i/>
                <w:sz w:val="18"/>
                <w:szCs w:val="18"/>
              </w:rPr>
              <w:t xml:space="preserve">Fence restoration, access roads, landscaping, and land consolidation at </w:t>
            </w:r>
            <w:proofErr w:type="spellStart"/>
            <w:r w:rsidRPr="008856B5">
              <w:rPr>
                <w:rFonts w:ascii="Segoe UI" w:hAnsi="Segoe UI" w:cs="Segoe UI"/>
                <w:i/>
                <w:sz w:val="18"/>
                <w:szCs w:val="18"/>
              </w:rPr>
              <w:t>Sarmasel</w:t>
            </w:r>
            <w:proofErr w:type="spellEnd"/>
            <w:r w:rsidRPr="008856B5">
              <w:rPr>
                <w:rFonts w:ascii="Segoe UI" w:hAnsi="Segoe UI" w:cs="Segoe UI"/>
                <w:i/>
                <w:sz w:val="18"/>
                <w:szCs w:val="18"/>
              </w:rPr>
              <w:t xml:space="preserve"> TN</w:t>
            </w:r>
          </w:p>
        </w:tc>
        <w:tc>
          <w:tcPr>
            <w:tcW w:w="819" w:type="dxa"/>
            <w:shd w:val="clear" w:color="auto" w:fill="auto"/>
          </w:tcPr>
          <w:p w14:paraId="36F9CF26" w14:textId="77777777" w:rsidR="00335901" w:rsidRPr="008856B5" w:rsidRDefault="00335901" w:rsidP="008E4422">
            <w:pPr>
              <w:jc w:val="right"/>
              <w:rPr>
                <w:rFonts w:ascii="Segoe UI" w:hAnsi="Segoe UI" w:cs="Segoe UI"/>
                <w:sz w:val="18"/>
                <w:szCs w:val="18"/>
              </w:rPr>
            </w:pPr>
          </w:p>
        </w:tc>
        <w:tc>
          <w:tcPr>
            <w:tcW w:w="664" w:type="dxa"/>
            <w:shd w:val="clear" w:color="auto" w:fill="BDD6EE" w:themeFill="accent5" w:themeFillTint="66"/>
          </w:tcPr>
          <w:p w14:paraId="288CA399" w14:textId="77777777" w:rsidR="00335901" w:rsidRPr="008856B5" w:rsidRDefault="00335901" w:rsidP="008E4422">
            <w:pPr>
              <w:jc w:val="right"/>
              <w:rPr>
                <w:rFonts w:ascii="Segoe UI" w:hAnsi="Segoe UI" w:cs="Segoe UI"/>
                <w:sz w:val="18"/>
                <w:szCs w:val="18"/>
              </w:rPr>
            </w:pPr>
          </w:p>
        </w:tc>
        <w:tc>
          <w:tcPr>
            <w:tcW w:w="828" w:type="dxa"/>
            <w:shd w:val="clear" w:color="auto" w:fill="BDD6EE" w:themeFill="accent5" w:themeFillTint="66"/>
          </w:tcPr>
          <w:p w14:paraId="366CE04D" w14:textId="77777777" w:rsidR="00335901" w:rsidRPr="008856B5" w:rsidRDefault="00335901" w:rsidP="008E4422">
            <w:pPr>
              <w:jc w:val="right"/>
              <w:rPr>
                <w:rFonts w:ascii="Segoe UI" w:hAnsi="Segoe UI" w:cs="Segoe UI"/>
                <w:sz w:val="18"/>
                <w:szCs w:val="18"/>
              </w:rPr>
            </w:pPr>
          </w:p>
        </w:tc>
        <w:tc>
          <w:tcPr>
            <w:tcW w:w="732" w:type="dxa"/>
            <w:shd w:val="clear" w:color="auto" w:fill="BDD6EE" w:themeFill="accent5" w:themeFillTint="66"/>
          </w:tcPr>
          <w:p w14:paraId="09E5BAE6" w14:textId="77777777" w:rsidR="00335901" w:rsidRPr="008856B5" w:rsidRDefault="00335901" w:rsidP="008E4422">
            <w:pPr>
              <w:jc w:val="right"/>
              <w:rPr>
                <w:rFonts w:ascii="Segoe UI" w:hAnsi="Segoe UI" w:cs="Segoe UI"/>
                <w:sz w:val="18"/>
                <w:szCs w:val="18"/>
              </w:rPr>
            </w:pPr>
          </w:p>
        </w:tc>
      </w:tr>
      <w:tr w:rsidR="00335901" w:rsidRPr="008856B5" w14:paraId="632A1930" w14:textId="77777777" w:rsidTr="008E4422">
        <w:trPr>
          <w:trHeight w:val="154"/>
          <w:tblCellSpacing w:w="20" w:type="dxa"/>
          <w:jc w:val="center"/>
        </w:trPr>
        <w:tc>
          <w:tcPr>
            <w:tcW w:w="982" w:type="dxa"/>
            <w:shd w:val="clear" w:color="auto" w:fill="auto"/>
            <w:noWrap/>
            <w:vAlign w:val="center"/>
          </w:tcPr>
          <w:p w14:paraId="2240A233"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14</w:t>
            </w:r>
          </w:p>
        </w:tc>
        <w:tc>
          <w:tcPr>
            <w:tcW w:w="5227" w:type="dxa"/>
            <w:shd w:val="clear" w:color="auto" w:fill="auto"/>
            <w:vAlign w:val="center"/>
          </w:tcPr>
          <w:p w14:paraId="249B4689" w14:textId="77777777" w:rsidR="00335901" w:rsidRPr="008856B5" w:rsidRDefault="00335901" w:rsidP="008E4422">
            <w:pPr>
              <w:jc w:val="both"/>
              <w:rPr>
                <w:rFonts w:ascii="Segoe UI" w:hAnsi="Segoe UI" w:cs="Segoe UI"/>
                <w:sz w:val="18"/>
                <w:szCs w:val="18"/>
              </w:rPr>
            </w:pPr>
            <w:r w:rsidRPr="008856B5">
              <w:rPr>
                <w:rFonts w:ascii="Segoe UI" w:hAnsi="Segoe UI" w:cs="Segoe UI"/>
                <w:i/>
                <w:sz w:val="18"/>
                <w:szCs w:val="18"/>
              </w:rPr>
              <w:t xml:space="preserve">Modernization of </w:t>
            </w:r>
            <w:proofErr w:type="spellStart"/>
            <w:r w:rsidRPr="008856B5">
              <w:rPr>
                <w:rFonts w:ascii="Segoe UI" w:hAnsi="Segoe UI" w:cs="Segoe UI"/>
                <w:i/>
                <w:sz w:val="18"/>
                <w:szCs w:val="18"/>
              </w:rPr>
              <w:t>Masloc</w:t>
            </w:r>
            <w:proofErr w:type="spellEnd"/>
            <w:r w:rsidRPr="008856B5">
              <w:rPr>
                <w:rFonts w:ascii="Segoe UI" w:hAnsi="Segoe UI" w:cs="Segoe UI"/>
                <w:i/>
                <w:sz w:val="18"/>
                <w:szCs w:val="18"/>
              </w:rPr>
              <w:t xml:space="preserve"> TN (land stabilization)</w:t>
            </w:r>
          </w:p>
        </w:tc>
        <w:tc>
          <w:tcPr>
            <w:tcW w:w="819" w:type="dxa"/>
            <w:shd w:val="clear" w:color="auto" w:fill="auto"/>
          </w:tcPr>
          <w:p w14:paraId="73EDBE99" w14:textId="77777777" w:rsidR="00335901" w:rsidRPr="008856B5" w:rsidRDefault="00335901" w:rsidP="008E4422">
            <w:pPr>
              <w:jc w:val="right"/>
              <w:rPr>
                <w:rFonts w:ascii="Segoe UI" w:hAnsi="Segoe UI" w:cs="Segoe UI"/>
                <w:sz w:val="18"/>
                <w:szCs w:val="18"/>
              </w:rPr>
            </w:pPr>
          </w:p>
        </w:tc>
        <w:tc>
          <w:tcPr>
            <w:tcW w:w="664" w:type="dxa"/>
            <w:shd w:val="clear" w:color="auto" w:fill="BDD6EE" w:themeFill="accent5" w:themeFillTint="66"/>
          </w:tcPr>
          <w:p w14:paraId="02B5E2B4" w14:textId="77777777" w:rsidR="00335901" w:rsidRPr="008856B5" w:rsidRDefault="00335901" w:rsidP="008E4422">
            <w:pPr>
              <w:jc w:val="right"/>
              <w:rPr>
                <w:rFonts w:ascii="Segoe UI" w:hAnsi="Segoe UI" w:cs="Segoe UI"/>
                <w:sz w:val="18"/>
                <w:szCs w:val="18"/>
              </w:rPr>
            </w:pPr>
          </w:p>
        </w:tc>
        <w:tc>
          <w:tcPr>
            <w:tcW w:w="828" w:type="dxa"/>
            <w:shd w:val="clear" w:color="auto" w:fill="BDD6EE" w:themeFill="accent5" w:themeFillTint="66"/>
          </w:tcPr>
          <w:p w14:paraId="16C6D541" w14:textId="77777777" w:rsidR="00335901" w:rsidRPr="008856B5" w:rsidRDefault="00335901" w:rsidP="008E4422">
            <w:pPr>
              <w:jc w:val="right"/>
              <w:rPr>
                <w:rFonts w:ascii="Segoe UI" w:hAnsi="Segoe UI" w:cs="Segoe UI"/>
                <w:sz w:val="18"/>
                <w:szCs w:val="18"/>
              </w:rPr>
            </w:pPr>
          </w:p>
        </w:tc>
        <w:tc>
          <w:tcPr>
            <w:tcW w:w="732" w:type="dxa"/>
            <w:shd w:val="clear" w:color="auto" w:fill="BDD6EE" w:themeFill="accent5" w:themeFillTint="66"/>
          </w:tcPr>
          <w:p w14:paraId="64EFEB7D" w14:textId="77777777" w:rsidR="00335901" w:rsidRPr="008856B5" w:rsidRDefault="00335901" w:rsidP="008E4422">
            <w:pPr>
              <w:jc w:val="right"/>
              <w:rPr>
                <w:rFonts w:ascii="Segoe UI" w:hAnsi="Segoe UI" w:cs="Segoe UI"/>
                <w:sz w:val="18"/>
                <w:szCs w:val="18"/>
              </w:rPr>
            </w:pPr>
          </w:p>
        </w:tc>
      </w:tr>
      <w:tr w:rsidR="00335901" w:rsidRPr="008856B5" w14:paraId="5BF0F9BF" w14:textId="77777777" w:rsidTr="008E4422">
        <w:trPr>
          <w:trHeight w:val="154"/>
          <w:tblCellSpacing w:w="20" w:type="dxa"/>
          <w:jc w:val="center"/>
        </w:trPr>
        <w:tc>
          <w:tcPr>
            <w:tcW w:w="982" w:type="dxa"/>
            <w:shd w:val="clear" w:color="auto" w:fill="auto"/>
            <w:noWrap/>
            <w:vAlign w:val="center"/>
          </w:tcPr>
          <w:p w14:paraId="61152D2A"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15</w:t>
            </w:r>
          </w:p>
        </w:tc>
        <w:tc>
          <w:tcPr>
            <w:tcW w:w="5227" w:type="dxa"/>
            <w:shd w:val="clear" w:color="auto" w:fill="auto"/>
          </w:tcPr>
          <w:p w14:paraId="04727F3A" w14:textId="77777777" w:rsidR="00335901" w:rsidRPr="008856B5" w:rsidRDefault="00335901" w:rsidP="008E4422">
            <w:pPr>
              <w:jc w:val="both"/>
              <w:rPr>
                <w:rFonts w:ascii="Segoe UI" w:hAnsi="Segoe UI" w:cs="Segoe UI"/>
                <w:i/>
                <w:sz w:val="18"/>
                <w:szCs w:val="18"/>
              </w:rPr>
            </w:pPr>
            <w:r w:rsidRPr="008856B5">
              <w:rPr>
                <w:rFonts w:ascii="Segoe UI" w:hAnsi="Segoe UI" w:cs="Segoe UI"/>
                <w:i/>
                <w:sz w:val="18"/>
                <w:szCs w:val="18"/>
              </w:rPr>
              <w:t xml:space="preserve">Increasing the energy efficiency of </w:t>
            </w:r>
            <w:r>
              <w:rPr>
                <w:rFonts w:ascii="Segoe UI" w:hAnsi="Segoe UI" w:cs="Segoe UI"/>
                <w:i/>
                <w:sz w:val="18"/>
                <w:szCs w:val="18"/>
              </w:rPr>
              <w:t>TN</w:t>
            </w:r>
            <w:r w:rsidRPr="008856B5">
              <w:rPr>
                <w:rFonts w:ascii="Segoe UI" w:hAnsi="Segoe UI" w:cs="Segoe UI"/>
                <w:i/>
                <w:sz w:val="18"/>
                <w:szCs w:val="18"/>
              </w:rPr>
              <w:t xml:space="preserve"> </w:t>
            </w:r>
            <w:proofErr w:type="spellStart"/>
            <w:r w:rsidRPr="008856B5">
              <w:rPr>
                <w:rFonts w:ascii="Segoe UI" w:hAnsi="Segoe UI" w:cs="Segoe UI"/>
                <w:i/>
                <w:sz w:val="18"/>
                <w:szCs w:val="18"/>
              </w:rPr>
              <w:t>Sendreni</w:t>
            </w:r>
            <w:proofErr w:type="spellEnd"/>
          </w:p>
        </w:tc>
        <w:tc>
          <w:tcPr>
            <w:tcW w:w="819" w:type="dxa"/>
            <w:shd w:val="clear" w:color="auto" w:fill="auto"/>
          </w:tcPr>
          <w:p w14:paraId="378774D1" w14:textId="77777777" w:rsidR="00335901" w:rsidRPr="008856B5" w:rsidRDefault="00335901" w:rsidP="008E4422">
            <w:pPr>
              <w:jc w:val="right"/>
              <w:rPr>
                <w:rFonts w:ascii="Segoe UI" w:hAnsi="Segoe UI" w:cs="Segoe UI"/>
                <w:sz w:val="18"/>
                <w:szCs w:val="18"/>
              </w:rPr>
            </w:pPr>
          </w:p>
        </w:tc>
        <w:tc>
          <w:tcPr>
            <w:tcW w:w="664" w:type="dxa"/>
            <w:shd w:val="clear" w:color="auto" w:fill="BDD6EE" w:themeFill="accent5" w:themeFillTint="66"/>
          </w:tcPr>
          <w:p w14:paraId="629937DC" w14:textId="77777777" w:rsidR="00335901" w:rsidRPr="008856B5" w:rsidRDefault="00335901" w:rsidP="008E4422">
            <w:pPr>
              <w:jc w:val="right"/>
              <w:rPr>
                <w:rFonts w:ascii="Segoe UI" w:hAnsi="Segoe UI" w:cs="Segoe UI"/>
                <w:sz w:val="18"/>
                <w:szCs w:val="18"/>
              </w:rPr>
            </w:pPr>
          </w:p>
        </w:tc>
        <w:tc>
          <w:tcPr>
            <w:tcW w:w="828" w:type="dxa"/>
            <w:shd w:val="clear" w:color="auto" w:fill="FFFFFF" w:themeFill="background1"/>
          </w:tcPr>
          <w:p w14:paraId="2B00ED22" w14:textId="77777777" w:rsidR="00335901" w:rsidRPr="008856B5" w:rsidRDefault="00335901" w:rsidP="008E4422">
            <w:pPr>
              <w:jc w:val="right"/>
              <w:rPr>
                <w:rFonts w:ascii="Segoe UI" w:hAnsi="Segoe UI" w:cs="Segoe UI"/>
                <w:sz w:val="18"/>
                <w:szCs w:val="18"/>
              </w:rPr>
            </w:pPr>
          </w:p>
        </w:tc>
        <w:tc>
          <w:tcPr>
            <w:tcW w:w="732" w:type="dxa"/>
            <w:shd w:val="clear" w:color="auto" w:fill="FFFFFF" w:themeFill="background1"/>
          </w:tcPr>
          <w:p w14:paraId="5D95EEA4" w14:textId="77777777" w:rsidR="00335901" w:rsidRPr="008856B5" w:rsidRDefault="00335901" w:rsidP="008E4422">
            <w:pPr>
              <w:jc w:val="right"/>
              <w:rPr>
                <w:rFonts w:ascii="Segoe UI" w:hAnsi="Segoe UI" w:cs="Segoe UI"/>
                <w:sz w:val="18"/>
                <w:szCs w:val="18"/>
              </w:rPr>
            </w:pPr>
          </w:p>
        </w:tc>
      </w:tr>
      <w:tr w:rsidR="00335901" w:rsidRPr="00E477DA" w14:paraId="7A3E8569" w14:textId="77777777" w:rsidTr="008E4422">
        <w:trPr>
          <w:trHeight w:val="154"/>
          <w:tblCellSpacing w:w="20" w:type="dxa"/>
          <w:jc w:val="center"/>
        </w:trPr>
        <w:tc>
          <w:tcPr>
            <w:tcW w:w="982" w:type="dxa"/>
            <w:shd w:val="clear" w:color="auto" w:fill="auto"/>
            <w:noWrap/>
            <w:vAlign w:val="center"/>
          </w:tcPr>
          <w:p w14:paraId="46A9EB01" w14:textId="77777777" w:rsidR="00335901" w:rsidRPr="008856B5" w:rsidRDefault="00335901" w:rsidP="008E4422">
            <w:pPr>
              <w:jc w:val="center"/>
              <w:rPr>
                <w:rFonts w:ascii="Segoe UI" w:hAnsi="Segoe UI" w:cs="Segoe UI"/>
                <w:sz w:val="18"/>
                <w:szCs w:val="18"/>
              </w:rPr>
            </w:pPr>
            <w:r w:rsidRPr="008856B5">
              <w:rPr>
                <w:rFonts w:ascii="Segoe UI" w:hAnsi="Segoe UI" w:cs="Segoe UI"/>
                <w:sz w:val="18"/>
                <w:szCs w:val="18"/>
              </w:rPr>
              <w:t>16</w:t>
            </w:r>
          </w:p>
        </w:tc>
        <w:tc>
          <w:tcPr>
            <w:tcW w:w="5227" w:type="dxa"/>
            <w:shd w:val="clear" w:color="auto" w:fill="auto"/>
          </w:tcPr>
          <w:p w14:paraId="7FA95E4D" w14:textId="77777777" w:rsidR="00335901" w:rsidRPr="00451D7A" w:rsidRDefault="00335901" w:rsidP="008E4422">
            <w:pPr>
              <w:jc w:val="both"/>
              <w:rPr>
                <w:rFonts w:ascii="Segoe UI" w:hAnsi="Segoe UI" w:cs="Segoe UI"/>
                <w:i/>
                <w:sz w:val="18"/>
                <w:szCs w:val="18"/>
              </w:rPr>
            </w:pPr>
            <w:r w:rsidRPr="008856B5">
              <w:rPr>
                <w:rFonts w:ascii="Segoe UI" w:hAnsi="Segoe UI" w:cs="Segoe UI"/>
                <w:i/>
                <w:sz w:val="18"/>
                <w:szCs w:val="18"/>
              </w:rPr>
              <w:t>Upgrading of MONITORED STATIONS</w:t>
            </w:r>
          </w:p>
        </w:tc>
        <w:tc>
          <w:tcPr>
            <w:tcW w:w="819" w:type="dxa"/>
            <w:shd w:val="clear" w:color="auto" w:fill="auto"/>
          </w:tcPr>
          <w:p w14:paraId="1F93A11E" w14:textId="77777777" w:rsidR="00335901" w:rsidRPr="00E477DA" w:rsidRDefault="00335901" w:rsidP="008E4422">
            <w:pPr>
              <w:jc w:val="right"/>
              <w:rPr>
                <w:rFonts w:ascii="Segoe UI" w:hAnsi="Segoe UI" w:cs="Segoe UI"/>
                <w:sz w:val="18"/>
                <w:szCs w:val="18"/>
              </w:rPr>
            </w:pPr>
          </w:p>
        </w:tc>
        <w:tc>
          <w:tcPr>
            <w:tcW w:w="664" w:type="dxa"/>
            <w:shd w:val="clear" w:color="auto" w:fill="BDD6EE" w:themeFill="accent5" w:themeFillTint="66"/>
          </w:tcPr>
          <w:p w14:paraId="7D98BA29" w14:textId="77777777" w:rsidR="00335901" w:rsidRPr="00E477DA" w:rsidRDefault="00335901" w:rsidP="008E4422">
            <w:pPr>
              <w:jc w:val="right"/>
              <w:rPr>
                <w:rFonts w:ascii="Segoe UI" w:hAnsi="Segoe UI" w:cs="Segoe UI"/>
                <w:sz w:val="18"/>
                <w:szCs w:val="18"/>
              </w:rPr>
            </w:pPr>
          </w:p>
        </w:tc>
        <w:tc>
          <w:tcPr>
            <w:tcW w:w="828" w:type="dxa"/>
            <w:shd w:val="clear" w:color="auto" w:fill="FFFFFF" w:themeFill="background1"/>
          </w:tcPr>
          <w:p w14:paraId="672AB4EC" w14:textId="77777777" w:rsidR="00335901" w:rsidRPr="00E477DA" w:rsidRDefault="00335901" w:rsidP="008E4422">
            <w:pPr>
              <w:jc w:val="right"/>
              <w:rPr>
                <w:rFonts w:ascii="Segoe UI" w:hAnsi="Segoe UI" w:cs="Segoe UI"/>
                <w:sz w:val="18"/>
                <w:szCs w:val="18"/>
              </w:rPr>
            </w:pPr>
          </w:p>
        </w:tc>
        <w:tc>
          <w:tcPr>
            <w:tcW w:w="732" w:type="dxa"/>
            <w:shd w:val="clear" w:color="auto" w:fill="FFFFFF" w:themeFill="background1"/>
          </w:tcPr>
          <w:p w14:paraId="6C6BAFA7" w14:textId="77777777" w:rsidR="00335901" w:rsidRPr="00E477DA" w:rsidRDefault="00335901" w:rsidP="008E4422">
            <w:pPr>
              <w:jc w:val="right"/>
              <w:rPr>
                <w:rFonts w:ascii="Segoe UI" w:hAnsi="Segoe UI" w:cs="Segoe UI"/>
                <w:sz w:val="18"/>
                <w:szCs w:val="18"/>
              </w:rPr>
            </w:pPr>
          </w:p>
        </w:tc>
      </w:tr>
    </w:tbl>
    <w:p w14:paraId="4B911524" w14:textId="77777777" w:rsidR="00335901" w:rsidRPr="00BA6A51" w:rsidRDefault="00335901" w:rsidP="00335901">
      <w:pPr>
        <w:shd w:val="clear" w:color="auto" w:fill="FFFFFF" w:themeFill="background1"/>
        <w:jc w:val="both"/>
        <w:rPr>
          <w:rFonts w:ascii="Segoe UI" w:hAnsi="Segoe UI" w:cs="Segoe UI"/>
          <w:b/>
          <w:bCs/>
          <w:i/>
          <w:iCs/>
          <w:lang w:val="en-GB"/>
        </w:rPr>
      </w:pPr>
      <w:r w:rsidRPr="00BA6A51">
        <w:rPr>
          <w:rFonts w:ascii="Segoe UI" w:hAnsi="Segoe UI" w:cs="Segoe UI"/>
          <w:b/>
          <w:bCs/>
          <w:i/>
          <w:iCs/>
          <w:lang w:val="en-GB"/>
        </w:rPr>
        <w:t xml:space="preserve">  </w:t>
      </w:r>
    </w:p>
    <w:p w14:paraId="17E4D3A2" w14:textId="77777777" w:rsidR="00335901" w:rsidRPr="00BA6A51" w:rsidRDefault="00335901" w:rsidP="00335901">
      <w:pPr>
        <w:shd w:val="clear" w:color="auto" w:fill="FFFFFF" w:themeFill="background1"/>
        <w:jc w:val="both"/>
        <w:rPr>
          <w:rFonts w:ascii="Segoe UI" w:hAnsi="Segoe UI" w:cs="Segoe UI"/>
          <w:i/>
          <w:u w:val="single"/>
          <w:lang w:val="en-GB"/>
        </w:rPr>
      </w:pPr>
      <w:r w:rsidRPr="00BA6A51">
        <w:rPr>
          <w:rFonts w:ascii="Segoe UI" w:hAnsi="Segoe UI" w:cs="Segoe UI"/>
          <w:i/>
          <w:iCs/>
          <w:u w:val="single"/>
          <w:lang w:val="en-GB"/>
        </w:rPr>
        <w:t xml:space="preserve">IDMP – Annex 2 – </w:t>
      </w:r>
      <w:r w:rsidRPr="00BA6A51">
        <w:rPr>
          <w:rFonts w:ascii="Segoe UI" w:hAnsi="Segoe UI" w:cs="Segoe UI"/>
          <w:b/>
          <w:i/>
          <w:u w:val="single"/>
          <w:lang w:val="en-GB"/>
        </w:rPr>
        <w:t>DATA ACQUISITION CONTROL SYSTEM</w:t>
      </w:r>
      <w:r w:rsidRPr="00BA6A51">
        <w:rPr>
          <w:rFonts w:ascii="Segoe UI" w:hAnsi="Segoe UI" w:cs="Segoe UI"/>
          <w:i/>
          <w:u w:val="single"/>
          <w:lang w:val="en-GB"/>
        </w:rPr>
        <w:t xml:space="preserve"> </w:t>
      </w:r>
    </w:p>
    <w:p w14:paraId="4097A141" w14:textId="77777777" w:rsidR="00335901" w:rsidRPr="00BA6A51" w:rsidRDefault="00335901" w:rsidP="00335901">
      <w:pPr>
        <w:shd w:val="clear" w:color="auto" w:fill="FFFFFF" w:themeFill="background1"/>
        <w:jc w:val="both"/>
        <w:rPr>
          <w:rFonts w:ascii="Segoe UI" w:hAnsi="Segoe UI" w:cs="Segoe UI"/>
          <w:i/>
          <w:u w:val="single"/>
          <w:lang w:val="en-GB"/>
        </w:rPr>
      </w:pPr>
    </w:p>
    <w:tbl>
      <w:tblPr>
        <w:tblW w:w="8454"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672"/>
        <w:gridCol w:w="5508"/>
        <w:gridCol w:w="571"/>
        <w:gridCol w:w="571"/>
        <w:gridCol w:w="571"/>
        <w:gridCol w:w="561"/>
      </w:tblGrid>
      <w:tr w:rsidR="00335901" w:rsidRPr="00BA6A51" w14:paraId="20A67C28" w14:textId="77777777" w:rsidTr="008E4422">
        <w:trPr>
          <w:trHeight w:val="156"/>
          <w:tblHeader/>
          <w:tblCellSpacing w:w="20" w:type="dxa"/>
          <w:jc w:val="center"/>
        </w:trPr>
        <w:tc>
          <w:tcPr>
            <w:tcW w:w="612" w:type="dxa"/>
            <w:shd w:val="clear" w:color="auto" w:fill="E1E8F7"/>
            <w:vAlign w:val="center"/>
            <w:hideMark/>
          </w:tcPr>
          <w:p w14:paraId="14120552"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No.</w:t>
            </w:r>
          </w:p>
        </w:tc>
        <w:tc>
          <w:tcPr>
            <w:tcW w:w="5468" w:type="dxa"/>
            <w:shd w:val="clear" w:color="auto" w:fill="E1E8F7"/>
            <w:vAlign w:val="center"/>
            <w:hideMark/>
          </w:tcPr>
          <w:p w14:paraId="1262D1F0"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Type of work</w:t>
            </w:r>
          </w:p>
        </w:tc>
        <w:tc>
          <w:tcPr>
            <w:tcW w:w="531" w:type="dxa"/>
            <w:shd w:val="clear" w:color="auto" w:fill="E1E8F7"/>
            <w:vAlign w:val="center"/>
          </w:tcPr>
          <w:p w14:paraId="741CB209"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2024</w:t>
            </w:r>
          </w:p>
        </w:tc>
        <w:tc>
          <w:tcPr>
            <w:tcW w:w="531" w:type="dxa"/>
            <w:shd w:val="clear" w:color="auto" w:fill="E1E8F7"/>
            <w:vAlign w:val="center"/>
          </w:tcPr>
          <w:p w14:paraId="0BE6F8E9"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2025</w:t>
            </w:r>
          </w:p>
        </w:tc>
        <w:tc>
          <w:tcPr>
            <w:tcW w:w="531" w:type="dxa"/>
            <w:shd w:val="clear" w:color="auto" w:fill="E1E8F7"/>
            <w:vAlign w:val="center"/>
          </w:tcPr>
          <w:p w14:paraId="36E7BD04"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2026</w:t>
            </w:r>
          </w:p>
        </w:tc>
        <w:tc>
          <w:tcPr>
            <w:tcW w:w="501" w:type="dxa"/>
            <w:shd w:val="clear" w:color="auto" w:fill="E1E8F7"/>
            <w:vAlign w:val="center"/>
          </w:tcPr>
          <w:p w14:paraId="734B0908"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202</w:t>
            </w:r>
            <w:r>
              <w:rPr>
                <w:rFonts w:ascii="Segoe UI" w:hAnsi="Segoe UI" w:cs="Segoe UI"/>
                <w:b/>
                <w:i/>
                <w:sz w:val="18"/>
                <w:szCs w:val="18"/>
                <w:lang w:val="en-GB"/>
              </w:rPr>
              <w:t>7</w:t>
            </w:r>
          </w:p>
        </w:tc>
      </w:tr>
      <w:tr w:rsidR="00335901" w:rsidRPr="00BA6A51" w14:paraId="1D98B97D" w14:textId="77777777" w:rsidTr="008E4422">
        <w:trPr>
          <w:trHeight w:val="159"/>
          <w:tblCellSpacing w:w="20" w:type="dxa"/>
          <w:jc w:val="center"/>
        </w:trPr>
        <w:tc>
          <w:tcPr>
            <w:tcW w:w="612" w:type="dxa"/>
            <w:shd w:val="clear" w:color="auto" w:fill="auto"/>
            <w:vAlign w:val="center"/>
          </w:tcPr>
          <w:p w14:paraId="2DF5D4F0"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w:t>
            </w:r>
          </w:p>
        </w:tc>
        <w:tc>
          <w:tcPr>
            <w:tcW w:w="5468" w:type="dxa"/>
            <w:shd w:val="clear" w:color="auto" w:fill="auto"/>
          </w:tcPr>
          <w:p w14:paraId="4AF6BCD3"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Upgrade of central hardware and software infrastructure - servers and SCADA operator stations</w:t>
            </w:r>
          </w:p>
        </w:tc>
        <w:tc>
          <w:tcPr>
            <w:tcW w:w="531" w:type="dxa"/>
            <w:shd w:val="clear" w:color="auto" w:fill="BDD6EE" w:themeFill="accent5" w:themeFillTint="66"/>
          </w:tcPr>
          <w:p w14:paraId="76B6C8FC" w14:textId="77777777" w:rsidR="00335901" w:rsidRPr="00AC4D94" w:rsidRDefault="00335901" w:rsidP="008E4422">
            <w:pPr>
              <w:rPr>
                <w:rFonts w:ascii="Segoe UI" w:hAnsi="Segoe UI" w:cs="Segoe UI"/>
                <w:sz w:val="18"/>
                <w:szCs w:val="18"/>
                <w:lang w:val="en-GB"/>
              </w:rPr>
            </w:pPr>
          </w:p>
        </w:tc>
        <w:tc>
          <w:tcPr>
            <w:tcW w:w="531" w:type="dxa"/>
            <w:shd w:val="clear" w:color="auto" w:fill="BDD6EE" w:themeFill="accent5" w:themeFillTint="66"/>
          </w:tcPr>
          <w:p w14:paraId="5D495FAF"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62E8AB64"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13040DF9" w14:textId="77777777" w:rsidR="00335901" w:rsidRPr="00AC4D94" w:rsidRDefault="00335901" w:rsidP="008E4422">
            <w:pPr>
              <w:rPr>
                <w:rFonts w:ascii="Segoe UI" w:hAnsi="Segoe UI" w:cs="Segoe UI"/>
                <w:sz w:val="18"/>
                <w:szCs w:val="18"/>
                <w:lang w:val="en-GB"/>
              </w:rPr>
            </w:pPr>
          </w:p>
        </w:tc>
      </w:tr>
      <w:tr w:rsidR="00335901" w:rsidRPr="00BA6A51" w14:paraId="2B745B8D" w14:textId="77777777" w:rsidTr="008E4422">
        <w:trPr>
          <w:trHeight w:val="159"/>
          <w:tblCellSpacing w:w="20" w:type="dxa"/>
          <w:jc w:val="center"/>
        </w:trPr>
        <w:tc>
          <w:tcPr>
            <w:tcW w:w="612" w:type="dxa"/>
            <w:shd w:val="clear" w:color="auto" w:fill="auto"/>
            <w:vAlign w:val="center"/>
          </w:tcPr>
          <w:p w14:paraId="0710B47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w:t>
            </w:r>
          </w:p>
        </w:tc>
        <w:tc>
          <w:tcPr>
            <w:tcW w:w="5468" w:type="dxa"/>
            <w:shd w:val="clear" w:color="auto" w:fill="auto"/>
          </w:tcPr>
          <w:p w14:paraId="26E7508F"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Interconnection, control and monitoring of BRUA SCADA system</w:t>
            </w:r>
          </w:p>
        </w:tc>
        <w:tc>
          <w:tcPr>
            <w:tcW w:w="531" w:type="dxa"/>
            <w:shd w:val="clear" w:color="auto" w:fill="FFFFFF" w:themeFill="background1"/>
          </w:tcPr>
          <w:p w14:paraId="130A3AF2" w14:textId="77777777" w:rsidR="00335901" w:rsidRPr="00AC4D94" w:rsidRDefault="00335901" w:rsidP="008E4422">
            <w:pPr>
              <w:rPr>
                <w:rFonts w:ascii="Segoe UI" w:hAnsi="Segoe UI" w:cs="Segoe UI"/>
                <w:sz w:val="18"/>
                <w:szCs w:val="18"/>
                <w:lang w:val="en-GB"/>
              </w:rPr>
            </w:pPr>
          </w:p>
        </w:tc>
        <w:tc>
          <w:tcPr>
            <w:tcW w:w="531" w:type="dxa"/>
            <w:shd w:val="clear" w:color="auto" w:fill="BDD6EE" w:themeFill="accent5" w:themeFillTint="66"/>
          </w:tcPr>
          <w:p w14:paraId="0A8403D9"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05945C93"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27B0247B" w14:textId="77777777" w:rsidR="00335901" w:rsidRPr="00AC4D94" w:rsidRDefault="00335901" w:rsidP="008E4422">
            <w:pPr>
              <w:rPr>
                <w:rFonts w:ascii="Segoe UI" w:hAnsi="Segoe UI" w:cs="Segoe UI"/>
                <w:sz w:val="18"/>
                <w:szCs w:val="18"/>
                <w:lang w:val="en-GB"/>
              </w:rPr>
            </w:pPr>
          </w:p>
        </w:tc>
      </w:tr>
      <w:tr w:rsidR="00335901" w:rsidRPr="00BA6A51" w14:paraId="18CD0A0D" w14:textId="77777777" w:rsidTr="008E4422">
        <w:trPr>
          <w:trHeight w:val="159"/>
          <w:tblCellSpacing w:w="20" w:type="dxa"/>
          <w:jc w:val="center"/>
        </w:trPr>
        <w:tc>
          <w:tcPr>
            <w:tcW w:w="612" w:type="dxa"/>
            <w:shd w:val="clear" w:color="auto" w:fill="auto"/>
            <w:vAlign w:val="center"/>
          </w:tcPr>
          <w:p w14:paraId="29E8F409"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w:t>
            </w:r>
          </w:p>
        </w:tc>
        <w:tc>
          <w:tcPr>
            <w:tcW w:w="5468" w:type="dxa"/>
            <w:shd w:val="clear" w:color="auto" w:fill="auto"/>
          </w:tcPr>
          <w:p w14:paraId="68E6BF81"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Interconnection, control and monitoring of NE Moldova SCADA system.</w:t>
            </w:r>
          </w:p>
        </w:tc>
        <w:tc>
          <w:tcPr>
            <w:tcW w:w="531" w:type="dxa"/>
            <w:shd w:val="clear" w:color="auto" w:fill="FFFFFF" w:themeFill="background1"/>
          </w:tcPr>
          <w:p w14:paraId="774DA794" w14:textId="77777777" w:rsidR="00335901" w:rsidRPr="00AC4D94" w:rsidRDefault="00335901" w:rsidP="008E4422">
            <w:pPr>
              <w:rPr>
                <w:rFonts w:ascii="Segoe UI" w:hAnsi="Segoe UI" w:cs="Segoe UI"/>
                <w:sz w:val="18"/>
                <w:szCs w:val="18"/>
                <w:lang w:val="en-GB"/>
              </w:rPr>
            </w:pPr>
          </w:p>
        </w:tc>
        <w:tc>
          <w:tcPr>
            <w:tcW w:w="531" w:type="dxa"/>
            <w:shd w:val="clear" w:color="auto" w:fill="BDD6EE" w:themeFill="accent5" w:themeFillTint="66"/>
          </w:tcPr>
          <w:p w14:paraId="7922D24C"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47EA9F6D"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0EF2EF25" w14:textId="77777777" w:rsidR="00335901" w:rsidRPr="00AC4D94" w:rsidRDefault="00335901" w:rsidP="008E4422">
            <w:pPr>
              <w:rPr>
                <w:rFonts w:ascii="Segoe UI" w:hAnsi="Segoe UI" w:cs="Segoe UI"/>
                <w:sz w:val="18"/>
                <w:szCs w:val="18"/>
                <w:lang w:val="en-GB"/>
              </w:rPr>
            </w:pPr>
          </w:p>
        </w:tc>
      </w:tr>
      <w:tr w:rsidR="00335901" w:rsidRPr="00BA6A51" w14:paraId="6BEEF7D9" w14:textId="77777777" w:rsidTr="008E4422">
        <w:trPr>
          <w:trHeight w:val="159"/>
          <w:tblCellSpacing w:w="20" w:type="dxa"/>
          <w:jc w:val="center"/>
        </w:trPr>
        <w:tc>
          <w:tcPr>
            <w:tcW w:w="612" w:type="dxa"/>
            <w:shd w:val="clear" w:color="auto" w:fill="auto"/>
            <w:vAlign w:val="center"/>
          </w:tcPr>
          <w:p w14:paraId="0D0763A0"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4</w:t>
            </w:r>
          </w:p>
        </w:tc>
        <w:tc>
          <w:tcPr>
            <w:tcW w:w="5468" w:type="dxa"/>
            <w:shd w:val="clear" w:color="auto" w:fill="auto"/>
          </w:tcPr>
          <w:p w14:paraId="6F85AEDD"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Interconnection, control and monitoring of the Tuzla-</w:t>
            </w:r>
            <w:proofErr w:type="spellStart"/>
            <w:r w:rsidRPr="00BA6A51">
              <w:rPr>
                <w:rFonts w:ascii="Segoe UI" w:hAnsi="Segoe UI" w:cs="Segoe UI"/>
                <w:i/>
                <w:sz w:val="18"/>
                <w:szCs w:val="18"/>
                <w:lang w:val="en-GB"/>
              </w:rPr>
              <w:t>Podișor</w:t>
            </w:r>
            <w:proofErr w:type="spellEnd"/>
            <w:r w:rsidRPr="00BA6A51">
              <w:rPr>
                <w:rFonts w:ascii="Segoe UI" w:hAnsi="Segoe UI" w:cs="Segoe UI"/>
                <w:i/>
                <w:sz w:val="18"/>
                <w:szCs w:val="18"/>
                <w:lang w:val="en-GB"/>
              </w:rPr>
              <w:t xml:space="preserve"> SCADA system</w:t>
            </w:r>
          </w:p>
        </w:tc>
        <w:tc>
          <w:tcPr>
            <w:tcW w:w="531" w:type="dxa"/>
            <w:shd w:val="clear" w:color="auto" w:fill="FFFFFF" w:themeFill="background1"/>
          </w:tcPr>
          <w:p w14:paraId="769247E6"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64DD26E2" w14:textId="77777777" w:rsidR="00335901" w:rsidRPr="00AC4D94" w:rsidRDefault="00335901" w:rsidP="008E4422">
            <w:pPr>
              <w:rPr>
                <w:rFonts w:ascii="Segoe UI" w:hAnsi="Segoe UI" w:cs="Segoe UI"/>
                <w:sz w:val="18"/>
                <w:szCs w:val="18"/>
                <w:lang w:val="en-GB"/>
              </w:rPr>
            </w:pPr>
          </w:p>
        </w:tc>
        <w:tc>
          <w:tcPr>
            <w:tcW w:w="531" w:type="dxa"/>
            <w:shd w:val="clear" w:color="auto" w:fill="BDD6EE" w:themeFill="accent5" w:themeFillTint="66"/>
          </w:tcPr>
          <w:p w14:paraId="13298E56" w14:textId="77777777" w:rsidR="00335901" w:rsidRPr="00AC4D94" w:rsidRDefault="00335901" w:rsidP="008E4422">
            <w:pPr>
              <w:rPr>
                <w:rFonts w:ascii="Segoe UI" w:hAnsi="Segoe UI" w:cs="Segoe UI"/>
                <w:sz w:val="18"/>
                <w:szCs w:val="18"/>
                <w:lang w:val="en-GB"/>
              </w:rPr>
            </w:pPr>
          </w:p>
        </w:tc>
        <w:tc>
          <w:tcPr>
            <w:tcW w:w="501" w:type="dxa"/>
            <w:shd w:val="clear" w:color="auto" w:fill="BDD6EE" w:themeFill="accent5" w:themeFillTint="66"/>
          </w:tcPr>
          <w:p w14:paraId="3C4631BD" w14:textId="77777777" w:rsidR="00335901" w:rsidRPr="00AC4D94" w:rsidRDefault="00335901" w:rsidP="008E4422">
            <w:pPr>
              <w:rPr>
                <w:rFonts w:ascii="Segoe UI" w:hAnsi="Segoe UI" w:cs="Segoe UI"/>
                <w:sz w:val="18"/>
                <w:szCs w:val="18"/>
                <w:lang w:val="en-GB"/>
              </w:rPr>
            </w:pPr>
          </w:p>
        </w:tc>
      </w:tr>
      <w:tr w:rsidR="00335901" w:rsidRPr="00BA6A51" w14:paraId="41E814D0" w14:textId="77777777" w:rsidTr="008E4422">
        <w:trPr>
          <w:trHeight w:val="159"/>
          <w:tblCellSpacing w:w="20" w:type="dxa"/>
          <w:jc w:val="center"/>
        </w:trPr>
        <w:tc>
          <w:tcPr>
            <w:tcW w:w="612" w:type="dxa"/>
            <w:shd w:val="clear" w:color="auto" w:fill="auto"/>
            <w:vAlign w:val="center"/>
          </w:tcPr>
          <w:p w14:paraId="49A73804"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5</w:t>
            </w:r>
          </w:p>
        </w:tc>
        <w:tc>
          <w:tcPr>
            <w:tcW w:w="5468" w:type="dxa"/>
            <w:shd w:val="clear" w:color="auto" w:fill="auto"/>
          </w:tcPr>
          <w:p w14:paraId="2F1CD8C8"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SADZ system - Implementation of PTZ4 volume converter pressure value alarm system</w:t>
            </w:r>
          </w:p>
        </w:tc>
        <w:tc>
          <w:tcPr>
            <w:tcW w:w="531" w:type="dxa"/>
            <w:shd w:val="clear" w:color="auto" w:fill="BDD6EE" w:themeFill="accent5" w:themeFillTint="66"/>
          </w:tcPr>
          <w:p w14:paraId="00B536A5" w14:textId="77777777" w:rsidR="00335901" w:rsidRPr="00AC4D94" w:rsidRDefault="00335901" w:rsidP="008E4422">
            <w:pPr>
              <w:rPr>
                <w:rFonts w:ascii="Segoe UI" w:hAnsi="Segoe UI" w:cs="Segoe UI"/>
                <w:sz w:val="18"/>
                <w:szCs w:val="18"/>
                <w:lang w:val="en-GB"/>
              </w:rPr>
            </w:pPr>
          </w:p>
        </w:tc>
        <w:tc>
          <w:tcPr>
            <w:tcW w:w="531" w:type="dxa"/>
            <w:shd w:val="clear" w:color="auto" w:fill="0070C0"/>
          </w:tcPr>
          <w:p w14:paraId="42FDFE14"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25093091"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6C98EDCF" w14:textId="77777777" w:rsidR="00335901" w:rsidRPr="00AC4D94" w:rsidRDefault="00335901" w:rsidP="008E4422">
            <w:pPr>
              <w:rPr>
                <w:rFonts w:ascii="Segoe UI" w:hAnsi="Segoe UI" w:cs="Segoe UI"/>
                <w:sz w:val="18"/>
                <w:szCs w:val="18"/>
                <w:lang w:val="en-GB"/>
              </w:rPr>
            </w:pPr>
          </w:p>
        </w:tc>
      </w:tr>
      <w:tr w:rsidR="00335901" w:rsidRPr="00BA6A51" w14:paraId="54CD6A06" w14:textId="77777777" w:rsidTr="008E4422">
        <w:trPr>
          <w:trHeight w:val="159"/>
          <w:tblCellSpacing w:w="20" w:type="dxa"/>
          <w:jc w:val="center"/>
        </w:trPr>
        <w:tc>
          <w:tcPr>
            <w:tcW w:w="612" w:type="dxa"/>
            <w:shd w:val="clear" w:color="auto" w:fill="auto"/>
            <w:vAlign w:val="center"/>
          </w:tcPr>
          <w:p w14:paraId="7F7337B7"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w:t>
            </w:r>
          </w:p>
        </w:tc>
        <w:tc>
          <w:tcPr>
            <w:tcW w:w="5468" w:type="dxa"/>
            <w:shd w:val="clear" w:color="auto" w:fill="auto"/>
          </w:tcPr>
          <w:p w14:paraId="022D649D"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Interconnect industrial communication solution</w:t>
            </w:r>
          </w:p>
        </w:tc>
        <w:tc>
          <w:tcPr>
            <w:tcW w:w="531" w:type="dxa"/>
            <w:shd w:val="clear" w:color="auto" w:fill="BDD6EE" w:themeFill="accent5" w:themeFillTint="66"/>
          </w:tcPr>
          <w:p w14:paraId="22799BB3"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2E56F281"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58A20C7D"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5BC5F824" w14:textId="77777777" w:rsidR="00335901" w:rsidRPr="00AC4D94" w:rsidRDefault="00335901" w:rsidP="008E4422">
            <w:pPr>
              <w:rPr>
                <w:rFonts w:ascii="Segoe UI" w:hAnsi="Segoe UI" w:cs="Segoe UI"/>
                <w:sz w:val="18"/>
                <w:szCs w:val="18"/>
                <w:lang w:val="en-GB"/>
              </w:rPr>
            </w:pPr>
          </w:p>
        </w:tc>
      </w:tr>
      <w:tr w:rsidR="00335901" w:rsidRPr="00AC4D94" w14:paraId="09BAF2F3" w14:textId="77777777" w:rsidTr="008E4422">
        <w:trPr>
          <w:trHeight w:val="159"/>
          <w:tblCellSpacing w:w="20" w:type="dxa"/>
          <w:jc w:val="center"/>
        </w:trPr>
        <w:tc>
          <w:tcPr>
            <w:tcW w:w="612" w:type="dxa"/>
            <w:shd w:val="clear" w:color="auto" w:fill="auto"/>
            <w:vAlign w:val="center"/>
          </w:tcPr>
          <w:p w14:paraId="67694610" w14:textId="77777777" w:rsidR="00335901" w:rsidRPr="00AC4D94" w:rsidRDefault="00335901" w:rsidP="008E4422">
            <w:pPr>
              <w:jc w:val="center"/>
              <w:rPr>
                <w:rFonts w:ascii="Segoe UI" w:hAnsi="Segoe UI" w:cs="Segoe UI"/>
                <w:sz w:val="18"/>
                <w:szCs w:val="18"/>
                <w:lang w:val="en-GB"/>
              </w:rPr>
            </w:pPr>
            <w:r w:rsidRPr="00AC4D94">
              <w:rPr>
                <w:rFonts w:ascii="Segoe UI" w:hAnsi="Segoe UI" w:cs="Segoe UI"/>
                <w:bCs/>
                <w:sz w:val="18"/>
                <w:szCs w:val="18"/>
              </w:rPr>
              <w:t>7</w:t>
            </w:r>
          </w:p>
        </w:tc>
        <w:tc>
          <w:tcPr>
            <w:tcW w:w="5468" w:type="dxa"/>
            <w:shd w:val="clear" w:color="auto" w:fill="auto"/>
          </w:tcPr>
          <w:p w14:paraId="4CB1C481" w14:textId="77777777" w:rsidR="00335901" w:rsidRPr="00AC4D94" w:rsidRDefault="00335901" w:rsidP="008E4422">
            <w:pPr>
              <w:rPr>
                <w:rFonts w:ascii="Segoe UI" w:hAnsi="Segoe UI" w:cs="Segoe UI"/>
                <w:i/>
                <w:sz w:val="18"/>
                <w:szCs w:val="18"/>
                <w:lang w:val="en-GB"/>
              </w:rPr>
            </w:pPr>
            <w:r w:rsidRPr="00AC4D94">
              <w:rPr>
                <w:rFonts w:ascii="Segoe UI" w:hAnsi="Segoe UI" w:cs="Segoe UI"/>
                <w:i/>
                <w:sz w:val="18"/>
                <w:szCs w:val="18"/>
              </w:rPr>
              <w:t xml:space="preserve">Upgrading of automation and SCADA system GMS Negru </w:t>
            </w:r>
            <w:proofErr w:type="spellStart"/>
            <w:r w:rsidRPr="00AC4D94">
              <w:rPr>
                <w:rFonts w:ascii="Segoe UI" w:hAnsi="Segoe UI" w:cs="Segoe UI"/>
                <w:i/>
                <w:sz w:val="18"/>
                <w:szCs w:val="18"/>
              </w:rPr>
              <w:t>Voda</w:t>
            </w:r>
            <w:proofErr w:type="spellEnd"/>
            <w:r w:rsidRPr="00AC4D94">
              <w:rPr>
                <w:rFonts w:ascii="Segoe UI" w:hAnsi="Segoe UI" w:cs="Segoe UI"/>
                <w:i/>
                <w:sz w:val="18"/>
                <w:szCs w:val="18"/>
              </w:rPr>
              <w:t xml:space="preserve"> T1</w:t>
            </w:r>
          </w:p>
        </w:tc>
        <w:tc>
          <w:tcPr>
            <w:tcW w:w="531" w:type="dxa"/>
            <w:shd w:val="clear" w:color="auto" w:fill="BDD6EE" w:themeFill="accent5" w:themeFillTint="66"/>
          </w:tcPr>
          <w:p w14:paraId="5ACC69E5"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6F0758A5"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07E0A5B6"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5041DCA8" w14:textId="77777777" w:rsidR="00335901" w:rsidRPr="00AC4D94" w:rsidRDefault="00335901" w:rsidP="008E4422">
            <w:pPr>
              <w:rPr>
                <w:rFonts w:ascii="Segoe UI" w:hAnsi="Segoe UI" w:cs="Segoe UI"/>
                <w:sz w:val="18"/>
                <w:szCs w:val="18"/>
                <w:lang w:val="en-GB"/>
              </w:rPr>
            </w:pPr>
          </w:p>
        </w:tc>
      </w:tr>
      <w:tr w:rsidR="00335901" w:rsidRPr="00AC4D94" w14:paraId="4C14E7D3" w14:textId="77777777" w:rsidTr="008E4422">
        <w:trPr>
          <w:trHeight w:val="159"/>
          <w:tblCellSpacing w:w="20" w:type="dxa"/>
          <w:jc w:val="center"/>
        </w:trPr>
        <w:tc>
          <w:tcPr>
            <w:tcW w:w="612" w:type="dxa"/>
            <w:shd w:val="clear" w:color="auto" w:fill="auto"/>
            <w:vAlign w:val="center"/>
          </w:tcPr>
          <w:p w14:paraId="6407068D" w14:textId="77777777" w:rsidR="00335901" w:rsidRPr="00AC4D94" w:rsidRDefault="00335901" w:rsidP="008E4422">
            <w:pPr>
              <w:jc w:val="center"/>
              <w:rPr>
                <w:rFonts w:ascii="Segoe UI" w:hAnsi="Segoe UI" w:cs="Segoe UI"/>
                <w:bCs/>
                <w:sz w:val="18"/>
                <w:szCs w:val="18"/>
              </w:rPr>
            </w:pPr>
            <w:r w:rsidRPr="00AC4D94">
              <w:rPr>
                <w:rFonts w:ascii="Segoe UI" w:hAnsi="Segoe UI" w:cs="Segoe UI"/>
                <w:bCs/>
                <w:sz w:val="18"/>
                <w:szCs w:val="18"/>
              </w:rPr>
              <w:t>8</w:t>
            </w:r>
          </w:p>
        </w:tc>
        <w:tc>
          <w:tcPr>
            <w:tcW w:w="5468" w:type="dxa"/>
            <w:shd w:val="clear" w:color="auto" w:fill="auto"/>
          </w:tcPr>
          <w:p w14:paraId="7C934ADA" w14:textId="77777777" w:rsidR="00335901" w:rsidRPr="00AC4D94" w:rsidRDefault="00335901" w:rsidP="008E4422">
            <w:pPr>
              <w:rPr>
                <w:rFonts w:ascii="Segoe UI" w:hAnsi="Segoe UI" w:cs="Segoe UI"/>
                <w:i/>
                <w:sz w:val="18"/>
                <w:szCs w:val="18"/>
              </w:rPr>
            </w:pPr>
            <w:r w:rsidRPr="00AC4D94">
              <w:rPr>
                <w:rFonts w:ascii="Segoe UI" w:hAnsi="Segoe UI" w:cs="Segoe UI"/>
                <w:i/>
                <w:sz w:val="18"/>
                <w:szCs w:val="18"/>
              </w:rPr>
              <w:t>Upgrading of automation and SCADA system TN URZICENI</w:t>
            </w:r>
          </w:p>
        </w:tc>
        <w:tc>
          <w:tcPr>
            <w:tcW w:w="531" w:type="dxa"/>
            <w:shd w:val="clear" w:color="auto" w:fill="BDD6EE" w:themeFill="accent5" w:themeFillTint="66"/>
          </w:tcPr>
          <w:p w14:paraId="39AB8229"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03AD2734"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24C5B43C"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4FA01A11" w14:textId="77777777" w:rsidR="00335901" w:rsidRPr="00AC4D94" w:rsidRDefault="00335901" w:rsidP="008E4422">
            <w:pPr>
              <w:rPr>
                <w:rFonts w:ascii="Segoe UI" w:hAnsi="Segoe UI" w:cs="Segoe UI"/>
                <w:sz w:val="18"/>
                <w:szCs w:val="18"/>
                <w:lang w:val="en-GB"/>
              </w:rPr>
            </w:pPr>
          </w:p>
        </w:tc>
      </w:tr>
      <w:tr w:rsidR="00335901" w:rsidRPr="00AC4D94" w14:paraId="0A3D8862" w14:textId="77777777" w:rsidTr="008E4422">
        <w:trPr>
          <w:trHeight w:val="159"/>
          <w:tblCellSpacing w:w="20" w:type="dxa"/>
          <w:jc w:val="center"/>
        </w:trPr>
        <w:tc>
          <w:tcPr>
            <w:tcW w:w="612" w:type="dxa"/>
            <w:shd w:val="clear" w:color="auto" w:fill="auto"/>
            <w:vAlign w:val="center"/>
          </w:tcPr>
          <w:p w14:paraId="590E67D6" w14:textId="77777777" w:rsidR="00335901" w:rsidRPr="00AC4D94" w:rsidRDefault="00335901" w:rsidP="008E4422">
            <w:pPr>
              <w:jc w:val="center"/>
              <w:rPr>
                <w:rFonts w:ascii="Segoe UI" w:hAnsi="Segoe UI" w:cs="Segoe UI"/>
                <w:bCs/>
                <w:sz w:val="18"/>
                <w:szCs w:val="18"/>
              </w:rPr>
            </w:pPr>
            <w:r w:rsidRPr="00AC4D94">
              <w:rPr>
                <w:rFonts w:ascii="Segoe UI" w:hAnsi="Segoe UI" w:cs="Segoe UI"/>
                <w:bCs/>
                <w:sz w:val="18"/>
                <w:szCs w:val="18"/>
              </w:rPr>
              <w:t>9</w:t>
            </w:r>
          </w:p>
        </w:tc>
        <w:tc>
          <w:tcPr>
            <w:tcW w:w="5468" w:type="dxa"/>
            <w:shd w:val="clear" w:color="auto" w:fill="auto"/>
          </w:tcPr>
          <w:p w14:paraId="18B262F2" w14:textId="77777777" w:rsidR="00335901" w:rsidRPr="00AC4D94" w:rsidRDefault="00335901" w:rsidP="008E4422">
            <w:pPr>
              <w:rPr>
                <w:rFonts w:ascii="Segoe UI" w:hAnsi="Segoe UI" w:cs="Segoe UI"/>
                <w:i/>
                <w:sz w:val="18"/>
                <w:szCs w:val="18"/>
              </w:rPr>
            </w:pPr>
            <w:r w:rsidRPr="00AC4D94">
              <w:rPr>
                <w:rFonts w:ascii="Segoe UI" w:hAnsi="Segoe UI" w:cs="Segoe UI"/>
                <w:i/>
                <w:sz w:val="18"/>
                <w:szCs w:val="18"/>
              </w:rPr>
              <w:t>Upgrading of automation and SCADA system TN AFUMATI</w:t>
            </w:r>
          </w:p>
        </w:tc>
        <w:tc>
          <w:tcPr>
            <w:tcW w:w="531" w:type="dxa"/>
            <w:shd w:val="clear" w:color="auto" w:fill="BDD6EE" w:themeFill="accent5" w:themeFillTint="66"/>
          </w:tcPr>
          <w:p w14:paraId="0E8AAE77"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7953C8D1"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1E4C05F8"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658DC14D" w14:textId="77777777" w:rsidR="00335901" w:rsidRPr="00AC4D94" w:rsidRDefault="00335901" w:rsidP="008E4422">
            <w:pPr>
              <w:rPr>
                <w:rFonts w:ascii="Segoe UI" w:hAnsi="Segoe UI" w:cs="Segoe UI"/>
                <w:sz w:val="18"/>
                <w:szCs w:val="18"/>
                <w:lang w:val="en-GB"/>
              </w:rPr>
            </w:pPr>
          </w:p>
        </w:tc>
      </w:tr>
      <w:tr w:rsidR="00335901" w:rsidRPr="00AC4D94" w14:paraId="117926A5" w14:textId="77777777" w:rsidTr="008E4422">
        <w:trPr>
          <w:trHeight w:val="159"/>
          <w:tblCellSpacing w:w="20" w:type="dxa"/>
          <w:jc w:val="center"/>
        </w:trPr>
        <w:tc>
          <w:tcPr>
            <w:tcW w:w="612" w:type="dxa"/>
            <w:shd w:val="clear" w:color="auto" w:fill="auto"/>
            <w:vAlign w:val="center"/>
          </w:tcPr>
          <w:p w14:paraId="75A5D02B" w14:textId="77777777" w:rsidR="00335901" w:rsidRPr="00AC4D94" w:rsidRDefault="00335901" w:rsidP="008E4422">
            <w:pPr>
              <w:jc w:val="center"/>
              <w:rPr>
                <w:rFonts w:ascii="Segoe UI" w:hAnsi="Segoe UI" w:cs="Segoe UI"/>
                <w:bCs/>
                <w:sz w:val="18"/>
                <w:szCs w:val="18"/>
              </w:rPr>
            </w:pPr>
            <w:r w:rsidRPr="00AC4D94">
              <w:rPr>
                <w:rFonts w:ascii="Segoe UI" w:hAnsi="Segoe UI" w:cs="Segoe UI"/>
                <w:bCs/>
                <w:sz w:val="18"/>
                <w:szCs w:val="18"/>
              </w:rPr>
              <w:t>10</w:t>
            </w:r>
          </w:p>
        </w:tc>
        <w:tc>
          <w:tcPr>
            <w:tcW w:w="5468" w:type="dxa"/>
            <w:shd w:val="clear" w:color="auto" w:fill="auto"/>
          </w:tcPr>
          <w:p w14:paraId="75300724" w14:textId="77777777" w:rsidR="00335901" w:rsidRPr="00AC4D94" w:rsidRDefault="00335901" w:rsidP="008E4422">
            <w:pPr>
              <w:rPr>
                <w:rFonts w:ascii="Segoe UI" w:hAnsi="Segoe UI" w:cs="Segoe UI"/>
                <w:i/>
                <w:sz w:val="18"/>
                <w:szCs w:val="18"/>
              </w:rPr>
            </w:pPr>
            <w:r w:rsidRPr="00AC4D94">
              <w:rPr>
                <w:rFonts w:ascii="Segoe UI" w:hAnsi="Segoe UI" w:cs="Segoe UI"/>
                <w:i/>
                <w:sz w:val="18"/>
                <w:szCs w:val="18"/>
              </w:rPr>
              <w:t>Upgrading of automation and SCADA system TN MANESTI</w:t>
            </w:r>
          </w:p>
        </w:tc>
        <w:tc>
          <w:tcPr>
            <w:tcW w:w="531" w:type="dxa"/>
            <w:shd w:val="clear" w:color="auto" w:fill="BDD6EE" w:themeFill="accent5" w:themeFillTint="66"/>
          </w:tcPr>
          <w:p w14:paraId="4E8EE44B"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5AD8E098"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4D2D0EC5"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549C7674" w14:textId="77777777" w:rsidR="00335901" w:rsidRPr="00AC4D94" w:rsidRDefault="00335901" w:rsidP="008E4422">
            <w:pPr>
              <w:rPr>
                <w:rFonts w:ascii="Segoe UI" w:hAnsi="Segoe UI" w:cs="Segoe UI"/>
                <w:sz w:val="18"/>
                <w:szCs w:val="18"/>
                <w:lang w:val="en-GB"/>
              </w:rPr>
            </w:pPr>
          </w:p>
        </w:tc>
      </w:tr>
      <w:tr w:rsidR="00335901" w:rsidRPr="00AC4D94" w14:paraId="72FE9ABC" w14:textId="77777777" w:rsidTr="008E4422">
        <w:trPr>
          <w:trHeight w:val="159"/>
          <w:tblCellSpacing w:w="20" w:type="dxa"/>
          <w:jc w:val="center"/>
        </w:trPr>
        <w:tc>
          <w:tcPr>
            <w:tcW w:w="612" w:type="dxa"/>
            <w:shd w:val="clear" w:color="auto" w:fill="auto"/>
            <w:vAlign w:val="center"/>
          </w:tcPr>
          <w:p w14:paraId="6FCC4DFF" w14:textId="77777777" w:rsidR="00335901" w:rsidRPr="00AC4D94" w:rsidRDefault="00335901" w:rsidP="008E4422">
            <w:pPr>
              <w:jc w:val="center"/>
              <w:rPr>
                <w:rFonts w:ascii="Segoe UI" w:hAnsi="Segoe UI" w:cs="Segoe UI"/>
                <w:bCs/>
                <w:sz w:val="18"/>
                <w:szCs w:val="18"/>
              </w:rPr>
            </w:pPr>
            <w:r w:rsidRPr="00AC4D94">
              <w:rPr>
                <w:rFonts w:ascii="Segoe UI" w:hAnsi="Segoe UI" w:cs="Segoe UI"/>
                <w:bCs/>
                <w:sz w:val="18"/>
                <w:szCs w:val="18"/>
              </w:rPr>
              <w:t>11</w:t>
            </w:r>
          </w:p>
        </w:tc>
        <w:tc>
          <w:tcPr>
            <w:tcW w:w="5468" w:type="dxa"/>
            <w:shd w:val="clear" w:color="auto" w:fill="auto"/>
          </w:tcPr>
          <w:p w14:paraId="0BD92979" w14:textId="77777777" w:rsidR="00335901" w:rsidRPr="00AC4D94" w:rsidRDefault="00335901" w:rsidP="008E4422">
            <w:pPr>
              <w:rPr>
                <w:rFonts w:ascii="Segoe UI" w:hAnsi="Segoe UI" w:cs="Segoe UI"/>
                <w:i/>
                <w:sz w:val="18"/>
                <w:szCs w:val="18"/>
              </w:rPr>
            </w:pPr>
            <w:r w:rsidRPr="00AC4D94">
              <w:rPr>
                <w:rFonts w:ascii="Segoe UI" w:hAnsi="Segoe UI" w:cs="Segoe UI"/>
                <w:i/>
                <w:sz w:val="18"/>
                <w:szCs w:val="18"/>
              </w:rPr>
              <w:t>Upgrading of automation and SCADA system TN CORBU</w:t>
            </w:r>
          </w:p>
        </w:tc>
        <w:tc>
          <w:tcPr>
            <w:tcW w:w="531" w:type="dxa"/>
            <w:shd w:val="clear" w:color="auto" w:fill="BDD6EE" w:themeFill="accent5" w:themeFillTint="66"/>
          </w:tcPr>
          <w:p w14:paraId="2518C7EC"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42BA6EB8"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05365559"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1074FC45" w14:textId="77777777" w:rsidR="00335901" w:rsidRPr="00AC4D94" w:rsidRDefault="00335901" w:rsidP="008E4422">
            <w:pPr>
              <w:rPr>
                <w:rFonts w:ascii="Segoe UI" w:hAnsi="Segoe UI" w:cs="Segoe UI"/>
                <w:sz w:val="18"/>
                <w:szCs w:val="18"/>
                <w:lang w:val="en-GB"/>
              </w:rPr>
            </w:pPr>
          </w:p>
        </w:tc>
      </w:tr>
      <w:tr w:rsidR="00335901" w:rsidRPr="00BA6A51" w14:paraId="5E01C550" w14:textId="77777777" w:rsidTr="008E4422">
        <w:trPr>
          <w:trHeight w:val="159"/>
          <w:tblCellSpacing w:w="20" w:type="dxa"/>
          <w:jc w:val="center"/>
        </w:trPr>
        <w:tc>
          <w:tcPr>
            <w:tcW w:w="612" w:type="dxa"/>
            <w:shd w:val="clear" w:color="auto" w:fill="auto"/>
            <w:vAlign w:val="center"/>
          </w:tcPr>
          <w:p w14:paraId="2C831CED" w14:textId="77777777" w:rsidR="00335901" w:rsidRPr="00AC4D94" w:rsidRDefault="00335901" w:rsidP="008E4422">
            <w:pPr>
              <w:jc w:val="center"/>
              <w:rPr>
                <w:rFonts w:ascii="Segoe UI" w:hAnsi="Segoe UI" w:cs="Segoe UI"/>
                <w:bCs/>
                <w:sz w:val="18"/>
                <w:szCs w:val="18"/>
              </w:rPr>
            </w:pPr>
            <w:r w:rsidRPr="00AC4D94">
              <w:rPr>
                <w:rFonts w:ascii="Segoe UI" w:hAnsi="Segoe UI" w:cs="Segoe UI"/>
                <w:bCs/>
                <w:sz w:val="18"/>
                <w:szCs w:val="18"/>
              </w:rPr>
              <w:t>12</w:t>
            </w:r>
          </w:p>
        </w:tc>
        <w:tc>
          <w:tcPr>
            <w:tcW w:w="5468" w:type="dxa"/>
            <w:shd w:val="clear" w:color="auto" w:fill="auto"/>
          </w:tcPr>
          <w:p w14:paraId="3CF9890A" w14:textId="77777777" w:rsidR="00335901" w:rsidRPr="00AC4D94" w:rsidRDefault="00335901" w:rsidP="008E4422">
            <w:pPr>
              <w:rPr>
                <w:rFonts w:ascii="Segoe UI" w:hAnsi="Segoe UI" w:cs="Segoe UI"/>
                <w:i/>
                <w:sz w:val="18"/>
                <w:szCs w:val="18"/>
              </w:rPr>
            </w:pPr>
            <w:r w:rsidRPr="00AC4D94">
              <w:rPr>
                <w:rFonts w:ascii="Segoe UI" w:hAnsi="Segoe UI" w:cs="Segoe UI"/>
                <w:i/>
                <w:sz w:val="18"/>
                <w:szCs w:val="18"/>
              </w:rPr>
              <w:t>Upgrading of automation and SCADA system TN COROI</w:t>
            </w:r>
          </w:p>
        </w:tc>
        <w:tc>
          <w:tcPr>
            <w:tcW w:w="531" w:type="dxa"/>
            <w:shd w:val="clear" w:color="auto" w:fill="BDD6EE" w:themeFill="accent5" w:themeFillTint="66"/>
          </w:tcPr>
          <w:p w14:paraId="4C0B0F69"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5F5B139F" w14:textId="77777777" w:rsidR="00335901" w:rsidRPr="00AC4D94" w:rsidRDefault="00335901" w:rsidP="008E4422">
            <w:pPr>
              <w:rPr>
                <w:rFonts w:ascii="Segoe UI" w:hAnsi="Segoe UI" w:cs="Segoe UI"/>
                <w:sz w:val="18"/>
                <w:szCs w:val="18"/>
                <w:lang w:val="en-GB"/>
              </w:rPr>
            </w:pPr>
          </w:p>
        </w:tc>
        <w:tc>
          <w:tcPr>
            <w:tcW w:w="531" w:type="dxa"/>
            <w:shd w:val="clear" w:color="auto" w:fill="FFFFFF" w:themeFill="background1"/>
          </w:tcPr>
          <w:p w14:paraId="440CAADB" w14:textId="77777777" w:rsidR="00335901" w:rsidRPr="00AC4D94" w:rsidRDefault="00335901" w:rsidP="008E4422">
            <w:pPr>
              <w:rPr>
                <w:rFonts w:ascii="Segoe UI" w:hAnsi="Segoe UI" w:cs="Segoe UI"/>
                <w:sz w:val="18"/>
                <w:szCs w:val="18"/>
                <w:lang w:val="en-GB"/>
              </w:rPr>
            </w:pPr>
          </w:p>
        </w:tc>
        <w:tc>
          <w:tcPr>
            <w:tcW w:w="501" w:type="dxa"/>
            <w:shd w:val="clear" w:color="auto" w:fill="FFFFFF" w:themeFill="background1"/>
          </w:tcPr>
          <w:p w14:paraId="35036335" w14:textId="77777777" w:rsidR="00335901" w:rsidRPr="00AC4D94" w:rsidRDefault="00335901" w:rsidP="008E4422">
            <w:pPr>
              <w:rPr>
                <w:rFonts w:ascii="Segoe UI" w:hAnsi="Segoe UI" w:cs="Segoe UI"/>
                <w:sz w:val="18"/>
                <w:szCs w:val="18"/>
                <w:lang w:val="en-GB"/>
              </w:rPr>
            </w:pPr>
          </w:p>
        </w:tc>
      </w:tr>
    </w:tbl>
    <w:p w14:paraId="04FB7ED5" w14:textId="52DE6175" w:rsidR="00335901" w:rsidRDefault="00335901" w:rsidP="00335901">
      <w:pPr>
        <w:shd w:val="clear" w:color="auto" w:fill="FFFFFF" w:themeFill="background1"/>
        <w:jc w:val="both"/>
        <w:rPr>
          <w:rFonts w:ascii="Segoe UI" w:hAnsi="Segoe UI" w:cs="Segoe UI"/>
          <w:i/>
          <w:iCs/>
          <w:u w:val="single"/>
          <w:lang w:val="en-GB"/>
        </w:rPr>
      </w:pPr>
    </w:p>
    <w:p w14:paraId="384DBA65" w14:textId="30533185" w:rsidR="00694877" w:rsidRDefault="00694877" w:rsidP="00335901">
      <w:pPr>
        <w:shd w:val="clear" w:color="auto" w:fill="FFFFFF" w:themeFill="background1"/>
        <w:jc w:val="both"/>
        <w:rPr>
          <w:rFonts w:ascii="Segoe UI" w:hAnsi="Segoe UI" w:cs="Segoe UI"/>
          <w:i/>
          <w:iCs/>
          <w:u w:val="single"/>
          <w:lang w:val="en-GB"/>
        </w:rPr>
      </w:pPr>
    </w:p>
    <w:p w14:paraId="029F81D4" w14:textId="77777777" w:rsidR="00694877" w:rsidRPr="00BA6A51" w:rsidRDefault="00694877" w:rsidP="00335901">
      <w:pPr>
        <w:shd w:val="clear" w:color="auto" w:fill="FFFFFF" w:themeFill="background1"/>
        <w:jc w:val="both"/>
        <w:rPr>
          <w:rFonts w:ascii="Segoe UI" w:hAnsi="Segoe UI" w:cs="Segoe UI"/>
          <w:i/>
          <w:iCs/>
          <w:u w:val="single"/>
          <w:lang w:val="en-GB"/>
        </w:rPr>
      </w:pPr>
    </w:p>
    <w:p w14:paraId="3F3D7304" w14:textId="77777777" w:rsidR="00335901" w:rsidRPr="00BA6A51" w:rsidRDefault="00335901" w:rsidP="00335901">
      <w:pPr>
        <w:shd w:val="clear" w:color="auto" w:fill="FFFFFF" w:themeFill="background1"/>
        <w:jc w:val="both"/>
        <w:rPr>
          <w:rFonts w:ascii="Segoe UI" w:hAnsi="Segoe UI" w:cs="Segoe UI"/>
          <w:bCs/>
          <w:i/>
          <w:iCs/>
          <w:u w:val="single"/>
          <w:lang w:val="en-GB"/>
        </w:rPr>
      </w:pPr>
      <w:r w:rsidRPr="00BA6A51">
        <w:rPr>
          <w:rFonts w:ascii="Segoe UI" w:hAnsi="Segoe UI" w:cs="Segoe UI"/>
          <w:i/>
          <w:iCs/>
          <w:u w:val="single"/>
          <w:lang w:val="en-GB"/>
        </w:rPr>
        <w:lastRenderedPageBreak/>
        <w:t xml:space="preserve">IDMP – Annex 3 – </w:t>
      </w:r>
      <w:r>
        <w:rPr>
          <w:rFonts w:ascii="Segoe UI" w:hAnsi="Segoe UI" w:cs="Segoe UI"/>
          <w:b/>
          <w:i/>
          <w:iCs/>
          <w:u w:val="single"/>
          <w:lang w:val="en-GB"/>
        </w:rPr>
        <w:t>ABOVE</w:t>
      </w:r>
      <w:r w:rsidR="001E72AF">
        <w:rPr>
          <w:rFonts w:ascii="Segoe UI" w:hAnsi="Segoe UI" w:cs="Segoe UI"/>
          <w:b/>
          <w:i/>
          <w:iCs/>
          <w:u w:val="single"/>
          <w:lang w:val="en-GB"/>
        </w:rPr>
        <w:t>-</w:t>
      </w:r>
      <w:r>
        <w:rPr>
          <w:rFonts w:ascii="Segoe UI" w:hAnsi="Segoe UI" w:cs="Segoe UI"/>
          <w:b/>
          <w:i/>
          <w:iCs/>
          <w:u w:val="single"/>
          <w:lang w:val="en-GB"/>
        </w:rPr>
        <w:t>GROUND</w:t>
      </w:r>
      <w:r w:rsidRPr="00BA6A51">
        <w:rPr>
          <w:rFonts w:ascii="Segoe UI" w:hAnsi="Segoe UI" w:cs="Segoe UI"/>
          <w:b/>
          <w:i/>
          <w:iCs/>
          <w:u w:val="single"/>
          <w:lang w:val="en-GB"/>
        </w:rPr>
        <w:t xml:space="preserve"> CONSTRUCTION AND INSTALLATION WORKS FOR METERING-REGULATING STATIONS</w:t>
      </w:r>
      <w:r w:rsidRPr="00BA6A51">
        <w:rPr>
          <w:rFonts w:ascii="Segoe UI" w:hAnsi="Segoe UI" w:cs="Segoe UI"/>
          <w:bCs/>
          <w:i/>
          <w:iCs/>
          <w:u w:val="single"/>
          <w:lang w:val="en-GB"/>
        </w:rPr>
        <w:t xml:space="preserve"> </w:t>
      </w:r>
    </w:p>
    <w:p w14:paraId="33723ECA" w14:textId="77777777" w:rsidR="00335901" w:rsidRPr="00BA6A51" w:rsidRDefault="00335901" w:rsidP="00335901">
      <w:pPr>
        <w:shd w:val="clear" w:color="auto" w:fill="FFFFFF" w:themeFill="background1"/>
        <w:jc w:val="both"/>
        <w:rPr>
          <w:rFonts w:ascii="Segoe UI" w:hAnsi="Segoe UI" w:cs="Segoe UI"/>
          <w:bCs/>
          <w:i/>
          <w:iCs/>
          <w:u w:val="single"/>
          <w:lang w:val="en-GB"/>
        </w:rPr>
      </w:pPr>
    </w:p>
    <w:tbl>
      <w:tblPr>
        <w:tblW w:w="906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701"/>
        <w:gridCol w:w="5979"/>
        <w:gridCol w:w="565"/>
        <w:gridCol w:w="565"/>
        <w:gridCol w:w="565"/>
        <w:gridCol w:w="691"/>
      </w:tblGrid>
      <w:tr w:rsidR="00335901" w:rsidRPr="00BA6A51" w14:paraId="1278A1F3" w14:textId="77777777" w:rsidTr="008E4422">
        <w:trPr>
          <w:trHeight w:val="559"/>
          <w:tblHeader/>
          <w:tblCellSpacing w:w="20" w:type="dxa"/>
          <w:jc w:val="center"/>
        </w:trPr>
        <w:tc>
          <w:tcPr>
            <w:tcW w:w="641" w:type="dxa"/>
            <w:shd w:val="clear" w:color="auto" w:fill="E1E8F7"/>
            <w:vAlign w:val="center"/>
            <w:hideMark/>
          </w:tcPr>
          <w:p w14:paraId="40DF9929" w14:textId="77777777" w:rsidR="00335901" w:rsidRPr="00BA6A51" w:rsidRDefault="00335901" w:rsidP="008E4422">
            <w:pPr>
              <w:jc w:val="center"/>
              <w:rPr>
                <w:rFonts w:ascii="Segoe UI" w:hAnsi="Segoe UI" w:cs="Segoe UI"/>
                <w:b/>
                <w:i/>
                <w:sz w:val="18"/>
                <w:szCs w:val="18"/>
                <w:lang w:val="en-GB"/>
              </w:rPr>
            </w:pPr>
            <w:r w:rsidRPr="00BA6A51">
              <w:rPr>
                <w:rFonts w:ascii="Segoe UI" w:hAnsi="Segoe UI" w:cs="Segoe UI"/>
                <w:b/>
                <w:i/>
                <w:sz w:val="18"/>
                <w:szCs w:val="18"/>
                <w:lang w:val="en-GB"/>
              </w:rPr>
              <w:t>No.</w:t>
            </w:r>
          </w:p>
        </w:tc>
        <w:tc>
          <w:tcPr>
            <w:tcW w:w="5939" w:type="dxa"/>
            <w:shd w:val="clear" w:color="auto" w:fill="E1E8F7"/>
            <w:vAlign w:val="center"/>
            <w:hideMark/>
          </w:tcPr>
          <w:p w14:paraId="5D038233" w14:textId="77777777" w:rsidR="00335901" w:rsidRPr="00F40B32" w:rsidRDefault="00335901" w:rsidP="008E4422">
            <w:pPr>
              <w:jc w:val="center"/>
              <w:rPr>
                <w:rFonts w:ascii="Segoe UI" w:hAnsi="Segoe UI" w:cs="Segoe UI"/>
                <w:b/>
                <w:i/>
                <w:sz w:val="18"/>
                <w:szCs w:val="18"/>
                <w:lang w:val="en-GB"/>
              </w:rPr>
            </w:pPr>
            <w:r w:rsidRPr="00F40B32">
              <w:rPr>
                <w:rFonts w:ascii="Segoe UI" w:hAnsi="Segoe UI" w:cs="Segoe UI"/>
                <w:b/>
                <w:i/>
                <w:sz w:val="18"/>
                <w:szCs w:val="18"/>
                <w:lang w:val="en-GB"/>
              </w:rPr>
              <w:t>Type of work</w:t>
            </w:r>
          </w:p>
        </w:tc>
        <w:tc>
          <w:tcPr>
            <w:tcW w:w="525" w:type="dxa"/>
            <w:shd w:val="clear" w:color="auto" w:fill="E1E8F7"/>
            <w:vAlign w:val="center"/>
          </w:tcPr>
          <w:p w14:paraId="6AA6C33B"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2024</w:t>
            </w:r>
          </w:p>
        </w:tc>
        <w:tc>
          <w:tcPr>
            <w:tcW w:w="525" w:type="dxa"/>
            <w:shd w:val="clear" w:color="auto" w:fill="E1E8F7"/>
            <w:vAlign w:val="center"/>
          </w:tcPr>
          <w:p w14:paraId="1A9C8D12"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2025</w:t>
            </w:r>
          </w:p>
        </w:tc>
        <w:tc>
          <w:tcPr>
            <w:tcW w:w="525" w:type="dxa"/>
            <w:shd w:val="clear" w:color="auto" w:fill="E1E8F7"/>
            <w:vAlign w:val="center"/>
          </w:tcPr>
          <w:p w14:paraId="02DCAED4" w14:textId="77777777" w:rsidR="00335901" w:rsidRPr="00BA6A51" w:rsidRDefault="00335901" w:rsidP="008E4422">
            <w:pPr>
              <w:rPr>
                <w:rFonts w:ascii="Segoe UI" w:hAnsi="Segoe UI" w:cs="Segoe UI"/>
                <w:sz w:val="18"/>
                <w:szCs w:val="18"/>
                <w:lang w:val="en-GB"/>
              </w:rPr>
            </w:pPr>
            <w:r w:rsidRPr="00BA6A51">
              <w:rPr>
                <w:rFonts w:ascii="Segoe UI" w:hAnsi="Segoe UI" w:cs="Segoe UI"/>
                <w:sz w:val="18"/>
                <w:szCs w:val="18"/>
                <w:lang w:val="en-GB"/>
              </w:rPr>
              <w:t>2026</w:t>
            </w:r>
          </w:p>
        </w:tc>
        <w:tc>
          <w:tcPr>
            <w:tcW w:w="631" w:type="dxa"/>
            <w:shd w:val="clear" w:color="auto" w:fill="E1E8F7"/>
            <w:vAlign w:val="center"/>
          </w:tcPr>
          <w:p w14:paraId="672BB2D6" w14:textId="77777777" w:rsidR="00335901" w:rsidRPr="00BA6A51" w:rsidRDefault="00335901" w:rsidP="008E4422">
            <w:pPr>
              <w:rPr>
                <w:rFonts w:ascii="Segoe UI" w:hAnsi="Segoe UI" w:cs="Segoe UI"/>
                <w:sz w:val="18"/>
                <w:szCs w:val="18"/>
                <w:lang w:val="en-GB"/>
              </w:rPr>
            </w:pPr>
            <w:r>
              <w:rPr>
                <w:rFonts w:ascii="Segoe UI" w:hAnsi="Segoe UI" w:cs="Segoe UI"/>
                <w:sz w:val="18"/>
                <w:szCs w:val="18"/>
                <w:lang w:val="en-GB"/>
              </w:rPr>
              <w:t>2027</w:t>
            </w:r>
          </w:p>
        </w:tc>
      </w:tr>
      <w:tr w:rsidR="00335901" w:rsidRPr="00BA6A51" w14:paraId="367A515C" w14:textId="77777777" w:rsidTr="008E4422">
        <w:trPr>
          <w:trHeight w:val="151"/>
          <w:tblCellSpacing w:w="20" w:type="dxa"/>
          <w:jc w:val="center"/>
        </w:trPr>
        <w:tc>
          <w:tcPr>
            <w:tcW w:w="641" w:type="dxa"/>
            <w:shd w:val="clear" w:color="auto" w:fill="auto"/>
            <w:noWrap/>
            <w:vAlign w:val="center"/>
          </w:tcPr>
          <w:p w14:paraId="38E9A877"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w:t>
            </w:r>
          </w:p>
        </w:tc>
        <w:tc>
          <w:tcPr>
            <w:tcW w:w="5939" w:type="dxa"/>
            <w:shd w:val="clear" w:color="auto" w:fill="auto"/>
            <w:noWrap/>
          </w:tcPr>
          <w:p w14:paraId="76F0B81E"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electrical installations at MRS </w:t>
            </w:r>
            <w:proofErr w:type="spellStart"/>
            <w:r w:rsidRPr="00BA6A51">
              <w:rPr>
                <w:rFonts w:ascii="Segoe UI" w:hAnsi="Segoe UI" w:cs="Segoe UI"/>
                <w:i/>
                <w:sz w:val="18"/>
                <w:szCs w:val="18"/>
                <w:lang w:val="en-GB"/>
              </w:rPr>
              <w:t>Marpod</w:t>
            </w:r>
            <w:proofErr w:type="spellEnd"/>
          </w:p>
        </w:tc>
        <w:tc>
          <w:tcPr>
            <w:tcW w:w="525" w:type="dxa"/>
            <w:shd w:val="clear" w:color="auto" w:fill="BDD6EE" w:themeFill="accent5" w:themeFillTint="66"/>
          </w:tcPr>
          <w:p w14:paraId="0BD43D67"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8445E79"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21E941CB"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0C8DC990" w14:textId="77777777" w:rsidR="00335901" w:rsidRPr="00BA6A51" w:rsidRDefault="00335901" w:rsidP="008E4422">
            <w:pPr>
              <w:rPr>
                <w:rFonts w:ascii="Segoe UI" w:hAnsi="Segoe UI" w:cs="Segoe UI"/>
                <w:sz w:val="18"/>
                <w:szCs w:val="18"/>
                <w:lang w:val="en-GB"/>
              </w:rPr>
            </w:pPr>
          </w:p>
        </w:tc>
      </w:tr>
      <w:tr w:rsidR="00335901" w:rsidRPr="00BA6A51" w14:paraId="31670449" w14:textId="77777777" w:rsidTr="008E4422">
        <w:trPr>
          <w:trHeight w:val="151"/>
          <w:tblCellSpacing w:w="20" w:type="dxa"/>
          <w:jc w:val="center"/>
        </w:trPr>
        <w:tc>
          <w:tcPr>
            <w:tcW w:w="641" w:type="dxa"/>
            <w:shd w:val="clear" w:color="auto" w:fill="auto"/>
            <w:noWrap/>
            <w:vAlign w:val="center"/>
          </w:tcPr>
          <w:p w14:paraId="0D900B2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w:t>
            </w:r>
          </w:p>
        </w:tc>
        <w:tc>
          <w:tcPr>
            <w:tcW w:w="5939" w:type="dxa"/>
            <w:shd w:val="clear" w:color="auto" w:fill="auto"/>
            <w:noWrap/>
          </w:tcPr>
          <w:p w14:paraId="6A0934CE"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MRS </w:t>
            </w:r>
            <w:proofErr w:type="spellStart"/>
            <w:r w:rsidRPr="00BA6A51">
              <w:rPr>
                <w:rFonts w:ascii="Segoe UI" w:hAnsi="Segoe UI" w:cs="Segoe UI"/>
                <w:i/>
                <w:sz w:val="18"/>
                <w:szCs w:val="18"/>
                <w:lang w:val="en-GB"/>
              </w:rPr>
              <w:t>Moinesti</w:t>
            </w:r>
            <w:proofErr w:type="spellEnd"/>
            <w:r w:rsidRPr="00BA6A51">
              <w:rPr>
                <w:rFonts w:ascii="Segoe UI" w:hAnsi="Segoe UI" w:cs="Segoe UI"/>
                <w:i/>
                <w:sz w:val="18"/>
                <w:szCs w:val="18"/>
                <w:lang w:val="en-GB"/>
              </w:rPr>
              <w:t xml:space="preserve"> I (</w:t>
            </w:r>
            <w:proofErr w:type="spellStart"/>
            <w:r w:rsidRPr="00BA6A51">
              <w:rPr>
                <w:rFonts w:ascii="Segoe UI" w:hAnsi="Segoe UI" w:cs="Segoe UI"/>
                <w:i/>
                <w:sz w:val="18"/>
                <w:szCs w:val="18"/>
                <w:lang w:val="en-GB"/>
              </w:rPr>
              <w:t>Dealu</w:t>
            </w:r>
            <w:proofErr w:type="spellEnd"/>
            <w:r w:rsidRPr="00BA6A51">
              <w:rPr>
                <w:rFonts w:ascii="Segoe UI" w:hAnsi="Segoe UI" w:cs="Segoe UI"/>
                <w:i/>
                <w:sz w:val="18"/>
                <w:szCs w:val="18"/>
                <w:lang w:val="en-GB"/>
              </w:rPr>
              <w:t xml:space="preserve"> Mare) connection to NTS and to the gas distribution system</w:t>
            </w:r>
          </w:p>
        </w:tc>
        <w:tc>
          <w:tcPr>
            <w:tcW w:w="525" w:type="dxa"/>
            <w:shd w:val="clear" w:color="auto" w:fill="BDD6EE" w:themeFill="accent5" w:themeFillTint="66"/>
          </w:tcPr>
          <w:p w14:paraId="7E3BA7E9"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51A5971F"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8A3554E"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0D0C7166" w14:textId="77777777" w:rsidR="00335901" w:rsidRPr="00BA6A51" w:rsidRDefault="00335901" w:rsidP="008E4422">
            <w:pPr>
              <w:rPr>
                <w:rFonts w:ascii="Segoe UI" w:hAnsi="Segoe UI" w:cs="Segoe UI"/>
                <w:sz w:val="18"/>
                <w:szCs w:val="18"/>
                <w:lang w:val="en-GB"/>
              </w:rPr>
            </w:pPr>
          </w:p>
        </w:tc>
      </w:tr>
      <w:tr w:rsidR="00335901" w:rsidRPr="00BA6A51" w14:paraId="390BA505" w14:textId="77777777" w:rsidTr="008E4422">
        <w:trPr>
          <w:trHeight w:val="151"/>
          <w:tblCellSpacing w:w="20" w:type="dxa"/>
          <w:jc w:val="center"/>
        </w:trPr>
        <w:tc>
          <w:tcPr>
            <w:tcW w:w="641" w:type="dxa"/>
            <w:shd w:val="clear" w:color="auto" w:fill="auto"/>
            <w:noWrap/>
            <w:vAlign w:val="center"/>
          </w:tcPr>
          <w:p w14:paraId="581C412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w:t>
            </w:r>
          </w:p>
        </w:tc>
        <w:tc>
          <w:tcPr>
            <w:tcW w:w="5939" w:type="dxa"/>
            <w:shd w:val="clear" w:color="auto" w:fill="auto"/>
            <w:noWrap/>
          </w:tcPr>
          <w:p w14:paraId="4EFB7C4F" w14:textId="77777777" w:rsidR="00335901" w:rsidRPr="00BA6A51" w:rsidRDefault="00335901" w:rsidP="008E4422">
            <w:pPr>
              <w:rPr>
                <w:rFonts w:ascii="Segoe UI" w:hAnsi="Segoe UI" w:cs="Segoe UI"/>
                <w:i/>
                <w:sz w:val="18"/>
                <w:szCs w:val="18"/>
                <w:lang w:val="en-GB"/>
              </w:rPr>
            </w:pPr>
            <w:r w:rsidRPr="00174B59">
              <w:rPr>
                <w:rFonts w:ascii="Segoe UI" w:hAnsi="Segoe UI" w:cs="Segoe UI"/>
                <w:i/>
                <w:sz w:val="18"/>
                <w:szCs w:val="18"/>
                <w:lang w:val="en-GB"/>
              </w:rPr>
              <w:t xml:space="preserve">Site preparation for MRS </w:t>
            </w:r>
            <w:proofErr w:type="spellStart"/>
            <w:r w:rsidRPr="00174B59">
              <w:rPr>
                <w:rFonts w:ascii="Segoe UI" w:hAnsi="Segoe UI" w:cs="Segoe UI"/>
                <w:i/>
                <w:sz w:val="18"/>
                <w:szCs w:val="18"/>
                <w:lang w:val="en-GB"/>
              </w:rPr>
              <w:t>Colibași</w:t>
            </w:r>
            <w:proofErr w:type="spellEnd"/>
            <w:r w:rsidRPr="00174B59">
              <w:rPr>
                <w:rFonts w:ascii="Segoe UI" w:hAnsi="Segoe UI" w:cs="Segoe UI"/>
                <w:i/>
                <w:sz w:val="18"/>
                <w:szCs w:val="18"/>
                <w:lang w:val="en-GB"/>
              </w:rPr>
              <w:t xml:space="preserve"> - SRM execution, </w:t>
            </w:r>
            <w:proofErr w:type="spellStart"/>
            <w:r w:rsidRPr="00174B59">
              <w:rPr>
                <w:rFonts w:ascii="Segoe UI" w:hAnsi="Segoe UI" w:cs="Segoe UI"/>
                <w:i/>
                <w:sz w:val="18"/>
                <w:szCs w:val="18"/>
                <w:lang w:val="en-GB"/>
              </w:rPr>
              <w:t>Argeș</w:t>
            </w:r>
            <w:proofErr w:type="spellEnd"/>
            <w:r w:rsidRPr="00174B59">
              <w:rPr>
                <w:rFonts w:ascii="Segoe UI" w:hAnsi="Segoe UI" w:cs="Segoe UI"/>
                <w:i/>
                <w:sz w:val="18"/>
                <w:szCs w:val="18"/>
                <w:lang w:val="en-GB"/>
              </w:rPr>
              <w:t xml:space="preserve"> County</w:t>
            </w:r>
          </w:p>
        </w:tc>
        <w:tc>
          <w:tcPr>
            <w:tcW w:w="525" w:type="dxa"/>
            <w:shd w:val="clear" w:color="auto" w:fill="E2EFD9" w:themeFill="accent6" w:themeFillTint="33"/>
          </w:tcPr>
          <w:p w14:paraId="20DCBD11"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4F4DEAE6"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7B395C75"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629CEBB7" w14:textId="77777777" w:rsidR="00335901" w:rsidRPr="00BA6A51" w:rsidRDefault="00335901" w:rsidP="008E4422">
            <w:pPr>
              <w:rPr>
                <w:rFonts w:ascii="Segoe UI" w:hAnsi="Segoe UI" w:cs="Segoe UI"/>
                <w:sz w:val="18"/>
                <w:szCs w:val="18"/>
                <w:lang w:val="en-GB"/>
              </w:rPr>
            </w:pPr>
          </w:p>
        </w:tc>
      </w:tr>
      <w:tr w:rsidR="00335901" w:rsidRPr="00BA6A51" w14:paraId="3EAA5771" w14:textId="77777777" w:rsidTr="008E4422">
        <w:trPr>
          <w:trHeight w:val="151"/>
          <w:tblCellSpacing w:w="20" w:type="dxa"/>
          <w:jc w:val="center"/>
        </w:trPr>
        <w:tc>
          <w:tcPr>
            <w:tcW w:w="641" w:type="dxa"/>
            <w:shd w:val="clear" w:color="auto" w:fill="auto"/>
            <w:noWrap/>
            <w:vAlign w:val="center"/>
          </w:tcPr>
          <w:p w14:paraId="0EC68CF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4</w:t>
            </w:r>
          </w:p>
        </w:tc>
        <w:tc>
          <w:tcPr>
            <w:tcW w:w="5939" w:type="dxa"/>
            <w:shd w:val="clear" w:color="auto" w:fill="auto"/>
            <w:noWrap/>
          </w:tcPr>
          <w:p w14:paraId="721B3CB1" w14:textId="77777777" w:rsidR="00335901" w:rsidRPr="00BA6A51"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Lightning protection system, with lightning rod and grounding system to protect the mechanical and electrical installations belonging to the </w:t>
            </w:r>
            <w:r w:rsidRPr="00BA6A51">
              <w:rPr>
                <w:rFonts w:ascii="Segoe UI" w:hAnsi="Segoe UI" w:cs="Segoe UI"/>
                <w:i/>
                <w:sz w:val="18"/>
                <w:szCs w:val="18"/>
                <w:lang w:val="en-GB"/>
              </w:rPr>
              <w:t xml:space="preserve">MRS </w:t>
            </w:r>
            <w:proofErr w:type="spellStart"/>
            <w:r w:rsidRPr="00BA6A51">
              <w:rPr>
                <w:rFonts w:ascii="Segoe UI" w:hAnsi="Segoe UI" w:cs="Segoe UI"/>
                <w:i/>
                <w:sz w:val="18"/>
                <w:szCs w:val="18"/>
                <w:lang w:val="en-GB"/>
              </w:rPr>
              <w:t>Șona</w:t>
            </w:r>
            <w:proofErr w:type="spellEnd"/>
            <w:r w:rsidRPr="00BA6A51">
              <w:rPr>
                <w:rFonts w:ascii="Segoe UI" w:hAnsi="Segoe UI" w:cs="Segoe UI"/>
                <w:i/>
                <w:sz w:val="18"/>
                <w:szCs w:val="18"/>
                <w:lang w:val="en-GB"/>
              </w:rPr>
              <w:t xml:space="preserve"> - </w:t>
            </w:r>
            <w:proofErr w:type="spellStart"/>
            <w:r w:rsidRPr="00BA6A51">
              <w:rPr>
                <w:rFonts w:ascii="Segoe UI" w:hAnsi="Segoe UI" w:cs="Segoe UI"/>
                <w:i/>
                <w:sz w:val="18"/>
                <w:szCs w:val="18"/>
                <w:lang w:val="en-GB"/>
              </w:rPr>
              <w:t>Mediaș</w:t>
            </w:r>
            <w:proofErr w:type="spellEnd"/>
            <w:r w:rsidRPr="00BA6A51">
              <w:rPr>
                <w:rFonts w:ascii="Segoe UI" w:hAnsi="Segoe UI" w:cs="Segoe UI"/>
                <w:i/>
                <w:sz w:val="18"/>
                <w:szCs w:val="18"/>
                <w:lang w:val="en-GB"/>
              </w:rPr>
              <w:t xml:space="preserve"> Regional </w:t>
            </w:r>
            <w:r>
              <w:rPr>
                <w:rFonts w:ascii="Segoe UI" w:hAnsi="Segoe UI" w:cs="Segoe UI"/>
                <w:i/>
                <w:sz w:val="18"/>
                <w:szCs w:val="18"/>
                <w:lang w:val="en-GB"/>
              </w:rPr>
              <w:t>Office</w:t>
            </w:r>
          </w:p>
        </w:tc>
        <w:tc>
          <w:tcPr>
            <w:tcW w:w="525" w:type="dxa"/>
            <w:shd w:val="clear" w:color="auto" w:fill="BDD6EE" w:themeFill="accent5" w:themeFillTint="66"/>
          </w:tcPr>
          <w:p w14:paraId="19F44565"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4B16E72B"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48AF2E4B"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038FCCA4" w14:textId="77777777" w:rsidR="00335901" w:rsidRPr="00BA6A51" w:rsidRDefault="00335901" w:rsidP="008E4422">
            <w:pPr>
              <w:rPr>
                <w:rFonts w:ascii="Segoe UI" w:hAnsi="Segoe UI" w:cs="Segoe UI"/>
                <w:sz w:val="18"/>
                <w:szCs w:val="18"/>
                <w:lang w:val="en-GB"/>
              </w:rPr>
            </w:pPr>
          </w:p>
        </w:tc>
      </w:tr>
      <w:tr w:rsidR="00335901" w:rsidRPr="00BA6A51" w14:paraId="64FDEC79" w14:textId="77777777" w:rsidTr="008E4422">
        <w:trPr>
          <w:trHeight w:val="151"/>
          <w:tblCellSpacing w:w="20" w:type="dxa"/>
          <w:jc w:val="center"/>
        </w:trPr>
        <w:tc>
          <w:tcPr>
            <w:tcW w:w="641" w:type="dxa"/>
            <w:shd w:val="clear" w:color="auto" w:fill="auto"/>
            <w:noWrap/>
            <w:vAlign w:val="center"/>
          </w:tcPr>
          <w:p w14:paraId="27E955CE"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5</w:t>
            </w:r>
          </w:p>
        </w:tc>
        <w:tc>
          <w:tcPr>
            <w:tcW w:w="5939" w:type="dxa"/>
            <w:shd w:val="clear" w:color="auto" w:fill="auto"/>
            <w:noWrap/>
          </w:tcPr>
          <w:p w14:paraId="3D8D8BD0" w14:textId="77777777" w:rsidR="00335901" w:rsidRPr="00BA6A51"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Lightning protection system, with lightning rod and grounding system to protect the mechanical and electrical installations belonging to the </w:t>
            </w:r>
            <w:r w:rsidRPr="00BA6A51">
              <w:rPr>
                <w:rFonts w:ascii="Segoe UI" w:hAnsi="Segoe UI" w:cs="Segoe UI"/>
                <w:i/>
                <w:sz w:val="18"/>
                <w:szCs w:val="18"/>
                <w:lang w:val="en-GB"/>
              </w:rPr>
              <w:t xml:space="preserve">MRS </w:t>
            </w:r>
            <w:proofErr w:type="spellStart"/>
            <w:r w:rsidRPr="00BA6A51">
              <w:rPr>
                <w:rFonts w:ascii="Segoe UI" w:hAnsi="Segoe UI" w:cs="Segoe UI"/>
                <w:i/>
                <w:sz w:val="18"/>
                <w:szCs w:val="18"/>
                <w:lang w:val="en-GB"/>
              </w:rPr>
              <w:t>Crăciunelu</w:t>
            </w:r>
            <w:proofErr w:type="spellEnd"/>
            <w:r w:rsidRPr="00BA6A51">
              <w:rPr>
                <w:rFonts w:ascii="Segoe UI" w:hAnsi="Segoe UI" w:cs="Segoe UI"/>
                <w:i/>
                <w:sz w:val="18"/>
                <w:szCs w:val="18"/>
                <w:lang w:val="en-GB"/>
              </w:rPr>
              <w:t xml:space="preserve"> de Jos - </w:t>
            </w:r>
            <w:proofErr w:type="spellStart"/>
            <w:r w:rsidRPr="00BA6A51">
              <w:rPr>
                <w:rFonts w:ascii="Segoe UI" w:hAnsi="Segoe UI" w:cs="Segoe UI"/>
                <w:i/>
                <w:sz w:val="18"/>
                <w:szCs w:val="18"/>
                <w:lang w:val="en-GB"/>
              </w:rPr>
              <w:t>Mediaș</w:t>
            </w:r>
            <w:proofErr w:type="spellEnd"/>
            <w:r w:rsidRPr="00BA6A51">
              <w:rPr>
                <w:rFonts w:ascii="Segoe UI" w:hAnsi="Segoe UI" w:cs="Segoe UI"/>
                <w:i/>
                <w:sz w:val="18"/>
                <w:szCs w:val="18"/>
                <w:lang w:val="en-GB"/>
              </w:rPr>
              <w:t xml:space="preserve"> Regional </w:t>
            </w:r>
            <w:r>
              <w:rPr>
                <w:rFonts w:ascii="Segoe UI" w:hAnsi="Segoe UI" w:cs="Segoe UI"/>
                <w:i/>
                <w:sz w:val="18"/>
                <w:szCs w:val="18"/>
                <w:lang w:val="en-GB"/>
              </w:rPr>
              <w:t>Office</w:t>
            </w:r>
          </w:p>
        </w:tc>
        <w:tc>
          <w:tcPr>
            <w:tcW w:w="525" w:type="dxa"/>
            <w:shd w:val="clear" w:color="auto" w:fill="BDD6EE" w:themeFill="accent5" w:themeFillTint="66"/>
          </w:tcPr>
          <w:p w14:paraId="7A398B71"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0CA768F0"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0D716E78"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53A7BCAC" w14:textId="77777777" w:rsidR="00335901" w:rsidRPr="00BA6A51" w:rsidRDefault="00335901" w:rsidP="008E4422">
            <w:pPr>
              <w:rPr>
                <w:rFonts w:ascii="Segoe UI" w:hAnsi="Segoe UI" w:cs="Segoe UI"/>
                <w:sz w:val="18"/>
                <w:szCs w:val="18"/>
                <w:lang w:val="en-GB"/>
              </w:rPr>
            </w:pPr>
          </w:p>
        </w:tc>
      </w:tr>
      <w:tr w:rsidR="00335901" w:rsidRPr="00BA6A51" w14:paraId="601D7B20" w14:textId="77777777" w:rsidTr="008E4422">
        <w:trPr>
          <w:trHeight w:val="151"/>
          <w:tblCellSpacing w:w="20" w:type="dxa"/>
          <w:jc w:val="center"/>
        </w:trPr>
        <w:tc>
          <w:tcPr>
            <w:tcW w:w="641" w:type="dxa"/>
            <w:shd w:val="clear" w:color="auto" w:fill="auto"/>
            <w:noWrap/>
            <w:vAlign w:val="center"/>
          </w:tcPr>
          <w:p w14:paraId="7C65BD90"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w:t>
            </w:r>
          </w:p>
          <w:p w14:paraId="662634D2" w14:textId="77777777" w:rsidR="00335901" w:rsidRPr="00BA6A51" w:rsidRDefault="00335901" w:rsidP="008E4422">
            <w:pPr>
              <w:jc w:val="center"/>
              <w:rPr>
                <w:rFonts w:ascii="Segoe UI" w:hAnsi="Segoe UI" w:cs="Segoe UI"/>
                <w:sz w:val="18"/>
                <w:szCs w:val="18"/>
                <w:lang w:val="en-GB"/>
              </w:rPr>
            </w:pPr>
          </w:p>
        </w:tc>
        <w:tc>
          <w:tcPr>
            <w:tcW w:w="5939" w:type="dxa"/>
            <w:shd w:val="clear" w:color="auto" w:fill="auto"/>
            <w:noWrap/>
          </w:tcPr>
          <w:p w14:paraId="62C551B3"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electrical installations at MRS </w:t>
            </w:r>
            <w:proofErr w:type="spellStart"/>
            <w:r w:rsidRPr="00BA6A51">
              <w:rPr>
                <w:rFonts w:ascii="Segoe UI" w:hAnsi="Segoe UI" w:cs="Segoe UI"/>
                <w:i/>
                <w:sz w:val="18"/>
                <w:szCs w:val="18"/>
                <w:lang w:val="en-GB"/>
              </w:rPr>
              <w:t>Filiasi</w:t>
            </w:r>
            <w:proofErr w:type="spellEnd"/>
          </w:p>
        </w:tc>
        <w:tc>
          <w:tcPr>
            <w:tcW w:w="525" w:type="dxa"/>
            <w:shd w:val="clear" w:color="auto" w:fill="BDD6EE" w:themeFill="accent5" w:themeFillTint="66"/>
          </w:tcPr>
          <w:p w14:paraId="46DC3211"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0879A18D"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3D375CDD"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0FF25E6F" w14:textId="77777777" w:rsidR="00335901" w:rsidRPr="00BA6A51" w:rsidRDefault="00335901" w:rsidP="008E4422">
            <w:pPr>
              <w:rPr>
                <w:rFonts w:ascii="Segoe UI" w:hAnsi="Segoe UI" w:cs="Segoe UI"/>
                <w:sz w:val="18"/>
                <w:szCs w:val="18"/>
                <w:lang w:val="en-GB"/>
              </w:rPr>
            </w:pPr>
          </w:p>
        </w:tc>
      </w:tr>
      <w:tr w:rsidR="00335901" w:rsidRPr="00BA6A51" w14:paraId="6D8283E9" w14:textId="77777777" w:rsidTr="008E4422">
        <w:trPr>
          <w:trHeight w:val="151"/>
          <w:tblCellSpacing w:w="20" w:type="dxa"/>
          <w:jc w:val="center"/>
        </w:trPr>
        <w:tc>
          <w:tcPr>
            <w:tcW w:w="641" w:type="dxa"/>
            <w:shd w:val="clear" w:color="auto" w:fill="auto"/>
            <w:noWrap/>
            <w:vAlign w:val="center"/>
          </w:tcPr>
          <w:p w14:paraId="66095A4E"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7</w:t>
            </w:r>
          </w:p>
        </w:tc>
        <w:tc>
          <w:tcPr>
            <w:tcW w:w="5939" w:type="dxa"/>
            <w:shd w:val="clear" w:color="auto" w:fill="auto"/>
            <w:noWrap/>
          </w:tcPr>
          <w:p w14:paraId="0FDA60D1" w14:textId="77777777" w:rsidR="00335901" w:rsidRPr="00BA6A51" w:rsidRDefault="00335901" w:rsidP="008E4422">
            <w:pPr>
              <w:rPr>
                <w:rFonts w:ascii="Segoe UI" w:hAnsi="Segoe UI" w:cs="Segoe UI"/>
                <w:i/>
                <w:sz w:val="18"/>
                <w:szCs w:val="18"/>
                <w:lang w:val="en-GB"/>
              </w:rPr>
            </w:pPr>
            <w:r w:rsidRPr="00E730AD">
              <w:rPr>
                <w:rFonts w:ascii="Segoe UI" w:hAnsi="Segoe UI" w:cs="Segoe UI"/>
                <w:i/>
                <w:sz w:val="18"/>
                <w:szCs w:val="18"/>
                <w:lang w:val="en-GB"/>
              </w:rPr>
              <w:t>Lightning protection system, with lightning rod and grounding system to protect the mechanical and electrical installations belonging to the</w:t>
            </w:r>
            <w:r w:rsidRPr="00BA6A51">
              <w:rPr>
                <w:rFonts w:ascii="Segoe UI" w:hAnsi="Segoe UI" w:cs="Segoe UI"/>
                <w:i/>
                <w:sz w:val="18"/>
                <w:szCs w:val="18"/>
                <w:lang w:val="en-GB"/>
              </w:rPr>
              <w:t xml:space="preserve"> MRS </w:t>
            </w:r>
            <w:proofErr w:type="spellStart"/>
            <w:r w:rsidRPr="00BA6A51">
              <w:rPr>
                <w:rFonts w:ascii="Segoe UI" w:hAnsi="Segoe UI" w:cs="Segoe UI"/>
                <w:i/>
                <w:sz w:val="18"/>
                <w:szCs w:val="18"/>
                <w:lang w:val="en-GB"/>
              </w:rPr>
              <w:t>Moara</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Iacobeni</w:t>
            </w:r>
            <w:proofErr w:type="spellEnd"/>
            <w:r w:rsidRPr="00BA6A51">
              <w:rPr>
                <w:rFonts w:ascii="Segoe UI" w:hAnsi="Segoe UI" w:cs="Segoe UI"/>
                <w:i/>
                <w:sz w:val="18"/>
                <w:szCs w:val="18"/>
                <w:lang w:val="en-GB"/>
              </w:rPr>
              <w:t xml:space="preserve"> - Cluj Regional </w:t>
            </w:r>
            <w:proofErr w:type="spellStart"/>
            <w:r>
              <w:rPr>
                <w:rFonts w:ascii="Segoe UI" w:hAnsi="Segoe UI" w:cs="Segoe UI"/>
                <w:i/>
                <w:sz w:val="18"/>
                <w:szCs w:val="18"/>
                <w:lang w:val="en-GB"/>
              </w:rPr>
              <w:t>Office</w:t>
            </w:r>
            <w:r w:rsidRPr="00BA6A51">
              <w:rPr>
                <w:rFonts w:ascii="Segoe UI" w:hAnsi="Segoe UI" w:cs="Segoe UI"/>
                <w:i/>
                <w:sz w:val="18"/>
                <w:szCs w:val="18"/>
                <w:lang w:val="en-GB"/>
              </w:rPr>
              <w:t>e</w:t>
            </w:r>
            <w:proofErr w:type="spellEnd"/>
          </w:p>
        </w:tc>
        <w:tc>
          <w:tcPr>
            <w:tcW w:w="525" w:type="dxa"/>
            <w:shd w:val="clear" w:color="auto" w:fill="BDD6EE" w:themeFill="accent5" w:themeFillTint="66"/>
          </w:tcPr>
          <w:p w14:paraId="47C0FCC7"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1AE49BD"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264FC3A2"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5D10EDE0" w14:textId="77777777" w:rsidR="00335901" w:rsidRPr="00BA6A51" w:rsidRDefault="00335901" w:rsidP="008E4422">
            <w:pPr>
              <w:rPr>
                <w:rFonts w:ascii="Segoe UI" w:hAnsi="Segoe UI" w:cs="Segoe UI"/>
                <w:sz w:val="18"/>
                <w:szCs w:val="18"/>
                <w:lang w:val="en-GB"/>
              </w:rPr>
            </w:pPr>
          </w:p>
        </w:tc>
      </w:tr>
      <w:tr w:rsidR="00335901" w:rsidRPr="00BA6A51" w14:paraId="59C63AED" w14:textId="77777777" w:rsidTr="008E4422">
        <w:trPr>
          <w:trHeight w:val="151"/>
          <w:tblCellSpacing w:w="20" w:type="dxa"/>
          <w:jc w:val="center"/>
        </w:trPr>
        <w:tc>
          <w:tcPr>
            <w:tcW w:w="641" w:type="dxa"/>
            <w:shd w:val="clear" w:color="auto" w:fill="auto"/>
            <w:noWrap/>
          </w:tcPr>
          <w:p w14:paraId="430B842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8</w:t>
            </w:r>
          </w:p>
        </w:tc>
        <w:tc>
          <w:tcPr>
            <w:tcW w:w="5939" w:type="dxa"/>
            <w:shd w:val="clear" w:color="auto" w:fill="auto"/>
            <w:noWrap/>
          </w:tcPr>
          <w:p w14:paraId="2BDA4FA5" w14:textId="77777777" w:rsidR="00335901" w:rsidRPr="00BA6A51"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Lightning protection system, with lightning rod and grounding system to protect the mechanical and electrical installations belonging to the </w:t>
            </w:r>
            <w:r w:rsidRPr="00BA6A51">
              <w:rPr>
                <w:rFonts w:ascii="Segoe UI" w:hAnsi="Segoe UI" w:cs="Segoe UI"/>
                <w:i/>
                <w:sz w:val="18"/>
                <w:szCs w:val="18"/>
                <w:lang w:val="en-GB"/>
              </w:rPr>
              <w:t xml:space="preserve">MRS </w:t>
            </w:r>
            <w:proofErr w:type="spellStart"/>
            <w:r w:rsidRPr="00BA6A51">
              <w:rPr>
                <w:rFonts w:ascii="Segoe UI" w:hAnsi="Segoe UI" w:cs="Segoe UI"/>
                <w:i/>
                <w:sz w:val="18"/>
                <w:szCs w:val="18"/>
                <w:lang w:val="en-GB"/>
              </w:rPr>
              <w:t>Sausa</w:t>
            </w:r>
            <w:proofErr w:type="spellEnd"/>
            <w:r w:rsidRPr="00BA6A51">
              <w:rPr>
                <w:rFonts w:ascii="Segoe UI" w:hAnsi="Segoe UI" w:cs="Segoe UI"/>
                <w:i/>
                <w:sz w:val="18"/>
                <w:szCs w:val="18"/>
                <w:lang w:val="en-GB"/>
              </w:rPr>
              <w:t xml:space="preserve"> - Cluj Regional </w:t>
            </w:r>
            <w:r>
              <w:rPr>
                <w:rFonts w:ascii="Segoe UI" w:hAnsi="Segoe UI" w:cs="Segoe UI"/>
                <w:i/>
                <w:sz w:val="18"/>
                <w:szCs w:val="18"/>
                <w:lang w:val="en-GB"/>
              </w:rPr>
              <w:t>Office</w:t>
            </w:r>
          </w:p>
        </w:tc>
        <w:tc>
          <w:tcPr>
            <w:tcW w:w="525" w:type="dxa"/>
            <w:shd w:val="clear" w:color="auto" w:fill="BDD6EE" w:themeFill="accent5" w:themeFillTint="66"/>
          </w:tcPr>
          <w:p w14:paraId="712E479A"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177DD6E9"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1AA54C7"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0E832F9C" w14:textId="77777777" w:rsidR="00335901" w:rsidRPr="00BA6A51" w:rsidRDefault="00335901" w:rsidP="008E4422">
            <w:pPr>
              <w:rPr>
                <w:rFonts w:ascii="Segoe UI" w:hAnsi="Segoe UI" w:cs="Segoe UI"/>
                <w:sz w:val="18"/>
                <w:szCs w:val="18"/>
                <w:lang w:val="en-GB"/>
              </w:rPr>
            </w:pPr>
          </w:p>
        </w:tc>
      </w:tr>
      <w:tr w:rsidR="00335901" w:rsidRPr="00BA6A51" w14:paraId="6E708839" w14:textId="77777777" w:rsidTr="008E4422">
        <w:trPr>
          <w:trHeight w:val="151"/>
          <w:tblCellSpacing w:w="20" w:type="dxa"/>
          <w:jc w:val="center"/>
        </w:trPr>
        <w:tc>
          <w:tcPr>
            <w:tcW w:w="641" w:type="dxa"/>
            <w:shd w:val="clear" w:color="auto" w:fill="auto"/>
            <w:noWrap/>
          </w:tcPr>
          <w:p w14:paraId="24CF8C5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9</w:t>
            </w:r>
          </w:p>
        </w:tc>
        <w:tc>
          <w:tcPr>
            <w:tcW w:w="5939" w:type="dxa"/>
            <w:shd w:val="clear" w:color="auto" w:fill="auto"/>
            <w:noWrap/>
          </w:tcPr>
          <w:p w14:paraId="49478AD8" w14:textId="77777777" w:rsidR="00335901" w:rsidRPr="00BA6A51"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Lightning protection system, with lightning rod and grounding system to protect the mechanical and electrical installations belonging to the </w:t>
            </w:r>
            <w:r w:rsidRPr="00BA6A51">
              <w:rPr>
                <w:rFonts w:ascii="Segoe UI" w:hAnsi="Segoe UI" w:cs="Segoe UI"/>
                <w:i/>
                <w:sz w:val="18"/>
                <w:szCs w:val="18"/>
                <w:lang w:val="en-GB"/>
              </w:rPr>
              <w:t xml:space="preserve">MRS </w:t>
            </w:r>
            <w:proofErr w:type="spellStart"/>
            <w:r w:rsidRPr="00BA6A51">
              <w:rPr>
                <w:rFonts w:ascii="Segoe UI" w:hAnsi="Segoe UI" w:cs="Segoe UI"/>
                <w:i/>
                <w:sz w:val="18"/>
                <w:szCs w:val="18"/>
                <w:lang w:val="en-GB"/>
              </w:rPr>
              <w:t>Chetani</w:t>
            </w:r>
            <w:proofErr w:type="spellEnd"/>
            <w:r w:rsidRPr="00BA6A51">
              <w:rPr>
                <w:rFonts w:ascii="Segoe UI" w:hAnsi="Segoe UI" w:cs="Segoe UI"/>
                <w:i/>
                <w:sz w:val="18"/>
                <w:szCs w:val="18"/>
                <w:lang w:val="en-GB"/>
              </w:rPr>
              <w:t xml:space="preserve"> – Cluj Regional </w:t>
            </w:r>
            <w:r>
              <w:rPr>
                <w:rFonts w:ascii="Segoe UI" w:hAnsi="Segoe UI" w:cs="Segoe UI"/>
                <w:i/>
                <w:sz w:val="18"/>
                <w:szCs w:val="18"/>
                <w:lang w:val="en-GB"/>
              </w:rPr>
              <w:t>Office</w:t>
            </w:r>
            <w:r w:rsidRPr="00E730AD">
              <w:rPr>
                <w:rFonts w:ascii="Segoe UI" w:hAnsi="Segoe UI" w:cs="Segoe UI"/>
                <w:i/>
                <w:sz w:val="18"/>
                <w:szCs w:val="18"/>
                <w:lang w:val="en-GB"/>
              </w:rPr>
              <w:t xml:space="preserve"> </w:t>
            </w:r>
          </w:p>
        </w:tc>
        <w:tc>
          <w:tcPr>
            <w:tcW w:w="525" w:type="dxa"/>
            <w:shd w:val="clear" w:color="auto" w:fill="BDD6EE" w:themeFill="accent5" w:themeFillTint="66"/>
          </w:tcPr>
          <w:p w14:paraId="58A664DF"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0278A824"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9D71A7C"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7C1FE3BB" w14:textId="77777777" w:rsidR="00335901" w:rsidRPr="00BA6A51" w:rsidRDefault="00335901" w:rsidP="008E4422">
            <w:pPr>
              <w:rPr>
                <w:rFonts w:ascii="Segoe UI" w:hAnsi="Segoe UI" w:cs="Segoe UI"/>
                <w:sz w:val="18"/>
                <w:szCs w:val="18"/>
                <w:lang w:val="en-GB"/>
              </w:rPr>
            </w:pPr>
          </w:p>
        </w:tc>
      </w:tr>
      <w:tr w:rsidR="00335901" w:rsidRPr="00BA6A51" w14:paraId="5800E542" w14:textId="77777777" w:rsidTr="008E4422">
        <w:trPr>
          <w:trHeight w:val="151"/>
          <w:tblCellSpacing w:w="20" w:type="dxa"/>
          <w:jc w:val="center"/>
        </w:trPr>
        <w:tc>
          <w:tcPr>
            <w:tcW w:w="641" w:type="dxa"/>
            <w:shd w:val="clear" w:color="auto" w:fill="auto"/>
            <w:noWrap/>
          </w:tcPr>
          <w:p w14:paraId="6E26E652"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10</w:t>
            </w:r>
          </w:p>
        </w:tc>
        <w:tc>
          <w:tcPr>
            <w:tcW w:w="5939" w:type="dxa"/>
            <w:shd w:val="clear" w:color="auto" w:fill="auto"/>
            <w:noWrap/>
          </w:tcPr>
          <w:p w14:paraId="655EBC1E" w14:textId="77777777" w:rsidR="00335901" w:rsidRPr="00BA6A51" w:rsidRDefault="00335901" w:rsidP="008E4422">
            <w:pPr>
              <w:rPr>
                <w:rFonts w:ascii="Segoe UI" w:hAnsi="Segoe UI" w:cs="Segoe UI"/>
                <w:i/>
                <w:sz w:val="18"/>
                <w:szCs w:val="18"/>
                <w:lang w:val="en-GB"/>
              </w:rPr>
            </w:pPr>
            <w:r>
              <w:rPr>
                <w:rFonts w:ascii="Segoe UI" w:hAnsi="Segoe UI" w:cs="Segoe UI"/>
                <w:i/>
                <w:sz w:val="18"/>
                <w:szCs w:val="18"/>
                <w:lang w:val="en-GB"/>
              </w:rPr>
              <w:t>Power</w:t>
            </w:r>
            <w:r w:rsidRPr="00BA6A51">
              <w:rPr>
                <w:rFonts w:ascii="Segoe UI" w:hAnsi="Segoe UI" w:cs="Segoe UI"/>
                <w:i/>
                <w:sz w:val="18"/>
                <w:szCs w:val="18"/>
                <w:lang w:val="en-GB"/>
              </w:rPr>
              <w:t xml:space="preserve"> supply - voltaic panels solution and installations for electricity use at MRS SDE </w:t>
            </w:r>
            <w:proofErr w:type="spellStart"/>
            <w:r w:rsidRPr="00BA6A51">
              <w:rPr>
                <w:rFonts w:ascii="Segoe UI" w:hAnsi="Segoe UI" w:cs="Segoe UI"/>
                <w:i/>
                <w:sz w:val="18"/>
                <w:szCs w:val="18"/>
                <w:lang w:val="en-GB"/>
              </w:rPr>
              <w:t>Belciugatele</w:t>
            </w:r>
            <w:proofErr w:type="spellEnd"/>
          </w:p>
        </w:tc>
        <w:tc>
          <w:tcPr>
            <w:tcW w:w="525" w:type="dxa"/>
            <w:shd w:val="clear" w:color="auto" w:fill="FFFFFF" w:themeFill="background1"/>
          </w:tcPr>
          <w:p w14:paraId="7E63AD20"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0F5A9D9"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7B81C22B"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3C02F1BE" w14:textId="77777777" w:rsidR="00335901" w:rsidRPr="00BA6A51" w:rsidRDefault="00335901" w:rsidP="008E4422">
            <w:pPr>
              <w:rPr>
                <w:rFonts w:ascii="Segoe UI" w:hAnsi="Segoe UI" w:cs="Segoe UI"/>
                <w:sz w:val="18"/>
                <w:szCs w:val="18"/>
                <w:lang w:val="en-GB"/>
              </w:rPr>
            </w:pPr>
          </w:p>
        </w:tc>
      </w:tr>
      <w:tr w:rsidR="00335901" w:rsidRPr="00BA6A51" w14:paraId="47006000" w14:textId="77777777" w:rsidTr="008E4422">
        <w:trPr>
          <w:trHeight w:val="151"/>
          <w:tblCellSpacing w:w="20" w:type="dxa"/>
          <w:jc w:val="center"/>
        </w:trPr>
        <w:tc>
          <w:tcPr>
            <w:tcW w:w="641" w:type="dxa"/>
            <w:shd w:val="clear" w:color="auto" w:fill="auto"/>
            <w:noWrap/>
          </w:tcPr>
          <w:p w14:paraId="3567E9A6" w14:textId="77777777" w:rsidR="00335901" w:rsidRPr="00BA6A51" w:rsidRDefault="00335901" w:rsidP="008E4422">
            <w:pPr>
              <w:jc w:val="center"/>
              <w:rPr>
                <w:rFonts w:ascii="Segoe UI" w:hAnsi="Segoe UI" w:cs="Segoe UI"/>
                <w:sz w:val="18"/>
                <w:szCs w:val="18"/>
                <w:lang w:val="en-GB"/>
              </w:rPr>
            </w:pPr>
          </w:p>
        </w:tc>
        <w:tc>
          <w:tcPr>
            <w:tcW w:w="5939" w:type="dxa"/>
            <w:shd w:val="clear" w:color="auto" w:fill="auto"/>
            <w:noWrap/>
          </w:tcPr>
          <w:p w14:paraId="6E7B4285"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Land preparation for MRDS </w:t>
            </w:r>
            <w:proofErr w:type="spellStart"/>
            <w:r w:rsidRPr="00BA6A51">
              <w:rPr>
                <w:rFonts w:ascii="Segoe UI" w:hAnsi="Segoe UI" w:cs="Segoe UI"/>
                <w:i/>
                <w:sz w:val="18"/>
                <w:szCs w:val="18"/>
                <w:lang w:val="en-GB"/>
              </w:rPr>
              <w:t>Băbeni</w:t>
            </w:r>
            <w:proofErr w:type="spellEnd"/>
          </w:p>
        </w:tc>
        <w:tc>
          <w:tcPr>
            <w:tcW w:w="525" w:type="dxa"/>
            <w:shd w:val="clear" w:color="auto" w:fill="FFFFFF" w:themeFill="background1"/>
          </w:tcPr>
          <w:p w14:paraId="09B3D185"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2798FB1"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1C8A51DE"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01737FF4" w14:textId="77777777" w:rsidR="00335901" w:rsidRPr="00BA6A51" w:rsidRDefault="00335901" w:rsidP="008E4422">
            <w:pPr>
              <w:rPr>
                <w:rFonts w:ascii="Segoe UI" w:hAnsi="Segoe UI" w:cs="Segoe UI"/>
                <w:sz w:val="18"/>
                <w:szCs w:val="18"/>
                <w:lang w:val="en-GB"/>
              </w:rPr>
            </w:pPr>
          </w:p>
        </w:tc>
      </w:tr>
      <w:tr w:rsidR="00335901" w:rsidRPr="00BA6A51" w14:paraId="1E0A9D2C" w14:textId="77777777" w:rsidTr="008E4422">
        <w:trPr>
          <w:trHeight w:val="151"/>
          <w:tblCellSpacing w:w="20" w:type="dxa"/>
          <w:jc w:val="center"/>
        </w:trPr>
        <w:tc>
          <w:tcPr>
            <w:tcW w:w="641" w:type="dxa"/>
            <w:shd w:val="clear" w:color="auto" w:fill="auto"/>
            <w:noWrap/>
          </w:tcPr>
          <w:p w14:paraId="746FA7D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11</w:t>
            </w:r>
          </w:p>
        </w:tc>
        <w:tc>
          <w:tcPr>
            <w:tcW w:w="5939" w:type="dxa"/>
            <w:shd w:val="clear" w:color="auto" w:fill="auto"/>
            <w:noWrap/>
          </w:tcPr>
          <w:p w14:paraId="7A876947"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Atmospheric discharge protection system, with lightning rod and restoration of electrical installation for use for MRS </w:t>
            </w:r>
            <w:proofErr w:type="spellStart"/>
            <w:r w:rsidRPr="00BA6A51">
              <w:rPr>
                <w:rFonts w:ascii="Segoe UI" w:hAnsi="Segoe UI" w:cs="Segoe UI"/>
                <w:i/>
                <w:sz w:val="18"/>
                <w:szCs w:val="18"/>
                <w:lang w:val="en-GB"/>
              </w:rPr>
              <w:t>Fulger</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Bragadiru</w:t>
            </w:r>
            <w:proofErr w:type="spellEnd"/>
            <w:r w:rsidRPr="00BA6A51">
              <w:rPr>
                <w:rFonts w:ascii="Segoe UI" w:hAnsi="Segoe UI" w:cs="Segoe UI"/>
                <w:i/>
                <w:sz w:val="18"/>
                <w:szCs w:val="18"/>
                <w:lang w:val="en-GB"/>
              </w:rPr>
              <w:t xml:space="preserve"> facility</w:t>
            </w:r>
          </w:p>
        </w:tc>
        <w:tc>
          <w:tcPr>
            <w:tcW w:w="525" w:type="dxa"/>
            <w:shd w:val="clear" w:color="auto" w:fill="BDD6EE" w:themeFill="accent5" w:themeFillTint="66"/>
          </w:tcPr>
          <w:p w14:paraId="37DEB836"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764DCD59"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21CBD874"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243B9D34" w14:textId="77777777" w:rsidR="00335901" w:rsidRPr="00BA6A51" w:rsidRDefault="00335901" w:rsidP="008E4422">
            <w:pPr>
              <w:rPr>
                <w:rFonts w:ascii="Segoe UI" w:hAnsi="Segoe UI" w:cs="Segoe UI"/>
                <w:sz w:val="18"/>
                <w:szCs w:val="18"/>
                <w:lang w:val="en-GB"/>
              </w:rPr>
            </w:pPr>
          </w:p>
        </w:tc>
      </w:tr>
      <w:tr w:rsidR="00335901" w:rsidRPr="00BA6A51" w14:paraId="2064DABE" w14:textId="77777777" w:rsidTr="008E4422">
        <w:trPr>
          <w:trHeight w:val="151"/>
          <w:tblCellSpacing w:w="20" w:type="dxa"/>
          <w:jc w:val="center"/>
        </w:trPr>
        <w:tc>
          <w:tcPr>
            <w:tcW w:w="641" w:type="dxa"/>
            <w:shd w:val="clear" w:color="auto" w:fill="auto"/>
            <w:noWrap/>
          </w:tcPr>
          <w:p w14:paraId="183C6D30"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12</w:t>
            </w:r>
          </w:p>
        </w:tc>
        <w:tc>
          <w:tcPr>
            <w:tcW w:w="5939" w:type="dxa"/>
            <w:shd w:val="clear" w:color="auto" w:fill="auto"/>
            <w:noWrap/>
          </w:tcPr>
          <w:p w14:paraId="613599DC"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Upgrading of MRS Sighisoara  </w:t>
            </w:r>
          </w:p>
        </w:tc>
        <w:tc>
          <w:tcPr>
            <w:tcW w:w="525" w:type="dxa"/>
            <w:shd w:val="clear" w:color="auto" w:fill="BDD6EE" w:themeFill="accent5" w:themeFillTint="66"/>
          </w:tcPr>
          <w:p w14:paraId="605C7B71"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56F874D1"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14A65CCE"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4D430D5F" w14:textId="77777777" w:rsidR="00335901" w:rsidRPr="00BA6A51" w:rsidRDefault="00335901" w:rsidP="008E4422">
            <w:pPr>
              <w:rPr>
                <w:rFonts w:ascii="Segoe UI" w:hAnsi="Segoe UI" w:cs="Segoe UI"/>
                <w:sz w:val="18"/>
                <w:szCs w:val="18"/>
                <w:lang w:val="en-GB"/>
              </w:rPr>
            </w:pPr>
          </w:p>
        </w:tc>
      </w:tr>
      <w:tr w:rsidR="00335901" w:rsidRPr="00BA6A51" w14:paraId="4680A21A" w14:textId="77777777" w:rsidTr="008E4422">
        <w:trPr>
          <w:trHeight w:val="151"/>
          <w:tblCellSpacing w:w="20" w:type="dxa"/>
          <w:jc w:val="center"/>
        </w:trPr>
        <w:tc>
          <w:tcPr>
            <w:tcW w:w="641" w:type="dxa"/>
            <w:shd w:val="clear" w:color="auto" w:fill="auto"/>
            <w:noWrap/>
          </w:tcPr>
          <w:p w14:paraId="58286DB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13</w:t>
            </w:r>
          </w:p>
        </w:tc>
        <w:tc>
          <w:tcPr>
            <w:tcW w:w="5939" w:type="dxa"/>
            <w:shd w:val="clear" w:color="auto" w:fill="auto"/>
            <w:noWrap/>
          </w:tcPr>
          <w:p w14:paraId="2205ABEC"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power installations at the MRS </w:t>
            </w:r>
            <w:proofErr w:type="spellStart"/>
            <w:r w:rsidRPr="00BA6A51">
              <w:rPr>
                <w:rFonts w:ascii="Segoe UI" w:hAnsi="Segoe UI" w:cs="Segoe UI"/>
                <w:i/>
                <w:sz w:val="18"/>
                <w:szCs w:val="18"/>
                <w:lang w:val="en-GB"/>
              </w:rPr>
              <w:t>Ighisul</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Nou</w:t>
            </w:r>
            <w:proofErr w:type="spellEnd"/>
          </w:p>
        </w:tc>
        <w:tc>
          <w:tcPr>
            <w:tcW w:w="525" w:type="dxa"/>
            <w:shd w:val="clear" w:color="auto" w:fill="FFFFFF" w:themeFill="background1"/>
          </w:tcPr>
          <w:p w14:paraId="4EA1372E"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19CEAD44"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28D9BD1B"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44387F83" w14:textId="77777777" w:rsidR="00335901" w:rsidRPr="00BA6A51" w:rsidRDefault="00335901" w:rsidP="008E4422">
            <w:pPr>
              <w:rPr>
                <w:rFonts w:ascii="Segoe UI" w:hAnsi="Segoe UI" w:cs="Segoe UI"/>
                <w:sz w:val="18"/>
                <w:szCs w:val="18"/>
                <w:lang w:val="en-GB"/>
              </w:rPr>
            </w:pPr>
          </w:p>
        </w:tc>
      </w:tr>
      <w:tr w:rsidR="00335901" w:rsidRPr="00BA6A51" w14:paraId="066137AA" w14:textId="77777777" w:rsidTr="008E4422">
        <w:trPr>
          <w:trHeight w:val="151"/>
          <w:tblCellSpacing w:w="20" w:type="dxa"/>
          <w:jc w:val="center"/>
        </w:trPr>
        <w:tc>
          <w:tcPr>
            <w:tcW w:w="641" w:type="dxa"/>
            <w:shd w:val="clear" w:color="auto" w:fill="auto"/>
            <w:noWrap/>
          </w:tcPr>
          <w:p w14:paraId="4FD78D4C"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14</w:t>
            </w:r>
          </w:p>
        </w:tc>
        <w:tc>
          <w:tcPr>
            <w:tcW w:w="5939" w:type="dxa"/>
            <w:shd w:val="clear" w:color="auto" w:fill="auto"/>
            <w:noWrap/>
          </w:tcPr>
          <w:p w14:paraId="1B546BE3"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at MRS </w:t>
            </w:r>
            <w:proofErr w:type="spellStart"/>
            <w:r w:rsidRPr="00BA6A51">
              <w:rPr>
                <w:rFonts w:ascii="Segoe UI" w:hAnsi="Segoe UI" w:cs="Segoe UI"/>
                <w:i/>
                <w:sz w:val="18"/>
                <w:szCs w:val="18"/>
                <w:lang w:val="en-GB"/>
              </w:rPr>
              <w:t>Lechinta</w:t>
            </w:r>
            <w:proofErr w:type="spellEnd"/>
          </w:p>
        </w:tc>
        <w:tc>
          <w:tcPr>
            <w:tcW w:w="525" w:type="dxa"/>
            <w:shd w:val="clear" w:color="auto" w:fill="FFFFFF" w:themeFill="background1"/>
          </w:tcPr>
          <w:p w14:paraId="10BB9DB0"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089D2196"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0F1E3742"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153AA88F" w14:textId="77777777" w:rsidR="00335901" w:rsidRPr="00BA6A51" w:rsidRDefault="00335901" w:rsidP="008E4422">
            <w:pPr>
              <w:rPr>
                <w:rFonts w:ascii="Segoe UI" w:hAnsi="Segoe UI" w:cs="Segoe UI"/>
                <w:sz w:val="18"/>
                <w:szCs w:val="18"/>
                <w:lang w:val="en-GB"/>
              </w:rPr>
            </w:pPr>
          </w:p>
        </w:tc>
      </w:tr>
      <w:tr w:rsidR="00335901" w:rsidRPr="00BA6A51" w14:paraId="4371EDE2" w14:textId="77777777" w:rsidTr="008E4422">
        <w:trPr>
          <w:trHeight w:val="151"/>
          <w:tblCellSpacing w:w="20" w:type="dxa"/>
          <w:jc w:val="center"/>
        </w:trPr>
        <w:tc>
          <w:tcPr>
            <w:tcW w:w="641" w:type="dxa"/>
            <w:shd w:val="clear" w:color="auto" w:fill="auto"/>
            <w:noWrap/>
          </w:tcPr>
          <w:p w14:paraId="5AA133B2"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15</w:t>
            </w:r>
          </w:p>
        </w:tc>
        <w:tc>
          <w:tcPr>
            <w:tcW w:w="5939" w:type="dxa"/>
            <w:shd w:val="clear" w:color="auto" w:fill="auto"/>
            <w:noWrap/>
          </w:tcPr>
          <w:p w14:paraId="754923AE"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Replacement of technological installation in MRS </w:t>
            </w:r>
            <w:proofErr w:type="spellStart"/>
            <w:r w:rsidRPr="00BA6A51">
              <w:rPr>
                <w:rFonts w:ascii="Segoe UI" w:hAnsi="Segoe UI" w:cs="Segoe UI"/>
                <w:i/>
                <w:sz w:val="18"/>
                <w:szCs w:val="18"/>
                <w:lang w:val="en-GB"/>
              </w:rPr>
              <w:t>Dulcesti</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Neamt</w:t>
            </w:r>
            <w:proofErr w:type="spellEnd"/>
            <w:r w:rsidRPr="00BA6A51">
              <w:rPr>
                <w:rFonts w:ascii="Segoe UI" w:hAnsi="Segoe UI" w:cs="Segoe UI"/>
                <w:i/>
                <w:sz w:val="18"/>
                <w:szCs w:val="18"/>
                <w:lang w:val="en-GB"/>
              </w:rPr>
              <w:t xml:space="preserve"> county</w:t>
            </w:r>
          </w:p>
        </w:tc>
        <w:tc>
          <w:tcPr>
            <w:tcW w:w="525" w:type="dxa"/>
            <w:shd w:val="clear" w:color="auto" w:fill="FFFFFF" w:themeFill="background1"/>
          </w:tcPr>
          <w:p w14:paraId="11EAB942"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74D1D3F1"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30BCC2E2"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548D152B" w14:textId="77777777" w:rsidR="00335901" w:rsidRPr="00BA6A51" w:rsidRDefault="00335901" w:rsidP="008E4422">
            <w:pPr>
              <w:rPr>
                <w:rFonts w:ascii="Segoe UI" w:hAnsi="Segoe UI" w:cs="Segoe UI"/>
                <w:sz w:val="18"/>
                <w:szCs w:val="18"/>
                <w:lang w:val="en-GB"/>
              </w:rPr>
            </w:pPr>
          </w:p>
        </w:tc>
      </w:tr>
      <w:tr w:rsidR="00335901" w:rsidRPr="00BA6A51" w14:paraId="3D6AD2A0" w14:textId="77777777" w:rsidTr="008E4422">
        <w:trPr>
          <w:trHeight w:val="151"/>
          <w:tblCellSpacing w:w="20" w:type="dxa"/>
          <w:jc w:val="center"/>
        </w:trPr>
        <w:tc>
          <w:tcPr>
            <w:tcW w:w="641" w:type="dxa"/>
            <w:shd w:val="clear" w:color="auto" w:fill="auto"/>
            <w:noWrap/>
          </w:tcPr>
          <w:p w14:paraId="04BFDA1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16</w:t>
            </w:r>
          </w:p>
        </w:tc>
        <w:tc>
          <w:tcPr>
            <w:tcW w:w="5939" w:type="dxa"/>
            <w:shd w:val="clear" w:color="auto" w:fill="auto"/>
            <w:noWrap/>
          </w:tcPr>
          <w:p w14:paraId="4F1E2F72"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Power supply and indoor electrical installations at MRS Foieni, Satu Mare county</w:t>
            </w:r>
          </w:p>
        </w:tc>
        <w:tc>
          <w:tcPr>
            <w:tcW w:w="525" w:type="dxa"/>
            <w:shd w:val="clear" w:color="auto" w:fill="FFFFFF" w:themeFill="background1"/>
          </w:tcPr>
          <w:p w14:paraId="540EFDC2"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E29D10B"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05457D79"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55EB42B4" w14:textId="77777777" w:rsidR="00335901" w:rsidRPr="00BA6A51" w:rsidRDefault="00335901" w:rsidP="008E4422">
            <w:pPr>
              <w:rPr>
                <w:rFonts w:ascii="Segoe UI" w:hAnsi="Segoe UI" w:cs="Segoe UI"/>
                <w:sz w:val="18"/>
                <w:szCs w:val="18"/>
                <w:lang w:val="en-GB"/>
              </w:rPr>
            </w:pPr>
          </w:p>
        </w:tc>
      </w:tr>
      <w:tr w:rsidR="00335901" w:rsidRPr="00BA6A51" w14:paraId="05F0DACA" w14:textId="77777777" w:rsidTr="008E4422">
        <w:trPr>
          <w:trHeight w:val="151"/>
          <w:tblCellSpacing w:w="20" w:type="dxa"/>
          <w:jc w:val="center"/>
        </w:trPr>
        <w:tc>
          <w:tcPr>
            <w:tcW w:w="641" w:type="dxa"/>
            <w:shd w:val="clear" w:color="auto" w:fill="auto"/>
            <w:noWrap/>
          </w:tcPr>
          <w:p w14:paraId="461F18C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17</w:t>
            </w:r>
          </w:p>
        </w:tc>
        <w:tc>
          <w:tcPr>
            <w:tcW w:w="5939" w:type="dxa"/>
            <w:shd w:val="clear" w:color="auto" w:fill="auto"/>
            <w:noWrap/>
          </w:tcPr>
          <w:p w14:paraId="32070754"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Power supply MRS Marsa</w:t>
            </w:r>
          </w:p>
        </w:tc>
        <w:tc>
          <w:tcPr>
            <w:tcW w:w="525" w:type="dxa"/>
            <w:shd w:val="clear" w:color="auto" w:fill="FFFFFF" w:themeFill="background1"/>
          </w:tcPr>
          <w:p w14:paraId="52B0E45A"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7352B6E"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7DD019E3"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337E0E21" w14:textId="77777777" w:rsidR="00335901" w:rsidRPr="00BA6A51" w:rsidRDefault="00335901" w:rsidP="008E4422">
            <w:pPr>
              <w:rPr>
                <w:rFonts w:ascii="Segoe UI" w:hAnsi="Segoe UI" w:cs="Segoe UI"/>
                <w:sz w:val="18"/>
                <w:szCs w:val="18"/>
                <w:lang w:val="en-GB"/>
              </w:rPr>
            </w:pPr>
          </w:p>
        </w:tc>
      </w:tr>
      <w:tr w:rsidR="00335901" w:rsidRPr="00BA6A51" w14:paraId="0350E974" w14:textId="77777777" w:rsidTr="008E4422">
        <w:trPr>
          <w:trHeight w:val="151"/>
          <w:tblCellSpacing w:w="20" w:type="dxa"/>
          <w:jc w:val="center"/>
        </w:trPr>
        <w:tc>
          <w:tcPr>
            <w:tcW w:w="641" w:type="dxa"/>
            <w:shd w:val="clear" w:color="auto" w:fill="auto"/>
            <w:noWrap/>
          </w:tcPr>
          <w:p w14:paraId="04061FD9"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18</w:t>
            </w:r>
          </w:p>
        </w:tc>
        <w:tc>
          <w:tcPr>
            <w:tcW w:w="5939" w:type="dxa"/>
            <w:shd w:val="clear" w:color="auto" w:fill="auto"/>
            <w:noWrap/>
          </w:tcPr>
          <w:p w14:paraId="7A007E9A"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MRS </w:t>
            </w:r>
            <w:proofErr w:type="spellStart"/>
            <w:r w:rsidRPr="00BA6A51">
              <w:rPr>
                <w:rFonts w:ascii="Segoe UI" w:hAnsi="Segoe UI" w:cs="Segoe UI"/>
                <w:i/>
                <w:sz w:val="18"/>
                <w:szCs w:val="18"/>
                <w:lang w:val="en-GB"/>
              </w:rPr>
              <w:t>Grindeni</w:t>
            </w:r>
            <w:proofErr w:type="spellEnd"/>
          </w:p>
        </w:tc>
        <w:tc>
          <w:tcPr>
            <w:tcW w:w="525" w:type="dxa"/>
            <w:shd w:val="clear" w:color="auto" w:fill="FFFFFF" w:themeFill="background1"/>
          </w:tcPr>
          <w:p w14:paraId="0005D1AF"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7A49E43D"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7FC5E4CE"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65E7A925" w14:textId="77777777" w:rsidR="00335901" w:rsidRPr="00BA6A51" w:rsidRDefault="00335901" w:rsidP="008E4422">
            <w:pPr>
              <w:rPr>
                <w:rFonts w:ascii="Segoe UI" w:hAnsi="Segoe UI" w:cs="Segoe UI"/>
                <w:sz w:val="18"/>
                <w:szCs w:val="18"/>
                <w:lang w:val="en-GB"/>
              </w:rPr>
            </w:pPr>
          </w:p>
        </w:tc>
      </w:tr>
      <w:tr w:rsidR="00335901" w:rsidRPr="00BA6A51" w14:paraId="02E5178A" w14:textId="77777777" w:rsidTr="008E4422">
        <w:trPr>
          <w:trHeight w:val="151"/>
          <w:tblCellSpacing w:w="20" w:type="dxa"/>
          <w:jc w:val="center"/>
        </w:trPr>
        <w:tc>
          <w:tcPr>
            <w:tcW w:w="641" w:type="dxa"/>
            <w:shd w:val="clear" w:color="auto" w:fill="auto"/>
            <w:noWrap/>
          </w:tcPr>
          <w:p w14:paraId="5218C807"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19</w:t>
            </w:r>
          </w:p>
        </w:tc>
        <w:tc>
          <w:tcPr>
            <w:tcW w:w="5939" w:type="dxa"/>
            <w:shd w:val="clear" w:color="auto" w:fill="auto"/>
            <w:noWrap/>
          </w:tcPr>
          <w:p w14:paraId="1BBE99ED"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Upgrading of distribution system at MRS </w:t>
            </w:r>
            <w:proofErr w:type="spellStart"/>
            <w:r w:rsidRPr="00BA6A51">
              <w:rPr>
                <w:rFonts w:ascii="Segoe UI" w:hAnsi="Segoe UI" w:cs="Segoe UI"/>
                <w:i/>
                <w:sz w:val="18"/>
                <w:szCs w:val="18"/>
                <w:lang w:val="en-GB"/>
              </w:rPr>
              <w:t>Bistrita</w:t>
            </w:r>
            <w:proofErr w:type="spellEnd"/>
          </w:p>
        </w:tc>
        <w:tc>
          <w:tcPr>
            <w:tcW w:w="525" w:type="dxa"/>
            <w:shd w:val="clear" w:color="auto" w:fill="BDD6EE" w:themeFill="accent5" w:themeFillTint="66"/>
          </w:tcPr>
          <w:p w14:paraId="7A23DA5B"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4C7CDD47"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D41CF52"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10BB7786" w14:textId="77777777" w:rsidR="00335901" w:rsidRPr="00BA6A51" w:rsidRDefault="00335901" w:rsidP="008E4422">
            <w:pPr>
              <w:rPr>
                <w:rFonts w:ascii="Segoe UI" w:hAnsi="Segoe UI" w:cs="Segoe UI"/>
                <w:sz w:val="18"/>
                <w:szCs w:val="18"/>
                <w:lang w:val="en-GB"/>
              </w:rPr>
            </w:pPr>
          </w:p>
        </w:tc>
      </w:tr>
      <w:tr w:rsidR="00335901" w:rsidRPr="00BA6A51" w14:paraId="75891941" w14:textId="77777777" w:rsidTr="008E4422">
        <w:trPr>
          <w:trHeight w:val="151"/>
          <w:tblCellSpacing w:w="20" w:type="dxa"/>
          <w:jc w:val="center"/>
        </w:trPr>
        <w:tc>
          <w:tcPr>
            <w:tcW w:w="641" w:type="dxa"/>
            <w:shd w:val="clear" w:color="auto" w:fill="auto"/>
            <w:noWrap/>
          </w:tcPr>
          <w:p w14:paraId="29C4C407"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20</w:t>
            </w:r>
          </w:p>
        </w:tc>
        <w:tc>
          <w:tcPr>
            <w:tcW w:w="5939" w:type="dxa"/>
            <w:shd w:val="clear" w:color="auto" w:fill="auto"/>
            <w:noWrap/>
          </w:tcPr>
          <w:p w14:paraId="7CA1118A"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electrical installations at MRS </w:t>
            </w:r>
            <w:proofErr w:type="spellStart"/>
            <w:r w:rsidRPr="00BA6A51">
              <w:rPr>
                <w:rFonts w:ascii="Segoe UI" w:hAnsi="Segoe UI" w:cs="Segoe UI"/>
                <w:i/>
                <w:sz w:val="18"/>
                <w:szCs w:val="18"/>
                <w:lang w:val="en-GB"/>
              </w:rPr>
              <w:t>Vestem</w:t>
            </w:r>
            <w:proofErr w:type="spellEnd"/>
          </w:p>
        </w:tc>
        <w:tc>
          <w:tcPr>
            <w:tcW w:w="525" w:type="dxa"/>
            <w:shd w:val="clear" w:color="auto" w:fill="BDD6EE" w:themeFill="accent5" w:themeFillTint="66"/>
          </w:tcPr>
          <w:p w14:paraId="4A2AD989"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68E84717"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31FC33E5"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335F994E" w14:textId="77777777" w:rsidR="00335901" w:rsidRPr="00BA6A51" w:rsidRDefault="00335901" w:rsidP="008E4422">
            <w:pPr>
              <w:rPr>
                <w:rFonts w:ascii="Segoe UI" w:hAnsi="Segoe UI" w:cs="Segoe UI"/>
                <w:sz w:val="18"/>
                <w:szCs w:val="18"/>
                <w:lang w:val="en-GB"/>
              </w:rPr>
            </w:pPr>
          </w:p>
        </w:tc>
      </w:tr>
      <w:tr w:rsidR="00335901" w:rsidRPr="00BA6A51" w14:paraId="3F77257C" w14:textId="77777777" w:rsidTr="008E4422">
        <w:trPr>
          <w:trHeight w:val="151"/>
          <w:tblCellSpacing w:w="20" w:type="dxa"/>
          <w:jc w:val="center"/>
        </w:trPr>
        <w:tc>
          <w:tcPr>
            <w:tcW w:w="641" w:type="dxa"/>
            <w:shd w:val="clear" w:color="auto" w:fill="auto"/>
            <w:noWrap/>
          </w:tcPr>
          <w:p w14:paraId="279ABD3D"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21</w:t>
            </w:r>
          </w:p>
        </w:tc>
        <w:tc>
          <w:tcPr>
            <w:tcW w:w="5939" w:type="dxa"/>
            <w:shd w:val="clear" w:color="auto" w:fill="auto"/>
            <w:noWrap/>
          </w:tcPr>
          <w:p w14:paraId="765A92EA"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electrical installations at MRS </w:t>
            </w:r>
            <w:proofErr w:type="spellStart"/>
            <w:r w:rsidRPr="00BA6A51">
              <w:rPr>
                <w:rFonts w:ascii="Segoe UI" w:hAnsi="Segoe UI" w:cs="Segoe UI"/>
                <w:i/>
                <w:sz w:val="18"/>
                <w:szCs w:val="18"/>
                <w:lang w:val="en-GB"/>
              </w:rPr>
              <w:t>Cenade</w:t>
            </w:r>
            <w:proofErr w:type="spellEnd"/>
          </w:p>
        </w:tc>
        <w:tc>
          <w:tcPr>
            <w:tcW w:w="525" w:type="dxa"/>
            <w:shd w:val="clear" w:color="auto" w:fill="FFFFFF" w:themeFill="background1"/>
          </w:tcPr>
          <w:p w14:paraId="0BC31F56"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795D153"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298C4800"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05B30298" w14:textId="77777777" w:rsidR="00335901" w:rsidRPr="00BA6A51" w:rsidRDefault="00335901" w:rsidP="008E4422">
            <w:pPr>
              <w:rPr>
                <w:rFonts w:ascii="Segoe UI" w:hAnsi="Segoe UI" w:cs="Segoe UI"/>
                <w:sz w:val="18"/>
                <w:szCs w:val="18"/>
                <w:lang w:val="en-GB"/>
              </w:rPr>
            </w:pPr>
          </w:p>
        </w:tc>
      </w:tr>
      <w:tr w:rsidR="00335901" w:rsidRPr="00BA6A51" w14:paraId="2D8C4E9E" w14:textId="77777777" w:rsidTr="008E4422">
        <w:trPr>
          <w:trHeight w:val="151"/>
          <w:tblCellSpacing w:w="20" w:type="dxa"/>
          <w:jc w:val="center"/>
        </w:trPr>
        <w:tc>
          <w:tcPr>
            <w:tcW w:w="641" w:type="dxa"/>
            <w:shd w:val="clear" w:color="auto" w:fill="auto"/>
            <w:noWrap/>
          </w:tcPr>
          <w:p w14:paraId="58E5DC9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22</w:t>
            </w:r>
          </w:p>
        </w:tc>
        <w:tc>
          <w:tcPr>
            <w:tcW w:w="5939" w:type="dxa"/>
            <w:shd w:val="clear" w:color="auto" w:fill="auto"/>
            <w:noWrap/>
          </w:tcPr>
          <w:p w14:paraId="054C5ED5"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electrical installations at MRS </w:t>
            </w:r>
            <w:proofErr w:type="spellStart"/>
            <w:r w:rsidRPr="00BA6A51">
              <w:rPr>
                <w:rFonts w:ascii="Segoe UI" w:hAnsi="Segoe UI" w:cs="Segoe UI"/>
                <w:i/>
                <w:sz w:val="18"/>
                <w:szCs w:val="18"/>
                <w:lang w:val="en-GB"/>
              </w:rPr>
              <w:t>Șelimbăr</w:t>
            </w:r>
            <w:proofErr w:type="spellEnd"/>
          </w:p>
        </w:tc>
        <w:tc>
          <w:tcPr>
            <w:tcW w:w="525" w:type="dxa"/>
            <w:shd w:val="clear" w:color="auto" w:fill="BDD6EE" w:themeFill="accent5" w:themeFillTint="66"/>
          </w:tcPr>
          <w:p w14:paraId="5DDEB9EA"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448F2A1D"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434F67C9"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584D6E46" w14:textId="77777777" w:rsidR="00335901" w:rsidRPr="00BA6A51" w:rsidRDefault="00335901" w:rsidP="008E4422">
            <w:pPr>
              <w:rPr>
                <w:rFonts w:ascii="Segoe UI" w:hAnsi="Segoe UI" w:cs="Segoe UI"/>
                <w:sz w:val="18"/>
                <w:szCs w:val="18"/>
                <w:lang w:val="en-GB"/>
              </w:rPr>
            </w:pPr>
          </w:p>
        </w:tc>
      </w:tr>
      <w:tr w:rsidR="00335901" w:rsidRPr="00BA6A51" w14:paraId="511B6904" w14:textId="77777777" w:rsidTr="008E4422">
        <w:trPr>
          <w:trHeight w:val="151"/>
          <w:tblCellSpacing w:w="20" w:type="dxa"/>
          <w:jc w:val="center"/>
        </w:trPr>
        <w:tc>
          <w:tcPr>
            <w:tcW w:w="641" w:type="dxa"/>
            <w:shd w:val="clear" w:color="auto" w:fill="auto"/>
            <w:noWrap/>
          </w:tcPr>
          <w:p w14:paraId="7AB0DF68"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23</w:t>
            </w:r>
          </w:p>
        </w:tc>
        <w:tc>
          <w:tcPr>
            <w:tcW w:w="5939" w:type="dxa"/>
            <w:shd w:val="clear" w:color="auto" w:fill="auto"/>
            <w:noWrap/>
          </w:tcPr>
          <w:p w14:paraId="6E779B14"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indoor electrical installations at MRS </w:t>
            </w:r>
            <w:proofErr w:type="spellStart"/>
            <w:r w:rsidRPr="00BA6A51">
              <w:rPr>
                <w:rFonts w:ascii="Segoe UI" w:hAnsi="Segoe UI" w:cs="Segoe UI"/>
                <w:i/>
                <w:sz w:val="18"/>
                <w:szCs w:val="18"/>
                <w:lang w:val="en-GB"/>
              </w:rPr>
              <w:t>Mohu</w:t>
            </w:r>
            <w:proofErr w:type="spellEnd"/>
          </w:p>
        </w:tc>
        <w:tc>
          <w:tcPr>
            <w:tcW w:w="525" w:type="dxa"/>
            <w:shd w:val="clear" w:color="auto" w:fill="BDD6EE" w:themeFill="accent5" w:themeFillTint="66"/>
          </w:tcPr>
          <w:p w14:paraId="7D8549AB"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7D682B9D"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205E280A"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5732C0CD" w14:textId="77777777" w:rsidR="00335901" w:rsidRPr="00BA6A51" w:rsidRDefault="00335901" w:rsidP="008E4422">
            <w:pPr>
              <w:rPr>
                <w:rFonts w:ascii="Segoe UI" w:hAnsi="Segoe UI" w:cs="Segoe UI"/>
                <w:sz w:val="18"/>
                <w:szCs w:val="18"/>
                <w:lang w:val="en-GB"/>
              </w:rPr>
            </w:pPr>
          </w:p>
        </w:tc>
      </w:tr>
      <w:tr w:rsidR="00335901" w:rsidRPr="00BA6A51" w14:paraId="3F2249AB" w14:textId="77777777" w:rsidTr="008E4422">
        <w:trPr>
          <w:trHeight w:val="151"/>
          <w:tblCellSpacing w:w="20" w:type="dxa"/>
          <w:jc w:val="center"/>
        </w:trPr>
        <w:tc>
          <w:tcPr>
            <w:tcW w:w="641" w:type="dxa"/>
            <w:shd w:val="clear" w:color="auto" w:fill="auto"/>
            <w:noWrap/>
          </w:tcPr>
          <w:p w14:paraId="2398918D"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24</w:t>
            </w:r>
          </w:p>
        </w:tc>
        <w:tc>
          <w:tcPr>
            <w:tcW w:w="5939" w:type="dxa"/>
            <w:shd w:val="clear" w:color="auto" w:fill="auto"/>
            <w:noWrap/>
          </w:tcPr>
          <w:p w14:paraId="2F14928F"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Relocation of master power switchboard at MRS Ion </w:t>
            </w:r>
            <w:proofErr w:type="spellStart"/>
            <w:r w:rsidRPr="00BA6A51">
              <w:rPr>
                <w:rFonts w:ascii="Segoe UI" w:hAnsi="Segoe UI" w:cs="Segoe UI"/>
                <w:i/>
                <w:sz w:val="18"/>
                <w:szCs w:val="18"/>
                <w:lang w:val="en-GB"/>
              </w:rPr>
              <w:t>Neculce</w:t>
            </w:r>
            <w:proofErr w:type="spellEnd"/>
            <w:r w:rsidRPr="00BA6A51">
              <w:rPr>
                <w:rFonts w:ascii="Segoe UI" w:hAnsi="Segoe UI" w:cs="Segoe UI"/>
                <w:i/>
                <w:sz w:val="18"/>
                <w:szCs w:val="18"/>
                <w:lang w:val="en-GB"/>
              </w:rPr>
              <w:t>, Iasi county</w:t>
            </w:r>
          </w:p>
        </w:tc>
        <w:tc>
          <w:tcPr>
            <w:tcW w:w="525" w:type="dxa"/>
            <w:shd w:val="clear" w:color="auto" w:fill="BDD6EE" w:themeFill="accent5" w:themeFillTint="66"/>
          </w:tcPr>
          <w:p w14:paraId="4347449A"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201F9AD1"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778319B7"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7B7E80DB" w14:textId="77777777" w:rsidR="00335901" w:rsidRPr="00BA6A51" w:rsidRDefault="00335901" w:rsidP="008E4422">
            <w:pPr>
              <w:rPr>
                <w:rFonts w:ascii="Segoe UI" w:hAnsi="Segoe UI" w:cs="Segoe UI"/>
                <w:sz w:val="18"/>
                <w:szCs w:val="18"/>
                <w:lang w:val="en-GB"/>
              </w:rPr>
            </w:pPr>
          </w:p>
        </w:tc>
      </w:tr>
      <w:tr w:rsidR="00335901" w:rsidRPr="00BA6A51" w14:paraId="0BF3DBDD" w14:textId="77777777" w:rsidTr="008E4422">
        <w:trPr>
          <w:trHeight w:val="151"/>
          <w:tblCellSpacing w:w="20" w:type="dxa"/>
          <w:jc w:val="center"/>
        </w:trPr>
        <w:tc>
          <w:tcPr>
            <w:tcW w:w="641" w:type="dxa"/>
            <w:shd w:val="clear" w:color="auto" w:fill="auto"/>
            <w:noWrap/>
          </w:tcPr>
          <w:p w14:paraId="2171058E"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25</w:t>
            </w:r>
          </w:p>
        </w:tc>
        <w:tc>
          <w:tcPr>
            <w:tcW w:w="5939" w:type="dxa"/>
            <w:shd w:val="clear" w:color="auto" w:fill="auto"/>
            <w:noWrap/>
          </w:tcPr>
          <w:p w14:paraId="07EEE9A9"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Upgrading and replacement of technological installations at MRS </w:t>
            </w:r>
            <w:proofErr w:type="spellStart"/>
            <w:r w:rsidRPr="00BA6A51">
              <w:rPr>
                <w:rFonts w:ascii="Segoe UI" w:hAnsi="Segoe UI" w:cs="Segoe UI"/>
                <w:i/>
                <w:sz w:val="18"/>
                <w:szCs w:val="18"/>
                <w:lang w:val="en-GB"/>
              </w:rPr>
              <w:t>Miercurea</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Ciuc</w:t>
            </w:r>
            <w:proofErr w:type="spellEnd"/>
          </w:p>
        </w:tc>
        <w:tc>
          <w:tcPr>
            <w:tcW w:w="525" w:type="dxa"/>
            <w:shd w:val="clear" w:color="auto" w:fill="BDD6EE" w:themeFill="accent5" w:themeFillTint="66"/>
          </w:tcPr>
          <w:p w14:paraId="7386C066"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138FF840"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15337802"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728FA683" w14:textId="77777777" w:rsidR="00335901" w:rsidRPr="00BA6A51" w:rsidRDefault="00335901" w:rsidP="008E4422">
            <w:pPr>
              <w:rPr>
                <w:rFonts w:ascii="Segoe UI" w:hAnsi="Segoe UI" w:cs="Segoe UI"/>
                <w:sz w:val="18"/>
                <w:szCs w:val="18"/>
                <w:lang w:val="en-GB"/>
              </w:rPr>
            </w:pPr>
          </w:p>
        </w:tc>
      </w:tr>
      <w:tr w:rsidR="00335901" w:rsidRPr="00BA6A51" w14:paraId="013D90AC" w14:textId="77777777" w:rsidTr="008E4422">
        <w:trPr>
          <w:trHeight w:val="151"/>
          <w:tblCellSpacing w:w="20" w:type="dxa"/>
          <w:jc w:val="center"/>
        </w:trPr>
        <w:tc>
          <w:tcPr>
            <w:tcW w:w="641" w:type="dxa"/>
            <w:shd w:val="clear" w:color="auto" w:fill="auto"/>
            <w:noWrap/>
          </w:tcPr>
          <w:p w14:paraId="254672E5"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26</w:t>
            </w:r>
          </w:p>
        </w:tc>
        <w:tc>
          <w:tcPr>
            <w:tcW w:w="5939" w:type="dxa"/>
            <w:shd w:val="clear" w:color="auto" w:fill="auto"/>
            <w:noWrap/>
          </w:tcPr>
          <w:p w14:paraId="1AB28B38"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Upgrading of technological installation MRDS Arad I</w:t>
            </w:r>
          </w:p>
        </w:tc>
        <w:tc>
          <w:tcPr>
            <w:tcW w:w="525" w:type="dxa"/>
            <w:shd w:val="clear" w:color="auto" w:fill="BDD6EE" w:themeFill="accent5" w:themeFillTint="66"/>
          </w:tcPr>
          <w:p w14:paraId="4E939685"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0F02487B"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5A35A31"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46C7FCE4" w14:textId="77777777" w:rsidR="00335901" w:rsidRPr="00BA6A51" w:rsidRDefault="00335901" w:rsidP="008E4422">
            <w:pPr>
              <w:rPr>
                <w:rFonts w:ascii="Segoe UI" w:hAnsi="Segoe UI" w:cs="Segoe UI"/>
                <w:sz w:val="18"/>
                <w:szCs w:val="18"/>
                <w:lang w:val="en-GB"/>
              </w:rPr>
            </w:pPr>
          </w:p>
        </w:tc>
      </w:tr>
      <w:tr w:rsidR="00335901" w:rsidRPr="00BA6A51" w14:paraId="5CB62885" w14:textId="77777777" w:rsidTr="008E4422">
        <w:trPr>
          <w:trHeight w:val="151"/>
          <w:tblCellSpacing w:w="20" w:type="dxa"/>
          <w:jc w:val="center"/>
        </w:trPr>
        <w:tc>
          <w:tcPr>
            <w:tcW w:w="641" w:type="dxa"/>
            <w:shd w:val="clear" w:color="auto" w:fill="auto"/>
            <w:noWrap/>
          </w:tcPr>
          <w:p w14:paraId="31E3C1C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lastRenderedPageBreak/>
              <w:t>27</w:t>
            </w:r>
          </w:p>
        </w:tc>
        <w:tc>
          <w:tcPr>
            <w:tcW w:w="5939" w:type="dxa"/>
            <w:shd w:val="clear" w:color="auto" w:fill="auto"/>
            <w:noWrap/>
          </w:tcPr>
          <w:p w14:paraId="098E6224"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Relocation and </w:t>
            </w:r>
            <w:r>
              <w:rPr>
                <w:rFonts w:ascii="Segoe UI" w:hAnsi="Segoe UI" w:cs="Segoe UI"/>
                <w:i/>
                <w:sz w:val="18"/>
                <w:szCs w:val="18"/>
                <w:lang w:val="en-GB"/>
              </w:rPr>
              <w:t>a</w:t>
            </w:r>
            <w:r w:rsidRPr="00BA6A51">
              <w:rPr>
                <w:rFonts w:ascii="Segoe UI" w:hAnsi="Segoe UI" w:cs="Segoe UI"/>
                <w:i/>
                <w:sz w:val="18"/>
                <w:szCs w:val="18"/>
                <w:lang w:val="en-GB"/>
              </w:rPr>
              <w:t xml:space="preserve">daptation </w:t>
            </w:r>
            <w:r>
              <w:rPr>
                <w:rFonts w:ascii="Segoe UI" w:hAnsi="Segoe UI" w:cs="Segoe UI"/>
                <w:i/>
                <w:sz w:val="18"/>
                <w:szCs w:val="18"/>
                <w:lang w:val="en-GB"/>
              </w:rPr>
              <w:t xml:space="preserve">to field </w:t>
            </w:r>
            <w:r w:rsidRPr="00BA6A51">
              <w:rPr>
                <w:rFonts w:ascii="Segoe UI" w:hAnsi="Segoe UI" w:cs="Segoe UI"/>
                <w:i/>
                <w:sz w:val="18"/>
                <w:szCs w:val="18"/>
                <w:lang w:val="en-GB"/>
              </w:rPr>
              <w:t xml:space="preserve">of the technological installation of MRS </w:t>
            </w:r>
            <w:proofErr w:type="spellStart"/>
            <w:r w:rsidRPr="00BA6A51">
              <w:rPr>
                <w:rFonts w:ascii="Segoe UI" w:hAnsi="Segoe UI" w:cs="Segoe UI"/>
                <w:i/>
                <w:sz w:val="18"/>
                <w:szCs w:val="18"/>
                <w:lang w:val="en-GB"/>
              </w:rPr>
              <w:t>Poroterom</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Orastie</w:t>
            </w:r>
            <w:proofErr w:type="spellEnd"/>
            <w:r w:rsidRPr="00BA6A51">
              <w:rPr>
                <w:rFonts w:ascii="Segoe UI" w:hAnsi="Segoe UI" w:cs="Segoe UI"/>
                <w:i/>
                <w:sz w:val="18"/>
                <w:szCs w:val="18"/>
                <w:lang w:val="en-GB"/>
              </w:rPr>
              <w:t xml:space="preserve"> on the MRS </w:t>
            </w:r>
            <w:proofErr w:type="spellStart"/>
            <w:r w:rsidRPr="00BA6A51">
              <w:rPr>
                <w:rFonts w:ascii="Segoe UI" w:hAnsi="Segoe UI" w:cs="Segoe UI"/>
                <w:i/>
                <w:sz w:val="18"/>
                <w:szCs w:val="18"/>
                <w:lang w:val="en-GB"/>
              </w:rPr>
              <w:t>Baru</w:t>
            </w:r>
            <w:proofErr w:type="spellEnd"/>
            <w:r w:rsidRPr="00BA6A51">
              <w:rPr>
                <w:rFonts w:ascii="Segoe UI" w:hAnsi="Segoe UI" w:cs="Segoe UI"/>
                <w:i/>
                <w:sz w:val="18"/>
                <w:szCs w:val="18"/>
                <w:lang w:val="en-GB"/>
              </w:rPr>
              <w:t xml:space="preserve"> site</w:t>
            </w:r>
          </w:p>
        </w:tc>
        <w:tc>
          <w:tcPr>
            <w:tcW w:w="525" w:type="dxa"/>
            <w:shd w:val="clear" w:color="auto" w:fill="BDD6EE" w:themeFill="accent5" w:themeFillTint="66"/>
          </w:tcPr>
          <w:p w14:paraId="3657B271"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D657373"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180AF592"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777BA000" w14:textId="77777777" w:rsidR="00335901" w:rsidRPr="00BA6A51" w:rsidRDefault="00335901" w:rsidP="008E4422">
            <w:pPr>
              <w:rPr>
                <w:rFonts w:ascii="Segoe UI" w:hAnsi="Segoe UI" w:cs="Segoe UI"/>
                <w:sz w:val="18"/>
                <w:szCs w:val="18"/>
                <w:lang w:val="en-GB"/>
              </w:rPr>
            </w:pPr>
          </w:p>
        </w:tc>
      </w:tr>
      <w:tr w:rsidR="00335901" w:rsidRPr="00BA6A51" w14:paraId="1C12A8BA" w14:textId="77777777" w:rsidTr="008E4422">
        <w:trPr>
          <w:trHeight w:val="151"/>
          <w:tblCellSpacing w:w="20" w:type="dxa"/>
          <w:jc w:val="center"/>
        </w:trPr>
        <w:tc>
          <w:tcPr>
            <w:tcW w:w="641" w:type="dxa"/>
            <w:shd w:val="clear" w:color="auto" w:fill="auto"/>
            <w:noWrap/>
          </w:tcPr>
          <w:p w14:paraId="533D4E5B"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28</w:t>
            </w:r>
          </w:p>
        </w:tc>
        <w:tc>
          <w:tcPr>
            <w:tcW w:w="5939" w:type="dxa"/>
            <w:shd w:val="clear" w:color="auto" w:fill="auto"/>
            <w:noWrap/>
          </w:tcPr>
          <w:p w14:paraId="71F3E34E"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Replacement of MRS </w:t>
            </w:r>
            <w:proofErr w:type="spellStart"/>
            <w:r w:rsidRPr="00BA6A51">
              <w:rPr>
                <w:rFonts w:ascii="Segoe UI" w:hAnsi="Segoe UI" w:cs="Segoe UI"/>
                <w:i/>
                <w:sz w:val="18"/>
                <w:szCs w:val="18"/>
                <w:lang w:val="en-GB"/>
              </w:rPr>
              <w:t>Măgurele</w:t>
            </w:r>
            <w:proofErr w:type="spellEnd"/>
            <w:r w:rsidRPr="00BA6A51">
              <w:rPr>
                <w:rFonts w:ascii="Segoe UI" w:hAnsi="Segoe UI" w:cs="Segoe UI"/>
                <w:i/>
                <w:sz w:val="18"/>
                <w:szCs w:val="18"/>
                <w:lang w:val="en-GB"/>
              </w:rPr>
              <w:t xml:space="preserve"> Bucharest</w:t>
            </w:r>
          </w:p>
        </w:tc>
        <w:tc>
          <w:tcPr>
            <w:tcW w:w="525" w:type="dxa"/>
            <w:shd w:val="clear" w:color="auto" w:fill="FFFFFF" w:themeFill="background1"/>
          </w:tcPr>
          <w:p w14:paraId="346416E8"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7ECF8796"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7A91865E"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3BDCAE2C" w14:textId="77777777" w:rsidR="00335901" w:rsidRPr="00BA6A51" w:rsidRDefault="00335901" w:rsidP="008E4422">
            <w:pPr>
              <w:rPr>
                <w:rFonts w:ascii="Segoe UI" w:hAnsi="Segoe UI" w:cs="Segoe UI"/>
                <w:sz w:val="18"/>
                <w:szCs w:val="18"/>
                <w:lang w:val="en-GB"/>
              </w:rPr>
            </w:pPr>
          </w:p>
        </w:tc>
      </w:tr>
      <w:tr w:rsidR="00335901" w:rsidRPr="00BA6A51" w14:paraId="227E29CB" w14:textId="77777777" w:rsidTr="008E4422">
        <w:trPr>
          <w:trHeight w:val="151"/>
          <w:tblCellSpacing w:w="20" w:type="dxa"/>
          <w:jc w:val="center"/>
        </w:trPr>
        <w:tc>
          <w:tcPr>
            <w:tcW w:w="641" w:type="dxa"/>
            <w:shd w:val="clear" w:color="auto" w:fill="auto"/>
            <w:noWrap/>
          </w:tcPr>
          <w:p w14:paraId="12DF99C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29</w:t>
            </w:r>
          </w:p>
        </w:tc>
        <w:tc>
          <w:tcPr>
            <w:tcW w:w="5939" w:type="dxa"/>
            <w:shd w:val="clear" w:color="auto" w:fill="auto"/>
            <w:noWrap/>
          </w:tcPr>
          <w:p w14:paraId="271B0F3B" w14:textId="77777777" w:rsidR="00335901" w:rsidRPr="00BA6A51" w:rsidRDefault="00335901" w:rsidP="008E4422">
            <w:pPr>
              <w:rPr>
                <w:rFonts w:ascii="Segoe UI" w:hAnsi="Segoe UI" w:cs="Segoe UI"/>
                <w:i/>
                <w:sz w:val="18"/>
                <w:szCs w:val="18"/>
                <w:lang w:val="en-GB"/>
              </w:rPr>
            </w:pPr>
            <w:r>
              <w:rPr>
                <w:rFonts w:ascii="Segoe UI" w:hAnsi="Segoe UI" w:cs="Segoe UI"/>
                <w:i/>
                <w:sz w:val="18"/>
                <w:szCs w:val="18"/>
                <w:lang w:val="en-GB"/>
              </w:rPr>
              <w:t>A</w:t>
            </w:r>
            <w:r w:rsidRPr="00BA6A51">
              <w:rPr>
                <w:rFonts w:ascii="Segoe UI" w:hAnsi="Segoe UI" w:cs="Segoe UI"/>
                <w:i/>
                <w:sz w:val="18"/>
                <w:szCs w:val="18"/>
                <w:lang w:val="en-GB"/>
              </w:rPr>
              <w:t xml:space="preserve">daptation </w:t>
            </w:r>
            <w:r>
              <w:rPr>
                <w:rFonts w:ascii="Segoe UI" w:hAnsi="Segoe UI" w:cs="Segoe UI"/>
                <w:i/>
                <w:sz w:val="18"/>
                <w:szCs w:val="18"/>
                <w:lang w:val="en-GB"/>
              </w:rPr>
              <w:t xml:space="preserve">to field </w:t>
            </w:r>
            <w:r w:rsidRPr="00BA6A51">
              <w:rPr>
                <w:rFonts w:ascii="Segoe UI" w:hAnsi="Segoe UI" w:cs="Segoe UI"/>
                <w:i/>
                <w:sz w:val="18"/>
                <w:szCs w:val="18"/>
                <w:lang w:val="en-GB"/>
              </w:rPr>
              <w:t xml:space="preserve">of MRS </w:t>
            </w:r>
            <w:proofErr w:type="spellStart"/>
            <w:r w:rsidRPr="00BA6A51">
              <w:rPr>
                <w:rFonts w:ascii="Segoe UI" w:hAnsi="Segoe UI" w:cs="Segoe UI"/>
                <w:i/>
                <w:sz w:val="18"/>
                <w:szCs w:val="18"/>
                <w:lang w:val="en-GB"/>
              </w:rPr>
              <w:t>Falticeni</w:t>
            </w:r>
            <w:proofErr w:type="spellEnd"/>
            <w:r w:rsidRPr="00BA6A51">
              <w:rPr>
                <w:rFonts w:ascii="Segoe UI" w:hAnsi="Segoe UI" w:cs="Segoe UI"/>
                <w:i/>
                <w:sz w:val="18"/>
                <w:szCs w:val="18"/>
                <w:lang w:val="en-GB"/>
              </w:rPr>
              <w:t>, Suceava county</w:t>
            </w:r>
          </w:p>
        </w:tc>
        <w:tc>
          <w:tcPr>
            <w:tcW w:w="525" w:type="dxa"/>
            <w:shd w:val="clear" w:color="auto" w:fill="FFFFFF" w:themeFill="background1"/>
          </w:tcPr>
          <w:p w14:paraId="54241D27"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087F4F64"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17156A39"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2B98DDB5" w14:textId="77777777" w:rsidR="00335901" w:rsidRPr="00BA6A51" w:rsidRDefault="00335901" w:rsidP="008E4422">
            <w:pPr>
              <w:rPr>
                <w:rFonts w:ascii="Segoe UI" w:hAnsi="Segoe UI" w:cs="Segoe UI"/>
                <w:sz w:val="18"/>
                <w:szCs w:val="18"/>
                <w:lang w:val="en-GB"/>
              </w:rPr>
            </w:pPr>
          </w:p>
        </w:tc>
      </w:tr>
      <w:tr w:rsidR="00335901" w:rsidRPr="00BA6A51" w14:paraId="3B93F654" w14:textId="77777777" w:rsidTr="008E4422">
        <w:trPr>
          <w:trHeight w:val="151"/>
          <w:tblCellSpacing w:w="20" w:type="dxa"/>
          <w:jc w:val="center"/>
        </w:trPr>
        <w:tc>
          <w:tcPr>
            <w:tcW w:w="641" w:type="dxa"/>
            <w:shd w:val="clear" w:color="auto" w:fill="auto"/>
            <w:noWrap/>
          </w:tcPr>
          <w:p w14:paraId="5D161DB2"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30</w:t>
            </w:r>
          </w:p>
        </w:tc>
        <w:tc>
          <w:tcPr>
            <w:tcW w:w="5939" w:type="dxa"/>
            <w:shd w:val="clear" w:color="auto" w:fill="auto"/>
            <w:noWrap/>
          </w:tcPr>
          <w:p w14:paraId="347E2469"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Access road MRDS Arad I technological installation upgrading</w:t>
            </w:r>
          </w:p>
        </w:tc>
        <w:tc>
          <w:tcPr>
            <w:tcW w:w="525" w:type="dxa"/>
            <w:shd w:val="clear" w:color="auto" w:fill="BDD6EE" w:themeFill="accent5" w:themeFillTint="66"/>
          </w:tcPr>
          <w:p w14:paraId="66479574"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633D5DA7"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443EB9B1"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356695F7" w14:textId="77777777" w:rsidR="00335901" w:rsidRPr="00BA6A51" w:rsidRDefault="00335901" w:rsidP="008E4422">
            <w:pPr>
              <w:rPr>
                <w:rFonts w:ascii="Segoe UI" w:hAnsi="Segoe UI" w:cs="Segoe UI"/>
                <w:sz w:val="18"/>
                <w:szCs w:val="18"/>
                <w:lang w:val="en-GB"/>
              </w:rPr>
            </w:pPr>
          </w:p>
        </w:tc>
      </w:tr>
      <w:tr w:rsidR="00335901" w:rsidRPr="00BA6A51" w14:paraId="52E6CFD7" w14:textId="77777777" w:rsidTr="008E4422">
        <w:trPr>
          <w:trHeight w:val="151"/>
          <w:tblCellSpacing w:w="20" w:type="dxa"/>
          <w:jc w:val="center"/>
        </w:trPr>
        <w:tc>
          <w:tcPr>
            <w:tcW w:w="641" w:type="dxa"/>
            <w:shd w:val="clear" w:color="auto" w:fill="auto"/>
            <w:noWrap/>
          </w:tcPr>
          <w:p w14:paraId="365DC6F0"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31</w:t>
            </w:r>
          </w:p>
        </w:tc>
        <w:tc>
          <w:tcPr>
            <w:tcW w:w="5939" w:type="dxa"/>
            <w:shd w:val="clear" w:color="auto" w:fill="auto"/>
            <w:noWrap/>
          </w:tcPr>
          <w:p w14:paraId="46A5B789"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Connection and MRDS Craiova Sud, </w:t>
            </w:r>
            <w:proofErr w:type="spellStart"/>
            <w:r w:rsidRPr="00BA6A51">
              <w:rPr>
                <w:rFonts w:ascii="Segoe UI" w:hAnsi="Segoe UI" w:cs="Segoe UI"/>
                <w:i/>
                <w:sz w:val="18"/>
                <w:szCs w:val="18"/>
                <w:lang w:val="en-GB"/>
              </w:rPr>
              <w:t>Dolj</w:t>
            </w:r>
            <w:proofErr w:type="spellEnd"/>
            <w:r w:rsidRPr="00BA6A51">
              <w:rPr>
                <w:rFonts w:ascii="Segoe UI" w:hAnsi="Segoe UI" w:cs="Segoe UI"/>
                <w:i/>
                <w:sz w:val="18"/>
                <w:szCs w:val="18"/>
                <w:lang w:val="en-GB"/>
              </w:rPr>
              <w:t xml:space="preserve"> county        </w:t>
            </w:r>
          </w:p>
        </w:tc>
        <w:tc>
          <w:tcPr>
            <w:tcW w:w="525" w:type="dxa"/>
            <w:shd w:val="clear" w:color="auto" w:fill="BDD6EE" w:themeFill="accent5" w:themeFillTint="66"/>
          </w:tcPr>
          <w:p w14:paraId="5E7ECE25" w14:textId="77777777" w:rsidR="00335901" w:rsidRPr="00BA6A51" w:rsidRDefault="00335901" w:rsidP="008E4422">
            <w:pPr>
              <w:rPr>
                <w:rFonts w:ascii="Segoe UI" w:hAnsi="Segoe UI" w:cs="Segoe UI"/>
                <w:sz w:val="18"/>
                <w:szCs w:val="18"/>
                <w:lang w:val="en-GB"/>
              </w:rPr>
            </w:pPr>
          </w:p>
        </w:tc>
        <w:tc>
          <w:tcPr>
            <w:tcW w:w="525" w:type="dxa"/>
            <w:shd w:val="clear" w:color="auto" w:fill="0070C0"/>
          </w:tcPr>
          <w:p w14:paraId="41B7574E"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319D1A76"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730CF383" w14:textId="77777777" w:rsidR="00335901" w:rsidRPr="00BA6A51" w:rsidRDefault="00335901" w:rsidP="008E4422">
            <w:pPr>
              <w:rPr>
                <w:rFonts w:ascii="Segoe UI" w:hAnsi="Segoe UI" w:cs="Segoe UI"/>
                <w:sz w:val="18"/>
                <w:szCs w:val="18"/>
                <w:lang w:val="en-GB"/>
              </w:rPr>
            </w:pPr>
          </w:p>
        </w:tc>
      </w:tr>
      <w:tr w:rsidR="00335901" w:rsidRPr="00BA6A51" w14:paraId="313F2AB7" w14:textId="77777777" w:rsidTr="008E4422">
        <w:trPr>
          <w:trHeight w:val="151"/>
          <w:tblCellSpacing w:w="20" w:type="dxa"/>
          <w:jc w:val="center"/>
        </w:trPr>
        <w:tc>
          <w:tcPr>
            <w:tcW w:w="641" w:type="dxa"/>
            <w:shd w:val="clear" w:color="auto" w:fill="auto"/>
            <w:noWrap/>
          </w:tcPr>
          <w:p w14:paraId="7BC050A1"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32</w:t>
            </w:r>
          </w:p>
        </w:tc>
        <w:tc>
          <w:tcPr>
            <w:tcW w:w="5939" w:type="dxa"/>
            <w:shd w:val="clear" w:color="auto" w:fill="auto"/>
            <w:noWrap/>
          </w:tcPr>
          <w:p w14:paraId="1BE2356A"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Upgrading of MRS </w:t>
            </w:r>
            <w:proofErr w:type="spellStart"/>
            <w:r w:rsidRPr="00BA6A51">
              <w:rPr>
                <w:rFonts w:ascii="Segoe UI" w:hAnsi="Segoe UI" w:cs="Segoe UI"/>
                <w:i/>
                <w:sz w:val="18"/>
                <w:szCs w:val="18"/>
                <w:lang w:val="en-GB"/>
              </w:rPr>
              <w:t>Pascani</w:t>
            </w:r>
            <w:proofErr w:type="spellEnd"/>
            <w:r w:rsidRPr="00BA6A51">
              <w:rPr>
                <w:rFonts w:ascii="Segoe UI" w:hAnsi="Segoe UI" w:cs="Segoe UI"/>
                <w:i/>
                <w:sz w:val="18"/>
                <w:szCs w:val="18"/>
                <w:lang w:val="en-GB"/>
              </w:rPr>
              <w:t xml:space="preserve"> II</w:t>
            </w:r>
          </w:p>
        </w:tc>
        <w:tc>
          <w:tcPr>
            <w:tcW w:w="525" w:type="dxa"/>
            <w:shd w:val="clear" w:color="auto" w:fill="BDD6EE" w:themeFill="accent5" w:themeFillTint="66"/>
          </w:tcPr>
          <w:p w14:paraId="5027DFF9"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24C843B4"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31DA079D" w14:textId="77777777" w:rsidR="00335901" w:rsidRPr="00BA6A51" w:rsidRDefault="00335901" w:rsidP="008E4422">
            <w:pPr>
              <w:rPr>
                <w:rFonts w:ascii="Segoe UI" w:hAnsi="Segoe UI" w:cs="Segoe UI"/>
                <w:sz w:val="18"/>
                <w:szCs w:val="18"/>
                <w:lang w:val="en-GB"/>
              </w:rPr>
            </w:pPr>
          </w:p>
        </w:tc>
        <w:tc>
          <w:tcPr>
            <w:tcW w:w="631" w:type="dxa"/>
            <w:shd w:val="clear" w:color="auto" w:fill="BDD6EE" w:themeFill="accent5" w:themeFillTint="66"/>
          </w:tcPr>
          <w:p w14:paraId="1462E6DB" w14:textId="77777777" w:rsidR="00335901" w:rsidRPr="00BA6A51" w:rsidRDefault="00335901" w:rsidP="008E4422">
            <w:pPr>
              <w:rPr>
                <w:rFonts w:ascii="Segoe UI" w:hAnsi="Segoe UI" w:cs="Segoe UI"/>
                <w:sz w:val="18"/>
                <w:szCs w:val="18"/>
                <w:lang w:val="en-GB"/>
              </w:rPr>
            </w:pPr>
          </w:p>
        </w:tc>
      </w:tr>
      <w:tr w:rsidR="00335901" w:rsidRPr="00BA6A51" w14:paraId="77D5F7D7" w14:textId="77777777" w:rsidTr="008E4422">
        <w:trPr>
          <w:trHeight w:val="151"/>
          <w:tblCellSpacing w:w="20" w:type="dxa"/>
          <w:jc w:val="center"/>
        </w:trPr>
        <w:tc>
          <w:tcPr>
            <w:tcW w:w="641" w:type="dxa"/>
            <w:shd w:val="clear" w:color="auto" w:fill="auto"/>
            <w:noWrap/>
          </w:tcPr>
          <w:p w14:paraId="5F56691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33</w:t>
            </w:r>
          </w:p>
        </w:tc>
        <w:tc>
          <w:tcPr>
            <w:tcW w:w="5939" w:type="dxa"/>
            <w:shd w:val="clear" w:color="auto" w:fill="auto"/>
            <w:noWrap/>
          </w:tcPr>
          <w:p w14:paraId="1109D965"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Upgrading of MRS </w:t>
            </w:r>
            <w:proofErr w:type="spellStart"/>
            <w:r w:rsidRPr="00BA6A51">
              <w:rPr>
                <w:rFonts w:ascii="Segoe UI" w:hAnsi="Segoe UI" w:cs="Segoe UI"/>
                <w:i/>
                <w:sz w:val="18"/>
                <w:szCs w:val="18"/>
                <w:lang w:val="en-GB"/>
              </w:rPr>
              <w:t>Onesti</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Bacău</w:t>
            </w:r>
            <w:proofErr w:type="spellEnd"/>
            <w:r w:rsidRPr="00BA6A51">
              <w:rPr>
                <w:rFonts w:ascii="Segoe UI" w:hAnsi="Segoe UI" w:cs="Segoe UI"/>
                <w:i/>
                <w:sz w:val="18"/>
                <w:szCs w:val="18"/>
                <w:lang w:val="en-GB"/>
              </w:rPr>
              <w:t xml:space="preserve"> county</w:t>
            </w:r>
          </w:p>
        </w:tc>
        <w:tc>
          <w:tcPr>
            <w:tcW w:w="525" w:type="dxa"/>
            <w:shd w:val="clear" w:color="auto" w:fill="FFFFFF" w:themeFill="background1"/>
          </w:tcPr>
          <w:p w14:paraId="41E5A2DA"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21A550A6"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5E13C6C5"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37BD64EF" w14:textId="77777777" w:rsidR="00335901" w:rsidRPr="00BA6A51" w:rsidRDefault="00335901" w:rsidP="008E4422">
            <w:pPr>
              <w:rPr>
                <w:rFonts w:ascii="Segoe UI" w:hAnsi="Segoe UI" w:cs="Segoe UI"/>
                <w:sz w:val="18"/>
                <w:szCs w:val="18"/>
                <w:lang w:val="en-GB"/>
              </w:rPr>
            </w:pPr>
          </w:p>
        </w:tc>
      </w:tr>
      <w:tr w:rsidR="00335901" w:rsidRPr="00BA6A51" w14:paraId="60E85254" w14:textId="77777777" w:rsidTr="008E4422">
        <w:trPr>
          <w:trHeight w:val="151"/>
          <w:tblCellSpacing w:w="20" w:type="dxa"/>
          <w:jc w:val="center"/>
        </w:trPr>
        <w:tc>
          <w:tcPr>
            <w:tcW w:w="641" w:type="dxa"/>
            <w:shd w:val="clear" w:color="auto" w:fill="auto"/>
            <w:noWrap/>
          </w:tcPr>
          <w:p w14:paraId="6691FD32"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34</w:t>
            </w:r>
          </w:p>
        </w:tc>
        <w:tc>
          <w:tcPr>
            <w:tcW w:w="5939" w:type="dxa"/>
            <w:shd w:val="clear" w:color="auto" w:fill="auto"/>
            <w:noWrap/>
          </w:tcPr>
          <w:p w14:paraId="09AB5E61"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Power supply and interior electrical installations at MRS </w:t>
            </w:r>
            <w:proofErr w:type="spellStart"/>
            <w:r w:rsidRPr="00BA6A51">
              <w:rPr>
                <w:rFonts w:ascii="Segoe UI" w:hAnsi="Segoe UI" w:cs="Segoe UI"/>
                <w:i/>
                <w:sz w:val="18"/>
                <w:szCs w:val="18"/>
                <w:lang w:val="en-GB"/>
              </w:rPr>
              <w:t>Daia</w:t>
            </w:r>
            <w:proofErr w:type="spellEnd"/>
          </w:p>
        </w:tc>
        <w:tc>
          <w:tcPr>
            <w:tcW w:w="525" w:type="dxa"/>
            <w:shd w:val="clear" w:color="auto" w:fill="FFFFFF" w:themeFill="background1"/>
          </w:tcPr>
          <w:p w14:paraId="0E506258"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3CD978CD"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7DFC181A"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4B359029" w14:textId="77777777" w:rsidR="00335901" w:rsidRPr="00BA6A51" w:rsidRDefault="00335901" w:rsidP="008E4422">
            <w:pPr>
              <w:rPr>
                <w:rFonts w:ascii="Segoe UI" w:hAnsi="Segoe UI" w:cs="Segoe UI"/>
                <w:sz w:val="18"/>
                <w:szCs w:val="18"/>
                <w:lang w:val="en-GB"/>
              </w:rPr>
            </w:pPr>
          </w:p>
        </w:tc>
      </w:tr>
      <w:tr w:rsidR="00335901" w:rsidRPr="00BA6A51" w14:paraId="0A3B1324" w14:textId="77777777" w:rsidTr="008E4422">
        <w:trPr>
          <w:trHeight w:val="151"/>
          <w:tblCellSpacing w:w="20" w:type="dxa"/>
          <w:jc w:val="center"/>
        </w:trPr>
        <w:tc>
          <w:tcPr>
            <w:tcW w:w="641" w:type="dxa"/>
            <w:shd w:val="clear" w:color="auto" w:fill="auto"/>
            <w:noWrap/>
          </w:tcPr>
          <w:p w14:paraId="4BAB4DC3"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35</w:t>
            </w:r>
          </w:p>
        </w:tc>
        <w:tc>
          <w:tcPr>
            <w:tcW w:w="5939" w:type="dxa"/>
            <w:shd w:val="clear" w:color="auto" w:fill="auto"/>
            <w:noWrap/>
          </w:tcPr>
          <w:p w14:paraId="05D3053D"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Installation of photovoltaic panels for the power generation for self-consumption at Transgaz facilities</w:t>
            </w:r>
          </w:p>
        </w:tc>
        <w:tc>
          <w:tcPr>
            <w:tcW w:w="525" w:type="dxa"/>
            <w:shd w:val="clear" w:color="auto" w:fill="FFFFFF" w:themeFill="background1"/>
          </w:tcPr>
          <w:p w14:paraId="0B7CAF02" w14:textId="77777777" w:rsidR="00335901" w:rsidRPr="00BA6A51" w:rsidRDefault="00335901" w:rsidP="008E4422">
            <w:pPr>
              <w:rPr>
                <w:rFonts w:ascii="Segoe UI" w:hAnsi="Segoe UI" w:cs="Segoe UI"/>
                <w:sz w:val="18"/>
                <w:szCs w:val="18"/>
                <w:lang w:val="en-GB"/>
              </w:rPr>
            </w:pPr>
          </w:p>
        </w:tc>
        <w:tc>
          <w:tcPr>
            <w:tcW w:w="525" w:type="dxa"/>
            <w:shd w:val="clear" w:color="auto" w:fill="BDD6EE" w:themeFill="accent5" w:themeFillTint="66"/>
          </w:tcPr>
          <w:p w14:paraId="49529BE5" w14:textId="77777777" w:rsidR="00335901" w:rsidRPr="00BA6A51" w:rsidRDefault="00335901" w:rsidP="008E4422">
            <w:pPr>
              <w:rPr>
                <w:rFonts w:ascii="Segoe UI" w:hAnsi="Segoe UI" w:cs="Segoe UI"/>
                <w:sz w:val="18"/>
                <w:szCs w:val="18"/>
                <w:lang w:val="en-GB"/>
              </w:rPr>
            </w:pPr>
          </w:p>
        </w:tc>
        <w:tc>
          <w:tcPr>
            <w:tcW w:w="525" w:type="dxa"/>
            <w:shd w:val="clear" w:color="auto" w:fill="FFFFFF" w:themeFill="background1"/>
          </w:tcPr>
          <w:p w14:paraId="01337491" w14:textId="77777777" w:rsidR="00335901" w:rsidRPr="00BA6A51" w:rsidRDefault="00335901" w:rsidP="008E4422">
            <w:pPr>
              <w:rPr>
                <w:rFonts w:ascii="Segoe UI" w:hAnsi="Segoe UI" w:cs="Segoe UI"/>
                <w:sz w:val="18"/>
                <w:szCs w:val="18"/>
                <w:lang w:val="en-GB"/>
              </w:rPr>
            </w:pPr>
          </w:p>
        </w:tc>
        <w:tc>
          <w:tcPr>
            <w:tcW w:w="631" w:type="dxa"/>
            <w:shd w:val="clear" w:color="auto" w:fill="FFFFFF" w:themeFill="background1"/>
          </w:tcPr>
          <w:p w14:paraId="2E0B8005" w14:textId="77777777" w:rsidR="00335901" w:rsidRPr="00BA6A51" w:rsidRDefault="00335901" w:rsidP="008E4422">
            <w:pPr>
              <w:rPr>
                <w:rFonts w:ascii="Segoe UI" w:hAnsi="Segoe UI" w:cs="Segoe UI"/>
                <w:sz w:val="18"/>
                <w:szCs w:val="18"/>
                <w:lang w:val="en-GB"/>
              </w:rPr>
            </w:pPr>
          </w:p>
        </w:tc>
      </w:tr>
      <w:tr w:rsidR="00335901" w:rsidRPr="00BA2255" w14:paraId="39440BE4"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175A0A75"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36</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744FF970" w14:textId="77777777" w:rsidR="00335901" w:rsidRPr="00DF6185" w:rsidRDefault="00335901" w:rsidP="008E4422">
            <w:pPr>
              <w:rPr>
                <w:rFonts w:ascii="Segoe UI" w:hAnsi="Segoe UI" w:cs="Segoe UI"/>
                <w:i/>
                <w:sz w:val="18"/>
                <w:szCs w:val="18"/>
                <w:lang w:val="en-GB"/>
              </w:rPr>
            </w:pPr>
            <w:r>
              <w:rPr>
                <w:rFonts w:ascii="Segoe UI" w:hAnsi="Segoe UI" w:cs="Segoe UI"/>
                <w:i/>
                <w:sz w:val="18"/>
                <w:szCs w:val="18"/>
                <w:lang w:val="en-GB"/>
              </w:rPr>
              <w:t>A</w:t>
            </w:r>
            <w:r w:rsidRPr="00BA6A51">
              <w:rPr>
                <w:rFonts w:ascii="Segoe UI" w:hAnsi="Segoe UI" w:cs="Segoe UI"/>
                <w:i/>
                <w:sz w:val="18"/>
                <w:szCs w:val="18"/>
                <w:lang w:val="en-GB"/>
              </w:rPr>
              <w:t xml:space="preserve">daptation </w:t>
            </w:r>
            <w:r>
              <w:rPr>
                <w:rFonts w:ascii="Segoe UI" w:hAnsi="Segoe UI" w:cs="Segoe UI"/>
                <w:i/>
                <w:sz w:val="18"/>
                <w:szCs w:val="18"/>
                <w:lang w:val="en-GB"/>
              </w:rPr>
              <w:t xml:space="preserve">to field </w:t>
            </w:r>
            <w:r w:rsidRPr="00BA6A51">
              <w:rPr>
                <w:rFonts w:ascii="Segoe UI" w:hAnsi="Segoe UI" w:cs="Segoe UI"/>
                <w:i/>
                <w:sz w:val="18"/>
                <w:szCs w:val="18"/>
                <w:lang w:val="en-GB"/>
              </w:rPr>
              <w:t xml:space="preserve">of MRS </w:t>
            </w:r>
            <w:proofErr w:type="spellStart"/>
            <w:r w:rsidRPr="00DF6185">
              <w:rPr>
                <w:rFonts w:ascii="Segoe UI" w:hAnsi="Segoe UI" w:cs="Segoe UI"/>
                <w:i/>
                <w:sz w:val="18"/>
                <w:szCs w:val="18"/>
                <w:lang w:val="en-GB"/>
              </w:rPr>
              <w:t>Bârlad</w:t>
            </w:r>
            <w:proofErr w:type="spellEnd"/>
            <w:r w:rsidRPr="00DF6185">
              <w:rPr>
                <w:rFonts w:ascii="Segoe UI" w:hAnsi="Segoe UI" w:cs="Segoe UI"/>
                <w:i/>
                <w:sz w:val="18"/>
                <w:szCs w:val="18"/>
                <w:lang w:val="en-GB"/>
              </w:rPr>
              <w:t xml:space="preserve">, </w:t>
            </w:r>
            <w:r>
              <w:rPr>
                <w:rFonts w:ascii="Segoe UI" w:hAnsi="Segoe UI" w:cs="Segoe UI"/>
                <w:i/>
                <w:sz w:val="18"/>
                <w:szCs w:val="18"/>
                <w:lang w:val="en-GB"/>
              </w:rPr>
              <w:t xml:space="preserve"> </w:t>
            </w:r>
            <w:proofErr w:type="spellStart"/>
            <w:r w:rsidRPr="00DF6185">
              <w:rPr>
                <w:rFonts w:ascii="Segoe UI" w:hAnsi="Segoe UI" w:cs="Segoe UI"/>
                <w:i/>
                <w:sz w:val="18"/>
                <w:szCs w:val="18"/>
                <w:lang w:val="en-GB"/>
              </w:rPr>
              <w:t>Vaslui</w:t>
            </w:r>
            <w:proofErr w:type="spellEnd"/>
            <w:r>
              <w:rPr>
                <w:rFonts w:ascii="Segoe UI" w:hAnsi="Segoe UI" w:cs="Segoe UI"/>
                <w:i/>
                <w:sz w:val="18"/>
                <w:szCs w:val="18"/>
                <w:lang w:val="en-GB"/>
              </w:rPr>
              <w:t xml:space="preserve"> </w:t>
            </w:r>
            <w:r w:rsidRPr="00BA6A51">
              <w:rPr>
                <w:rFonts w:ascii="Segoe UI" w:hAnsi="Segoe UI" w:cs="Segoe UI"/>
                <w:i/>
                <w:sz w:val="18"/>
                <w:szCs w:val="18"/>
                <w:lang w:val="en-GB"/>
              </w:rPr>
              <w:t xml:space="preserve">county        </w:t>
            </w: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3B213875"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047FBEFE"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33CECBA0"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1F667931" w14:textId="77777777" w:rsidR="00335901" w:rsidRPr="00DF6185" w:rsidRDefault="00335901" w:rsidP="008E4422">
            <w:pPr>
              <w:rPr>
                <w:rFonts w:ascii="Segoe UI" w:hAnsi="Segoe UI" w:cs="Segoe UI"/>
                <w:sz w:val="18"/>
                <w:szCs w:val="18"/>
                <w:lang w:val="en-GB"/>
              </w:rPr>
            </w:pPr>
          </w:p>
        </w:tc>
      </w:tr>
      <w:tr w:rsidR="00335901" w:rsidRPr="00BA2255" w14:paraId="721BFD8F"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0289016C"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37</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5D084CAC" w14:textId="77777777" w:rsidR="00335901" w:rsidRPr="00DF6185" w:rsidRDefault="00335901" w:rsidP="008E4422">
            <w:pPr>
              <w:rPr>
                <w:rFonts w:ascii="Segoe UI" w:hAnsi="Segoe UI" w:cs="Segoe UI"/>
                <w:i/>
                <w:sz w:val="18"/>
                <w:szCs w:val="18"/>
                <w:lang w:val="en-GB"/>
              </w:rPr>
            </w:pPr>
            <w:r>
              <w:rPr>
                <w:rFonts w:ascii="Segoe UI" w:hAnsi="Segoe UI" w:cs="Segoe UI"/>
                <w:i/>
                <w:sz w:val="18"/>
                <w:szCs w:val="18"/>
                <w:lang w:val="en-GB"/>
              </w:rPr>
              <w:t>A</w:t>
            </w:r>
            <w:r w:rsidRPr="00BA6A51">
              <w:rPr>
                <w:rFonts w:ascii="Segoe UI" w:hAnsi="Segoe UI" w:cs="Segoe UI"/>
                <w:i/>
                <w:sz w:val="18"/>
                <w:szCs w:val="18"/>
                <w:lang w:val="en-GB"/>
              </w:rPr>
              <w:t xml:space="preserve">daptation </w:t>
            </w:r>
            <w:r>
              <w:rPr>
                <w:rFonts w:ascii="Segoe UI" w:hAnsi="Segoe UI" w:cs="Segoe UI"/>
                <w:i/>
                <w:sz w:val="18"/>
                <w:szCs w:val="18"/>
                <w:lang w:val="en-GB"/>
              </w:rPr>
              <w:t xml:space="preserve">to field </w:t>
            </w:r>
            <w:r w:rsidRPr="00BA6A51">
              <w:rPr>
                <w:rFonts w:ascii="Segoe UI" w:hAnsi="Segoe UI" w:cs="Segoe UI"/>
                <w:i/>
                <w:sz w:val="18"/>
                <w:szCs w:val="18"/>
                <w:lang w:val="en-GB"/>
              </w:rPr>
              <w:t xml:space="preserve">of MRS </w:t>
            </w:r>
            <w:proofErr w:type="spellStart"/>
            <w:r w:rsidRPr="00DF6185">
              <w:rPr>
                <w:rFonts w:ascii="Segoe UI" w:hAnsi="Segoe UI" w:cs="Segoe UI"/>
                <w:i/>
                <w:sz w:val="18"/>
                <w:szCs w:val="18"/>
                <w:lang w:val="en-GB"/>
              </w:rPr>
              <w:t>Vaslui</w:t>
            </w:r>
            <w:proofErr w:type="spellEnd"/>
            <w:r w:rsidRPr="00DF6185">
              <w:rPr>
                <w:rFonts w:ascii="Segoe UI" w:hAnsi="Segoe UI" w:cs="Segoe UI"/>
                <w:i/>
                <w:sz w:val="18"/>
                <w:szCs w:val="18"/>
                <w:lang w:val="en-GB"/>
              </w:rPr>
              <w:t xml:space="preserve">, </w:t>
            </w:r>
            <w:proofErr w:type="spellStart"/>
            <w:r w:rsidRPr="00DF6185">
              <w:rPr>
                <w:rFonts w:ascii="Segoe UI" w:hAnsi="Segoe UI" w:cs="Segoe UI"/>
                <w:i/>
                <w:sz w:val="18"/>
                <w:szCs w:val="18"/>
                <w:lang w:val="en-GB"/>
              </w:rPr>
              <w:t>Vaslui</w:t>
            </w:r>
            <w:proofErr w:type="spellEnd"/>
            <w:r>
              <w:rPr>
                <w:rFonts w:ascii="Segoe UI" w:hAnsi="Segoe UI" w:cs="Segoe UI"/>
                <w:i/>
                <w:sz w:val="18"/>
                <w:szCs w:val="18"/>
                <w:lang w:val="en-GB"/>
              </w:rPr>
              <w:t xml:space="preserve"> </w:t>
            </w:r>
            <w:r w:rsidRPr="00BA6A51">
              <w:rPr>
                <w:rFonts w:ascii="Segoe UI" w:hAnsi="Segoe UI" w:cs="Segoe UI"/>
                <w:i/>
                <w:sz w:val="18"/>
                <w:szCs w:val="18"/>
                <w:lang w:val="en-GB"/>
              </w:rPr>
              <w:t xml:space="preserve">county        </w:t>
            </w:r>
            <w:r>
              <w:rPr>
                <w:rFonts w:ascii="Segoe UI" w:hAnsi="Segoe UI" w:cs="Segoe UI"/>
                <w:i/>
                <w:sz w:val="18"/>
                <w:szCs w:val="18"/>
                <w:lang w:val="en-GB"/>
              </w:rPr>
              <w:t xml:space="preserve"> </w:t>
            </w: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272446C"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14B796DD"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2235587"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0095138F" w14:textId="77777777" w:rsidR="00335901" w:rsidRPr="00DF6185" w:rsidRDefault="00335901" w:rsidP="008E4422">
            <w:pPr>
              <w:rPr>
                <w:rFonts w:ascii="Segoe UI" w:hAnsi="Segoe UI" w:cs="Segoe UI"/>
                <w:sz w:val="18"/>
                <w:szCs w:val="18"/>
                <w:lang w:val="en-GB"/>
              </w:rPr>
            </w:pPr>
          </w:p>
        </w:tc>
      </w:tr>
      <w:tr w:rsidR="00335901" w:rsidRPr="00BA2255" w14:paraId="5A601212"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36DB4206"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38</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1480B4ED" w14:textId="77777777" w:rsidR="00335901" w:rsidRPr="00DF6185" w:rsidRDefault="00335901" w:rsidP="008E4422">
            <w:pPr>
              <w:rPr>
                <w:rFonts w:ascii="Segoe UI" w:hAnsi="Segoe UI" w:cs="Segoe UI"/>
                <w:i/>
                <w:sz w:val="18"/>
                <w:szCs w:val="18"/>
                <w:lang w:val="en-GB"/>
              </w:rPr>
            </w:pPr>
            <w:r>
              <w:rPr>
                <w:rFonts w:ascii="Segoe UI" w:hAnsi="Segoe UI" w:cs="Segoe UI"/>
                <w:i/>
                <w:sz w:val="18"/>
                <w:szCs w:val="18"/>
                <w:lang w:val="en-GB"/>
              </w:rPr>
              <w:t>A</w:t>
            </w:r>
            <w:r w:rsidRPr="00BA6A51">
              <w:rPr>
                <w:rFonts w:ascii="Segoe UI" w:hAnsi="Segoe UI" w:cs="Segoe UI"/>
                <w:i/>
                <w:sz w:val="18"/>
                <w:szCs w:val="18"/>
                <w:lang w:val="en-GB"/>
              </w:rPr>
              <w:t xml:space="preserve">daptation </w:t>
            </w:r>
            <w:r>
              <w:rPr>
                <w:rFonts w:ascii="Segoe UI" w:hAnsi="Segoe UI" w:cs="Segoe UI"/>
                <w:i/>
                <w:sz w:val="18"/>
                <w:szCs w:val="18"/>
                <w:lang w:val="en-GB"/>
              </w:rPr>
              <w:t xml:space="preserve">to field </w:t>
            </w:r>
            <w:r w:rsidRPr="00BA6A51">
              <w:rPr>
                <w:rFonts w:ascii="Segoe UI" w:hAnsi="Segoe UI" w:cs="Segoe UI"/>
                <w:i/>
                <w:sz w:val="18"/>
                <w:szCs w:val="18"/>
                <w:lang w:val="en-GB"/>
              </w:rPr>
              <w:t xml:space="preserve">of MRS </w:t>
            </w:r>
            <w:proofErr w:type="spellStart"/>
            <w:r w:rsidRPr="00DF6185">
              <w:rPr>
                <w:rFonts w:ascii="Segoe UI" w:hAnsi="Segoe UI" w:cs="Segoe UI"/>
                <w:i/>
                <w:sz w:val="18"/>
                <w:szCs w:val="18"/>
                <w:lang w:val="en-GB"/>
              </w:rPr>
              <w:t>Colibași</w:t>
            </w:r>
            <w:proofErr w:type="spellEnd"/>
            <w:r w:rsidRPr="00DF6185">
              <w:rPr>
                <w:rFonts w:ascii="Segoe UI" w:hAnsi="Segoe UI" w:cs="Segoe UI"/>
                <w:i/>
                <w:sz w:val="18"/>
                <w:szCs w:val="18"/>
                <w:lang w:val="en-GB"/>
              </w:rPr>
              <w:t xml:space="preserve"> - Demolition of operator building, upgrading of MRS </w:t>
            </w:r>
            <w:proofErr w:type="spellStart"/>
            <w:r w:rsidRPr="00DF6185">
              <w:rPr>
                <w:rFonts w:ascii="Segoe UI" w:hAnsi="Segoe UI" w:cs="Segoe UI"/>
                <w:i/>
                <w:sz w:val="18"/>
                <w:szCs w:val="18"/>
                <w:lang w:val="en-GB"/>
              </w:rPr>
              <w:t>Colibasi</w:t>
            </w:r>
            <w:proofErr w:type="spellEnd"/>
            <w:r w:rsidRPr="00DF6185">
              <w:rPr>
                <w:rFonts w:ascii="Segoe UI" w:hAnsi="Segoe UI" w:cs="Segoe UI"/>
                <w:i/>
                <w:sz w:val="18"/>
                <w:szCs w:val="18"/>
                <w:lang w:val="en-GB"/>
              </w:rPr>
              <w:t xml:space="preserve"> and fencing</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28A9AC49"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10432B3D"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7BDE77E8"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20AAFAB1" w14:textId="77777777" w:rsidR="00335901" w:rsidRPr="00DF6185" w:rsidRDefault="00335901" w:rsidP="008E4422">
            <w:pPr>
              <w:rPr>
                <w:rFonts w:ascii="Segoe UI" w:hAnsi="Segoe UI" w:cs="Segoe UI"/>
                <w:sz w:val="18"/>
                <w:szCs w:val="18"/>
                <w:lang w:val="en-GB"/>
              </w:rPr>
            </w:pPr>
          </w:p>
        </w:tc>
      </w:tr>
      <w:tr w:rsidR="00335901" w:rsidRPr="00BA2255" w14:paraId="4B184B45"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32A2181A"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39</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0F8375F0" w14:textId="77777777" w:rsidR="00335901" w:rsidRPr="00DF6185" w:rsidRDefault="00335901" w:rsidP="008E4422">
            <w:pPr>
              <w:rPr>
                <w:rFonts w:ascii="Segoe UI" w:hAnsi="Segoe UI" w:cs="Segoe UI"/>
                <w:i/>
                <w:sz w:val="18"/>
                <w:szCs w:val="18"/>
                <w:lang w:val="en-GB"/>
              </w:rPr>
            </w:pPr>
            <w:r w:rsidRPr="00E730AD">
              <w:rPr>
                <w:rFonts w:ascii="Segoe UI" w:hAnsi="Segoe UI" w:cs="Segoe UI"/>
                <w:i/>
                <w:sz w:val="18"/>
                <w:szCs w:val="18"/>
                <w:lang w:val="en-GB"/>
              </w:rPr>
              <w:t>Lightning protection system, with lightning rod and grounding system to protect the mechanical and electrical installations belonging to the MRS Saes facility  - Medias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41503F85"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3EA1A829"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5ABCF460"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1DF7EBA8" w14:textId="77777777" w:rsidR="00335901" w:rsidRPr="00DF6185" w:rsidRDefault="00335901" w:rsidP="008E4422">
            <w:pPr>
              <w:rPr>
                <w:rFonts w:ascii="Segoe UI" w:hAnsi="Segoe UI" w:cs="Segoe UI"/>
                <w:sz w:val="18"/>
                <w:szCs w:val="18"/>
                <w:lang w:val="en-GB"/>
              </w:rPr>
            </w:pPr>
          </w:p>
        </w:tc>
      </w:tr>
      <w:tr w:rsidR="00335901" w:rsidRPr="00BA2255" w14:paraId="27653CBD"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7E0C7B97"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40</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3FEE54C7" w14:textId="77777777" w:rsidR="00335901" w:rsidRPr="00DF6185"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MRS Craiova South - </w:t>
            </w:r>
            <w:proofErr w:type="spellStart"/>
            <w:r w:rsidRPr="00E730AD">
              <w:rPr>
                <w:rFonts w:ascii="Segoe UI" w:hAnsi="Segoe UI" w:cs="Segoe UI"/>
                <w:i/>
                <w:sz w:val="18"/>
                <w:szCs w:val="18"/>
                <w:lang w:val="en-GB"/>
              </w:rPr>
              <w:t>Podari</w:t>
            </w:r>
            <w:proofErr w:type="spellEnd"/>
            <w:r w:rsidRPr="00E730AD">
              <w:rPr>
                <w:rFonts w:ascii="Segoe UI" w:hAnsi="Segoe UI" w:cs="Segoe UI"/>
                <w:i/>
                <w:sz w:val="18"/>
                <w:szCs w:val="18"/>
                <w:lang w:val="en-GB"/>
              </w:rPr>
              <w:t>, connection to the National Gas Transmission System, and to the natural gas distribution system</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35373920"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2974A82"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1121473"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4DA75498" w14:textId="77777777" w:rsidR="00335901" w:rsidRPr="00DF6185" w:rsidRDefault="00335901" w:rsidP="008E4422">
            <w:pPr>
              <w:rPr>
                <w:rFonts w:ascii="Segoe UI" w:hAnsi="Segoe UI" w:cs="Segoe UI"/>
                <w:sz w:val="18"/>
                <w:szCs w:val="18"/>
                <w:lang w:val="en-GB"/>
              </w:rPr>
            </w:pPr>
          </w:p>
        </w:tc>
      </w:tr>
      <w:tr w:rsidR="00335901" w:rsidRPr="00BA2255" w14:paraId="3E81D6DE"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71D7D940"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41</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00B66E1B" w14:textId="77777777" w:rsidR="00335901" w:rsidRPr="00DF6185"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Pipeline for connecting the gas distribution system for MRS Craiova, </w:t>
            </w:r>
            <w:proofErr w:type="spellStart"/>
            <w:r w:rsidRPr="00E730AD">
              <w:rPr>
                <w:rFonts w:ascii="Segoe UI" w:hAnsi="Segoe UI" w:cs="Segoe UI"/>
                <w:i/>
                <w:sz w:val="18"/>
                <w:szCs w:val="18"/>
                <w:lang w:val="en-GB"/>
              </w:rPr>
              <w:t>Dolj</w:t>
            </w:r>
            <w:proofErr w:type="spellEnd"/>
            <w:r w:rsidRPr="00E730AD">
              <w:rPr>
                <w:rFonts w:ascii="Segoe UI" w:hAnsi="Segoe UI" w:cs="Segoe UI"/>
                <w:i/>
                <w:sz w:val="18"/>
                <w:szCs w:val="18"/>
                <w:lang w:val="en-GB"/>
              </w:rPr>
              <w:t xml:space="preserve"> county</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71AAAD0A"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3BBD516B"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68E953C1"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5A3F03CE" w14:textId="77777777" w:rsidR="00335901" w:rsidRPr="00DF6185" w:rsidRDefault="00335901" w:rsidP="008E4422">
            <w:pPr>
              <w:rPr>
                <w:rFonts w:ascii="Segoe UI" w:hAnsi="Segoe UI" w:cs="Segoe UI"/>
                <w:sz w:val="18"/>
                <w:szCs w:val="18"/>
                <w:lang w:val="en-GB"/>
              </w:rPr>
            </w:pPr>
          </w:p>
        </w:tc>
      </w:tr>
      <w:tr w:rsidR="00335901" w:rsidRPr="00BA2255" w14:paraId="2953DC1C"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161CE51B"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42</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6D8E0A35" w14:textId="77777777" w:rsidR="00335901" w:rsidRPr="00DF6185"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Replacement of the filtration - separation system at MRS </w:t>
            </w:r>
            <w:proofErr w:type="spellStart"/>
            <w:r w:rsidRPr="00E730AD">
              <w:rPr>
                <w:rFonts w:ascii="Segoe UI" w:hAnsi="Segoe UI" w:cs="Segoe UI"/>
                <w:i/>
                <w:sz w:val="18"/>
                <w:szCs w:val="18"/>
                <w:lang w:val="en-GB"/>
              </w:rPr>
              <w:t>Reșița</w:t>
            </w:r>
            <w:proofErr w:type="spellEnd"/>
            <w:r w:rsidRPr="00E730AD">
              <w:rPr>
                <w:rFonts w:ascii="Segoe UI" w:hAnsi="Segoe UI" w:cs="Segoe UI"/>
                <w:i/>
                <w:sz w:val="18"/>
                <w:szCs w:val="18"/>
                <w:lang w:val="en-GB"/>
              </w:rPr>
              <w:t xml:space="preserve">, </w:t>
            </w:r>
            <w:proofErr w:type="spellStart"/>
            <w:r w:rsidRPr="00E730AD">
              <w:rPr>
                <w:rFonts w:ascii="Segoe UI" w:hAnsi="Segoe UI" w:cs="Segoe UI"/>
                <w:i/>
                <w:sz w:val="18"/>
                <w:szCs w:val="18"/>
                <w:lang w:val="en-GB"/>
              </w:rPr>
              <w:t>Caraș</w:t>
            </w:r>
            <w:proofErr w:type="spellEnd"/>
            <w:r w:rsidRPr="00E730AD">
              <w:rPr>
                <w:rFonts w:ascii="Segoe UI" w:hAnsi="Segoe UI" w:cs="Segoe UI"/>
                <w:i/>
                <w:sz w:val="18"/>
                <w:szCs w:val="18"/>
                <w:lang w:val="en-GB"/>
              </w:rPr>
              <w:t>-Severin County</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7D2A8571"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634E395C"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4AFB5B42"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27E8CED7" w14:textId="77777777" w:rsidR="00335901" w:rsidRPr="00DF6185" w:rsidRDefault="00335901" w:rsidP="008E4422">
            <w:pPr>
              <w:rPr>
                <w:rFonts w:ascii="Segoe UI" w:hAnsi="Segoe UI" w:cs="Segoe UI"/>
                <w:sz w:val="18"/>
                <w:szCs w:val="18"/>
                <w:lang w:val="en-GB"/>
              </w:rPr>
            </w:pPr>
          </w:p>
        </w:tc>
      </w:tr>
      <w:tr w:rsidR="00335901" w:rsidRPr="00BA2255" w14:paraId="1051C8D1"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112FD506"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43</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730BF927" w14:textId="77777777" w:rsidR="00335901" w:rsidRPr="00DF6185"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Replacement of the filtration-separation installation MRS </w:t>
            </w:r>
            <w:proofErr w:type="spellStart"/>
            <w:r w:rsidRPr="00E730AD">
              <w:rPr>
                <w:rFonts w:ascii="Segoe UI" w:hAnsi="Segoe UI" w:cs="Segoe UI"/>
                <w:i/>
                <w:sz w:val="18"/>
                <w:szCs w:val="18"/>
                <w:lang w:val="en-GB"/>
              </w:rPr>
              <w:t>Galați</w:t>
            </w:r>
            <w:proofErr w:type="spellEnd"/>
            <w:r w:rsidRPr="00E730AD">
              <w:rPr>
                <w:rFonts w:ascii="Segoe UI" w:hAnsi="Segoe UI" w:cs="Segoe UI"/>
                <w:i/>
                <w:sz w:val="18"/>
                <w:szCs w:val="18"/>
                <w:lang w:val="en-GB"/>
              </w:rPr>
              <w:t xml:space="preserve">, </w:t>
            </w:r>
            <w:proofErr w:type="spellStart"/>
            <w:r w:rsidRPr="00E730AD">
              <w:rPr>
                <w:rFonts w:ascii="Segoe UI" w:hAnsi="Segoe UI" w:cs="Segoe UI"/>
                <w:i/>
                <w:sz w:val="18"/>
                <w:szCs w:val="18"/>
                <w:lang w:val="en-GB"/>
              </w:rPr>
              <w:t>Galați</w:t>
            </w:r>
            <w:proofErr w:type="spellEnd"/>
            <w:r w:rsidRPr="00E730AD">
              <w:rPr>
                <w:rFonts w:ascii="Segoe UI" w:hAnsi="Segoe UI" w:cs="Segoe UI"/>
                <w:i/>
                <w:sz w:val="18"/>
                <w:szCs w:val="18"/>
                <w:lang w:val="en-GB"/>
              </w:rPr>
              <w:t xml:space="preserve"> town, </w:t>
            </w:r>
            <w:proofErr w:type="spellStart"/>
            <w:r w:rsidRPr="00E730AD">
              <w:rPr>
                <w:rFonts w:ascii="Segoe UI" w:hAnsi="Segoe UI" w:cs="Segoe UI"/>
                <w:i/>
                <w:sz w:val="18"/>
                <w:szCs w:val="18"/>
                <w:lang w:val="en-GB"/>
              </w:rPr>
              <w:t>Galați</w:t>
            </w:r>
            <w:proofErr w:type="spellEnd"/>
            <w:r w:rsidRPr="00E730AD">
              <w:rPr>
                <w:rFonts w:ascii="Segoe UI" w:hAnsi="Segoe UI" w:cs="Segoe UI"/>
                <w:i/>
                <w:sz w:val="18"/>
                <w:szCs w:val="18"/>
                <w:lang w:val="en-GB"/>
              </w:rPr>
              <w:t xml:space="preserve"> county</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2D62534B"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30221D1E"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27C3DC92"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1FF18A42" w14:textId="77777777" w:rsidR="00335901" w:rsidRPr="00DF6185" w:rsidRDefault="00335901" w:rsidP="008E4422">
            <w:pPr>
              <w:rPr>
                <w:rFonts w:ascii="Segoe UI" w:hAnsi="Segoe UI" w:cs="Segoe UI"/>
                <w:sz w:val="18"/>
                <w:szCs w:val="18"/>
                <w:lang w:val="en-GB"/>
              </w:rPr>
            </w:pPr>
          </w:p>
        </w:tc>
      </w:tr>
      <w:tr w:rsidR="00335901" w:rsidRPr="00BA2255" w14:paraId="44024332"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2C91AE4D"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44</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6BD89889" w14:textId="77777777" w:rsidR="00335901" w:rsidRPr="00DF6185" w:rsidRDefault="00335901" w:rsidP="008E4422">
            <w:pPr>
              <w:rPr>
                <w:rFonts w:ascii="Segoe UI" w:hAnsi="Segoe UI" w:cs="Segoe UI"/>
                <w:i/>
                <w:sz w:val="18"/>
                <w:szCs w:val="18"/>
                <w:lang w:val="en-GB"/>
              </w:rPr>
            </w:pPr>
            <w:r w:rsidRPr="00E730AD">
              <w:rPr>
                <w:rFonts w:ascii="Segoe UI" w:hAnsi="Segoe UI" w:cs="Segoe UI"/>
                <w:i/>
                <w:sz w:val="18"/>
                <w:szCs w:val="18"/>
                <w:lang w:val="en-GB"/>
              </w:rPr>
              <w:t xml:space="preserve">Replacement of the lightning protection system with a lightning rod and improvement of the grounding installation for the protection of mechanical and electrical installations belonging to the MRS CIC </w:t>
            </w:r>
            <w:proofErr w:type="spellStart"/>
            <w:r w:rsidRPr="00E730AD">
              <w:rPr>
                <w:rFonts w:ascii="Segoe UI" w:hAnsi="Segoe UI" w:cs="Segoe UI"/>
                <w:i/>
                <w:sz w:val="18"/>
                <w:szCs w:val="18"/>
                <w:lang w:val="en-GB"/>
              </w:rPr>
              <w:t>Tg.Mures</w:t>
            </w:r>
            <w:proofErr w:type="spellEnd"/>
            <w:r w:rsidRPr="00E730AD">
              <w:rPr>
                <w:rFonts w:ascii="Segoe UI" w:hAnsi="Segoe UI" w:cs="Segoe UI"/>
                <w:i/>
                <w:sz w:val="18"/>
                <w:szCs w:val="18"/>
                <w:lang w:val="en-GB"/>
              </w:rPr>
              <w:t xml:space="preserve"> facility - Medias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F60B46E"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6BF6D91E"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77F44928"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71A78E12" w14:textId="77777777" w:rsidR="00335901" w:rsidRPr="00DF6185" w:rsidRDefault="00335901" w:rsidP="008E4422">
            <w:pPr>
              <w:rPr>
                <w:rFonts w:ascii="Segoe UI" w:hAnsi="Segoe UI" w:cs="Segoe UI"/>
                <w:sz w:val="18"/>
                <w:szCs w:val="18"/>
                <w:lang w:val="en-GB"/>
              </w:rPr>
            </w:pPr>
          </w:p>
        </w:tc>
      </w:tr>
      <w:tr w:rsidR="00335901" w:rsidRPr="00BA2255" w14:paraId="38226AB5"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25D8BC58"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45</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06BE3405"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Replacement of MRS </w:t>
            </w:r>
            <w:proofErr w:type="spellStart"/>
            <w:r w:rsidRPr="00B47E6D">
              <w:rPr>
                <w:rFonts w:ascii="Segoe UI" w:hAnsi="Segoe UI" w:cs="Segoe UI"/>
                <w:i/>
                <w:sz w:val="18"/>
                <w:szCs w:val="18"/>
                <w:lang w:val="en-GB"/>
              </w:rPr>
              <w:t>Fantanele</w:t>
            </w:r>
            <w:proofErr w:type="spellEnd"/>
            <w:r w:rsidRPr="00B47E6D">
              <w:rPr>
                <w:rFonts w:ascii="Segoe UI" w:hAnsi="Segoe UI" w:cs="Segoe UI"/>
                <w:i/>
                <w:sz w:val="18"/>
                <w:szCs w:val="18"/>
                <w:lang w:val="en-GB"/>
              </w:rPr>
              <w:t xml:space="preserve"> technological installation, Arad County</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49DE5232"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710432B6"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491A5532"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12433A5B" w14:textId="77777777" w:rsidR="00335901" w:rsidRPr="00DF6185" w:rsidRDefault="00335901" w:rsidP="008E4422">
            <w:pPr>
              <w:rPr>
                <w:rFonts w:ascii="Segoe UI" w:hAnsi="Segoe UI" w:cs="Segoe UI"/>
                <w:sz w:val="18"/>
                <w:szCs w:val="18"/>
                <w:lang w:val="en-GB"/>
              </w:rPr>
            </w:pPr>
          </w:p>
        </w:tc>
      </w:tr>
      <w:tr w:rsidR="00335901" w:rsidRPr="00BA2255" w14:paraId="4C97EE9E"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1B647DB2"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46</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7936C444"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Lightning protection system, with lightning rod and grounding installation to protect the mechanical and electrical installations belonging to the MRS </w:t>
            </w:r>
            <w:proofErr w:type="spellStart"/>
            <w:r w:rsidRPr="00B47E6D">
              <w:rPr>
                <w:rFonts w:ascii="Segoe UI" w:hAnsi="Segoe UI" w:cs="Segoe UI"/>
                <w:i/>
                <w:sz w:val="18"/>
                <w:szCs w:val="18"/>
                <w:lang w:val="en-GB"/>
              </w:rPr>
              <w:t>Rora</w:t>
            </w:r>
            <w:proofErr w:type="spellEnd"/>
            <w:r w:rsidRPr="00B47E6D">
              <w:rPr>
                <w:rFonts w:ascii="Segoe UI" w:hAnsi="Segoe UI" w:cs="Segoe UI"/>
                <w:i/>
                <w:sz w:val="18"/>
                <w:szCs w:val="18"/>
                <w:lang w:val="en-GB"/>
              </w:rPr>
              <w:t xml:space="preserve"> </w:t>
            </w:r>
            <w:proofErr w:type="spellStart"/>
            <w:r w:rsidRPr="00B47E6D">
              <w:rPr>
                <w:rFonts w:ascii="Segoe UI" w:hAnsi="Segoe UI" w:cs="Segoe UI"/>
                <w:i/>
                <w:sz w:val="18"/>
                <w:szCs w:val="18"/>
                <w:lang w:val="en-GB"/>
              </w:rPr>
              <w:t>Sighișoara</w:t>
            </w:r>
            <w:proofErr w:type="spellEnd"/>
            <w:r w:rsidRPr="00B47E6D">
              <w:rPr>
                <w:rFonts w:ascii="Segoe UI" w:hAnsi="Segoe UI" w:cs="Segoe UI"/>
                <w:i/>
                <w:sz w:val="18"/>
                <w:szCs w:val="18"/>
                <w:lang w:val="en-GB"/>
              </w:rPr>
              <w:t xml:space="preserve"> facility - </w:t>
            </w:r>
            <w:proofErr w:type="spellStart"/>
            <w:r w:rsidRPr="00B47E6D">
              <w:rPr>
                <w:rFonts w:ascii="Segoe UI" w:hAnsi="Segoe UI" w:cs="Segoe UI"/>
                <w:i/>
                <w:sz w:val="18"/>
                <w:szCs w:val="18"/>
                <w:lang w:val="en-GB"/>
              </w:rPr>
              <w:t>Mediaș</w:t>
            </w:r>
            <w:proofErr w:type="spellEnd"/>
            <w:r w:rsidRPr="00B47E6D">
              <w:rPr>
                <w:rFonts w:ascii="Segoe UI" w:hAnsi="Segoe UI" w:cs="Segoe UI"/>
                <w:i/>
                <w:sz w:val="18"/>
                <w:szCs w:val="18"/>
                <w:lang w:val="en-GB"/>
              </w:rPr>
              <w:t xml:space="preserve">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45146428"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3A532B52"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23B1CBFF"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76EBBBFE" w14:textId="77777777" w:rsidR="00335901" w:rsidRPr="00DF6185" w:rsidRDefault="00335901" w:rsidP="008E4422">
            <w:pPr>
              <w:rPr>
                <w:rFonts w:ascii="Segoe UI" w:hAnsi="Segoe UI" w:cs="Segoe UI"/>
                <w:sz w:val="18"/>
                <w:szCs w:val="18"/>
                <w:lang w:val="en-GB"/>
              </w:rPr>
            </w:pPr>
          </w:p>
        </w:tc>
      </w:tr>
      <w:tr w:rsidR="00335901" w:rsidRPr="00BA2255" w14:paraId="5BE2FBC3"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7BA9FA3D"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47</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42F1E401"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Lightning protection system, with lightning rod and grounding system to protect mechanical and electrical installations belonging to the MRS </w:t>
            </w:r>
            <w:proofErr w:type="spellStart"/>
            <w:r w:rsidRPr="00B47E6D">
              <w:rPr>
                <w:rFonts w:ascii="Segoe UI" w:hAnsi="Segoe UI" w:cs="Segoe UI"/>
                <w:i/>
                <w:sz w:val="18"/>
                <w:szCs w:val="18"/>
                <w:lang w:val="en-GB"/>
              </w:rPr>
              <w:t>Mediaș</w:t>
            </w:r>
            <w:proofErr w:type="spellEnd"/>
            <w:r w:rsidRPr="00B47E6D">
              <w:rPr>
                <w:rFonts w:ascii="Segoe UI" w:hAnsi="Segoe UI" w:cs="Segoe UI"/>
                <w:i/>
                <w:sz w:val="18"/>
                <w:szCs w:val="18"/>
                <w:lang w:val="en-GB"/>
              </w:rPr>
              <w:t xml:space="preserve"> III facility - </w:t>
            </w:r>
            <w:proofErr w:type="spellStart"/>
            <w:r w:rsidRPr="00B47E6D">
              <w:rPr>
                <w:rFonts w:ascii="Segoe UI" w:hAnsi="Segoe UI" w:cs="Segoe UI"/>
                <w:i/>
                <w:sz w:val="18"/>
                <w:szCs w:val="18"/>
                <w:lang w:val="en-GB"/>
              </w:rPr>
              <w:t>Mediaș</w:t>
            </w:r>
            <w:proofErr w:type="spellEnd"/>
            <w:r w:rsidRPr="00B47E6D">
              <w:rPr>
                <w:rFonts w:ascii="Segoe UI" w:hAnsi="Segoe UI" w:cs="Segoe UI"/>
                <w:i/>
                <w:sz w:val="18"/>
                <w:szCs w:val="18"/>
                <w:lang w:val="en-GB"/>
              </w:rPr>
              <w:t xml:space="preserve">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54C4DF4A"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1FB70D6D"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4C8AC585"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02C85EA1" w14:textId="77777777" w:rsidR="00335901" w:rsidRPr="00DF6185" w:rsidRDefault="00335901" w:rsidP="008E4422">
            <w:pPr>
              <w:rPr>
                <w:rFonts w:ascii="Segoe UI" w:hAnsi="Segoe UI" w:cs="Segoe UI"/>
                <w:sz w:val="18"/>
                <w:szCs w:val="18"/>
                <w:lang w:val="en-GB"/>
              </w:rPr>
            </w:pPr>
          </w:p>
        </w:tc>
      </w:tr>
      <w:tr w:rsidR="00335901" w:rsidRPr="00BA2255" w14:paraId="554C5A19"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2DE1474D"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48</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36792F30"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Power supply 0.4 kV to MRS </w:t>
            </w:r>
            <w:proofErr w:type="spellStart"/>
            <w:r w:rsidRPr="00B47E6D">
              <w:rPr>
                <w:rFonts w:ascii="Segoe UI" w:hAnsi="Segoe UI" w:cs="Segoe UI"/>
                <w:i/>
                <w:sz w:val="18"/>
                <w:szCs w:val="18"/>
                <w:lang w:val="en-GB"/>
              </w:rPr>
              <w:t>Giarmata</w:t>
            </w:r>
            <w:proofErr w:type="spellEnd"/>
            <w:r w:rsidRPr="00B47E6D">
              <w:rPr>
                <w:rFonts w:ascii="Segoe UI" w:hAnsi="Segoe UI" w:cs="Segoe UI"/>
                <w:i/>
                <w:sz w:val="18"/>
                <w:szCs w:val="18"/>
                <w:lang w:val="en-GB"/>
              </w:rPr>
              <w:t xml:space="preserve"> </w:t>
            </w:r>
            <w:proofErr w:type="spellStart"/>
            <w:r w:rsidRPr="00B47E6D">
              <w:rPr>
                <w:rFonts w:ascii="Segoe UI" w:hAnsi="Segoe UI" w:cs="Segoe UI"/>
                <w:i/>
                <w:sz w:val="18"/>
                <w:szCs w:val="18"/>
                <w:lang w:val="en-GB"/>
              </w:rPr>
              <w:t>Vii</w:t>
            </w:r>
            <w:proofErr w:type="spellEnd"/>
            <w:r w:rsidRPr="00B47E6D">
              <w:rPr>
                <w:rFonts w:ascii="Segoe UI" w:hAnsi="Segoe UI" w:cs="Segoe UI"/>
                <w:i/>
                <w:sz w:val="18"/>
                <w:szCs w:val="18"/>
                <w:lang w:val="en-GB"/>
              </w:rPr>
              <w:t xml:space="preserve">, </w:t>
            </w:r>
            <w:proofErr w:type="spellStart"/>
            <w:r w:rsidRPr="00B47E6D">
              <w:rPr>
                <w:rFonts w:ascii="Segoe UI" w:hAnsi="Segoe UI" w:cs="Segoe UI"/>
                <w:i/>
                <w:sz w:val="18"/>
                <w:szCs w:val="18"/>
                <w:lang w:val="en-GB"/>
              </w:rPr>
              <w:t>Timiș</w:t>
            </w:r>
            <w:proofErr w:type="spellEnd"/>
            <w:r w:rsidRPr="00B47E6D">
              <w:rPr>
                <w:rFonts w:ascii="Segoe UI" w:hAnsi="Segoe UI" w:cs="Segoe UI"/>
                <w:i/>
                <w:sz w:val="18"/>
                <w:szCs w:val="18"/>
                <w:lang w:val="en-GB"/>
              </w:rPr>
              <w:t xml:space="preserve"> County</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2141296"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3719EFA4"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790B36AC"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3E3D6B5B" w14:textId="77777777" w:rsidR="00335901" w:rsidRPr="00DF6185" w:rsidRDefault="00335901" w:rsidP="008E4422">
            <w:pPr>
              <w:rPr>
                <w:rFonts w:ascii="Segoe UI" w:hAnsi="Segoe UI" w:cs="Segoe UI"/>
                <w:sz w:val="18"/>
                <w:szCs w:val="18"/>
                <w:lang w:val="en-GB"/>
              </w:rPr>
            </w:pPr>
          </w:p>
        </w:tc>
      </w:tr>
      <w:tr w:rsidR="00335901" w:rsidRPr="00BA2255" w14:paraId="2FB8527D"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6D295B54"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49</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66A19515"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Installation of gas heating system at MRS </w:t>
            </w:r>
            <w:proofErr w:type="spellStart"/>
            <w:r w:rsidRPr="00B47E6D">
              <w:rPr>
                <w:rFonts w:ascii="Segoe UI" w:hAnsi="Segoe UI" w:cs="Segoe UI"/>
                <w:i/>
                <w:sz w:val="18"/>
                <w:szCs w:val="18"/>
                <w:lang w:val="en-GB"/>
              </w:rPr>
              <w:t>Tulcea</w:t>
            </w:r>
            <w:proofErr w:type="spellEnd"/>
            <w:r w:rsidRPr="00B47E6D">
              <w:rPr>
                <w:rFonts w:ascii="Segoe UI" w:hAnsi="Segoe UI" w:cs="Segoe UI"/>
                <w:i/>
                <w:sz w:val="18"/>
                <w:szCs w:val="18"/>
                <w:lang w:val="en-GB"/>
              </w:rPr>
              <w:t xml:space="preserve"> Alum</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5FE1324D"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5D538E7C"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98E1511"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0ACB2E35" w14:textId="77777777" w:rsidR="00335901" w:rsidRPr="00DF6185" w:rsidRDefault="00335901" w:rsidP="008E4422">
            <w:pPr>
              <w:rPr>
                <w:rFonts w:ascii="Segoe UI" w:hAnsi="Segoe UI" w:cs="Segoe UI"/>
                <w:sz w:val="18"/>
                <w:szCs w:val="18"/>
                <w:lang w:val="en-GB"/>
              </w:rPr>
            </w:pPr>
          </w:p>
        </w:tc>
      </w:tr>
      <w:tr w:rsidR="00335901" w:rsidRPr="00BA2255" w14:paraId="26197019"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4D4157D5"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50</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5ED358B9"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MRS </w:t>
            </w:r>
            <w:proofErr w:type="spellStart"/>
            <w:r w:rsidRPr="00B47E6D">
              <w:rPr>
                <w:rFonts w:ascii="Segoe UI" w:hAnsi="Segoe UI" w:cs="Segoe UI"/>
                <w:i/>
                <w:sz w:val="18"/>
                <w:szCs w:val="18"/>
                <w:lang w:val="en-GB"/>
              </w:rPr>
              <w:t>Jijila</w:t>
            </w:r>
            <w:proofErr w:type="spellEnd"/>
            <w:r w:rsidRPr="00B47E6D">
              <w:rPr>
                <w:rFonts w:ascii="Segoe UI" w:hAnsi="Segoe UI" w:cs="Segoe UI"/>
                <w:i/>
                <w:sz w:val="18"/>
                <w:szCs w:val="18"/>
                <w:lang w:val="en-GB"/>
              </w:rPr>
              <w:t xml:space="preserve"> - </w:t>
            </w:r>
            <w:proofErr w:type="spellStart"/>
            <w:r w:rsidRPr="00B47E6D">
              <w:rPr>
                <w:rFonts w:ascii="Segoe UI" w:hAnsi="Segoe UI" w:cs="Segoe UI"/>
                <w:i/>
                <w:sz w:val="18"/>
                <w:szCs w:val="18"/>
                <w:lang w:val="en-GB"/>
              </w:rPr>
              <w:t>Macin</w:t>
            </w:r>
            <w:proofErr w:type="spellEnd"/>
            <w:r w:rsidRPr="00B47E6D">
              <w:rPr>
                <w:rFonts w:ascii="Segoe UI" w:hAnsi="Segoe UI" w:cs="Segoe UI"/>
                <w:i/>
                <w:sz w:val="18"/>
                <w:szCs w:val="18"/>
                <w:lang w:val="en-GB"/>
              </w:rPr>
              <w:t xml:space="preserve"> - Systematization of the technological installation by completing it with appropriate elements/equipment</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CFFA2F2"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261B13C7"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77D2887D"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62CB2363" w14:textId="77777777" w:rsidR="00335901" w:rsidRPr="00DF6185" w:rsidRDefault="00335901" w:rsidP="008E4422">
            <w:pPr>
              <w:rPr>
                <w:rFonts w:ascii="Segoe UI" w:hAnsi="Segoe UI" w:cs="Segoe UI"/>
                <w:sz w:val="18"/>
                <w:szCs w:val="18"/>
                <w:lang w:val="en-GB"/>
              </w:rPr>
            </w:pPr>
          </w:p>
        </w:tc>
      </w:tr>
      <w:tr w:rsidR="00335901" w:rsidRPr="00BA2255" w14:paraId="1156F0C6"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38EE2E79"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51</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2479A50F"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Power supply to MRS Luna</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9BE06C4"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3A1670A2"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09EBD21E"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36E88584" w14:textId="77777777" w:rsidR="00335901" w:rsidRPr="00DF6185" w:rsidRDefault="00335901" w:rsidP="008E4422">
            <w:pPr>
              <w:rPr>
                <w:rFonts w:ascii="Segoe UI" w:hAnsi="Segoe UI" w:cs="Segoe UI"/>
                <w:sz w:val="18"/>
                <w:szCs w:val="18"/>
                <w:lang w:val="en-GB"/>
              </w:rPr>
            </w:pPr>
          </w:p>
        </w:tc>
      </w:tr>
      <w:tr w:rsidR="00335901" w:rsidRPr="00BA2255" w14:paraId="18D78023"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4F5F8AE9"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52</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1F60E237" w14:textId="77777777" w:rsidR="00335901" w:rsidRPr="00DF6185" w:rsidRDefault="00335901" w:rsidP="008E4422">
            <w:pPr>
              <w:rPr>
                <w:rFonts w:ascii="Segoe UI" w:hAnsi="Segoe UI" w:cs="Segoe UI"/>
                <w:i/>
                <w:sz w:val="18"/>
                <w:szCs w:val="18"/>
                <w:lang w:val="en-GB"/>
              </w:rPr>
            </w:pPr>
            <w:r w:rsidRPr="00B47E6D">
              <w:rPr>
                <w:rFonts w:ascii="Segoe UI" w:hAnsi="Segoe UI" w:cs="Segoe UI"/>
                <w:i/>
                <w:sz w:val="18"/>
                <w:szCs w:val="18"/>
                <w:lang w:val="en-GB"/>
              </w:rPr>
              <w:t xml:space="preserve">Fence restoration at MRS </w:t>
            </w:r>
            <w:proofErr w:type="spellStart"/>
            <w:r w:rsidRPr="00B47E6D">
              <w:rPr>
                <w:rFonts w:ascii="Segoe UI" w:hAnsi="Segoe UI" w:cs="Segoe UI"/>
                <w:i/>
                <w:sz w:val="18"/>
                <w:szCs w:val="18"/>
                <w:lang w:val="en-GB"/>
              </w:rPr>
              <w:t>Noul</w:t>
            </w:r>
            <w:proofErr w:type="spellEnd"/>
            <w:r w:rsidRPr="00B47E6D">
              <w:rPr>
                <w:rFonts w:ascii="Segoe UI" w:hAnsi="Segoe UI" w:cs="Segoe UI"/>
                <w:i/>
                <w:sz w:val="18"/>
                <w:szCs w:val="18"/>
                <w:lang w:val="en-GB"/>
              </w:rPr>
              <w:t xml:space="preserve"> </w:t>
            </w:r>
            <w:proofErr w:type="spellStart"/>
            <w:r w:rsidRPr="00B47E6D">
              <w:rPr>
                <w:rFonts w:ascii="Segoe UI" w:hAnsi="Segoe UI" w:cs="Segoe UI"/>
                <w:i/>
                <w:sz w:val="18"/>
                <w:szCs w:val="18"/>
                <w:lang w:val="en-GB"/>
              </w:rPr>
              <w:t>Sasesc</w:t>
            </w:r>
            <w:proofErr w:type="spellEnd"/>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2D31C17"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57E97C77"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3358C077"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6EDC69E6" w14:textId="77777777" w:rsidR="00335901" w:rsidRPr="00DF6185" w:rsidRDefault="00335901" w:rsidP="008E4422">
            <w:pPr>
              <w:rPr>
                <w:rFonts w:ascii="Segoe UI" w:hAnsi="Segoe UI" w:cs="Segoe UI"/>
                <w:sz w:val="18"/>
                <w:szCs w:val="18"/>
                <w:lang w:val="en-GB"/>
              </w:rPr>
            </w:pPr>
          </w:p>
        </w:tc>
      </w:tr>
      <w:tr w:rsidR="00335901" w:rsidRPr="00BA2255" w14:paraId="59B37ECB"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1E5B81A1"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53</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3788B8D5" w14:textId="77777777" w:rsidR="00335901" w:rsidRPr="00DF6185" w:rsidRDefault="00335901" w:rsidP="008E4422">
            <w:pPr>
              <w:rPr>
                <w:rFonts w:ascii="Segoe UI" w:hAnsi="Segoe UI" w:cs="Segoe UI"/>
                <w:i/>
                <w:sz w:val="18"/>
                <w:szCs w:val="18"/>
                <w:lang w:val="en-GB"/>
              </w:rPr>
            </w:pPr>
            <w:r w:rsidRPr="008B69C9">
              <w:rPr>
                <w:rFonts w:ascii="Segoe UI" w:hAnsi="Segoe UI" w:cs="Segoe UI"/>
                <w:i/>
                <w:sz w:val="18"/>
                <w:szCs w:val="18"/>
                <w:lang w:val="en-GB"/>
              </w:rPr>
              <w:t xml:space="preserve">Upgrading of MRS 16 </w:t>
            </w:r>
            <w:proofErr w:type="spellStart"/>
            <w:r w:rsidRPr="008B69C9">
              <w:rPr>
                <w:rFonts w:ascii="Segoe UI" w:hAnsi="Segoe UI" w:cs="Segoe UI"/>
                <w:i/>
                <w:sz w:val="18"/>
                <w:szCs w:val="18"/>
                <w:lang w:val="en-GB"/>
              </w:rPr>
              <w:t>Februarie</w:t>
            </w:r>
            <w:proofErr w:type="spellEnd"/>
            <w:r w:rsidRPr="008B69C9">
              <w:rPr>
                <w:rFonts w:ascii="Segoe UI" w:hAnsi="Segoe UI" w:cs="Segoe UI"/>
                <w:i/>
                <w:sz w:val="18"/>
                <w:szCs w:val="18"/>
                <w:lang w:val="en-GB"/>
              </w:rPr>
              <w:t xml:space="preserve"> Bucharest</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132797D3"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70F84853"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7FFB8DB6"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70787F2B" w14:textId="77777777" w:rsidR="00335901" w:rsidRPr="00DF6185" w:rsidRDefault="00335901" w:rsidP="008E4422">
            <w:pPr>
              <w:rPr>
                <w:rFonts w:ascii="Segoe UI" w:hAnsi="Segoe UI" w:cs="Segoe UI"/>
                <w:sz w:val="18"/>
                <w:szCs w:val="18"/>
                <w:lang w:val="en-GB"/>
              </w:rPr>
            </w:pPr>
          </w:p>
        </w:tc>
      </w:tr>
      <w:tr w:rsidR="00335901" w:rsidRPr="00BA2255" w14:paraId="1C2CA87B"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56141A6B"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54</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5C46718E" w14:textId="77777777" w:rsidR="00335901" w:rsidRPr="00DF6185" w:rsidRDefault="00335901" w:rsidP="008E4422">
            <w:pPr>
              <w:rPr>
                <w:rFonts w:ascii="Segoe UI" w:hAnsi="Segoe UI" w:cs="Segoe UI"/>
                <w:i/>
                <w:sz w:val="18"/>
                <w:szCs w:val="18"/>
                <w:lang w:val="en-GB"/>
              </w:rPr>
            </w:pPr>
            <w:r w:rsidRPr="008B69C9">
              <w:rPr>
                <w:rFonts w:ascii="Segoe UI" w:hAnsi="Segoe UI" w:cs="Segoe UI"/>
                <w:i/>
                <w:sz w:val="18"/>
                <w:szCs w:val="18"/>
                <w:lang w:val="en-GB"/>
              </w:rPr>
              <w:t xml:space="preserve">Relocation of gas-powered generator from MRS </w:t>
            </w:r>
            <w:proofErr w:type="spellStart"/>
            <w:r w:rsidRPr="008B69C9">
              <w:rPr>
                <w:rFonts w:ascii="Segoe UI" w:hAnsi="Segoe UI" w:cs="Segoe UI"/>
                <w:i/>
                <w:sz w:val="18"/>
                <w:szCs w:val="18"/>
                <w:lang w:val="en-GB"/>
              </w:rPr>
              <w:t>Filiasi</w:t>
            </w:r>
            <w:proofErr w:type="spellEnd"/>
            <w:r w:rsidRPr="008B69C9">
              <w:rPr>
                <w:rFonts w:ascii="Segoe UI" w:hAnsi="Segoe UI" w:cs="Segoe UI"/>
                <w:i/>
                <w:sz w:val="18"/>
                <w:szCs w:val="18"/>
                <w:lang w:val="en-GB"/>
              </w:rPr>
              <w:t xml:space="preserve"> to MRS </w:t>
            </w:r>
            <w:proofErr w:type="spellStart"/>
            <w:r w:rsidRPr="008B69C9">
              <w:rPr>
                <w:rFonts w:ascii="Segoe UI" w:hAnsi="Segoe UI" w:cs="Segoe UI"/>
                <w:i/>
                <w:sz w:val="18"/>
                <w:szCs w:val="18"/>
                <w:lang w:val="en-GB"/>
              </w:rPr>
              <w:t>Slatina</w:t>
            </w:r>
            <w:proofErr w:type="spellEnd"/>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157F4A00"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4F46ADAD"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581B138"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3B789659" w14:textId="77777777" w:rsidR="00335901" w:rsidRPr="00DF6185" w:rsidRDefault="00335901" w:rsidP="008E4422">
            <w:pPr>
              <w:rPr>
                <w:rFonts w:ascii="Segoe UI" w:hAnsi="Segoe UI" w:cs="Segoe UI"/>
                <w:sz w:val="18"/>
                <w:szCs w:val="18"/>
                <w:lang w:val="en-GB"/>
              </w:rPr>
            </w:pPr>
          </w:p>
        </w:tc>
      </w:tr>
      <w:tr w:rsidR="00335901" w:rsidRPr="00BA2255" w14:paraId="53538C3A"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7848297B"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lastRenderedPageBreak/>
              <w:t>55</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036C59BC" w14:textId="77777777" w:rsidR="00335901" w:rsidRPr="00DF6185" w:rsidRDefault="00335901" w:rsidP="008E4422">
            <w:pPr>
              <w:rPr>
                <w:rFonts w:ascii="Segoe UI" w:hAnsi="Segoe UI" w:cs="Segoe UI"/>
                <w:i/>
                <w:sz w:val="18"/>
                <w:szCs w:val="18"/>
                <w:lang w:val="en-GB"/>
              </w:rPr>
            </w:pPr>
            <w:r w:rsidRPr="008B69C9">
              <w:rPr>
                <w:rFonts w:ascii="Segoe UI" w:hAnsi="Segoe UI" w:cs="Segoe UI"/>
                <w:i/>
                <w:sz w:val="18"/>
                <w:szCs w:val="18"/>
                <w:lang w:val="en-GB"/>
              </w:rPr>
              <w:t xml:space="preserve">Lightning protection system with lightning rod and grounding system for the protection of mechanical and electrical installations belonging to the MRS </w:t>
            </w:r>
            <w:proofErr w:type="spellStart"/>
            <w:r w:rsidRPr="008B69C9">
              <w:rPr>
                <w:rFonts w:ascii="Segoe UI" w:hAnsi="Segoe UI" w:cs="Segoe UI"/>
                <w:i/>
                <w:sz w:val="18"/>
                <w:szCs w:val="18"/>
                <w:lang w:val="en-GB"/>
              </w:rPr>
              <w:t>Valea</w:t>
            </w:r>
            <w:proofErr w:type="spellEnd"/>
            <w:r w:rsidRPr="008B69C9">
              <w:rPr>
                <w:rFonts w:ascii="Segoe UI" w:hAnsi="Segoe UI" w:cs="Segoe UI"/>
                <w:i/>
                <w:sz w:val="18"/>
                <w:szCs w:val="18"/>
                <w:lang w:val="en-GB"/>
              </w:rPr>
              <w:t xml:space="preserve"> </w:t>
            </w:r>
            <w:proofErr w:type="spellStart"/>
            <w:r w:rsidRPr="008B69C9">
              <w:rPr>
                <w:rFonts w:ascii="Segoe UI" w:hAnsi="Segoe UI" w:cs="Segoe UI"/>
                <w:i/>
                <w:sz w:val="18"/>
                <w:szCs w:val="18"/>
                <w:lang w:val="en-GB"/>
              </w:rPr>
              <w:t>Lungă</w:t>
            </w:r>
            <w:proofErr w:type="spellEnd"/>
            <w:r w:rsidRPr="008B69C9">
              <w:rPr>
                <w:rFonts w:ascii="Segoe UI" w:hAnsi="Segoe UI" w:cs="Segoe UI"/>
                <w:i/>
                <w:sz w:val="18"/>
                <w:szCs w:val="18"/>
                <w:lang w:val="en-GB"/>
              </w:rPr>
              <w:t xml:space="preserve"> facility - </w:t>
            </w:r>
            <w:proofErr w:type="spellStart"/>
            <w:r w:rsidRPr="008B69C9">
              <w:rPr>
                <w:rFonts w:ascii="Segoe UI" w:hAnsi="Segoe UI" w:cs="Segoe UI"/>
                <w:i/>
                <w:sz w:val="18"/>
                <w:szCs w:val="18"/>
                <w:lang w:val="en-GB"/>
              </w:rPr>
              <w:t>Mediaș</w:t>
            </w:r>
            <w:proofErr w:type="spellEnd"/>
            <w:r w:rsidRPr="008B69C9">
              <w:rPr>
                <w:rFonts w:ascii="Segoe UI" w:hAnsi="Segoe UI" w:cs="Segoe UI"/>
                <w:i/>
                <w:sz w:val="18"/>
                <w:szCs w:val="18"/>
                <w:lang w:val="en-GB"/>
              </w:rPr>
              <w:t xml:space="preserve">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EBB331F"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1EA52473"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407410BE"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3FB30F02" w14:textId="77777777" w:rsidR="00335901" w:rsidRPr="00DF6185" w:rsidRDefault="00335901" w:rsidP="008E4422">
            <w:pPr>
              <w:rPr>
                <w:rFonts w:ascii="Segoe UI" w:hAnsi="Segoe UI" w:cs="Segoe UI"/>
                <w:sz w:val="18"/>
                <w:szCs w:val="18"/>
                <w:lang w:val="en-GB"/>
              </w:rPr>
            </w:pPr>
          </w:p>
        </w:tc>
      </w:tr>
      <w:tr w:rsidR="00335901" w:rsidRPr="00BA2255" w14:paraId="4CC948FD"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4737785E"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56</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36118C2F" w14:textId="77777777" w:rsidR="00335901" w:rsidRPr="00DF6185" w:rsidRDefault="00335901" w:rsidP="008E4422">
            <w:pPr>
              <w:rPr>
                <w:rFonts w:ascii="Segoe UI" w:hAnsi="Segoe UI" w:cs="Segoe UI"/>
                <w:i/>
                <w:sz w:val="18"/>
                <w:szCs w:val="18"/>
                <w:lang w:val="en-GB"/>
              </w:rPr>
            </w:pPr>
            <w:r w:rsidRPr="008B69C9">
              <w:rPr>
                <w:rFonts w:ascii="Segoe UI" w:hAnsi="Segoe UI" w:cs="Segoe UI"/>
                <w:i/>
                <w:sz w:val="18"/>
                <w:szCs w:val="18"/>
                <w:lang w:val="en-GB"/>
              </w:rPr>
              <w:t xml:space="preserve">Lightning protection system with lightning rod and grounding system for the protection of mechanical and electrical installations belonging to the MRS </w:t>
            </w:r>
            <w:proofErr w:type="spellStart"/>
            <w:r w:rsidRPr="00DF6185">
              <w:rPr>
                <w:rFonts w:ascii="Segoe UI" w:hAnsi="Segoe UI" w:cs="Segoe UI"/>
                <w:i/>
                <w:sz w:val="18"/>
                <w:szCs w:val="18"/>
                <w:lang w:val="en-GB"/>
              </w:rPr>
              <w:t>Alămor</w:t>
            </w:r>
            <w:proofErr w:type="spellEnd"/>
            <w:r w:rsidRPr="00DF6185">
              <w:rPr>
                <w:rFonts w:ascii="Segoe UI" w:hAnsi="Segoe UI" w:cs="Segoe UI"/>
                <w:i/>
                <w:sz w:val="18"/>
                <w:szCs w:val="18"/>
                <w:lang w:val="en-GB"/>
              </w:rPr>
              <w:t xml:space="preserve"> </w:t>
            </w:r>
            <w:r w:rsidRPr="008B69C9">
              <w:rPr>
                <w:rFonts w:ascii="Segoe UI" w:hAnsi="Segoe UI" w:cs="Segoe UI"/>
                <w:i/>
                <w:sz w:val="18"/>
                <w:szCs w:val="18"/>
                <w:lang w:val="en-GB"/>
              </w:rPr>
              <w:t xml:space="preserve">facility </w:t>
            </w:r>
            <w:r w:rsidRPr="00DF6185">
              <w:rPr>
                <w:rFonts w:ascii="Segoe UI" w:hAnsi="Segoe UI" w:cs="Segoe UI"/>
                <w:i/>
                <w:sz w:val="18"/>
                <w:szCs w:val="18"/>
                <w:lang w:val="en-GB"/>
              </w:rPr>
              <w:t xml:space="preserve">- </w:t>
            </w:r>
            <w:proofErr w:type="spellStart"/>
            <w:r w:rsidRPr="008B69C9">
              <w:rPr>
                <w:rFonts w:ascii="Segoe UI" w:hAnsi="Segoe UI" w:cs="Segoe UI"/>
                <w:i/>
                <w:sz w:val="18"/>
                <w:szCs w:val="18"/>
                <w:lang w:val="en-GB"/>
              </w:rPr>
              <w:t>Mediaș</w:t>
            </w:r>
            <w:proofErr w:type="spellEnd"/>
            <w:r w:rsidRPr="008B69C9">
              <w:rPr>
                <w:rFonts w:ascii="Segoe UI" w:hAnsi="Segoe UI" w:cs="Segoe UI"/>
                <w:i/>
                <w:sz w:val="18"/>
                <w:szCs w:val="18"/>
                <w:lang w:val="en-GB"/>
              </w:rPr>
              <w:t xml:space="preserve">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5A3BBF57"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41284565"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40FB16E6"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7BAA3BE9" w14:textId="77777777" w:rsidR="00335901" w:rsidRPr="00DF6185" w:rsidRDefault="00335901" w:rsidP="008E4422">
            <w:pPr>
              <w:rPr>
                <w:rFonts w:ascii="Segoe UI" w:hAnsi="Segoe UI" w:cs="Segoe UI"/>
                <w:sz w:val="18"/>
                <w:szCs w:val="18"/>
                <w:lang w:val="en-GB"/>
              </w:rPr>
            </w:pPr>
          </w:p>
        </w:tc>
      </w:tr>
      <w:tr w:rsidR="00335901" w:rsidRPr="00BA2255" w14:paraId="741107D0"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6101E8C0"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57</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214AFB99" w14:textId="77777777" w:rsidR="00335901" w:rsidRPr="00DF6185" w:rsidRDefault="00335901" w:rsidP="008E4422">
            <w:pPr>
              <w:rPr>
                <w:rFonts w:ascii="Segoe UI" w:hAnsi="Segoe UI" w:cs="Segoe UI"/>
                <w:i/>
                <w:sz w:val="18"/>
                <w:szCs w:val="18"/>
                <w:lang w:val="en-GB"/>
              </w:rPr>
            </w:pPr>
            <w:r w:rsidRPr="008B69C9">
              <w:rPr>
                <w:rFonts w:ascii="Segoe UI" w:hAnsi="Segoe UI" w:cs="Segoe UI"/>
                <w:i/>
                <w:sz w:val="18"/>
                <w:szCs w:val="18"/>
                <w:lang w:val="en-GB"/>
              </w:rPr>
              <w:t>Lightning protection system with lightning rod and grounding system for the protection of mechanical and electrical installations belonging to the MRS</w:t>
            </w:r>
            <w:r w:rsidRPr="00DF6185">
              <w:rPr>
                <w:rFonts w:ascii="Segoe UI" w:hAnsi="Segoe UI" w:cs="Segoe UI"/>
                <w:i/>
                <w:sz w:val="18"/>
                <w:szCs w:val="18"/>
                <w:lang w:val="en-GB"/>
              </w:rPr>
              <w:t xml:space="preserve"> </w:t>
            </w:r>
            <w:proofErr w:type="spellStart"/>
            <w:r w:rsidRPr="00DF6185">
              <w:rPr>
                <w:rFonts w:ascii="Segoe UI" w:hAnsi="Segoe UI" w:cs="Segoe UI"/>
                <w:i/>
                <w:sz w:val="18"/>
                <w:szCs w:val="18"/>
                <w:lang w:val="en-GB"/>
              </w:rPr>
              <w:t>Bogatu</w:t>
            </w:r>
            <w:proofErr w:type="spellEnd"/>
            <w:r w:rsidRPr="00DF6185">
              <w:rPr>
                <w:rFonts w:ascii="Segoe UI" w:hAnsi="Segoe UI" w:cs="Segoe UI"/>
                <w:i/>
                <w:sz w:val="18"/>
                <w:szCs w:val="18"/>
                <w:lang w:val="en-GB"/>
              </w:rPr>
              <w:t xml:space="preserve"> </w:t>
            </w:r>
            <w:proofErr w:type="spellStart"/>
            <w:r w:rsidRPr="00DF6185">
              <w:rPr>
                <w:rFonts w:ascii="Segoe UI" w:hAnsi="Segoe UI" w:cs="Segoe UI"/>
                <w:i/>
                <w:sz w:val="18"/>
                <w:szCs w:val="18"/>
                <w:lang w:val="en-GB"/>
              </w:rPr>
              <w:t>Român</w:t>
            </w:r>
            <w:proofErr w:type="spellEnd"/>
            <w:r>
              <w:rPr>
                <w:rFonts w:ascii="Segoe UI" w:hAnsi="Segoe UI" w:cs="Segoe UI"/>
                <w:i/>
                <w:sz w:val="18"/>
                <w:szCs w:val="18"/>
                <w:lang w:val="en-GB"/>
              </w:rPr>
              <w:t xml:space="preserve"> </w:t>
            </w:r>
            <w:r w:rsidRPr="008B69C9">
              <w:rPr>
                <w:rFonts w:ascii="Segoe UI" w:hAnsi="Segoe UI" w:cs="Segoe UI"/>
                <w:i/>
                <w:sz w:val="18"/>
                <w:szCs w:val="18"/>
                <w:lang w:val="en-GB"/>
              </w:rPr>
              <w:t>facility</w:t>
            </w:r>
            <w:r w:rsidRPr="00DF6185">
              <w:rPr>
                <w:rFonts w:ascii="Segoe UI" w:hAnsi="Segoe UI" w:cs="Segoe UI"/>
                <w:i/>
                <w:sz w:val="18"/>
                <w:szCs w:val="18"/>
                <w:lang w:val="en-GB"/>
              </w:rPr>
              <w:t xml:space="preserve"> - </w:t>
            </w:r>
            <w:proofErr w:type="spellStart"/>
            <w:r w:rsidRPr="008B69C9">
              <w:rPr>
                <w:rFonts w:ascii="Segoe UI" w:hAnsi="Segoe UI" w:cs="Segoe UI"/>
                <w:i/>
                <w:sz w:val="18"/>
                <w:szCs w:val="18"/>
                <w:lang w:val="en-GB"/>
              </w:rPr>
              <w:t>Mediaș</w:t>
            </w:r>
            <w:proofErr w:type="spellEnd"/>
            <w:r w:rsidRPr="008B69C9">
              <w:rPr>
                <w:rFonts w:ascii="Segoe UI" w:hAnsi="Segoe UI" w:cs="Segoe UI"/>
                <w:i/>
                <w:sz w:val="18"/>
                <w:szCs w:val="18"/>
                <w:lang w:val="en-GB"/>
              </w:rPr>
              <w:t xml:space="preserve">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54A2DAFF"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06B84E3E"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679E5FB0"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41C9C17F" w14:textId="77777777" w:rsidR="00335901" w:rsidRPr="00DF6185" w:rsidRDefault="00335901" w:rsidP="008E4422">
            <w:pPr>
              <w:rPr>
                <w:rFonts w:ascii="Segoe UI" w:hAnsi="Segoe UI" w:cs="Segoe UI"/>
                <w:sz w:val="18"/>
                <w:szCs w:val="18"/>
                <w:lang w:val="en-GB"/>
              </w:rPr>
            </w:pPr>
          </w:p>
        </w:tc>
      </w:tr>
      <w:tr w:rsidR="00335901" w:rsidRPr="00BA2255" w14:paraId="44D69352" w14:textId="77777777" w:rsidTr="008E4422">
        <w:trPr>
          <w:trHeight w:val="151"/>
          <w:tblCellSpacing w:w="20" w:type="dxa"/>
          <w:jc w:val="center"/>
        </w:trPr>
        <w:tc>
          <w:tcPr>
            <w:tcW w:w="641" w:type="dxa"/>
            <w:tcBorders>
              <w:top w:val="outset" w:sz="6" w:space="0" w:color="auto"/>
              <w:left w:val="outset" w:sz="6" w:space="0" w:color="auto"/>
              <w:bottom w:val="outset" w:sz="6" w:space="0" w:color="auto"/>
              <w:right w:val="outset" w:sz="6" w:space="0" w:color="auto"/>
            </w:tcBorders>
            <w:shd w:val="clear" w:color="auto" w:fill="auto"/>
            <w:noWrap/>
          </w:tcPr>
          <w:p w14:paraId="4C65BF3B" w14:textId="77777777" w:rsidR="00335901" w:rsidRPr="00DF6185" w:rsidRDefault="00335901" w:rsidP="008E4422">
            <w:pPr>
              <w:jc w:val="center"/>
              <w:rPr>
                <w:rFonts w:ascii="Segoe UI" w:hAnsi="Segoe UI" w:cs="Segoe UI"/>
                <w:sz w:val="18"/>
                <w:szCs w:val="18"/>
                <w:lang w:val="en-GB"/>
              </w:rPr>
            </w:pPr>
            <w:r w:rsidRPr="00DF6185">
              <w:rPr>
                <w:rFonts w:ascii="Segoe UI" w:hAnsi="Segoe UI" w:cs="Segoe UI"/>
                <w:sz w:val="18"/>
                <w:szCs w:val="18"/>
                <w:lang w:val="en-GB"/>
              </w:rPr>
              <w:t>58</w:t>
            </w:r>
          </w:p>
        </w:tc>
        <w:tc>
          <w:tcPr>
            <w:tcW w:w="5939" w:type="dxa"/>
            <w:tcBorders>
              <w:top w:val="outset" w:sz="6" w:space="0" w:color="auto"/>
              <w:left w:val="outset" w:sz="6" w:space="0" w:color="auto"/>
              <w:bottom w:val="outset" w:sz="6" w:space="0" w:color="auto"/>
              <w:right w:val="outset" w:sz="6" w:space="0" w:color="auto"/>
            </w:tcBorders>
            <w:shd w:val="clear" w:color="auto" w:fill="auto"/>
            <w:noWrap/>
          </w:tcPr>
          <w:p w14:paraId="76662042" w14:textId="77777777" w:rsidR="00335901" w:rsidRPr="00DF6185" w:rsidRDefault="00335901" w:rsidP="008E4422">
            <w:pPr>
              <w:rPr>
                <w:rFonts w:ascii="Segoe UI" w:hAnsi="Segoe UI" w:cs="Segoe UI"/>
                <w:i/>
                <w:sz w:val="18"/>
                <w:szCs w:val="18"/>
                <w:lang w:val="en-GB"/>
              </w:rPr>
            </w:pPr>
            <w:r w:rsidRPr="008B69C9">
              <w:rPr>
                <w:rFonts w:ascii="Segoe UI" w:hAnsi="Segoe UI" w:cs="Segoe UI"/>
                <w:i/>
                <w:sz w:val="18"/>
                <w:szCs w:val="18"/>
                <w:lang w:val="en-GB"/>
              </w:rPr>
              <w:t xml:space="preserve">Lightning protection system with lightning rod and grounding system for the protection of mechanical and electrical installations belonging to the MRS </w:t>
            </w:r>
            <w:proofErr w:type="spellStart"/>
            <w:r w:rsidRPr="00DF6185">
              <w:rPr>
                <w:rFonts w:ascii="Segoe UI" w:hAnsi="Segoe UI" w:cs="Segoe UI"/>
                <w:i/>
                <w:sz w:val="18"/>
                <w:szCs w:val="18"/>
                <w:lang w:val="en-GB"/>
              </w:rPr>
              <w:t>Păuca</w:t>
            </w:r>
            <w:proofErr w:type="spellEnd"/>
            <w:r w:rsidRPr="00DF6185">
              <w:rPr>
                <w:rFonts w:ascii="Segoe UI" w:hAnsi="Segoe UI" w:cs="Segoe UI"/>
                <w:i/>
                <w:sz w:val="18"/>
                <w:szCs w:val="18"/>
                <w:lang w:val="en-GB"/>
              </w:rPr>
              <w:t xml:space="preserve"> </w:t>
            </w:r>
            <w:r w:rsidRPr="008B69C9">
              <w:rPr>
                <w:rFonts w:ascii="Segoe UI" w:hAnsi="Segoe UI" w:cs="Segoe UI"/>
                <w:i/>
                <w:sz w:val="18"/>
                <w:szCs w:val="18"/>
                <w:lang w:val="en-GB"/>
              </w:rPr>
              <w:t xml:space="preserve">facility </w:t>
            </w:r>
            <w:r w:rsidRPr="00DF6185">
              <w:rPr>
                <w:rFonts w:ascii="Segoe UI" w:hAnsi="Segoe UI" w:cs="Segoe UI"/>
                <w:i/>
                <w:sz w:val="18"/>
                <w:szCs w:val="18"/>
                <w:lang w:val="en-GB"/>
              </w:rPr>
              <w:t xml:space="preserve">- </w:t>
            </w:r>
            <w:proofErr w:type="spellStart"/>
            <w:r w:rsidRPr="008B69C9">
              <w:rPr>
                <w:rFonts w:ascii="Segoe UI" w:hAnsi="Segoe UI" w:cs="Segoe UI"/>
                <w:i/>
                <w:sz w:val="18"/>
                <w:szCs w:val="18"/>
                <w:lang w:val="en-GB"/>
              </w:rPr>
              <w:t>Mediaș</w:t>
            </w:r>
            <w:proofErr w:type="spellEnd"/>
            <w:r w:rsidRPr="008B69C9">
              <w:rPr>
                <w:rFonts w:ascii="Segoe UI" w:hAnsi="Segoe UI" w:cs="Segoe UI"/>
                <w:i/>
                <w:sz w:val="18"/>
                <w:szCs w:val="18"/>
                <w:lang w:val="en-GB"/>
              </w:rPr>
              <w:t xml:space="preserve"> Regional Office</w:t>
            </w: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46F07E69"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BDD6EE" w:themeFill="accent5" w:themeFillTint="66"/>
          </w:tcPr>
          <w:p w14:paraId="132E547E" w14:textId="77777777" w:rsidR="00335901" w:rsidRPr="00DF6185" w:rsidRDefault="00335901" w:rsidP="008E4422">
            <w:pPr>
              <w:rPr>
                <w:rFonts w:ascii="Segoe UI" w:hAnsi="Segoe UI" w:cs="Segoe UI"/>
                <w:sz w:val="18"/>
                <w:szCs w:val="18"/>
                <w:lang w:val="en-GB"/>
              </w:rPr>
            </w:pPr>
          </w:p>
        </w:tc>
        <w:tc>
          <w:tcPr>
            <w:tcW w:w="525" w:type="dxa"/>
            <w:tcBorders>
              <w:top w:val="outset" w:sz="6" w:space="0" w:color="auto"/>
              <w:left w:val="outset" w:sz="6" w:space="0" w:color="auto"/>
              <w:bottom w:val="outset" w:sz="6" w:space="0" w:color="auto"/>
              <w:right w:val="outset" w:sz="6" w:space="0" w:color="auto"/>
            </w:tcBorders>
            <w:shd w:val="clear" w:color="auto" w:fill="FFFFFF" w:themeFill="background1"/>
          </w:tcPr>
          <w:p w14:paraId="736C3126" w14:textId="77777777" w:rsidR="00335901" w:rsidRPr="00DF6185" w:rsidRDefault="00335901" w:rsidP="008E4422">
            <w:pPr>
              <w:rPr>
                <w:rFonts w:ascii="Segoe UI" w:hAnsi="Segoe UI" w:cs="Segoe UI"/>
                <w:sz w:val="18"/>
                <w:szCs w:val="18"/>
                <w:lang w:val="en-GB"/>
              </w:rPr>
            </w:pPr>
          </w:p>
        </w:tc>
        <w:tc>
          <w:tcPr>
            <w:tcW w:w="631" w:type="dxa"/>
            <w:tcBorders>
              <w:top w:val="outset" w:sz="6" w:space="0" w:color="auto"/>
              <w:left w:val="outset" w:sz="6" w:space="0" w:color="auto"/>
              <w:bottom w:val="outset" w:sz="6" w:space="0" w:color="auto"/>
              <w:right w:val="outset" w:sz="6" w:space="0" w:color="auto"/>
            </w:tcBorders>
            <w:shd w:val="clear" w:color="auto" w:fill="FFFFFF" w:themeFill="background1"/>
          </w:tcPr>
          <w:p w14:paraId="18A674AB" w14:textId="77777777" w:rsidR="00335901" w:rsidRPr="00DF6185" w:rsidRDefault="00335901" w:rsidP="008E4422">
            <w:pPr>
              <w:rPr>
                <w:rFonts w:ascii="Segoe UI" w:hAnsi="Segoe UI" w:cs="Segoe UI"/>
                <w:sz w:val="18"/>
                <w:szCs w:val="18"/>
                <w:lang w:val="en-GB"/>
              </w:rPr>
            </w:pPr>
          </w:p>
        </w:tc>
      </w:tr>
    </w:tbl>
    <w:p w14:paraId="76DE8A66" w14:textId="77777777" w:rsidR="00335901" w:rsidRPr="00BA6A51" w:rsidRDefault="00335901" w:rsidP="00335901">
      <w:pPr>
        <w:shd w:val="clear" w:color="auto" w:fill="FFFFFF" w:themeFill="background1"/>
        <w:jc w:val="both"/>
        <w:rPr>
          <w:rFonts w:ascii="Segoe UI" w:hAnsi="Segoe UI" w:cs="Segoe UI"/>
          <w:bCs/>
          <w:i/>
          <w:iCs/>
          <w:u w:val="single"/>
          <w:lang w:val="en-GB"/>
        </w:rPr>
      </w:pPr>
    </w:p>
    <w:p w14:paraId="5270748C" w14:textId="77777777" w:rsidR="00335901" w:rsidRPr="00BA6A51" w:rsidRDefault="00335901" w:rsidP="00335901">
      <w:pPr>
        <w:shd w:val="clear" w:color="auto" w:fill="FFFFFF" w:themeFill="background1"/>
        <w:jc w:val="both"/>
        <w:rPr>
          <w:rFonts w:ascii="Segoe UI" w:hAnsi="Segoe UI" w:cs="Segoe UI"/>
          <w:b/>
          <w:i/>
          <w:iCs/>
          <w:lang w:val="en-GB"/>
        </w:rPr>
      </w:pPr>
      <w:r w:rsidRPr="00BA6A51">
        <w:rPr>
          <w:rFonts w:ascii="Segoe UI" w:hAnsi="Segoe UI" w:cs="Segoe UI"/>
          <w:i/>
          <w:iCs/>
          <w:lang w:val="en-GB"/>
        </w:rPr>
        <w:t xml:space="preserve">IDMP  – Annex 4 – </w:t>
      </w:r>
      <w:r w:rsidRPr="00BA6A51">
        <w:rPr>
          <w:rFonts w:ascii="Segoe UI" w:hAnsi="Segoe UI" w:cs="Segoe UI"/>
          <w:b/>
          <w:i/>
          <w:iCs/>
          <w:lang w:val="en-GB"/>
        </w:rPr>
        <w:t xml:space="preserve">CATHODIC PROTECTION STATIONS </w:t>
      </w:r>
    </w:p>
    <w:p w14:paraId="3F3404B0" w14:textId="77777777" w:rsidR="00335901" w:rsidRPr="00BA6A51" w:rsidRDefault="00335901" w:rsidP="00335901">
      <w:pPr>
        <w:shd w:val="clear" w:color="auto" w:fill="FFFFFF" w:themeFill="background1"/>
        <w:jc w:val="both"/>
        <w:rPr>
          <w:rFonts w:ascii="Segoe UI" w:hAnsi="Segoe UI" w:cs="Segoe UI"/>
          <w:b/>
          <w:i/>
          <w:iCs/>
          <w:lang w:val="en-GB"/>
        </w:rPr>
      </w:pPr>
    </w:p>
    <w:tbl>
      <w:tblPr>
        <w:tblW w:w="908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736"/>
        <w:gridCol w:w="4629"/>
        <w:gridCol w:w="955"/>
        <w:gridCol w:w="783"/>
        <w:gridCol w:w="1079"/>
        <w:gridCol w:w="900"/>
      </w:tblGrid>
      <w:tr w:rsidR="00335901" w:rsidRPr="00BA6A51" w14:paraId="0144A488" w14:textId="77777777" w:rsidTr="008E4422">
        <w:trPr>
          <w:trHeight w:val="365"/>
          <w:tblHeader/>
          <w:tblCellSpacing w:w="20" w:type="dxa"/>
          <w:jc w:val="center"/>
        </w:trPr>
        <w:tc>
          <w:tcPr>
            <w:tcW w:w="676" w:type="dxa"/>
            <w:shd w:val="clear" w:color="auto" w:fill="E1E8F7"/>
            <w:vAlign w:val="center"/>
            <w:hideMark/>
          </w:tcPr>
          <w:p w14:paraId="49A4A802"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No.</w:t>
            </w:r>
          </w:p>
        </w:tc>
        <w:tc>
          <w:tcPr>
            <w:tcW w:w="4589" w:type="dxa"/>
            <w:shd w:val="clear" w:color="auto" w:fill="E1E8F7"/>
            <w:vAlign w:val="center"/>
            <w:hideMark/>
          </w:tcPr>
          <w:p w14:paraId="4CCE26EC"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Type of work</w:t>
            </w:r>
          </w:p>
        </w:tc>
        <w:tc>
          <w:tcPr>
            <w:tcW w:w="915" w:type="dxa"/>
            <w:shd w:val="clear" w:color="auto" w:fill="E1E8F7"/>
            <w:vAlign w:val="center"/>
          </w:tcPr>
          <w:p w14:paraId="1BB80F8B"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2024</w:t>
            </w:r>
          </w:p>
        </w:tc>
        <w:tc>
          <w:tcPr>
            <w:tcW w:w="743" w:type="dxa"/>
            <w:shd w:val="clear" w:color="auto" w:fill="E1E8F7"/>
            <w:vAlign w:val="center"/>
          </w:tcPr>
          <w:p w14:paraId="7F38F8DF"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2025</w:t>
            </w:r>
          </w:p>
        </w:tc>
        <w:tc>
          <w:tcPr>
            <w:tcW w:w="1039" w:type="dxa"/>
            <w:shd w:val="clear" w:color="auto" w:fill="E1E8F7"/>
            <w:vAlign w:val="center"/>
          </w:tcPr>
          <w:p w14:paraId="47B077C0"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2026</w:t>
            </w:r>
          </w:p>
        </w:tc>
        <w:tc>
          <w:tcPr>
            <w:tcW w:w="840" w:type="dxa"/>
            <w:shd w:val="clear" w:color="auto" w:fill="E1E8F7"/>
          </w:tcPr>
          <w:p w14:paraId="57EEDA96" w14:textId="77777777" w:rsidR="00335901" w:rsidRPr="00BA6A51" w:rsidRDefault="00335901" w:rsidP="008E4422">
            <w:pPr>
              <w:jc w:val="center"/>
              <w:rPr>
                <w:rFonts w:ascii="Segoe UI" w:hAnsi="Segoe UI" w:cs="Segoe UI"/>
                <w:b/>
                <w:sz w:val="18"/>
                <w:szCs w:val="18"/>
                <w:lang w:val="en-GB"/>
              </w:rPr>
            </w:pPr>
            <w:r w:rsidRPr="00BA6A51">
              <w:rPr>
                <w:rFonts w:ascii="Segoe UI" w:hAnsi="Segoe UI" w:cs="Segoe UI"/>
                <w:b/>
                <w:sz w:val="18"/>
                <w:szCs w:val="18"/>
                <w:lang w:val="en-GB"/>
              </w:rPr>
              <w:t>202</w:t>
            </w:r>
            <w:r>
              <w:rPr>
                <w:rFonts w:ascii="Segoe UI" w:hAnsi="Segoe UI" w:cs="Segoe UI"/>
                <w:b/>
                <w:sz w:val="18"/>
                <w:szCs w:val="18"/>
                <w:lang w:val="en-GB"/>
              </w:rPr>
              <w:t>7</w:t>
            </w:r>
          </w:p>
        </w:tc>
      </w:tr>
      <w:tr w:rsidR="00335901" w:rsidRPr="00BA6A51" w14:paraId="2963B518" w14:textId="77777777" w:rsidTr="008E4422">
        <w:trPr>
          <w:trHeight w:val="152"/>
          <w:tblCellSpacing w:w="20" w:type="dxa"/>
          <w:jc w:val="center"/>
        </w:trPr>
        <w:tc>
          <w:tcPr>
            <w:tcW w:w="676" w:type="dxa"/>
            <w:shd w:val="clear" w:color="auto" w:fill="auto"/>
            <w:vAlign w:val="center"/>
          </w:tcPr>
          <w:p w14:paraId="4168A86F"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1</w:t>
            </w:r>
          </w:p>
        </w:tc>
        <w:tc>
          <w:tcPr>
            <w:tcW w:w="4589" w:type="dxa"/>
            <w:shd w:val="clear" w:color="auto" w:fill="auto"/>
          </w:tcPr>
          <w:p w14:paraId="6712788C"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Cathodic protection on DN250 pipeline gas supply connection to MRS </w:t>
            </w:r>
            <w:proofErr w:type="spellStart"/>
            <w:r w:rsidRPr="00BA6A51">
              <w:rPr>
                <w:rFonts w:ascii="Segoe UI" w:hAnsi="Segoe UI" w:cs="Segoe UI"/>
                <w:i/>
                <w:sz w:val="18"/>
                <w:szCs w:val="18"/>
                <w:lang w:val="en-GB"/>
              </w:rPr>
              <w:t>Oarja</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Arges</w:t>
            </w:r>
            <w:proofErr w:type="spellEnd"/>
            <w:r w:rsidRPr="00BA6A51">
              <w:rPr>
                <w:rFonts w:ascii="Segoe UI" w:hAnsi="Segoe UI" w:cs="Segoe UI"/>
                <w:i/>
                <w:sz w:val="18"/>
                <w:szCs w:val="18"/>
                <w:lang w:val="en-GB"/>
              </w:rPr>
              <w:t xml:space="preserve"> county</w:t>
            </w:r>
          </w:p>
        </w:tc>
        <w:tc>
          <w:tcPr>
            <w:tcW w:w="915" w:type="dxa"/>
            <w:shd w:val="clear" w:color="auto" w:fill="2E74B5" w:themeFill="accent5" w:themeFillShade="BF"/>
          </w:tcPr>
          <w:p w14:paraId="4AA79070" w14:textId="77777777" w:rsidR="00335901" w:rsidRPr="00BA6A51" w:rsidRDefault="00335901" w:rsidP="008E4422">
            <w:pPr>
              <w:rPr>
                <w:rFonts w:ascii="Segoe UI" w:hAnsi="Segoe UI" w:cs="Segoe UI"/>
                <w:sz w:val="18"/>
                <w:szCs w:val="18"/>
                <w:lang w:val="en-GB"/>
              </w:rPr>
            </w:pPr>
          </w:p>
          <w:p w14:paraId="195D0303" w14:textId="77777777" w:rsidR="00335901" w:rsidRPr="00BA6A51" w:rsidRDefault="00335901" w:rsidP="008E4422">
            <w:pPr>
              <w:rPr>
                <w:rFonts w:ascii="Segoe UI" w:hAnsi="Segoe UI" w:cs="Segoe UI"/>
                <w:sz w:val="18"/>
                <w:szCs w:val="18"/>
                <w:lang w:val="en-GB"/>
              </w:rPr>
            </w:pPr>
          </w:p>
        </w:tc>
        <w:tc>
          <w:tcPr>
            <w:tcW w:w="743" w:type="dxa"/>
            <w:shd w:val="clear" w:color="auto" w:fill="0070C0"/>
          </w:tcPr>
          <w:p w14:paraId="20495A44" w14:textId="77777777" w:rsidR="00335901" w:rsidRPr="00BA6A51" w:rsidRDefault="00335901" w:rsidP="008E4422">
            <w:pPr>
              <w:rPr>
                <w:rFonts w:ascii="Segoe UI" w:hAnsi="Segoe UI" w:cs="Segoe UI"/>
                <w:sz w:val="18"/>
                <w:szCs w:val="18"/>
                <w:lang w:val="en-GB"/>
              </w:rPr>
            </w:pPr>
          </w:p>
        </w:tc>
        <w:tc>
          <w:tcPr>
            <w:tcW w:w="1039" w:type="dxa"/>
          </w:tcPr>
          <w:p w14:paraId="3918A3D1" w14:textId="77777777" w:rsidR="00335901" w:rsidRPr="00BA6A51" w:rsidRDefault="00335901" w:rsidP="008E4422">
            <w:pPr>
              <w:rPr>
                <w:rFonts w:ascii="Segoe UI" w:hAnsi="Segoe UI" w:cs="Segoe UI"/>
                <w:sz w:val="18"/>
                <w:szCs w:val="18"/>
                <w:lang w:val="en-GB"/>
              </w:rPr>
            </w:pPr>
          </w:p>
        </w:tc>
        <w:tc>
          <w:tcPr>
            <w:tcW w:w="840" w:type="dxa"/>
          </w:tcPr>
          <w:p w14:paraId="01515CDA" w14:textId="77777777" w:rsidR="00335901" w:rsidRPr="00BA6A51" w:rsidRDefault="00335901" w:rsidP="008E4422">
            <w:pPr>
              <w:rPr>
                <w:rFonts w:ascii="Segoe UI" w:hAnsi="Segoe UI" w:cs="Segoe UI"/>
                <w:sz w:val="18"/>
                <w:szCs w:val="18"/>
                <w:lang w:val="en-GB"/>
              </w:rPr>
            </w:pPr>
          </w:p>
        </w:tc>
      </w:tr>
      <w:tr w:rsidR="00335901" w:rsidRPr="00BA6A51" w14:paraId="71BCD523" w14:textId="77777777" w:rsidTr="008E4422">
        <w:trPr>
          <w:trHeight w:val="152"/>
          <w:tblCellSpacing w:w="20" w:type="dxa"/>
          <w:jc w:val="center"/>
        </w:trPr>
        <w:tc>
          <w:tcPr>
            <w:tcW w:w="676" w:type="dxa"/>
            <w:shd w:val="clear" w:color="auto" w:fill="auto"/>
            <w:vAlign w:val="center"/>
          </w:tcPr>
          <w:p w14:paraId="71271F67"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2</w:t>
            </w:r>
          </w:p>
        </w:tc>
        <w:tc>
          <w:tcPr>
            <w:tcW w:w="4589" w:type="dxa"/>
            <w:shd w:val="clear" w:color="auto" w:fill="auto"/>
          </w:tcPr>
          <w:p w14:paraId="04EC94EA"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Cathodic protection on DN 500 transmission pipeline PM402 </w:t>
            </w:r>
            <w:proofErr w:type="spellStart"/>
            <w:r w:rsidRPr="00BA6A51">
              <w:rPr>
                <w:rFonts w:ascii="Segoe UI" w:hAnsi="Segoe UI" w:cs="Segoe UI"/>
                <w:i/>
                <w:sz w:val="18"/>
                <w:szCs w:val="18"/>
                <w:lang w:val="en-GB"/>
              </w:rPr>
              <w:t>Simnic-Pielesti</w:t>
            </w:r>
            <w:proofErr w:type="spellEnd"/>
          </w:p>
        </w:tc>
        <w:tc>
          <w:tcPr>
            <w:tcW w:w="915" w:type="dxa"/>
            <w:shd w:val="clear" w:color="auto" w:fill="2E74B5" w:themeFill="accent5" w:themeFillShade="BF"/>
          </w:tcPr>
          <w:p w14:paraId="031992D4" w14:textId="77777777" w:rsidR="00335901" w:rsidRPr="00BA6A51" w:rsidRDefault="00335901" w:rsidP="008E4422">
            <w:pPr>
              <w:rPr>
                <w:rFonts w:ascii="Segoe UI" w:hAnsi="Segoe UI" w:cs="Segoe UI"/>
                <w:sz w:val="18"/>
                <w:szCs w:val="18"/>
                <w:lang w:val="en-GB"/>
              </w:rPr>
            </w:pPr>
          </w:p>
        </w:tc>
        <w:tc>
          <w:tcPr>
            <w:tcW w:w="743" w:type="dxa"/>
          </w:tcPr>
          <w:p w14:paraId="07227CE0" w14:textId="77777777" w:rsidR="00335901" w:rsidRPr="00BA6A51" w:rsidRDefault="00335901" w:rsidP="008E4422">
            <w:pPr>
              <w:rPr>
                <w:rFonts w:ascii="Segoe UI" w:hAnsi="Segoe UI" w:cs="Segoe UI"/>
                <w:sz w:val="18"/>
                <w:szCs w:val="18"/>
                <w:lang w:val="en-GB"/>
              </w:rPr>
            </w:pPr>
          </w:p>
        </w:tc>
        <w:tc>
          <w:tcPr>
            <w:tcW w:w="1039" w:type="dxa"/>
          </w:tcPr>
          <w:p w14:paraId="511D5725" w14:textId="77777777" w:rsidR="00335901" w:rsidRPr="00BA6A51" w:rsidRDefault="00335901" w:rsidP="008E4422">
            <w:pPr>
              <w:rPr>
                <w:rFonts w:ascii="Segoe UI" w:hAnsi="Segoe UI" w:cs="Segoe UI"/>
                <w:sz w:val="18"/>
                <w:szCs w:val="18"/>
                <w:lang w:val="en-GB"/>
              </w:rPr>
            </w:pPr>
          </w:p>
        </w:tc>
        <w:tc>
          <w:tcPr>
            <w:tcW w:w="840" w:type="dxa"/>
          </w:tcPr>
          <w:p w14:paraId="6DA518FF" w14:textId="77777777" w:rsidR="00335901" w:rsidRPr="00BA6A51" w:rsidRDefault="00335901" w:rsidP="008E4422">
            <w:pPr>
              <w:rPr>
                <w:rFonts w:ascii="Segoe UI" w:hAnsi="Segoe UI" w:cs="Segoe UI"/>
                <w:sz w:val="18"/>
                <w:szCs w:val="18"/>
                <w:lang w:val="en-GB"/>
              </w:rPr>
            </w:pPr>
          </w:p>
        </w:tc>
      </w:tr>
      <w:tr w:rsidR="00335901" w:rsidRPr="00BA6A51" w14:paraId="13AD6791" w14:textId="77777777" w:rsidTr="008E4422">
        <w:trPr>
          <w:trHeight w:val="152"/>
          <w:tblCellSpacing w:w="20" w:type="dxa"/>
          <w:jc w:val="center"/>
        </w:trPr>
        <w:tc>
          <w:tcPr>
            <w:tcW w:w="676" w:type="dxa"/>
            <w:shd w:val="clear" w:color="auto" w:fill="auto"/>
            <w:vAlign w:val="center"/>
          </w:tcPr>
          <w:p w14:paraId="74498C22"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3</w:t>
            </w:r>
          </w:p>
        </w:tc>
        <w:tc>
          <w:tcPr>
            <w:tcW w:w="4589" w:type="dxa"/>
            <w:shd w:val="clear" w:color="auto" w:fill="auto"/>
          </w:tcPr>
          <w:p w14:paraId="4491EE43"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Relocation of cathodic protection station </w:t>
            </w:r>
            <w:proofErr w:type="spellStart"/>
            <w:r w:rsidRPr="00BA6A51">
              <w:rPr>
                <w:rFonts w:ascii="Segoe UI" w:hAnsi="Segoe UI" w:cs="Segoe UI"/>
                <w:i/>
                <w:sz w:val="18"/>
                <w:szCs w:val="18"/>
                <w:lang w:val="en-GB"/>
              </w:rPr>
              <w:t>Bradu</w:t>
            </w:r>
            <w:proofErr w:type="spellEnd"/>
            <w:r w:rsidRPr="00BA6A51">
              <w:rPr>
                <w:rFonts w:ascii="Segoe UI" w:hAnsi="Segoe UI" w:cs="Segoe UI"/>
                <w:i/>
                <w:sz w:val="18"/>
                <w:szCs w:val="18"/>
                <w:lang w:val="en-GB"/>
              </w:rPr>
              <w:t xml:space="preserve"> 8 5/8'' </w:t>
            </w:r>
            <w:proofErr w:type="spellStart"/>
            <w:r w:rsidRPr="00BA6A51">
              <w:rPr>
                <w:rFonts w:ascii="Segoe UI" w:hAnsi="Segoe UI" w:cs="Segoe UI"/>
                <w:i/>
                <w:sz w:val="18"/>
                <w:szCs w:val="18"/>
                <w:lang w:val="en-GB"/>
              </w:rPr>
              <w:t>Arges</w:t>
            </w:r>
            <w:proofErr w:type="spellEnd"/>
            <w:r w:rsidRPr="00BA6A51">
              <w:rPr>
                <w:rFonts w:ascii="Segoe UI" w:hAnsi="Segoe UI" w:cs="Segoe UI"/>
                <w:i/>
                <w:sz w:val="18"/>
                <w:szCs w:val="18"/>
                <w:lang w:val="en-GB"/>
              </w:rPr>
              <w:t xml:space="preserve"> county</w:t>
            </w:r>
          </w:p>
        </w:tc>
        <w:tc>
          <w:tcPr>
            <w:tcW w:w="915" w:type="dxa"/>
            <w:shd w:val="clear" w:color="auto" w:fill="BDD6EE" w:themeFill="accent5" w:themeFillTint="66"/>
          </w:tcPr>
          <w:p w14:paraId="2D6E4833" w14:textId="77777777" w:rsidR="00335901" w:rsidRPr="00BA6A51" w:rsidRDefault="00335901" w:rsidP="008E4422">
            <w:pPr>
              <w:rPr>
                <w:rFonts w:ascii="Segoe UI" w:hAnsi="Segoe UI" w:cs="Segoe UI"/>
                <w:sz w:val="18"/>
                <w:szCs w:val="18"/>
                <w:lang w:val="en-GB"/>
              </w:rPr>
            </w:pPr>
          </w:p>
        </w:tc>
        <w:tc>
          <w:tcPr>
            <w:tcW w:w="743" w:type="dxa"/>
          </w:tcPr>
          <w:p w14:paraId="7AD4876B" w14:textId="77777777" w:rsidR="00335901" w:rsidRPr="00BA6A51" w:rsidRDefault="00335901" w:rsidP="008E4422">
            <w:pPr>
              <w:rPr>
                <w:rFonts w:ascii="Segoe UI" w:hAnsi="Segoe UI" w:cs="Segoe UI"/>
                <w:sz w:val="18"/>
                <w:szCs w:val="18"/>
                <w:lang w:val="en-GB"/>
              </w:rPr>
            </w:pPr>
          </w:p>
        </w:tc>
        <w:tc>
          <w:tcPr>
            <w:tcW w:w="1039" w:type="dxa"/>
          </w:tcPr>
          <w:p w14:paraId="465C0B3B" w14:textId="77777777" w:rsidR="00335901" w:rsidRPr="00BA6A51" w:rsidRDefault="00335901" w:rsidP="008E4422">
            <w:pPr>
              <w:rPr>
                <w:rFonts w:ascii="Segoe UI" w:hAnsi="Segoe UI" w:cs="Segoe UI"/>
                <w:sz w:val="18"/>
                <w:szCs w:val="18"/>
                <w:lang w:val="en-GB"/>
              </w:rPr>
            </w:pPr>
          </w:p>
        </w:tc>
        <w:tc>
          <w:tcPr>
            <w:tcW w:w="840" w:type="dxa"/>
          </w:tcPr>
          <w:p w14:paraId="5427BDE9" w14:textId="77777777" w:rsidR="00335901" w:rsidRPr="00BA6A51" w:rsidRDefault="00335901" w:rsidP="008E4422">
            <w:pPr>
              <w:rPr>
                <w:rFonts w:ascii="Segoe UI" w:hAnsi="Segoe UI" w:cs="Segoe UI"/>
                <w:sz w:val="18"/>
                <w:szCs w:val="18"/>
                <w:lang w:val="en-GB"/>
              </w:rPr>
            </w:pPr>
          </w:p>
        </w:tc>
      </w:tr>
      <w:tr w:rsidR="00335901" w:rsidRPr="00BA6A51" w14:paraId="79619E42" w14:textId="77777777" w:rsidTr="008E4422">
        <w:trPr>
          <w:trHeight w:val="152"/>
          <w:tblCellSpacing w:w="20" w:type="dxa"/>
          <w:jc w:val="center"/>
        </w:trPr>
        <w:tc>
          <w:tcPr>
            <w:tcW w:w="676" w:type="dxa"/>
            <w:shd w:val="clear" w:color="auto" w:fill="auto"/>
            <w:vAlign w:val="center"/>
          </w:tcPr>
          <w:p w14:paraId="7E6AE9EF"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4</w:t>
            </w:r>
          </w:p>
        </w:tc>
        <w:tc>
          <w:tcPr>
            <w:tcW w:w="4589" w:type="dxa"/>
            <w:shd w:val="clear" w:color="auto" w:fill="auto"/>
          </w:tcPr>
          <w:p w14:paraId="669D61DE"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Cathodic protection station </w:t>
            </w:r>
            <w:proofErr w:type="spellStart"/>
            <w:r w:rsidRPr="00BA6A51">
              <w:rPr>
                <w:rFonts w:ascii="Segoe UI" w:hAnsi="Segoe UI" w:cs="Segoe UI"/>
                <w:i/>
                <w:sz w:val="18"/>
                <w:szCs w:val="18"/>
                <w:lang w:val="en-GB"/>
              </w:rPr>
              <w:t>Șercaia</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Brașov</w:t>
            </w:r>
            <w:proofErr w:type="spellEnd"/>
            <w:r w:rsidRPr="00BA6A51">
              <w:rPr>
                <w:rFonts w:ascii="Segoe UI" w:hAnsi="Segoe UI" w:cs="Segoe UI"/>
                <w:i/>
                <w:sz w:val="18"/>
                <w:szCs w:val="18"/>
                <w:lang w:val="en-GB"/>
              </w:rPr>
              <w:t xml:space="preserve"> county</w:t>
            </w:r>
          </w:p>
        </w:tc>
        <w:tc>
          <w:tcPr>
            <w:tcW w:w="915" w:type="dxa"/>
            <w:shd w:val="clear" w:color="auto" w:fill="BDD6EE" w:themeFill="accent5" w:themeFillTint="66"/>
          </w:tcPr>
          <w:p w14:paraId="3EC07F27" w14:textId="77777777" w:rsidR="00335901" w:rsidRPr="00BA6A51" w:rsidRDefault="00335901" w:rsidP="008E4422">
            <w:pPr>
              <w:rPr>
                <w:rFonts w:ascii="Segoe UI" w:hAnsi="Segoe UI" w:cs="Segoe UI"/>
                <w:sz w:val="18"/>
                <w:szCs w:val="18"/>
                <w:lang w:val="en-GB"/>
              </w:rPr>
            </w:pPr>
          </w:p>
        </w:tc>
        <w:tc>
          <w:tcPr>
            <w:tcW w:w="743" w:type="dxa"/>
            <w:shd w:val="clear" w:color="auto" w:fill="0070C0"/>
          </w:tcPr>
          <w:p w14:paraId="79DADE85" w14:textId="77777777" w:rsidR="00335901" w:rsidRPr="00BA6A51" w:rsidRDefault="00335901" w:rsidP="008E4422">
            <w:pPr>
              <w:rPr>
                <w:rFonts w:ascii="Segoe UI" w:hAnsi="Segoe UI" w:cs="Segoe UI"/>
                <w:sz w:val="18"/>
                <w:szCs w:val="18"/>
                <w:lang w:val="en-GB"/>
              </w:rPr>
            </w:pPr>
          </w:p>
        </w:tc>
        <w:tc>
          <w:tcPr>
            <w:tcW w:w="1039" w:type="dxa"/>
          </w:tcPr>
          <w:p w14:paraId="5C978EF9" w14:textId="77777777" w:rsidR="00335901" w:rsidRPr="00BA6A51" w:rsidRDefault="00335901" w:rsidP="008E4422">
            <w:pPr>
              <w:rPr>
                <w:rFonts w:ascii="Segoe UI" w:hAnsi="Segoe UI" w:cs="Segoe UI"/>
                <w:sz w:val="18"/>
                <w:szCs w:val="18"/>
                <w:lang w:val="en-GB"/>
              </w:rPr>
            </w:pPr>
          </w:p>
        </w:tc>
        <w:tc>
          <w:tcPr>
            <w:tcW w:w="840" w:type="dxa"/>
          </w:tcPr>
          <w:p w14:paraId="3D54CDA2" w14:textId="77777777" w:rsidR="00335901" w:rsidRPr="00BA6A51" w:rsidRDefault="00335901" w:rsidP="008E4422">
            <w:pPr>
              <w:rPr>
                <w:rFonts w:ascii="Segoe UI" w:hAnsi="Segoe UI" w:cs="Segoe UI"/>
                <w:sz w:val="18"/>
                <w:szCs w:val="18"/>
                <w:lang w:val="en-GB"/>
              </w:rPr>
            </w:pPr>
          </w:p>
        </w:tc>
      </w:tr>
      <w:tr w:rsidR="00335901" w:rsidRPr="00BA6A51" w14:paraId="4A01DF24" w14:textId="77777777" w:rsidTr="008E4422">
        <w:trPr>
          <w:trHeight w:val="152"/>
          <w:tblCellSpacing w:w="20" w:type="dxa"/>
          <w:jc w:val="center"/>
        </w:trPr>
        <w:tc>
          <w:tcPr>
            <w:tcW w:w="676" w:type="dxa"/>
            <w:shd w:val="clear" w:color="auto" w:fill="auto"/>
            <w:vAlign w:val="center"/>
          </w:tcPr>
          <w:p w14:paraId="31014516"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5</w:t>
            </w:r>
          </w:p>
        </w:tc>
        <w:tc>
          <w:tcPr>
            <w:tcW w:w="4589" w:type="dxa"/>
            <w:shd w:val="clear" w:color="auto" w:fill="auto"/>
          </w:tcPr>
          <w:p w14:paraId="18C42141"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Cathodic protection of DN400 pipeline gas supply connection MRS </w:t>
            </w:r>
            <w:proofErr w:type="spellStart"/>
            <w:r w:rsidRPr="00BA6A51">
              <w:rPr>
                <w:rFonts w:ascii="Segoe UI" w:hAnsi="Segoe UI" w:cs="Segoe UI"/>
                <w:i/>
                <w:sz w:val="18"/>
                <w:szCs w:val="18"/>
                <w:lang w:val="en-GB"/>
              </w:rPr>
              <w:t>Vaslui</w:t>
            </w:r>
            <w:proofErr w:type="spellEnd"/>
            <w:r w:rsidRPr="00BA6A51">
              <w:rPr>
                <w:rFonts w:ascii="Segoe UI" w:hAnsi="Segoe UI" w:cs="Segoe UI"/>
                <w:i/>
                <w:sz w:val="18"/>
                <w:szCs w:val="18"/>
                <w:lang w:val="en-GB"/>
              </w:rPr>
              <w:t xml:space="preserve">  </w:t>
            </w:r>
          </w:p>
        </w:tc>
        <w:tc>
          <w:tcPr>
            <w:tcW w:w="915" w:type="dxa"/>
            <w:shd w:val="clear" w:color="auto" w:fill="BDD6EE" w:themeFill="accent5" w:themeFillTint="66"/>
          </w:tcPr>
          <w:p w14:paraId="373C804C" w14:textId="77777777" w:rsidR="00335901" w:rsidRPr="00BA6A51" w:rsidRDefault="00335901" w:rsidP="008E4422">
            <w:pPr>
              <w:rPr>
                <w:rFonts w:ascii="Segoe UI" w:hAnsi="Segoe UI" w:cs="Segoe UI"/>
                <w:sz w:val="18"/>
                <w:szCs w:val="18"/>
                <w:lang w:val="en-GB"/>
              </w:rPr>
            </w:pPr>
          </w:p>
        </w:tc>
        <w:tc>
          <w:tcPr>
            <w:tcW w:w="743" w:type="dxa"/>
            <w:shd w:val="clear" w:color="auto" w:fill="0070C0"/>
          </w:tcPr>
          <w:p w14:paraId="2712BA9A" w14:textId="77777777" w:rsidR="00335901" w:rsidRPr="00BA6A51" w:rsidRDefault="00335901" w:rsidP="008E4422">
            <w:pPr>
              <w:rPr>
                <w:rFonts w:ascii="Segoe UI" w:hAnsi="Segoe UI" w:cs="Segoe UI"/>
                <w:sz w:val="18"/>
                <w:szCs w:val="18"/>
                <w:lang w:val="en-GB"/>
              </w:rPr>
            </w:pPr>
          </w:p>
        </w:tc>
        <w:tc>
          <w:tcPr>
            <w:tcW w:w="1039" w:type="dxa"/>
          </w:tcPr>
          <w:p w14:paraId="148D7B5E" w14:textId="77777777" w:rsidR="00335901" w:rsidRPr="00BA6A51" w:rsidRDefault="00335901" w:rsidP="008E4422">
            <w:pPr>
              <w:rPr>
                <w:rFonts w:ascii="Segoe UI" w:hAnsi="Segoe UI" w:cs="Segoe UI"/>
                <w:sz w:val="18"/>
                <w:szCs w:val="18"/>
                <w:lang w:val="en-GB"/>
              </w:rPr>
            </w:pPr>
          </w:p>
        </w:tc>
        <w:tc>
          <w:tcPr>
            <w:tcW w:w="840" w:type="dxa"/>
          </w:tcPr>
          <w:p w14:paraId="12C27B53" w14:textId="77777777" w:rsidR="00335901" w:rsidRPr="00BA6A51" w:rsidRDefault="00335901" w:rsidP="008E4422">
            <w:pPr>
              <w:rPr>
                <w:rFonts w:ascii="Segoe UI" w:hAnsi="Segoe UI" w:cs="Segoe UI"/>
                <w:sz w:val="18"/>
                <w:szCs w:val="18"/>
                <w:lang w:val="en-GB"/>
              </w:rPr>
            </w:pPr>
          </w:p>
        </w:tc>
      </w:tr>
      <w:tr w:rsidR="00335901" w:rsidRPr="00BA6A51" w14:paraId="10426A25" w14:textId="77777777" w:rsidTr="008E4422">
        <w:trPr>
          <w:trHeight w:val="152"/>
          <w:tblCellSpacing w:w="20" w:type="dxa"/>
          <w:jc w:val="center"/>
        </w:trPr>
        <w:tc>
          <w:tcPr>
            <w:tcW w:w="676" w:type="dxa"/>
            <w:shd w:val="clear" w:color="auto" w:fill="auto"/>
            <w:vAlign w:val="center"/>
          </w:tcPr>
          <w:p w14:paraId="44DA4690" w14:textId="77777777" w:rsidR="00335901" w:rsidRPr="00BA6A51" w:rsidRDefault="00335901" w:rsidP="008E4422">
            <w:pPr>
              <w:jc w:val="center"/>
              <w:rPr>
                <w:rFonts w:ascii="Segoe UI" w:hAnsi="Segoe UI" w:cs="Segoe UI"/>
                <w:sz w:val="18"/>
                <w:szCs w:val="18"/>
                <w:lang w:val="en-GB"/>
              </w:rPr>
            </w:pPr>
            <w:r w:rsidRPr="00BA6A51">
              <w:rPr>
                <w:rFonts w:ascii="Segoe UI" w:hAnsi="Segoe UI" w:cs="Segoe UI"/>
                <w:sz w:val="18"/>
                <w:szCs w:val="18"/>
                <w:lang w:val="en-GB"/>
              </w:rPr>
              <w:t>6</w:t>
            </w:r>
          </w:p>
        </w:tc>
        <w:tc>
          <w:tcPr>
            <w:tcW w:w="4589" w:type="dxa"/>
            <w:shd w:val="clear" w:color="auto" w:fill="auto"/>
          </w:tcPr>
          <w:p w14:paraId="04D1DE07" w14:textId="77777777" w:rsidR="00335901" w:rsidRPr="00BA6A51" w:rsidRDefault="00335901" w:rsidP="008E4422">
            <w:pPr>
              <w:rPr>
                <w:rFonts w:ascii="Segoe UI" w:hAnsi="Segoe UI" w:cs="Segoe UI"/>
                <w:i/>
                <w:sz w:val="18"/>
                <w:szCs w:val="18"/>
                <w:lang w:val="en-GB"/>
              </w:rPr>
            </w:pPr>
            <w:r w:rsidRPr="00BA6A51">
              <w:rPr>
                <w:rFonts w:ascii="Segoe UI" w:hAnsi="Segoe UI" w:cs="Segoe UI"/>
                <w:i/>
                <w:sz w:val="18"/>
                <w:szCs w:val="18"/>
                <w:lang w:val="en-GB"/>
              </w:rPr>
              <w:t xml:space="preserve">Cathodic protection on DN400 gas transmission pipeline MRS </w:t>
            </w:r>
            <w:proofErr w:type="spellStart"/>
            <w:r w:rsidRPr="00BA6A51">
              <w:rPr>
                <w:rFonts w:ascii="Segoe UI" w:hAnsi="Segoe UI" w:cs="Segoe UI"/>
                <w:i/>
                <w:sz w:val="18"/>
                <w:szCs w:val="18"/>
                <w:lang w:val="en-GB"/>
              </w:rPr>
              <w:t>Alprom</w:t>
            </w:r>
            <w:proofErr w:type="spellEnd"/>
            <w:r w:rsidRPr="00BA6A51">
              <w:rPr>
                <w:rFonts w:ascii="Segoe UI" w:hAnsi="Segoe UI" w:cs="Segoe UI"/>
                <w:i/>
                <w:sz w:val="18"/>
                <w:szCs w:val="18"/>
                <w:lang w:val="en-GB"/>
              </w:rPr>
              <w:t xml:space="preserve"> </w:t>
            </w:r>
            <w:proofErr w:type="spellStart"/>
            <w:r w:rsidRPr="00BA6A51">
              <w:rPr>
                <w:rFonts w:ascii="Segoe UI" w:hAnsi="Segoe UI" w:cs="Segoe UI"/>
                <w:i/>
                <w:sz w:val="18"/>
                <w:szCs w:val="18"/>
                <w:lang w:val="en-GB"/>
              </w:rPr>
              <w:t>Slatina</w:t>
            </w:r>
            <w:proofErr w:type="spellEnd"/>
            <w:r w:rsidRPr="00BA6A51">
              <w:rPr>
                <w:rFonts w:ascii="Segoe UI" w:hAnsi="Segoe UI" w:cs="Segoe UI"/>
                <w:i/>
                <w:sz w:val="18"/>
                <w:szCs w:val="18"/>
                <w:lang w:val="en-GB"/>
              </w:rPr>
              <w:t xml:space="preserve"> connection, </w:t>
            </w:r>
            <w:proofErr w:type="spellStart"/>
            <w:r w:rsidRPr="00BA6A51">
              <w:rPr>
                <w:rFonts w:ascii="Segoe UI" w:hAnsi="Segoe UI" w:cs="Segoe UI"/>
                <w:i/>
                <w:sz w:val="18"/>
                <w:szCs w:val="18"/>
                <w:lang w:val="en-GB"/>
              </w:rPr>
              <w:t>Olt</w:t>
            </w:r>
            <w:proofErr w:type="spellEnd"/>
            <w:r w:rsidRPr="00BA6A51">
              <w:rPr>
                <w:rFonts w:ascii="Segoe UI" w:hAnsi="Segoe UI" w:cs="Segoe UI"/>
                <w:i/>
                <w:sz w:val="18"/>
                <w:szCs w:val="18"/>
                <w:lang w:val="en-GB"/>
              </w:rPr>
              <w:t xml:space="preserve"> county</w:t>
            </w:r>
          </w:p>
        </w:tc>
        <w:tc>
          <w:tcPr>
            <w:tcW w:w="915" w:type="dxa"/>
            <w:shd w:val="clear" w:color="auto" w:fill="BDD6EE" w:themeFill="accent5" w:themeFillTint="66"/>
          </w:tcPr>
          <w:p w14:paraId="023F729C" w14:textId="77777777" w:rsidR="00335901" w:rsidRPr="00BA6A51" w:rsidRDefault="00335901" w:rsidP="008E4422">
            <w:pPr>
              <w:rPr>
                <w:rFonts w:ascii="Segoe UI" w:hAnsi="Segoe UI" w:cs="Segoe UI"/>
                <w:sz w:val="18"/>
                <w:szCs w:val="18"/>
                <w:lang w:val="en-GB"/>
              </w:rPr>
            </w:pPr>
          </w:p>
        </w:tc>
        <w:tc>
          <w:tcPr>
            <w:tcW w:w="743" w:type="dxa"/>
          </w:tcPr>
          <w:p w14:paraId="571C89C3" w14:textId="77777777" w:rsidR="00335901" w:rsidRPr="00BA6A51" w:rsidRDefault="00335901" w:rsidP="008E4422">
            <w:pPr>
              <w:rPr>
                <w:rFonts w:ascii="Segoe UI" w:hAnsi="Segoe UI" w:cs="Segoe UI"/>
                <w:sz w:val="18"/>
                <w:szCs w:val="18"/>
                <w:lang w:val="en-GB"/>
              </w:rPr>
            </w:pPr>
          </w:p>
        </w:tc>
        <w:tc>
          <w:tcPr>
            <w:tcW w:w="1039" w:type="dxa"/>
          </w:tcPr>
          <w:p w14:paraId="7CDDD56E" w14:textId="77777777" w:rsidR="00335901" w:rsidRPr="00BA6A51" w:rsidRDefault="00335901" w:rsidP="008E4422">
            <w:pPr>
              <w:rPr>
                <w:rFonts w:ascii="Segoe UI" w:hAnsi="Segoe UI" w:cs="Segoe UI"/>
                <w:sz w:val="18"/>
                <w:szCs w:val="18"/>
                <w:lang w:val="en-GB"/>
              </w:rPr>
            </w:pPr>
          </w:p>
        </w:tc>
        <w:tc>
          <w:tcPr>
            <w:tcW w:w="840" w:type="dxa"/>
          </w:tcPr>
          <w:p w14:paraId="6551DAC3" w14:textId="77777777" w:rsidR="00335901" w:rsidRPr="00BA6A51" w:rsidRDefault="00335901" w:rsidP="008E4422">
            <w:pPr>
              <w:rPr>
                <w:rFonts w:ascii="Segoe UI" w:hAnsi="Segoe UI" w:cs="Segoe UI"/>
                <w:sz w:val="18"/>
                <w:szCs w:val="18"/>
                <w:lang w:val="en-GB"/>
              </w:rPr>
            </w:pPr>
          </w:p>
        </w:tc>
      </w:tr>
      <w:tr w:rsidR="00335901" w:rsidRPr="00957328" w14:paraId="722F3F3A" w14:textId="77777777" w:rsidTr="008E4422">
        <w:trPr>
          <w:trHeight w:val="152"/>
          <w:tblCellSpacing w:w="20" w:type="dxa"/>
          <w:jc w:val="center"/>
        </w:trPr>
        <w:tc>
          <w:tcPr>
            <w:tcW w:w="676" w:type="dxa"/>
            <w:shd w:val="clear" w:color="auto" w:fill="auto"/>
            <w:vAlign w:val="center"/>
          </w:tcPr>
          <w:p w14:paraId="5EEED838" w14:textId="77777777" w:rsidR="00335901" w:rsidRDefault="00335901" w:rsidP="008E4422">
            <w:pPr>
              <w:jc w:val="center"/>
              <w:rPr>
                <w:rFonts w:ascii="Segoe UI" w:hAnsi="Segoe UI" w:cs="Segoe UI"/>
                <w:sz w:val="18"/>
                <w:szCs w:val="18"/>
              </w:rPr>
            </w:pPr>
            <w:r>
              <w:rPr>
                <w:rFonts w:ascii="Segoe UI" w:hAnsi="Segoe UI" w:cs="Segoe UI"/>
                <w:sz w:val="18"/>
                <w:szCs w:val="18"/>
              </w:rPr>
              <w:t>7</w:t>
            </w:r>
          </w:p>
        </w:tc>
        <w:tc>
          <w:tcPr>
            <w:tcW w:w="4589" w:type="dxa"/>
            <w:shd w:val="clear" w:color="auto" w:fill="auto"/>
          </w:tcPr>
          <w:p w14:paraId="0BE9C0D3" w14:textId="77777777" w:rsidR="00335901" w:rsidRPr="00BC2236" w:rsidRDefault="00335901" w:rsidP="008E4422">
            <w:pPr>
              <w:jc w:val="both"/>
              <w:rPr>
                <w:rFonts w:ascii="Segoe UI" w:hAnsi="Segoe UI" w:cs="Segoe UI"/>
                <w:i/>
                <w:sz w:val="18"/>
                <w:szCs w:val="18"/>
              </w:rPr>
            </w:pPr>
            <w:r w:rsidRPr="00724D5B">
              <w:rPr>
                <w:rFonts w:ascii="Segoe UI" w:hAnsi="Segoe UI" w:cs="Segoe UI"/>
                <w:i/>
                <w:sz w:val="18"/>
                <w:szCs w:val="18"/>
              </w:rPr>
              <w:t>Monitoring, control, and data acquisition system for cathodic protection stations related to the National Gas Transmission System</w:t>
            </w:r>
          </w:p>
        </w:tc>
        <w:tc>
          <w:tcPr>
            <w:tcW w:w="915" w:type="dxa"/>
            <w:shd w:val="clear" w:color="auto" w:fill="FFFFFF" w:themeFill="background1"/>
          </w:tcPr>
          <w:p w14:paraId="21972862" w14:textId="77777777" w:rsidR="00335901" w:rsidRPr="00957328" w:rsidRDefault="00335901" w:rsidP="008E4422">
            <w:pPr>
              <w:jc w:val="right"/>
              <w:rPr>
                <w:rFonts w:ascii="Segoe UI" w:hAnsi="Segoe UI" w:cs="Segoe UI"/>
                <w:sz w:val="18"/>
                <w:szCs w:val="18"/>
              </w:rPr>
            </w:pPr>
          </w:p>
        </w:tc>
        <w:tc>
          <w:tcPr>
            <w:tcW w:w="743" w:type="dxa"/>
          </w:tcPr>
          <w:p w14:paraId="3EF50740" w14:textId="77777777" w:rsidR="00335901" w:rsidRPr="00957328" w:rsidRDefault="00335901" w:rsidP="008E4422">
            <w:pPr>
              <w:jc w:val="right"/>
              <w:rPr>
                <w:rFonts w:ascii="Segoe UI" w:hAnsi="Segoe UI" w:cs="Segoe UI"/>
                <w:sz w:val="18"/>
                <w:szCs w:val="18"/>
              </w:rPr>
            </w:pPr>
          </w:p>
        </w:tc>
        <w:tc>
          <w:tcPr>
            <w:tcW w:w="1039" w:type="dxa"/>
          </w:tcPr>
          <w:p w14:paraId="5923FF4F" w14:textId="77777777" w:rsidR="00335901" w:rsidRPr="00957328" w:rsidRDefault="00335901" w:rsidP="008E4422">
            <w:pPr>
              <w:jc w:val="right"/>
              <w:rPr>
                <w:rFonts w:ascii="Segoe UI" w:hAnsi="Segoe UI" w:cs="Segoe UI"/>
                <w:sz w:val="18"/>
                <w:szCs w:val="18"/>
              </w:rPr>
            </w:pPr>
          </w:p>
        </w:tc>
        <w:tc>
          <w:tcPr>
            <w:tcW w:w="840" w:type="dxa"/>
          </w:tcPr>
          <w:p w14:paraId="55066A77" w14:textId="77777777" w:rsidR="00335901" w:rsidRPr="00957328" w:rsidRDefault="00335901" w:rsidP="008E4422">
            <w:pPr>
              <w:jc w:val="right"/>
              <w:rPr>
                <w:rFonts w:ascii="Segoe UI" w:hAnsi="Segoe UI" w:cs="Segoe UI"/>
                <w:sz w:val="18"/>
                <w:szCs w:val="18"/>
              </w:rPr>
            </w:pPr>
          </w:p>
        </w:tc>
      </w:tr>
      <w:tr w:rsidR="00335901" w:rsidRPr="00957328" w14:paraId="65ECAF41" w14:textId="77777777" w:rsidTr="008E4422">
        <w:trPr>
          <w:trHeight w:val="152"/>
          <w:tblCellSpacing w:w="20" w:type="dxa"/>
          <w:jc w:val="center"/>
        </w:trPr>
        <w:tc>
          <w:tcPr>
            <w:tcW w:w="676" w:type="dxa"/>
            <w:shd w:val="clear" w:color="auto" w:fill="auto"/>
            <w:vAlign w:val="center"/>
          </w:tcPr>
          <w:p w14:paraId="199998C5" w14:textId="77777777" w:rsidR="00335901" w:rsidRDefault="00335901" w:rsidP="008E4422">
            <w:pPr>
              <w:jc w:val="center"/>
              <w:rPr>
                <w:rFonts w:ascii="Segoe UI" w:hAnsi="Segoe UI" w:cs="Segoe UI"/>
                <w:sz w:val="18"/>
                <w:szCs w:val="18"/>
              </w:rPr>
            </w:pPr>
            <w:r>
              <w:rPr>
                <w:rFonts w:ascii="Segoe UI" w:hAnsi="Segoe UI" w:cs="Segoe UI"/>
                <w:sz w:val="18"/>
                <w:szCs w:val="18"/>
              </w:rPr>
              <w:t>8</w:t>
            </w:r>
          </w:p>
        </w:tc>
        <w:tc>
          <w:tcPr>
            <w:tcW w:w="4589" w:type="dxa"/>
            <w:shd w:val="clear" w:color="auto" w:fill="auto"/>
          </w:tcPr>
          <w:p w14:paraId="34868B6B" w14:textId="77777777" w:rsidR="00335901" w:rsidRPr="00BC2236" w:rsidRDefault="00335901" w:rsidP="008E4422">
            <w:pPr>
              <w:jc w:val="both"/>
              <w:rPr>
                <w:rFonts w:ascii="Segoe UI" w:hAnsi="Segoe UI" w:cs="Segoe UI"/>
                <w:i/>
                <w:sz w:val="18"/>
                <w:szCs w:val="18"/>
              </w:rPr>
            </w:pPr>
            <w:r w:rsidRPr="00724D5B">
              <w:rPr>
                <w:rFonts w:ascii="Segoe UI" w:hAnsi="Segoe UI" w:cs="Segoe UI"/>
                <w:i/>
                <w:sz w:val="18"/>
                <w:szCs w:val="18"/>
              </w:rPr>
              <w:t xml:space="preserve">Cathodic protection station on the </w:t>
            </w:r>
            <w:proofErr w:type="spellStart"/>
            <w:r w:rsidRPr="00724D5B">
              <w:rPr>
                <w:rFonts w:ascii="Segoe UI" w:hAnsi="Segoe UI" w:cs="Segoe UI"/>
                <w:i/>
                <w:sz w:val="18"/>
                <w:szCs w:val="18"/>
              </w:rPr>
              <w:t>Dn</w:t>
            </w:r>
            <w:proofErr w:type="spellEnd"/>
            <w:r w:rsidRPr="00724D5B">
              <w:rPr>
                <w:rFonts w:ascii="Segoe UI" w:hAnsi="Segoe UI" w:cs="Segoe UI"/>
                <w:i/>
                <w:sz w:val="18"/>
                <w:szCs w:val="18"/>
              </w:rPr>
              <w:t xml:space="preserve"> 100/150 </w:t>
            </w:r>
            <w:proofErr w:type="spellStart"/>
            <w:r w:rsidRPr="00724D5B">
              <w:rPr>
                <w:rFonts w:ascii="Segoe UI" w:hAnsi="Segoe UI" w:cs="Segoe UI"/>
                <w:i/>
                <w:sz w:val="18"/>
                <w:szCs w:val="18"/>
              </w:rPr>
              <w:t>Bentu</w:t>
            </w:r>
            <w:proofErr w:type="spellEnd"/>
            <w:r w:rsidRPr="00724D5B">
              <w:rPr>
                <w:rFonts w:ascii="Segoe UI" w:hAnsi="Segoe UI" w:cs="Segoe UI"/>
                <w:i/>
                <w:sz w:val="18"/>
                <w:szCs w:val="18"/>
              </w:rPr>
              <w:t xml:space="preserve"> - </w:t>
            </w:r>
            <w:proofErr w:type="spellStart"/>
            <w:r w:rsidRPr="00724D5B">
              <w:rPr>
                <w:rFonts w:ascii="Segoe UI" w:hAnsi="Segoe UI" w:cs="Segoe UI"/>
                <w:i/>
                <w:sz w:val="18"/>
                <w:szCs w:val="18"/>
              </w:rPr>
              <w:t>Galbinasi</w:t>
            </w:r>
            <w:proofErr w:type="spellEnd"/>
            <w:r w:rsidRPr="00724D5B">
              <w:rPr>
                <w:rFonts w:ascii="Segoe UI" w:hAnsi="Segoe UI" w:cs="Segoe UI"/>
                <w:i/>
                <w:sz w:val="18"/>
                <w:szCs w:val="18"/>
              </w:rPr>
              <w:t xml:space="preserve"> gas transmission pipeline, </w:t>
            </w:r>
            <w:proofErr w:type="spellStart"/>
            <w:r w:rsidRPr="00724D5B">
              <w:rPr>
                <w:rFonts w:ascii="Segoe UI" w:hAnsi="Segoe UI" w:cs="Segoe UI"/>
                <w:i/>
                <w:sz w:val="18"/>
                <w:szCs w:val="18"/>
              </w:rPr>
              <w:t>Galbinasi</w:t>
            </w:r>
            <w:proofErr w:type="spellEnd"/>
            <w:r w:rsidRPr="00724D5B">
              <w:rPr>
                <w:rFonts w:ascii="Segoe UI" w:hAnsi="Segoe UI" w:cs="Segoe UI"/>
                <w:i/>
                <w:sz w:val="18"/>
                <w:szCs w:val="18"/>
              </w:rPr>
              <w:t xml:space="preserve"> TAU area, </w:t>
            </w:r>
            <w:proofErr w:type="spellStart"/>
            <w:r w:rsidRPr="00724D5B">
              <w:rPr>
                <w:rFonts w:ascii="Segoe UI" w:hAnsi="Segoe UI" w:cs="Segoe UI"/>
                <w:i/>
                <w:sz w:val="18"/>
                <w:szCs w:val="18"/>
              </w:rPr>
              <w:t>Buzău</w:t>
            </w:r>
            <w:proofErr w:type="spellEnd"/>
            <w:r w:rsidRPr="00724D5B">
              <w:rPr>
                <w:rFonts w:ascii="Segoe UI" w:hAnsi="Segoe UI" w:cs="Segoe UI"/>
                <w:i/>
                <w:sz w:val="18"/>
                <w:szCs w:val="18"/>
              </w:rPr>
              <w:t xml:space="preserve"> county</w:t>
            </w:r>
          </w:p>
        </w:tc>
        <w:tc>
          <w:tcPr>
            <w:tcW w:w="915" w:type="dxa"/>
            <w:shd w:val="clear" w:color="auto" w:fill="FFFFFF" w:themeFill="background1"/>
          </w:tcPr>
          <w:p w14:paraId="289F5726" w14:textId="77777777" w:rsidR="00335901" w:rsidRPr="00957328" w:rsidRDefault="00335901" w:rsidP="008E4422">
            <w:pPr>
              <w:jc w:val="right"/>
              <w:rPr>
                <w:rFonts w:ascii="Segoe UI" w:hAnsi="Segoe UI" w:cs="Segoe UI"/>
                <w:sz w:val="18"/>
                <w:szCs w:val="18"/>
              </w:rPr>
            </w:pPr>
          </w:p>
        </w:tc>
        <w:tc>
          <w:tcPr>
            <w:tcW w:w="743" w:type="dxa"/>
            <w:shd w:val="clear" w:color="auto" w:fill="BDD6EE" w:themeFill="accent5" w:themeFillTint="66"/>
          </w:tcPr>
          <w:p w14:paraId="03DF0707" w14:textId="77777777" w:rsidR="00335901" w:rsidRPr="00957328" w:rsidRDefault="00335901" w:rsidP="008E4422">
            <w:pPr>
              <w:jc w:val="right"/>
              <w:rPr>
                <w:rFonts w:ascii="Segoe UI" w:hAnsi="Segoe UI" w:cs="Segoe UI"/>
                <w:sz w:val="18"/>
                <w:szCs w:val="18"/>
              </w:rPr>
            </w:pPr>
          </w:p>
        </w:tc>
        <w:tc>
          <w:tcPr>
            <w:tcW w:w="1039" w:type="dxa"/>
          </w:tcPr>
          <w:p w14:paraId="1E1D5031" w14:textId="77777777" w:rsidR="00335901" w:rsidRPr="00957328" w:rsidRDefault="00335901" w:rsidP="008E4422">
            <w:pPr>
              <w:jc w:val="right"/>
              <w:rPr>
                <w:rFonts w:ascii="Segoe UI" w:hAnsi="Segoe UI" w:cs="Segoe UI"/>
                <w:sz w:val="18"/>
                <w:szCs w:val="18"/>
              </w:rPr>
            </w:pPr>
          </w:p>
        </w:tc>
        <w:tc>
          <w:tcPr>
            <w:tcW w:w="840" w:type="dxa"/>
          </w:tcPr>
          <w:p w14:paraId="659A2790" w14:textId="77777777" w:rsidR="00335901" w:rsidRPr="00957328" w:rsidRDefault="00335901" w:rsidP="008E4422">
            <w:pPr>
              <w:jc w:val="right"/>
              <w:rPr>
                <w:rFonts w:ascii="Segoe UI" w:hAnsi="Segoe UI" w:cs="Segoe UI"/>
                <w:sz w:val="18"/>
                <w:szCs w:val="18"/>
              </w:rPr>
            </w:pPr>
          </w:p>
        </w:tc>
      </w:tr>
      <w:tr w:rsidR="00335901" w:rsidRPr="00957328" w14:paraId="0B2C0AED" w14:textId="77777777" w:rsidTr="008E4422">
        <w:trPr>
          <w:trHeight w:val="152"/>
          <w:tblCellSpacing w:w="20" w:type="dxa"/>
          <w:jc w:val="center"/>
        </w:trPr>
        <w:tc>
          <w:tcPr>
            <w:tcW w:w="676" w:type="dxa"/>
            <w:shd w:val="clear" w:color="auto" w:fill="auto"/>
            <w:vAlign w:val="center"/>
          </w:tcPr>
          <w:p w14:paraId="440C38B0" w14:textId="77777777" w:rsidR="00335901" w:rsidRDefault="00335901" w:rsidP="008E4422">
            <w:pPr>
              <w:jc w:val="center"/>
              <w:rPr>
                <w:rFonts w:ascii="Segoe UI" w:hAnsi="Segoe UI" w:cs="Segoe UI"/>
                <w:sz w:val="18"/>
                <w:szCs w:val="18"/>
              </w:rPr>
            </w:pPr>
            <w:r>
              <w:rPr>
                <w:rFonts w:ascii="Segoe UI" w:hAnsi="Segoe UI" w:cs="Segoe UI"/>
                <w:sz w:val="18"/>
                <w:szCs w:val="18"/>
              </w:rPr>
              <w:t>9</w:t>
            </w:r>
          </w:p>
        </w:tc>
        <w:tc>
          <w:tcPr>
            <w:tcW w:w="4589" w:type="dxa"/>
            <w:shd w:val="clear" w:color="auto" w:fill="auto"/>
          </w:tcPr>
          <w:p w14:paraId="23E79D3E" w14:textId="77777777" w:rsidR="00335901" w:rsidRPr="00BC2236" w:rsidRDefault="00335901" w:rsidP="008E4422">
            <w:pPr>
              <w:jc w:val="both"/>
              <w:rPr>
                <w:rFonts w:ascii="Segoe UI" w:hAnsi="Segoe UI" w:cs="Segoe UI"/>
                <w:i/>
                <w:sz w:val="18"/>
                <w:szCs w:val="18"/>
              </w:rPr>
            </w:pPr>
            <w:r w:rsidRPr="00724D5B">
              <w:rPr>
                <w:rFonts w:ascii="Segoe UI" w:hAnsi="Segoe UI" w:cs="Segoe UI"/>
                <w:i/>
                <w:sz w:val="18"/>
                <w:szCs w:val="18"/>
              </w:rPr>
              <w:t xml:space="preserve">Relocation of the </w:t>
            </w:r>
            <w:proofErr w:type="spellStart"/>
            <w:r w:rsidRPr="00724D5B">
              <w:rPr>
                <w:rFonts w:ascii="Segoe UI" w:hAnsi="Segoe UI" w:cs="Segoe UI"/>
                <w:i/>
                <w:sz w:val="18"/>
                <w:szCs w:val="18"/>
              </w:rPr>
              <w:t>Crăciunel</w:t>
            </w:r>
            <w:proofErr w:type="spellEnd"/>
            <w:r w:rsidRPr="00724D5B">
              <w:rPr>
                <w:rFonts w:ascii="Segoe UI" w:hAnsi="Segoe UI" w:cs="Segoe UI"/>
                <w:i/>
                <w:sz w:val="18"/>
                <w:szCs w:val="18"/>
              </w:rPr>
              <w:t xml:space="preserve"> 3 Cathodic Protection Station</w:t>
            </w:r>
          </w:p>
        </w:tc>
        <w:tc>
          <w:tcPr>
            <w:tcW w:w="915" w:type="dxa"/>
            <w:shd w:val="clear" w:color="auto" w:fill="FFFFFF" w:themeFill="background1"/>
          </w:tcPr>
          <w:p w14:paraId="07881D2F" w14:textId="77777777" w:rsidR="00335901" w:rsidRPr="00957328" w:rsidRDefault="00335901" w:rsidP="008E4422">
            <w:pPr>
              <w:jc w:val="right"/>
              <w:rPr>
                <w:rFonts w:ascii="Segoe UI" w:hAnsi="Segoe UI" w:cs="Segoe UI"/>
                <w:sz w:val="18"/>
                <w:szCs w:val="18"/>
              </w:rPr>
            </w:pPr>
          </w:p>
        </w:tc>
        <w:tc>
          <w:tcPr>
            <w:tcW w:w="743" w:type="dxa"/>
            <w:shd w:val="clear" w:color="auto" w:fill="BDD6EE" w:themeFill="accent5" w:themeFillTint="66"/>
          </w:tcPr>
          <w:p w14:paraId="0BD43665" w14:textId="77777777" w:rsidR="00335901" w:rsidRPr="00957328" w:rsidRDefault="00335901" w:rsidP="008E4422">
            <w:pPr>
              <w:jc w:val="right"/>
              <w:rPr>
                <w:rFonts w:ascii="Segoe UI" w:hAnsi="Segoe UI" w:cs="Segoe UI"/>
                <w:sz w:val="18"/>
                <w:szCs w:val="18"/>
              </w:rPr>
            </w:pPr>
          </w:p>
        </w:tc>
        <w:tc>
          <w:tcPr>
            <w:tcW w:w="1039" w:type="dxa"/>
          </w:tcPr>
          <w:p w14:paraId="67377B82" w14:textId="77777777" w:rsidR="00335901" w:rsidRPr="00957328" w:rsidRDefault="00335901" w:rsidP="008E4422">
            <w:pPr>
              <w:jc w:val="right"/>
              <w:rPr>
                <w:rFonts w:ascii="Segoe UI" w:hAnsi="Segoe UI" w:cs="Segoe UI"/>
                <w:sz w:val="18"/>
                <w:szCs w:val="18"/>
              </w:rPr>
            </w:pPr>
          </w:p>
        </w:tc>
        <w:tc>
          <w:tcPr>
            <w:tcW w:w="840" w:type="dxa"/>
          </w:tcPr>
          <w:p w14:paraId="568A1A9E" w14:textId="77777777" w:rsidR="00335901" w:rsidRPr="00957328" w:rsidRDefault="00335901" w:rsidP="008E4422">
            <w:pPr>
              <w:jc w:val="right"/>
              <w:rPr>
                <w:rFonts w:ascii="Segoe UI" w:hAnsi="Segoe UI" w:cs="Segoe UI"/>
                <w:sz w:val="18"/>
                <w:szCs w:val="18"/>
              </w:rPr>
            </w:pPr>
          </w:p>
        </w:tc>
      </w:tr>
      <w:tr w:rsidR="00335901" w:rsidRPr="00957328" w14:paraId="6C68DC42" w14:textId="77777777" w:rsidTr="008E4422">
        <w:trPr>
          <w:trHeight w:val="152"/>
          <w:tblCellSpacing w:w="20" w:type="dxa"/>
          <w:jc w:val="center"/>
        </w:trPr>
        <w:tc>
          <w:tcPr>
            <w:tcW w:w="676" w:type="dxa"/>
            <w:shd w:val="clear" w:color="auto" w:fill="auto"/>
            <w:vAlign w:val="center"/>
          </w:tcPr>
          <w:p w14:paraId="33ABCC50" w14:textId="77777777" w:rsidR="00335901" w:rsidRDefault="00335901" w:rsidP="008E4422">
            <w:pPr>
              <w:jc w:val="center"/>
              <w:rPr>
                <w:rFonts w:ascii="Segoe UI" w:hAnsi="Segoe UI" w:cs="Segoe UI"/>
                <w:sz w:val="18"/>
                <w:szCs w:val="18"/>
              </w:rPr>
            </w:pPr>
            <w:r>
              <w:rPr>
                <w:rFonts w:ascii="Segoe UI" w:hAnsi="Segoe UI" w:cs="Segoe UI"/>
                <w:sz w:val="18"/>
                <w:szCs w:val="18"/>
              </w:rPr>
              <w:t>10</w:t>
            </w:r>
          </w:p>
        </w:tc>
        <w:tc>
          <w:tcPr>
            <w:tcW w:w="4589" w:type="dxa"/>
            <w:shd w:val="clear" w:color="auto" w:fill="auto"/>
          </w:tcPr>
          <w:p w14:paraId="60C9E4F7" w14:textId="77777777" w:rsidR="00335901" w:rsidRPr="00BC2236" w:rsidRDefault="00335901" w:rsidP="008E4422">
            <w:pPr>
              <w:jc w:val="both"/>
              <w:rPr>
                <w:rFonts w:ascii="Segoe UI" w:hAnsi="Segoe UI" w:cs="Segoe UI"/>
                <w:i/>
                <w:sz w:val="18"/>
                <w:szCs w:val="18"/>
              </w:rPr>
            </w:pPr>
            <w:r w:rsidRPr="00724D5B">
              <w:rPr>
                <w:rFonts w:ascii="Segoe UI" w:hAnsi="Segoe UI" w:cs="Segoe UI"/>
                <w:i/>
                <w:sz w:val="18"/>
                <w:szCs w:val="18"/>
              </w:rPr>
              <w:t xml:space="preserve">Improvement of cathodic protection on the </w:t>
            </w:r>
            <w:proofErr w:type="spellStart"/>
            <w:r w:rsidRPr="00724D5B">
              <w:rPr>
                <w:rFonts w:ascii="Segoe UI" w:hAnsi="Segoe UI" w:cs="Segoe UI"/>
                <w:i/>
                <w:sz w:val="18"/>
                <w:szCs w:val="18"/>
              </w:rPr>
              <w:t>Cornațel</w:t>
            </w:r>
            <w:proofErr w:type="spellEnd"/>
            <w:r w:rsidRPr="00724D5B">
              <w:rPr>
                <w:rFonts w:ascii="Segoe UI" w:hAnsi="Segoe UI" w:cs="Segoe UI"/>
                <w:i/>
                <w:sz w:val="18"/>
                <w:szCs w:val="18"/>
              </w:rPr>
              <w:t xml:space="preserve"> - </w:t>
            </w:r>
            <w:proofErr w:type="spellStart"/>
            <w:r w:rsidRPr="00724D5B">
              <w:rPr>
                <w:rFonts w:ascii="Segoe UI" w:hAnsi="Segoe UI" w:cs="Segoe UI"/>
                <w:i/>
                <w:sz w:val="18"/>
                <w:szCs w:val="18"/>
              </w:rPr>
              <w:t>Avrig</w:t>
            </w:r>
            <w:proofErr w:type="spellEnd"/>
            <w:r w:rsidRPr="00724D5B">
              <w:rPr>
                <w:rFonts w:ascii="Segoe UI" w:hAnsi="Segoe UI" w:cs="Segoe UI"/>
                <w:i/>
                <w:sz w:val="18"/>
                <w:szCs w:val="18"/>
              </w:rPr>
              <w:t xml:space="preserve"> pipeline</w:t>
            </w:r>
          </w:p>
        </w:tc>
        <w:tc>
          <w:tcPr>
            <w:tcW w:w="915" w:type="dxa"/>
            <w:shd w:val="clear" w:color="auto" w:fill="FFFFFF" w:themeFill="background1"/>
          </w:tcPr>
          <w:p w14:paraId="3C61B1A5" w14:textId="77777777" w:rsidR="00335901" w:rsidRPr="00957328" w:rsidRDefault="00335901" w:rsidP="008E4422">
            <w:pPr>
              <w:jc w:val="right"/>
              <w:rPr>
                <w:rFonts w:ascii="Segoe UI" w:hAnsi="Segoe UI" w:cs="Segoe UI"/>
                <w:sz w:val="18"/>
                <w:szCs w:val="18"/>
              </w:rPr>
            </w:pPr>
          </w:p>
        </w:tc>
        <w:tc>
          <w:tcPr>
            <w:tcW w:w="743" w:type="dxa"/>
            <w:shd w:val="clear" w:color="auto" w:fill="BDD6EE" w:themeFill="accent5" w:themeFillTint="66"/>
          </w:tcPr>
          <w:p w14:paraId="0AE8DF96" w14:textId="77777777" w:rsidR="00335901" w:rsidRPr="00957328" w:rsidRDefault="00335901" w:rsidP="008E4422">
            <w:pPr>
              <w:jc w:val="right"/>
              <w:rPr>
                <w:rFonts w:ascii="Segoe UI" w:hAnsi="Segoe UI" w:cs="Segoe UI"/>
                <w:sz w:val="18"/>
                <w:szCs w:val="18"/>
              </w:rPr>
            </w:pPr>
          </w:p>
        </w:tc>
        <w:tc>
          <w:tcPr>
            <w:tcW w:w="1039" w:type="dxa"/>
          </w:tcPr>
          <w:p w14:paraId="22D62C66" w14:textId="77777777" w:rsidR="00335901" w:rsidRPr="00957328" w:rsidRDefault="00335901" w:rsidP="008E4422">
            <w:pPr>
              <w:jc w:val="right"/>
              <w:rPr>
                <w:rFonts w:ascii="Segoe UI" w:hAnsi="Segoe UI" w:cs="Segoe UI"/>
                <w:sz w:val="18"/>
                <w:szCs w:val="18"/>
              </w:rPr>
            </w:pPr>
          </w:p>
        </w:tc>
        <w:tc>
          <w:tcPr>
            <w:tcW w:w="840" w:type="dxa"/>
          </w:tcPr>
          <w:p w14:paraId="0D7213A8" w14:textId="77777777" w:rsidR="00335901" w:rsidRPr="00957328" w:rsidRDefault="00335901" w:rsidP="008E4422">
            <w:pPr>
              <w:jc w:val="right"/>
              <w:rPr>
                <w:rFonts w:ascii="Segoe UI" w:hAnsi="Segoe UI" w:cs="Segoe UI"/>
                <w:sz w:val="18"/>
                <w:szCs w:val="18"/>
              </w:rPr>
            </w:pPr>
          </w:p>
        </w:tc>
      </w:tr>
      <w:tr w:rsidR="00335901" w:rsidRPr="00957328" w14:paraId="277607AE" w14:textId="77777777" w:rsidTr="008E4422">
        <w:trPr>
          <w:trHeight w:val="152"/>
          <w:tblCellSpacing w:w="20" w:type="dxa"/>
          <w:jc w:val="center"/>
        </w:trPr>
        <w:tc>
          <w:tcPr>
            <w:tcW w:w="676" w:type="dxa"/>
            <w:shd w:val="clear" w:color="auto" w:fill="auto"/>
            <w:vAlign w:val="center"/>
          </w:tcPr>
          <w:p w14:paraId="0DD6D414" w14:textId="77777777" w:rsidR="00335901" w:rsidRDefault="00335901" w:rsidP="008E4422">
            <w:pPr>
              <w:jc w:val="center"/>
              <w:rPr>
                <w:rFonts w:ascii="Segoe UI" w:hAnsi="Segoe UI" w:cs="Segoe UI"/>
                <w:sz w:val="18"/>
                <w:szCs w:val="18"/>
              </w:rPr>
            </w:pPr>
            <w:r>
              <w:rPr>
                <w:rFonts w:ascii="Segoe UI" w:hAnsi="Segoe UI" w:cs="Segoe UI"/>
                <w:sz w:val="18"/>
                <w:szCs w:val="18"/>
              </w:rPr>
              <w:t>11</w:t>
            </w:r>
          </w:p>
        </w:tc>
        <w:tc>
          <w:tcPr>
            <w:tcW w:w="4589" w:type="dxa"/>
            <w:shd w:val="clear" w:color="auto" w:fill="auto"/>
          </w:tcPr>
          <w:p w14:paraId="0592BFBD" w14:textId="77777777" w:rsidR="00335901" w:rsidRPr="00BC2236" w:rsidRDefault="00335901" w:rsidP="008E4422">
            <w:pPr>
              <w:jc w:val="both"/>
              <w:rPr>
                <w:rFonts w:ascii="Segoe UI" w:hAnsi="Segoe UI" w:cs="Segoe UI"/>
                <w:i/>
                <w:sz w:val="18"/>
                <w:szCs w:val="18"/>
              </w:rPr>
            </w:pPr>
            <w:proofErr w:type="spellStart"/>
            <w:r w:rsidRPr="00724D5B">
              <w:rPr>
                <w:rFonts w:ascii="Segoe UI" w:hAnsi="Segoe UI" w:cs="Segoe UI"/>
                <w:i/>
                <w:sz w:val="18"/>
                <w:szCs w:val="18"/>
              </w:rPr>
              <w:t>Mănești</w:t>
            </w:r>
            <w:proofErr w:type="spellEnd"/>
            <w:r w:rsidRPr="00724D5B">
              <w:rPr>
                <w:rFonts w:ascii="Segoe UI" w:hAnsi="Segoe UI" w:cs="Segoe UI"/>
                <w:i/>
                <w:sz w:val="18"/>
                <w:szCs w:val="18"/>
              </w:rPr>
              <w:t xml:space="preserve"> cathodic protection station (</w:t>
            </w:r>
            <w:proofErr w:type="spellStart"/>
            <w:r w:rsidRPr="00724D5B">
              <w:rPr>
                <w:rFonts w:ascii="Segoe UI" w:hAnsi="Segoe UI" w:cs="Segoe UI"/>
                <w:i/>
                <w:sz w:val="18"/>
                <w:szCs w:val="18"/>
              </w:rPr>
              <w:t>Coada</w:t>
            </w:r>
            <w:proofErr w:type="spellEnd"/>
            <w:r w:rsidRPr="00724D5B">
              <w:rPr>
                <w:rFonts w:ascii="Segoe UI" w:hAnsi="Segoe UI" w:cs="Segoe UI"/>
                <w:i/>
                <w:sz w:val="18"/>
                <w:szCs w:val="18"/>
              </w:rPr>
              <w:t xml:space="preserve"> </w:t>
            </w:r>
            <w:proofErr w:type="spellStart"/>
            <w:r w:rsidRPr="00724D5B">
              <w:rPr>
                <w:rFonts w:ascii="Segoe UI" w:hAnsi="Segoe UI" w:cs="Segoe UI"/>
                <w:i/>
                <w:sz w:val="18"/>
                <w:szCs w:val="18"/>
              </w:rPr>
              <w:t>Izvorului</w:t>
            </w:r>
            <w:proofErr w:type="spellEnd"/>
            <w:r w:rsidRPr="00724D5B">
              <w:rPr>
                <w:rFonts w:ascii="Segoe UI" w:hAnsi="Segoe UI" w:cs="Segoe UI"/>
                <w:i/>
                <w:sz w:val="18"/>
                <w:szCs w:val="18"/>
              </w:rPr>
              <w:t>)</w:t>
            </w:r>
          </w:p>
        </w:tc>
        <w:tc>
          <w:tcPr>
            <w:tcW w:w="915" w:type="dxa"/>
            <w:shd w:val="clear" w:color="auto" w:fill="FFFFFF" w:themeFill="background1"/>
          </w:tcPr>
          <w:p w14:paraId="69D2592D" w14:textId="77777777" w:rsidR="00335901" w:rsidRPr="00957328" w:rsidRDefault="00335901" w:rsidP="008E4422">
            <w:pPr>
              <w:jc w:val="right"/>
              <w:rPr>
                <w:rFonts w:ascii="Segoe UI" w:hAnsi="Segoe UI" w:cs="Segoe UI"/>
                <w:sz w:val="18"/>
                <w:szCs w:val="18"/>
              </w:rPr>
            </w:pPr>
          </w:p>
        </w:tc>
        <w:tc>
          <w:tcPr>
            <w:tcW w:w="743" w:type="dxa"/>
          </w:tcPr>
          <w:p w14:paraId="45B3F0EF" w14:textId="77777777" w:rsidR="00335901" w:rsidRPr="00957328" w:rsidRDefault="00335901" w:rsidP="008E4422">
            <w:pPr>
              <w:jc w:val="right"/>
              <w:rPr>
                <w:rFonts w:ascii="Segoe UI" w:hAnsi="Segoe UI" w:cs="Segoe UI"/>
                <w:sz w:val="18"/>
                <w:szCs w:val="18"/>
              </w:rPr>
            </w:pPr>
          </w:p>
        </w:tc>
        <w:tc>
          <w:tcPr>
            <w:tcW w:w="1039" w:type="dxa"/>
            <w:shd w:val="clear" w:color="auto" w:fill="BDD6EE" w:themeFill="accent5" w:themeFillTint="66"/>
          </w:tcPr>
          <w:p w14:paraId="232ED5A5" w14:textId="77777777" w:rsidR="00335901" w:rsidRPr="00957328" w:rsidRDefault="00335901" w:rsidP="008E4422">
            <w:pPr>
              <w:jc w:val="right"/>
              <w:rPr>
                <w:rFonts w:ascii="Segoe UI" w:hAnsi="Segoe UI" w:cs="Segoe UI"/>
                <w:sz w:val="18"/>
                <w:szCs w:val="18"/>
              </w:rPr>
            </w:pPr>
          </w:p>
        </w:tc>
        <w:tc>
          <w:tcPr>
            <w:tcW w:w="840" w:type="dxa"/>
          </w:tcPr>
          <w:p w14:paraId="56C6E618" w14:textId="77777777" w:rsidR="00335901" w:rsidRPr="00957328" w:rsidRDefault="00335901" w:rsidP="008E4422">
            <w:pPr>
              <w:jc w:val="right"/>
              <w:rPr>
                <w:rFonts w:ascii="Segoe UI" w:hAnsi="Segoe UI" w:cs="Segoe UI"/>
                <w:sz w:val="18"/>
                <w:szCs w:val="18"/>
              </w:rPr>
            </w:pPr>
          </w:p>
        </w:tc>
      </w:tr>
      <w:tr w:rsidR="00335901" w:rsidRPr="00957328" w14:paraId="0A1B85D6" w14:textId="77777777" w:rsidTr="008E4422">
        <w:trPr>
          <w:trHeight w:val="152"/>
          <w:tblCellSpacing w:w="20" w:type="dxa"/>
          <w:jc w:val="center"/>
        </w:trPr>
        <w:tc>
          <w:tcPr>
            <w:tcW w:w="676" w:type="dxa"/>
            <w:shd w:val="clear" w:color="auto" w:fill="auto"/>
            <w:vAlign w:val="center"/>
          </w:tcPr>
          <w:p w14:paraId="76115355" w14:textId="77777777" w:rsidR="00335901" w:rsidRDefault="00335901" w:rsidP="008E4422">
            <w:pPr>
              <w:jc w:val="center"/>
              <w:rPr>
                <w:rFonts w:ascii="Segoe UI" w:hAnsi="Segoe UI" w:cs="Segoe UI"/>
                <w:sz w:val="18"/>
                <w:szCs w:val="18"/>
              </w:rPr>
            </w:pPr>
          </w:p>
        </w:tc>
        <w:tc>
          <w:tcPr>
            <w:tcW w:w="4589" w:type="dxa"/>
            <w:shd w:val="clear" w:color="auto" w:fill="auto"/>
          </w:tcPr>
          <w:p w14:paraId="11B6DBC4" w14:textId="77777777" w:rsidR="00335901" w:rsidRPr="00BC2236" w:rsidRDefault="00335901" w:rsidP="008E4422">
            <w:pPr>
              <w:jc w:val="both"/>
              <w:rPr>
                <w:rFonts w:ascii="Segoe UI" w:hAnsi="Segoe UI" w:cs="Segoe UI"/>
                <w:i/>
                <w:sz w:val="18"/>
                <w:szCs w:val="18"/>
              </w:rPr>
            </w:pPr>
            <w:proofErr w:type="spellStart"/>
            <w:r w:rsidRPr="00724D5B">
              <w:rPr>
                <w:rFonts w:ascii="Segoe UI" w:hAnsi="Segoe UI" w:cs="Segoe UI"/>
                <w:i/>
                <w:sz w:val="18"/>
                <w:szCs w:val="18"/>
              </w:rPr>
              <w:t>Florești</w:t>
            </w:r>
            <w:proofErr w:type="spellEnd"/>
            <w:r w:rsidRPr="00724D5B">
              <w:rPr>
                <w:rFonts w:ascii="Segoe UI" w:hAnsi="Segoe UI" w:cs="Segoe UI"/>
                <w:i/>
                <w:sz w:val="18"/>
                <w:szCs w:val="18"/>
              </w:rPr>
              <w:t xml:space="preserve"> cathodic protection station, Prahova county</w:t>
            </w:r>
          </w:p>
        </w:tc>
        <w:tc>
          <w:tcPr>
            <w:tcW w:w="915" w:type="dxa"/>
            <w:shd w:val="clear" w:color="auto" w:fill="FFFFFF" w:themeFill="background1"/>
          </w:tcPr>
          <w:p w14:paraId="2F19B9A8" w14:textId="77777777" w:rsidR="00335901" w:rsidRPr="00957328" w:rsidRDefault="00335901" w:rsidP="008E4422">
            <w:pPr>
              <w:jc w:val="right"/>
              <w:rPr>
                <w:rFonts w:ascii="Segoe UI" w:hAnsi="Segoe UI" w:cs="Segoe UI"/>
                <w:sz w:val="18"/>
                <w:szCs w:val="18"/>
              </w:rPr>
            </w:pPr>
          </w:p>
        </w:tc>
        <w:tc>
          <w:tcPr>
            <w:tcW w:w="743" w:type="dxa"/>
          </w:tcPr>
          <w:p w14:paraId="08F43881" w14:textId="77777777" w:rsidR="00335901" w:rsidRPr="00957328" w:rsidRDefault="00335901" w:rsidP="008E4422">
            <w:pPr>
              <w:jc w:val="right"/>
              <w:rPr>
                <w:rFonts w:ascii="Segoe UI" w:hAnsi="Segoe UI" w:cs="Segoe UI"/>
                <w:sz w:val="18"/>
                <w:szCs w:val="18"/>
              </w:rPr>
            </w:pPr>
          </w:p>
        </w:tc>
        <w:tc>
          <w:tcPr>
            <w:tcW w:w="1039" w:type="dxa"/>
            <w:shd w:val="clear" w:color="auto" w:fill="BDD6EE" w:themeFill="accent5" w:themeFillTint="66"/>
          </w:tcPr>
          <w:p w14:paraId="1C285181" w14:textId="77777777" w:rsidR="00335901" w:rsidRPr="00957328" w:rsidRDefault="00335901" w:rsidP="008E4422">
            <w:pPr>
              <w:jc w:val="right"/>
              <w:rPr>
                <w:rFonts w:ascii="Segoe UI" w:hAnsi="Segoe UI" w:cs="Segoe UI"/>
                <w:sz w:val="18"/>
                <w:szCs w:val="18"/>
              </w:rPr>
            </w:pPr>
          </w:p>
        </w:tc>
        <w:tc>
          <w:tcPr>
            <w:tcW w:w="840" w:type="dxa"/>
          </w:tcPr>
          <w:p w14:paraId="51CB94E2" w14:textId="77777777" w:rsidR="00335901" w:rsidRPr="00957328" w:rsidRDefault="00335901" w:rsidP="008E4422">
            <w:pPr>
              <w:jc w:val="right"/>
              <w:rPr>
                <w:rFonts w:ascii="Segoe UI" w:hAnsi="Segoe UI" w:cs="Segoe UI"/>
                <w:sz w:val="18"/>
                <w:szCs w:val="18"/>
              </w:rPr>
            </w:pPr>
          </w:p>
        </w:tc>
      </w:tr>
    </w:tbl>
    <w:p w14:paraId="5CEA0D26" w14:textId="77777777" w:rsidR="00335901" w:rsidRPr="00BA6A51" w:rsidRDefault="00335901" w:rsidP="00335901">
      <w:pPr>
        <w:shd w:val="clear" w:color="auto" w:fill="FFFFFF" w:themeFill="background1"/>
        <w:jc w:val="both"/>
        <w:rPr>
          <w:rFonts w:ascii="Segoe UI" w:hAnsi="Segoe UI" w:cs="Segoe UI"/>
          <w:i/>
          <w:iCs/>
          <w:lang w:val="en-GB"/>
        </w:rPr>
      </w:pPr>
    </w:p>
    <w:p w14:paraId="1A0763AB" w14:textId="77777777" w:rsidR="00335901" w:rsidRPr="00BA6A51" w:rsidRDefault="00335901" w:rsidP="00335901">
      <w:pPr>
        <w:shd w:val="clear" w:color="auto" w:fill="FFFFFF" w:themeFill="background1"/>
        <w:jc w:val="both"/>
        <w:rPr>
          <w:rFonts w:ascii="Segoe UI" w:hAnsi="Segoe UI" w:cs="Segoe UI"/>
          <w:b/>
          <w:bCs/>
          <w:i/>
          <w:iCs/>
          <w:lang w:val="en-GB"/>
        </w:rPr>
      </w:pPr>
      <w:r w:rsidRPr="00BA6A51">
        <w:rPr>
          <w:rFonts w:ascii="Segoe UI" w:hAnsi="Segoe UI" w:cs="Segoe UI"/>
          <w:i/>
          <w:iCs/>
          <w:lang w:val="en-GB"/>
        </w:rPr>
        <w:t>IDMP – Annex 5 –</w:t>
      </w:r>
      <w:r w:rsidRPr="00BA6A51">
        <w:rPr>
          <w:rFonts w:ascii="Segoe UI" w:hAnsi="Segoe UI" w:cs="Segoe UI"/>
          <w:b/>
          <w:i/>
          <w:iCs/>
          <w:lang w:val="en-GB"/>
        </w:rPr>
        <w:t>ABOVEGROUD INSTALLATION AND CONSTRUCTION WORKS FOR ODORIZATION</w:t>
      </w:r>
      <w:r w:rsidRPr="00BA6A51">
        <w:rPr>
          <w:rFonts w:ascii="Segoe UI" w:hAnsi="Segoe UI" w:cs="Segoe UI"/>
          <w:b/>
          <w:bCs/>
          <w:i/>
          <w:iCs/>
          <w:lang w:val="en-GB"/>
        </w:rPr>
        <w:t xml:space="preserve"> </w:t>
      </w:r>
    </w:p>
    <w:p w14:paraId="28874A13" w14:textId="77777777" w:rsidR="00335901" w:rsidRPr="00BA6A51" w:rsidRDefault="00335901" w:rsidP="00335901">
      <w:pPr>
        <w:shd w:val="clear" w:color="auto" w:fill="FFFFFF" w:themeFill="background1"/>
        <w:jc w:val="both"/>
        <w:rPr>
          <w:rFonts w:ascii="Segoe UI" w:hAnsi="Segoe UI" w:cs="Segoe UI"/>
          <w:b/>
          <w:bCs/>
          <w:i/>
          <w:iCs/>
          <w:lang w:val="en-GB"/>
        </w:rPr>
      </w:pP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902"/>
        <w:gridCol w:w="5044"/>
        <w:gridCol w:w="992"/>
        <w:gridCol w:w="851"/>
        <w:gridCol w:w="658"/>
        <w:gridCol w:w="759"/>
      </w:tblGrid>
      <w:tr w:rsidR="00335901" w:rsidRPr="00BA6A51" w14:paraId="2D23A85E" w14:textId="77777777" w:rsidTr="008E4422">
        <w:trPr>
          <w:trHeight w:val="218"/>
          <w:tblCellSpacing w:w="20" w:type="dxa"/>
          <w:jc w:val="center"/>
        </w:trPr>
        <w:tc>
          <w:tcPr>
            <w:tcW w:w="842" w:type="dxa"/>
            <w:shd w:val="clear" w:color="auto" w:fill="D9E2F3" w:themeFill="accent1" w:themeFillTint="33"/>
            <w:vAlign w:val="center"/>
            <w:hideMark/>
          </w:tcPr>
          <w:p w14:paraId="69318228"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No.</w:t>
            </w:r>
          </w:p>
        </w:tc>
        <w:tc>
          <w:tcPr>
            <w:tcW w:w="5004" w:type="dxa"/>
            <w:shd w:val="clear" w:color="auto" w:fill="D9E2F3" w:themeFill="accent1" w:themeFillTint="33"/>
            <w:vAlign w:val="center"/>
            <w:hideMark/>
          </w:tcPr>
          <w:p w14:paraId="2B5B2EC5" w14:textId="77777777" w:rsidR="00335901" w:rsidRPr="00BA6A51" w:rsidRDefault="00335901" w:rsidP="008E4422">
            <w:pPr>
              <w:pStyle w:val="Caption"/>
              <w:rPr>
                <w:rFonts w:ascii="Segoe UI" w:hAnsi="Segoe UI" w:cs="Segoe UI"/>
                <w:sz w:val="18"/>
                <w:szCs w:val="18"/>
                <w:lang w:val="en-GB"/>
              </w:rPr>
            </w:pPr>
            <w:r w:rsidRPr="00BA6A51">
              <w:rPr>
                <w:rFonts w:ascii="Segoe UI" w:hAnsi="Segoe UI" w:cs="Segoe UI"/>
                <w:sz w:val="18"/>
                <w:szCs w:val="18"/>
                <w:lang w:val="en-GB"/>
              </w:rPr>
              <w:t>Type of work</w:t>
            </w:r>
          </w:p>
        </w:tc>
        <w:tc>
          <w:tcPr>
            <w:tcW w:w="952" w:type="dxa"/>
            <w:shd w:val="clear" w:color="auto" w:fill="D9E2F3" w:themeFill="accent1" w:themeFillTint="33"/>
            <w:vAlign w:val="center"/>
          </w:tcPr>
          <w:p w14:paraId="641E072B"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rPr>
              <w:t>2024</w:t>
            </w:r>
          </w:p>
        </w:tc>
        <w:tc>
          <w:tcPr>
            <w:tcW w:w="811" w:type="dxa"/>
            <w:shd w:val="clear" w:color="auto" w:fill="D9E2F3" w:themeFill="accent1" w:themeFillTint="33"/>
          </w:tcPr>
          <w:p w14:paraId="6F05E106"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rPr>
              <w:t>2025</w:t>
            </w:r>
          </w:p>
        </w:tc>
        <w:tc>
          <w:tcPr>
            <w:tcW w:w="618" w:type="dxa"/>
            <w:shd w:val="clear" w:color="auto" w:fill="D9E2F3" w:themeFill="accent1" w:themeFillTint="33"/>
          </w:tcPr>
          <w:p w14:paraId="4F968C4E"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rPr>
              <w:t>2026</w:t>
            </w:r>
          </w:p>
        </w:tc>
        <w:tc>
          <w:tcPr>
            <w:tcW w:w="699" w:type="dxa"/>
            <w:shd w:val="clear" w:color="auto" w:fill="D9E2F3" w:themeFill="accent1" w:themeFillTint="33"/>
          </w:tcPr>
          <w:p w14:paraId="5D91602E"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rPr>
              <w:t>2027</w:t>
            </w:r>
          </w:p>
        </w:tc>
      </w:tr>
      <w:tr w:rsidR="00335901" w:rsidRPr="00BA6A51" w14:paraId="504F2EE6" w14:textId="77777777" w:rsidTr="008E4422">
        <w:trPr>
          <w:trHeight w:val="184"/>
          <w:tblCellSpacing w:w="20" w:type="dxa"/>
          <w:jc w:val="center"/>
        </w:trPr>
        <w:tc>
          <w:tcPr>
            <w:tcW w:w="842" w:type="dxa"/>
            <w:shd w:val="clear" w:color="auto" w:fill="FFFFFF" w:themeFill="background1"/>
            <w:vAlign w:val="center"/>
            <w:hideMark/>
          </w:tcPr>
          <w:p w14:paraId="4BFEE7F4"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1.</w:t>
            </w:r>
          </w:p>
        </w:tc>
        <w:tc>
          <w:tcPr>
            <w:tcW w:w="5004" w:type="dxa"/>
            <w:shd w:val="clear" w:color="auto" w:fill="FFFFFF" w:themeFill="background1"/>
            <w:vAlign w:val="center"/>
            <w:hideMark/>
          </w:tcPr>
          <w:p w14:paraId="0D155243" w14:textId="77777777" w:rsidR="00335901" w:rsidRPr="00BA6A51" w:rsidRDefault="00335901" w:rsidP="008E4422">
            <w:pPr>
              <w:pStyle w:val="Caption"/>
              <w:rPr>
                <w:rFonts w:ascii="Segoe UI" w:hAnsi="Segoe UI" w:cs="Segoe UI"/>
                <w:b w:val="0"/>
                <w:i w:val="0"/>
                <w:sz w:val="18"/>
                <w:szCs w:val="18"/>
                <w:lang w:val="en-GB"/>
              </w:rPr>
            </w:pPr>
            <w:r w:rsidRPr="00BA6A51">
              <w:rPr>
                <w:rFonts w:ascii="Segoe UI" w:hAnsi="Segoe UI" w:cs="Segoe UI"/>
                <w:b w:val="0"/>
                <w:i w:val="0"/>
                <w:sz w:val="18"/>
                <w:szCs w:val="18"/>
                <w:lang w:val="en-GB"/>
              </w:rPr>
              <w:t>Adaptation to field of the odorization installations</w:t>
            </w:r>
          </w:p>
        </w:tc>
        <w:tc>
          <w:tcPr>
            <w:tcW w:w="952" w:type="dxa"/>
            <w:shd w:val="clear" w:color="auto" w:fill="FFFFFF" w:themeFill="background1"/>
            <w:vAlign w:val="center"/>
          </w:tcPr>
          <w:p w14:paraId="060186EC" w14:textId="77777777" w:rsidR="00335901" w:rsidRPr="00BA6A51" w:rsidRDefault="00335901" w:rsidP="008E4422">
            <w:pPr>
              <w:pStyle w:val="Caption"/>
              <w:rPr>
                <w:rFonts w:ascii="Segoe UI" w:hAnsi="Segoe UI" w:cs="Segoe UI"/>
                <w:sz w:val="18"/>
                <w:szCs w:val="18"/>
                <w:lang w:val="en-GB"/>
              </w:rPr>
            </w:pPr>
          </w:p>
        </w:tc>
        <w:tc>
          <w:tcPr>
            <w:tcW w:w="811" w:type="dxa"/>
            <w:shd w:val="clear" w:color="auto" w:fill="FFFFFF" w:themeFill="background1"/>
          </w:tcPr>
          <w:p w14:paraId="03A1B027" w14:textId="77777777" w:rsidR="00335901" w:rsidRPr="00BA6A51" w:rsidRDefault="00335901" w:rsidP="008E4422">
            <w:pPr>
              <w:pStyle w:val="Caption"/>
              <w:rPr>
                <w:rFonts w:ascii="Segoe UI" w:hAnsi="Segoe UI" w:cs="Segoe UI"/>
                <w:sz w:val="18"/>
                <w:szCs w:val="18"/>
                <w:lang w:val="en-GB"/>
              </w:rPr>
            </w:pPr>
          </w:p>
        </w:tc>
        <w:tc>
          <w:tcPr>
            <w:tcW w:w="618" w:type="dxa"/>
            <w:shd w:val="clear" w:color="auto" w:fill="FFFFFF" w:themeFill="background1"/>
          </w:tcPr>
          <w:p w14:paraId="6CEF8648" w14:textId="77777777" w:rsidR="00335901" w:rsidRPr="00BA6A51" w:rsidRDefault="00335901" w:rsidP="008E4422">
            <w:pPr>
              <w:pStyle w:val="Caption"/>
              <w:rPr>
                <w:rFonts w:ascii="Segoe UI" w:hAnsi="Segoe UI" w:cs="Segoe UI"/>
                <w:sz w:val="18"/>
                <w:szCs w:val="18"/>
                <w:lang w:val="en-GB"/>
              </w:rPr>
            </w:pPr>
          </w:p>
        </w:tc>
        <w:tc>
          <w:tcPr>
            <w:tcW w:w="699" w:type="dxa"/>
            <w:shd w:val="clear" w:color="auto" w:fill="FFFFFF" w:themeFill="background1"/>
          </w:tcPr>
          <w:p w14:paraId="3BFF6840" w14:textId="77777777" w:rsidR="00335901" w:rsidRPr="00BA6A51" w:rsidRDefault="00335901" w:rsidP="008E4422">
            <w:pPr>
              <w:pStyle w:val="Caption"/>
              <w:rPr>
                <w:rFonts w:ascii="Segoe UI" w:hAnsi="Segoe UI" w:cs="Segoe UI"/>
                <w:sz w:val="18"/>
                <w:szCs w:val="18"/>
                <w:lang w:val="en-GB"/>
              </w:rPr>
            </w:pPr>
          </w:p>
        </w:tc>
      </w:tr>
    </w:tbl>
    <w:p w14:paraId="08C70A9F" w14:textId="77777777" w:rsidR="00335901" w:rsidRPr="00BA6A51" w:rsidRDefault="00335901" w:rsidP="00335901">
      <w:pPr>
        <w:shd w:val="clear" w:color="auto" w:fill="FFFFFF" w:themeFill="background1"/>
        <w:jc w:val="both"/>
        <w:rPr>
          <w:rFonts w:ascii="Segoe UI" w:hAnsi="Segoe UI" w:cs="Segoe UI"/>
          <w:i/>
          <w:iCs/>
          <w:lang w:val="en-GB"/>
        </w:rPr>
      </w:pPr>
    </w:p>
    <w:p w14:paraId="56EF19CD" w14:textId="77777777" w:rsidR="00335901" w:rsidRPr="00BA6A51" w:rsidRDefault="00335901" w:rsidP="00335901">
      <w:pPr>
        <w:shd w:val="clear" w:color="auto" w:fill="FFFFFF" w:themeFill="background1"/>
        <w:jc w:val="both"/>
        <w:rPr>
          <w:rFonts w:ascii="Segoe UI" w:hAnsi="Segoe UI" w:cs="Segoe UI"/>
          <w:b/>
          <w:bCs/>
          <w:i/>
          <w:iCs/>
          <w:lang w:val="en-GB"/>
        </w:rPr>
      </w:pPr>
      <w:r w:rsidRPr="00BA6A51">
        <w:rPr>
          <w:rFonts w:ascii="Segoe UI" w:hAnsi="Segoe UI" w:cs="Segoe UI"/>
          <w:i/>
          <w:iCs/>
          <w:lang w:val="en-GB"/>
        </w:rPr>
        <w:lastRenderedPageBreak/>
        <w:t xml:space="preserve">IDMP – Annex 6 – </w:t>
      </w:r>
      <w:r w:rsidRPr="00BA6A51">
        <w:rPr>
          <w:rFonts w:ascii="Segoe UI" w:hAnsi="Segoe UI" w:cs="Segoe UI"/>
          <w:b/>
          <w:bCs/>
          <w:i/>
          <w:iCs/>
          <w:lang w:val="en-GB"/>
        </w:rPr>
        <w:t xml:space="preserve">WORKS AT GAS TRANSMISSION PIPELINES LOCATED IN RISK-BEARING AREAS </w:t>
      </w:r>
    </w:p>
    <w:p w14:paraId="2DBDB579" w14:textId="77777777" w:rsidR="00335901" w:rsidRPr="00BA6A51" w:rsidRDefault="00335901" w:rsidP="00335901">
      <w:pPr>
        <w:shd w:val="clear" w:color="auto" w:fill="FFFFFF" w:themeFill="background1"/>
        <w:jc w:val="both"/>
        <w:rPr>
          <w:rFonts w:ascii="Segoe UI" w:hAnsi="Segoe UI" w:cs="Segoe UI"/>
          <w:b/>
          <w:bCs/>
          <w:i/>
          <w:iCs/>
          <w:lang w:val="en-GB"/>
        </w:rPr>
      </w:pPr>
    </w:p>
    <w:tbl>
      <w:tblPr>
        <w:tblW w:w="899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710"/>
        <w:gridCol w:w="5140"/>
        <w:gridCol w:w="849"/>
        <w:gridCol w:w="747"/>
        <w:gridCol w:w="721"/>
        <w:gridCol w:w="40"/>
        <w:gridCol w:w="785"/>
      </w:tblGrid>
      <w:tr w:rsidR="00335901" w:rsidRPr="00BA6A51" w14:paraId="03B34197" w14:textId="77777777" w:rsidTr="008E4422">
        <w:trPr>
          <w:trHeight w:val="195"/>
          <w:tblHeader/>
          <w:tblCellSpacing w:w="20" w:type="dxa"/>
          <w:jc w:val="center"/>
        </w:trPr>
        <w:tc>
          <w:tcPr>
            <w:tcW w:w="650" w:type="dxa"/>
            <w:shd w:val="clear" w:color="auto" w:fill="E1E8F7"/>
            <w:vAlign w:val="center"/>
            <w:hideMark/>
          </w:tcPr>
          <w:p w14:paraId="61E7C14A"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No.</w:t>
            </w:r>
          </w:p>
        </w:tc>
        <w:tc>
          <w:tcPr>
            <w:tcW w:w="5100" w:type="dxa"/>
            <w:shd w:val="clear" w:color="auto" w:fill="E1E8F7"/>
            <w:vAlign w:val="center"/>
            <w:hideMark/>
          </w:tcPr>
          <w:p w14:paraId="12EF2806" w14:textId="77777777" w:rsidR="00335901" w:rsidRPr="00BA6A51" w:rsidRDefault="00335901" w:rsidP="00164B8B">
            <w:pPr>
              <w:pStyle w:val="Caption"/>
              <w:jc w:val="center"/>
              <w:rPr>
                <w:rFonts w:ascii="Segoe UI" w:hAnsi="Segoe UI" w:cs="Segoe UI"/>
                <w:sz w:val="18"/>
                <w:szCs w:val="18"/>
                <w:lang w:val="en-GB"/>
              </w:rPr>
            </w:pPr>
            <w:r w:rsidRPr="00BA6A51">
              <w:rPr>
                <w:rFonts w:ascii="Segoe UI" w:hAnsi="Segoe UI" w:cs="Segoe UI"/>
                <w:sz w:val="18"/>
                <w:szCs w:val="18"/>
                <w:lang w:val="en-GB"/>
              </w:rPr>
              <w:t>Type of work</w:t>
            </w:r>
          </w:p>
        </w:tc>
        <w:tc>
          <w:tcPr>
            <w:tcW w:w="809" w:type="dxa"/>
            <w:shd w:val="clear" w:color="auto" w:fill="E1E8F7"/>
            <w:vAlign w:val="center"/>
          </w:tcPr>
          <w:p w14:paraId="7BDF367B"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lang w:val="en-GB"/>
              </w:rPr>
              <w:t>2024</w:t>
            </w:r>
          </w:p>
        </w:tc>
        <w:tc>
          <w:tcPr>
            <w:tcW w:w="707" w:type="dxa"/>
            <w:shd w:val="clear" w:color="auto" w:fill="E1E8F7"/>
            <w:vAlign w:val="center"/>
          </w:tcPr>
          <w:p w14:paraId="3D3A17C0"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lang w:val="en-GB"/>
              </w:rPr>
              <w:t>2025</w:t>
            </w:r>
          </w:p>
        </w:tc>
        <w:tc>
          <w:tcPr>
            <w:tcW w:w="681" w:type="dxa"/>
            <w:shd w:val="clear" w:color="auto" w:fill="E1E8F7"/>
            <w:vAlign w:val="center"/>
          </w:tcPr>
          <w:p w14:paraId="78ADFF62"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lang w:val="en-GB"/>
              </w:rPr>
              <w:t>2026</w:t>
            </w:r>
          </w:p>
        </w:tc>
        <w:tc>
          <w:tcPr>
            <w:tcW w:w="765" w:type="dxa"/>
            <w:gridSpan w:val="2"/>
            <w:shd w:val="clear" w:color="auto" w:fill="E1E8F7"/>
          </w:tcPr>
          <w:p w14:paraId="462B3C40" w14:textId="77777777" w:rsidR="00335901" w:rsidRPr="00724D5B" w:rsidRDefault="00335901" w:rsidP="008E4422">
            <w:pPr>
              <w:pStyle w:val="Caption"/>
              <w:rPr>
                <w:rFonts w:ascii="Segoe UI" w:hAnsi="Segoe UI" w:cs="Segoe UI"/>
                <w:i w:val="0"/>
                <w:iCs/>
                <w:sz w:val="18"/>
                <w:szCs w:val="18"/>
                <w:lang w:val="en-GB"/>
              </w:rPr>
            </w:pPr>
            <w:r w:rsidRPr="00724D5B">
              <w:rPr>
                <w:rFonts w:ascii="Segoe UI" w:hAnsi="Segoe UI" w:cs="Segoe UI"/>
                <w:i w:val="0"/>
                <w:iCs/>
                <w:sz w:val="18"/>
                <w:szCs w:val="18"/>
                <w:lang w:val="en-GB"/>
              </w:rPr>
              <w:t>2027</w:t>
            </w:r>
          </w:p>
        </w:tc>
      </w:tr>
      <w:tr w:rsidR="00335901" w:rsidRPr="00BA6A51" w14:paraId="49AAD0AE" w14:textId="77777777" w:rsidTr="008E4422">
        <w:trPr>
          <w:trHeight w:val="195"/>
          <w:tblHeader/>
          <w:tblCellSpacing w:w="20" w:type="dxa"/>
          <w:jc w:val="center"/>
        </w:trPr>
        <w:tc>
          <w:tcPr>
            <w:tcW w:w="650" w:type="dxa"/>
            <w:shd w:val="clear" w:color="auto" w:fill="auto"/>
            <w:vAlign w:val="center"/>
          </w:tcPr>
          <w:p w14:paraId="0EE7E545"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1.</w:t>
            </w:r>
          </w:p>
        </w:tc>
        <w:tc>
          <w:tcPr>
            <w:tcW w:w="5100" w:type="dxa"/>
            <w:shd w:val="clear" w:color="auto" w:fill="auto"/>
            <w:vAlign w:val="center"/>
          </w:tcPr>
          <w:p w14:paraId="7153505F" w14:textId="77777777" w:rsidR="00335901" w:rsidRPr="00BA6A51" w:rsidRDefault="00335901" w:rsidP="008E4422">
            <w:pPr>
              <w:pStyle w:val="Caption"/>
              <w:rPr>
                <w:rFonts w:ascii="Segoe UI" w:hAnsi="Segoe UI" w:cs="Segoe UI"/>
                <w:b w:val="0"/>
                <w:sz w:val="18"/>
                <w:szCs w:val="18"/>
                <w:lang w:val="en-GB"/>
              </w:rPr>
            </w:pPr>
            <w:r w:rsidRPr="00BA6A51">
              <w:rPr>
                <w:rFonts w:ascii="Segoe UI" w:hAnsi="Segoe UI" w:cs="Segoe UI"/>
                <w:b w:val="0"/>
                <w:sz w:val="18"/>
                <w:szCs w:val="18"/>
                <w:lang w:val="en-GB"/>
              </w:rPr>
              <w:t xml:space="preserve">WORKS FOR SECURING </w:t>
            </w:r>
            <w:r w:rsidRPr="00BA6A51">
              <w:rPr>
                <w:rFonts w:ascii="Segoe UI" w:hAnsi="Segoe UI" w:cs="Segoe UI"/>
                <w:sz w:val="18"/>
                <w:szCs w:val="18"/>
                <w:lang w:val="en-GB"/>
              </w:rPr>
              <w:t>Ø20” HATEG - DEALUL BABII - PAROSENI</w:t>
            </w:r>
            <w:r w:rsidRPr="00BA6A51">
              <w:rPr>
                <w:rFonts w:ascii="Segoe UI" w:hAnsi="Segoe UI" w:cs="Segoe UI"/>
                <w:b w:val="0"/>
                <w:sz w:val="18"/>
                <w:szCs w:val="18"/>
                <w:lang w:val="en-GB"/>
              </w:rPr>
              <w:t xml:space="preserve"> GAS TRANSMISSION PIPELINE, </w:t>
            </w:r>
            <w:proofErr w:type="spellStart"/>
            <w:r w:rsidRPr="00BA6A51">
              <w:rPr>
                <w:rFonts w:ascii="Segoe UI" w:hAnsi="Segoe UI" w:cs="Segoe UI"/>
                <w:b w:val="0"/>
                <w:sz w:val="18"/>
                <w:szCs w:val="18"/>
                <w:lang w:val="en-GB"/>
              </w:rPr>
              <w:t>Dealul</w:t>
            </w:r>
            <w:proofErr w:type="spellEnd"/>
            <w:r w:rsidRPr="00BA6A51">
              <w:rPr>
                <w:rFonts w:ascii="Segoe UI" w:hAnsi="Segoe UI" w:cs="Segoe UI"/>
                <w:b w:val="0"/>
                <w:sz w:val="18"/>
                <w:szCs w:val="18"/>
                <w:lang w:val="en-GB"/>
              </w:rPr>
              <w:t xml:space="preserve"> </w:t>
            </w:r>
            <w:proofErr w:type="spellStart"/>
            <w:r w:rsidRPr="00BA6A51">
              <w:rPr>
                <w:rFonts w:ascii="Segoe UI" w:hAnsi="Segoe UI" w:cs="Segoe UI"/>
                <w:b w:val="0"/>
                <w:sz w:val="18"/>
                <w:szCs w:val="18"/>
                <w:lang w:val="en-GB"/>
              </w:rPr>
              <w:t>Babii</w:t>
            </w:r>
            <w:proofErr w:type="spellEnd"/>
            <w:r w:rsidRPr="00BA6A51">
              <w:rPr>
                <w:rFonts w:ascii="Segoe UI" w:hAnsi="Segoe UI" w:cs="Segoe UI"/>
                <w:b w:val="0"/>
                <w:sz w:val="18"/>
                <w:szCs w:val="18"/>
                <w:lang w:val="en-GB"/>
              </w:rPr>
              <w:t xml:space="preserve"> area, Hunedoara county</w:t>
            </w:r>
          </w:p>
        </w:tc>
        <w:tc>
          <w:tcPr>
            <w:tcW w:w="809" w:type="dxa"/>
            <w:shd w:val="clear" w:color="auto" w:fill="FFFFFF" w:themeFill="background1"/>
          </w:tcPr>
          <w:p w14:paraId="243F3138" w14:textId="77777777" w:rsidR="00335901" w:rsidRPr="00BA6A51" w:rsidRDefault="00335901" w:rsidP="008E4422">
            <w:pPr>
              <w:pStyle w:val="Caption"/>
              <w:rPr>
                <w:rFonts w:ascii="Segoe UI" w:hAnsi="Segoe UI" w:cs="Segoe UI"/>
                <w:sz w:val="18"/>
                <w:szCs w:val="18"/>
                <w:lang w:val="en-GB"/>
              </w:rPr>
            </w:pPr>
          </w:p>
        </w:tc>
        <w:tc>
          <w:tcPr>
            <w:tcW w:w="707" w:type="dxa"/>
            <w:shd w:val="clear" w:color="auto" w:fill="auto"/>
          </w:tcPr>
          <w:p w14:paraId="274FE99E" w14:textId="77777777" w:rsidR="00335901" w:rsidRPr="00BA6A51" w:rsidRDefault="00335901" w:rsidP="008E4422">
            <w:pPr>
              <w:pStyle w:val="Caption"/>
              <w:rPr>
                <w:rFonts w:ascii="Segoe UI" w:hAnsi="Segoe UI" w:cs="Segoe UI"/>
                <w:sz w:val="18"/>
                <w:szCs w:val="18"/>
                <w:lang w:val="en-GB"/>
              </w:rPr>
            </w:pPr>
          </w:p>
        </w:tc>
        <w:tc>
          <w:tcPr>
            <w:tcW w:w="681" w:type="dxa"/>
            <w:shd w:val="clear" w:color="auto" w:fill="FFFFFF" w:themeFill="background1"/>
          </w:tcPr>
          <w:p w14:paraId="3FC215AF" w14:textId="77777777" w:rsidR="00335901" w:rsidRPr="00BA6A51" w:rsidRDefault="00335901" w:rsidP="008E4422">
            <w:pPr>
              <w:pStyle w:val="Caption"/>
              <w:rPr>
                <w:rFonts w:ascii="Segoe UI" w:hAnsi="Segoe UI" w:cs="Segoe UI"/>
                <w:sz w:val="18"/>
                <w:szCs w:val="18"/>
                <w:lang w:val="en-GB"/>
              </w:rPr>
            </w:pPr>
          </w:p>
        </w:tc>
        <w:tc>
          <w:tcPr>
            <w:tcW w:w="765" w:type="dxa"/>
            <w:gridSpan w:val="2"/>
            <w:shd w:val="clear" w:color="auto" w:fill="BDD6EE" w:themeFill="accent5" w:themeFillTint="66"/>
          </w:tcPr>
          <w:p w14:paraId="13C6B8C3" w14:textId="77777777" w:rsidR="00335901" w:rsidRPr="00BA6A51" w:rsidRDefault="00335901" w:rsidP="008E4422">
            <w:pPr>
              <w:pStyle w:val="Caption"/>
              <w:rPr>
                <w:rFonts w:ascii="Segoe UI" w:hAnsi="Segoe UI" w:cs="Segoe UI"/>
                <w:sz w:val="18"/>
                <w:szCs w:val="18"/>
                <w:lang w:val="en-GB"/>
              </w:rPr>
            </w:pPr>
          </w:p>
        </w:tc>
      </w:tr>
      <w:tr w:rsidR="00335901" w:rsidRPr="00BA6A51" w14:paraId="1A21BB5D" w14:textId="77777777" w:rsidTr="008E4422">
        <w:trPr>
          <w:trHeight w:val="195"/>
          <w:tblHeader/>
          <w:tblCellSpacing w:w="20" w:type="dxa"/>
          <w:jc w:val="center"/>
        </w:trPr>
        <w:tc>
          <w:tcPr>
            <w:tcW w:w="650" w:type="dxa"/>
            <w:shd w:val="clear" w:color="auto" w:fill="auto"/>
            <w:vAlign w:val="center"/>
          </w:tcPr>
          <w:p w14:paraId="391473C2"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2.</w:t>
            </w:r>
          </w:p>
        </w:tc>
        <w:tc>
          <w:tcPr>
            <w:tcW w:w="5100" w:type="dxa"/>
            <w:shd w:val="clear" w:color="auto" w:fill="auto"/>
            <w:vAlign w:val="center"/>
          </w:tcPr>
          <w:p w14:paraId="60A9BD6E" w14:textId="77777777" w:rsidR="00335901" w:rsidRPr="00BA6A51" w:rsidRDefault="00335901" w:rsidP="008E4422">
            <w:pPr>
              <w:pStyle w:val="Caption"/>
              <w:rPr>
                <w:rFonts w:ascii="Segoe UI" w:hAnsi="Segoe UI" w:cs="Segoe UI"/>
                <w:b w:val="0"/>
                <w:sz w:val="18"/>
                <w:szCs w:val="18"/>
                <w:lang w:val="en-GB"/>
              </w:rPr>
            </w:pPr>
            <w:r w:rsidRPr="00BA6A51">
              <w:rPr>
                <w:rFonts w:ascii="Segoe UI" w:hAnsi="Segoe UI" w:cs="Segoe UI"/>
                <w:b w:val="0"/>
                <w:sz w:val="18"/>
                <w:szCs w:val="18"/>
                <w:lang w:val="en-GB"/>
              </w:rPr>
              <w:t xml:space="preserve">SECURING Ø 10" </w:t>
            </w:r>
            <w:r w:rsidRPr="00BA6A51">
              <w:rPr>
                <w:rFonts w:ascii="Segoe UI" w:hAnsi="Segoe UI" w:cs="Segoe UI"/>
                <w:sz w:val="18"/>
                <w:szCs w:val="18"/>
                <w:lang w:val="en-GB"/>
              </w:rPr>
              <w:t>FRASIN – SPĂTĂREȘTI</w:t>
            </w:r>
            <w:r w:rsidRPr="00BA6A51">
              <w:rPr>
                <w:rFonts w:ascii="Segoe UI" w:hAnsi="Segoe UI" w:cs="Segoe UI"/>
                <w:b w:val="0"/>
                <w:sz w:val="18"/>
                <w:szCs w:val="18"/>
                <w:lang w:val="en-GB"/>
              </w:rPr>
              <w:t xml:space="preserve"> GAS TRANSMISSION PIPELINE, </w:t>
            </w:r>
            <w:proofErr w:type="spellStart"/>
            <w:r w:rsidRPr="00BA6A51">
              <w:rPr>
                <w:rFonts w:ascii="Segoe UI" w:hAnsi="Segoe UI" w:cs="Segoe UI"/>
                <w:b w:val="0"/>
                <w:sz w:val="18"/>
                <w:szCs w:val="18"/>
                <w:lang w:val="en-GB"/>
              </w:rPr>
              <w:t>Spătărești</w:t>
            </w:r>
            <w:proofErr w:type="spellEnd"/>
            <w:r w:rsidRPr="00BA6A51">
              <w:rPr>
                <w:rFonts w:ascii="Segoe UI" w:hAnsi="Segoe UI" w:cs="Segoe UI"/>
                <w:b w:val="0"/>
                <w:sz w:val="18"/>
                <w:szCs w:val="18"/>
                <w:lang w:val="en-GB"/>
              </w:rPr>
              <w:t xml:space="preserve"> area</w:t>
            </w:r>
          </w:p>
        </w:tc>
        <w:tc>
          <w:tcPr>
            <w:tcW w:w="809" w:type="dxa"/>
            <w:shd w:val="clear" w:color="auto" w:fill="FFFFFF" w:themeFill="background1"/>
          </w:tcPr>
          <w:p w14:paraId="6AD50AA3" w14:textId="77777777" w:rsidR="00335901" w:rsidRPr="00BA6A51" w:rsidRDefault="00335901" w:rsidP="008E4422">
            <w:pPr>
              <w:pStyle w:val="Caption"/>
              <w:rPr>
                <w:rFonts w:ascii="Segoe UI" w:hAnsi="Segoe UI" w:cs="Segoe UI"/>
                <w:sz w:val="18"/>
                <w:szCs w:val="18"/>
                <w:lang w:val="en-GB"/>
              </w:rPr>
            </w:pPr>
          </w:p>
        </w:tc>
        <w:tc>
          <w:tcPr>
            <w:tcW w:w="707" w:type="dxa"/>
            <w:shd w:val="clear" w:color="auto" w:fill="BDD6EE" w:themeFill="accent5" w:themeFillTint="66"/>
          </w:tcPr>
          <w:p w14:paraId="0A05FBB7" w14:textId="77777777" w:rsidR="00335901" w:rsidRPr="00BA6A51" w:rsidRDefault="00335901" w:rsidP="008E4422">
            <w:pPr>
              <w:pStyle w:val="Caption"/>
              <w:rPr>
                <w:rFonts w:ascii="Segoe UI" w:hAnsi="Segoe UI" w:cs="Segoe UI"/>
                <w:sz w:val="18"/>
                <w:szCs w:val="18"/>
                <w:lang w:val="en-GB"/>
              </w:rPr>
            </w:pPr>
          </w:p>
        </w:tc>
        <w:tc>
          <w:tcPr>
            <w:tcW w:w="681" w:type="dxa"/>
            <w:shd w:val="clear" w:color="auto" w:fill="BDD6EE" w:themeFill="accent5" w:themeFillTint="66"/>
          </w:tcPr>
          <w:p w14:paraId="22964F8F" w14:textId="77777777" w:rsidR="00335901" w:rsidRPr="00BA6A51" w:rsidRDefault="00335901" w:rsidP="008E4422">
            <w:pPr>
              <w:pStyle w:val="Caption"/>
              <w:rPr>
                <w:rFonts w:ascii="Segoe UI" w:hAnsi="Segoe UI" w:cs="Segoe UI"/>
                <w:sz w:val="18"/>
                <w:szCs w:val="18"/>
                <w:lang w:val="en-GB"/>
              </w:rPr>
            </w:pPr>
          </w:p>
        </w:tc>
        <w:tc>
          <w:tcPr>
            <w:tcW w:w="765" w:type="dxa"/>
            <w:gridSpan w:val="2"/>
            <w:shd w:val="clear" w:color="auto" w:fill="BDD6EE" w:themeFill="accent5" w:themeFillTint="66"/>
          </w:tcPr>
          <w:p w14:paraId="7B76DDA3" w14:textId="77777777" w:rsidR="00335901" w:rsidRPr="00BA6A51" w:rsidRDefault="00335901" w:rsidP="008E4422">
            <w:pPr>
              <w:pStyle w:val="Caption"/>
              <w:rPr>
                <w:rFonts w:ascii="Segoe UI" w:hAnsi="Segoe UI" w:cs="Segoe UI"/>
                <w:sz w:val="18"/>
                <w:szCs w:val="18"/>
                <w:lang w:val="en-GB"/>
              </w:rPr>
            </w:pPr>
          </w:p>
        </w:tc>
      </w:tr>
      <w:tr w:rsidR="00335901" w:rsidRPr="00BA6A51" w14:paraId="139E7E44" w14:textId="77777777" w:rsidTr="008E4422">
        <w:trPr>
          <w:trHeight w:val="406"/>
          <w:tblCellSpacing w:w="20" w:type="dxa"/>
          <w:jc w:val="center"/>
        </w:trPr>
        <w:tc>
          <w:tcPr>
            <w:tcW w:w="650" w:type="dxa"/>
            <w:shd w:val="clear" w:color="auto" w:fill="auto"/>
            <w:noWrap/>
            <w:vAlign w:val="center"/>
          </w:tcPr>
          <w:p w14:paraId="1B1DB016"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3.</w:t>
            </w:r>
          </w:p>
        </w:tc>
        <w:tc>
          <w:tcPr>
            <w:tcW w:w="5100" w:type="dxa"/>
            <w:shd w:val="clear" w:color="auto" w:fill="auto"/>
            <w:vAlign w:val="center"/>
          </w:tcPr>
          <w:p w14:paraId="5CF8F28A" w14:textId="77777777" w:rsidR="00335901" w:rsidRPr="00BA6A51" w:rsidRDefault="00335901" w:rsidP="008E4422">
            <w:pPr>
              <w:pStyle w:val="Caption"/>
              <w:rPr>
                <w:rFonts w:ascii="Segoe UI" w:hAnsi="Segoe UI" w:cs="Segoe UI"/>
                <w:b w:val="0"/>
                <w:sz w:val="18"/>
                <w:szCs w:val="18"/>
                <w:highlight w:val="yellow"/>
                <w:lang w:val="en-GB"/>
              </w:rPr>
            </w:pPr>
            <w:r w:rsidRPr="00BA6A51">
              <w:rPr>
                <w:rFonts w:ascii="Segoe UI" w:hAnsi="Segoe UI" w:cs="Segoe UI"/>
                <w:b w:val="0"/>
                <w:sz w:val="18"/>
                <w:szCs w:val="18"/>
                <w:lang w:val="en-GB"/>
              </w:rPr>
              <w:t xml:space="preserve">WORKS FOR SECURING MRS </w:t>
            </w:r>
            <w:r w:rsidRPr="00BA6A51">
              <w:rPr>
                <w:rFonts w:ascii="Segoe UI" w:hAnsi="Segoe UI" w:cs="Segoe UI"/>
                <w:sz w:val="18"/>
                <w:szCs w:val="18"/>
                <w:lang w:val="en-GB"/>
              </w:rPr>
              <w:t>RĂCĂCIUNI GAS SUPPLY CONNECTON PIPELINE</w:t>
            </w:r>
            <w:r w:rsidRPr="00BA6A51">
              <w:rPr>
                <w:rFonts w:ascii="Segoe UI" w:hAnsi="Segoe UI" w:cs="Segoe UI"/>
                <w:b w:val="0"/>
                <w:sz w:val="18"/>
                <w:szCs w:val="18"/>
                <w:lang w:val="en-GB"/>
              </w:rPr>
              <w:t xml:space="preserve">, </w:t>
            </w:r>
            <w:proofErr w:type="spellStart"/>
            <w:r w:rsidRPr="00BA6A51">
              <w:rPr>
                <w:rFonts w:ascii="Segoe UI" w:hAnsi="Segoe UI" w:cs="Segoe UI"/>
                <w:b w:val="0"/>
                <w:sz w:val="18"/>
                <w:szCs w:val="18"/>
                <w:lang w:val="en-GB"/>
              </w:rPr>
              <w:t>Dumbrava</w:t>
            </w:r>
            <w:proofErr w:type="spellEnd"/>
            <w:r w:rsidRPr="00BA6A51">
              <w:rPr>
                <w:rFonts w:ascii="Segoe UI" w:hAnsi="Segoe UI" w:cs="Segoe UI"/>
                <w:b w:val="0"/>
                <w:sz w:val="18"/>
                <w:szCs w:val="18"/>
                <w:lang w:val="en-GB"/>
              </w:rPr>
              <w:t xml:space="preserve"> tourist halt area</w:t>
            </w:r>
          </w:p>
        </w:tc>
        <w:tc>
          <w:tcPr>
            <w:tcW w:w="809" w:type="dxa"/>
            <w:shd w:val="clear" w:color="auto" w:fill="FFFFFF" w:themeFill="background1"/>
          </w:tcPr>
          <w:p w14:paraId="557D7AF6" w14:textId="77777777" w:rsidR="00335901" w:rsidRPr="00BA6A51" w:rsidRDefault="00335901" w:rsidP="008E4422">
            <w:pPr>
              <w:pStyle w:val="Caption"/>
              <w:rPr>
                <w:rFonts w:ascii="Segoe UI" w:hAnsi="Segoe UI" w:cs="Segoe UI"/>
                <w:sz w:val="18"/>
                <w:szCs w:val="18"/>
                <w:lang w:val="en-GB"/>
              </w:rPr>
            </w:pPr>
          </w:p>
        </w:tc>
        <w:tc>
          <w:tcPr>
            <w:tcW w:w="707" w:type="dxa"/>
            <w:shd w:val="clear" w:color="auto" w:fill="BDD6EE" w:themeFill="accent5" w:themeFillTint="66"/>
          </w:tcPr>
          <w:p w14:paraId="49E31F9C" w14:textId="77777777" w:rsidR="00335901" w:rsidRPr="00BA6A51" w:rsidRDefault="00335901" w:rsidP="008E4422">
            <w:pPr>
              <w:pStyle w:val="Caption"/>
              <w:rPr>
                <w:rFonts w:ascii="Segoe UI" w:hAnsi="Segoe UI" w:cs="Segoe UI"/>
                <w:sz w:val="18"/>
                <w:szCs w:val="18"/>
                <w:lang w:val="en-GB"/>
              </w:rPr>
            </w:pPr>
          </w:p>
        </w:tc>
        <w:tc>
          <w:tcPr>
            <w:tcW w:w="681" w:type="dxa"/>
          </w:tcPr>
          <w:p w14:paraId="29408142" w14:textId="77777777" w:rsidR="00335901" w:rsidRPr="00BA6A51" w:rsidRDefault="00335901" w:rsidP="008E4422">
            <w:pPr>
              <w:pStyle w:val="Caption"/>
              <w:rPr>
                <w:rFonts w:ascii="Segoe UI" w:hAnsi="Segoe UI" w:cs="Segoe UI"/>
                <w:sz w:val="18"/>
                <w:szCs w:val="18"/>
                <w:lang w:val="en-GB"/>
              </w:rPr>
            </w:pPr>
          </w:p>
        </w:tc>
        <w:tc>
          <w:tcPr>
            <w:tcW w:w="765" w:type="dxa"/>
            <w:gridSpan w:val="2"/>
          </w:tcPr>
          <w:p w14:paraId="2AAB95CC" w14:textId="77777777" w:rsidR="00335901" w:rsidRPr="00BA6A51" w:rsidRDefault="00335901" w:rsidP="008E4422">
            <w:pPr>
              <w:pStyle w:val="Caption"/>
              <w:rPr>
                <w:rFonts w:ascii="Segoe UI" w:hAnsi="Segoe UI" w:cs="Segoe UI"/>
                <w:sz w:val="18"/>
                <w:szCs w:val="18"/>
                <w:lang w:val="en-GB"/>
              </w:rPr>
            </w:pPr>
          </w:p>
        </w:tc>
      </w:tr>
      <w:tr w:rsidR="00335901" w:rsidRPr="00BA6A51" w14:paraId="4FF05569" w14:textId="77777777" w:rsidTr="008E4422">
        <w:trPr>
          <w:trHeight w:val="406"/>
          <w:tblCellSpacing w:w="20" w:type="dxa"/>
          <w:jc w:val="center"/>
        </w:trPr>
        <w:tc>
          <w:tcPr>
            <w:tcW w:w="650" w:type="dxa"/>
            <w:shd w:val="clear" w:color="auto" w:fill="auto"/>
            <w:noWrap/>
            <w:vAlign w:val="center"/>
          </w:tcPr>
          <w:p w14:paraId="425EB14C"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4.</w:t>
            </w:r>
          </w:p>
        </w:tc>
        <w:tc>
          <w:tcPr>
            <w:tcW w:w="5100" w:type="dxa"/>
            <w:shd w:val="clear" w:color="auto" w:fill="auto"/>
            <w:vAlign w:val="center"/>
          </w:tcPr>
          <w:p w14:paraId="45C48C19" w14:textId="77777777" w:rsidR="00335901" w:rsidRPr="00BA6A51" w:rsidRDefault="00335901" w:rsidP="008E4422">
            <w:pPr>
              <w:pStyle w:val="Caption"/>
              <w:rPr>
                <w:rFonts w:ascii="Segoe UI" w:hAnsi="Segoe UI" w:cs="Segoe UI"/>
                <w:b w:val="0"/>
                <w:sz w:val="18"/>
                <w:szCs w:val="18"/>
                <w:lang w:val="en-GB"/>
              </w:rPr>
            </w:pPr>
            <w:r w:rsidRPr="00BA6A51">
              <w:rPr>
                <w:rFonts w:ascii="Segoe UI" w:hAnsi="Segoe UI" w:cs="Segoe UI"/>
                <w:sz w:val="18"/>
                <w:szCs w:val="18"/>
                <w:lang w:val="en-GB"/>
              </w:rPr>
              <w:t>DN 500 SARMASEL - BAIA MARE - SATU MARE</w:t>
            </w:r>
            <w:r w:rsidRPr="00BA6A51">
              <w:rPr>
                <w:rFonts w:ascii="Segoe UI" w:hAnsi="Segoe UI" w:cs="Segoe UI"/>
                <w:b w:val="0"/>
                <w:sz w:val="18"/>
                <w:szCs w:val="18"/>
                <w:lang w:val="en-GB"/>
              </w:rPr>
              <w:t xml:space="preserve"> GAS TRANSMISSION PIPELINE, </w:t>
            </w:r>
            <w:proofErr w:type="spellStart"/>
            <w:r w:rsidRPr="00BA6A51">
              <w:rPr>
                <w:rFonts w:ascii="Segoe UI" w:hAnsi="Segoe UI" w:cs="Segoe UI"/>
                <w:b w:val="0"/>
                <w:sz w:val="18"/>
                <w:szCs w:val="18"/>
                <w:lang w:val="en-GB"/>
              </w:rPr>
              <w:t>Sucutard</w:t>
            </w:r>
            <w:proofErr w:type="spellEnd"/>
            <w:r w:rsidRPr="00BA6A51">
              <w:rPr>
                <w:rFonts w:ascii="Segoe UI" w:hAnsi="Segoe UI" w:cs="Segoe UI"/>
                <w:b w:val="0"/>
                <w:sz w:val="18"/>
                <w:szCs w:val="18"/>
                <w:lang w:val="en-GB"/>
              </w:rPr>
              <w:t xml:space="preserve"> area</w:t>
            </w:r>
          </w:p>
        </w:tc>
        <w:tc>
          <w:tcPr>
            <w:tcW w:w="809" w:type="dxa"/>
            <w:shd w:val="clear" w:color="auto" w:fill="FFFFFF" w:themeFill="background1"/>
          </w:tcPr>
          <w:p w14:paraId="203F6C9B" w14:textId="77777777" w:rsidR="00335901" w:rsidRPr="00BA6A51" w:rsidRDefault="00335901" w:rsidP="008E4422">
            <w:pPr>
              <w:pStyle w:val="Caption"/>
              <w:rPr>
                <w:rFonts w:ascii="Segoe UI" w:hAnsi="Segoe UI" w:cs="Segoe UI"/>
                <w:sz w:val="18"/>
                <w:szCs w:val="18"/>
                <w:lang w:val="en-GB"/>
              </w:rPr>
            </w:pPr>
          </w:p>
        </w:tc>
        <w:tc>
          <w:tcPr>
            <w:tcW w:w="707" w:type="dxa"/>
          </w:tcPr>
          <w:p w14:paraId="3C3641C3" w14:textId="77777777" w:rsidR="00335901" w:rsidRPr="00BA6A51" w:rsidRDefault="00335901" w:rsidP="008E4422">
            <w:pPr>
              <w:pStyle w:val="Caption"/>
              <w:rPr>
                <w:rFonts w:ascii="Segoe UI" w:hAnsi="Segoe UI" w:cs="Segoe UI"/>
                <w:sz w:val="18"/>
                <w:szCs w:val="18"/>
                <w:lang w:val="en-GB"/>
              </w:rPr>
            </w:pPr>
          </w:p>
        </w:tc>
        <w:tc>
          <w:tcPr>
            <w:tcW w:w="681" w:type="dxa"/>
          </w:tcPr>
          <w:p w14:paraId="0885AC50" w14:textId="77777777" w:rsidR="00335901" w:rsidRPr="00BA6A51" w:rsidRDefault="00335901" w:rsidP="008E4422">
            <w:pPr>
              <w:pStyle w:val="Caption"/>
              <w:rPr>
                <w:rFonts w:ascii="Segoe UI" w:hAnsi="Segoe UI" w:cs="Segoe UI"/>
                <w:sz w:val="18"/>
                <w:szCs w:val="18"/>
                <w:lang w:val="en-GB"/>
              </w:rPr>
            </w:pPr>
          </w:p>
        </w:tc>
        <w:tc>
          <w:tcPr>
            <w:tcW w:w="765" w:type="dxa"/>
            <w:gridSpan w:val="2"/>
            <w:shd w:val="clear" w:color="auto" w:fill="BDD6EE" w:themeFill="accent5" w:themeFillTint="66"/>
          </w:tcPr>
          <w:p w14:paraId="0B301DB5" w14:textId="77777777" w:rsidR="00335901" w:rsidRPr="00BA6A51" w:rsidRDefault="00335901" w:rsidP="008E4422">
            <w:pPr>
              <w:pStyle w:val="Caption"/>
              <w:rPr>
                <w:rFonts w:ascii="Segoe UI" w:hAnsi="Segoe UI" w:cs="Segoe UI"/>
                <w:sz w:val="18"/>
                <w:szCs w:val="18"/>
                <w:lang w:val="en-GB"/>
              </w:rPr>
            </w:pPr>
          </w:p>
        </w:tc>
      </w:tr>
      <w:tr w:rsidR="00335901" w:rsidRPr="00BA6A51" w14:paraId="770B7B3E" w14:textId="77777777" w:rsidTr="008E4422">
        <w:trPr>
          <w:trHeight w:val="406"/>
          <w:tblCellSpacing w:w="20" w:type="dxa"/>
          <w:jc w:val="center"/>
        </w:trPr>
        <w:tc>
          <w:tcPr>
            <w:tcW w:w="650" w:type="dxa"/>
            <w:shd w:val="clear" w:color="auto" w:fill="auto"/>
            <w:noWrap/>
            <w:vAlign w:val="center"/>
          </w:tcPr>
          <w:p w14:paraId="520980E0"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5.</w:t>
            </w:r>
          </w:p>
        </w:tc>
        <w:tc>
          <w:tcPr>
            <w:tcW w:w="5100" w:type="dxa"/>
            <w:shd w:val="clear" w:color="auto" w:fill="auto"/>
            <w:vAlign w:val="center"/>
          </w:tcPr>
          <w:p w14:paraId="51A1E226" w14:textId="77777777" w:rsidR="00335901" w:rsidRPr="00BA6A51" w:rsidRDefault="00335901" w:rsidP="008E4422">
            <w:pPr>
              <w:pStyle w:val="Caption"/>
              <w:rPr>
                <w:rFonts w:ascii="Segoe UI" w:hAnsi="Segoe UI" w:cs="Segoe UI"/>
                <w:b w:val="0"/>
                <w:sz w:val="18"/>
                <w:szCs w:val="18"/>
                <w:lang w:val="en-GB"/>
              </w:rPr>
            </w:pPr>
            <w:r w:rsidRPr="00BA6A51">
              <w:rPr>
                <w:rFonts w:ascii="Segoe UI" w:hAnsi="Segoe UI" w:cs="Segoe UI"/>
                <w:b w:val="0"/>
                <w:sz w:val="18"/>
                <w:szCs w:val="18"/>
                <w:lang w:val="en-GB"/>
              </w:rPr>
              <w:t xml:space="preserve">SECURING </w:t>
            </w:r>
            <w:r w:rsidRPr="00BA6A51">
              <w:rPr>
                <w:rFonts w:ascii="Segoe UI" w:hAnsi="Segoe UI" w:cs="Segoe UI"/>
                <w:sz w:val="18"/>
                <w:szCs w:val="18"/>
                <w:lang w:val="en-GB"/>
              </w:rPr>
              <w:t>DN 350 LUNA - AIUD, DN250 LUNA – OCNA MUREȘ (Line I) and DN250 LUNA -OCNA MUREȘ</w:t>
            </w:r>
            <w:r w:rsidRPr="00BA6A51">
              <w:rPr>
                <w:rFonts w:ascii="Segoe UI" w:hAnsi="Segoe UI" w:cs="Segoe UI"/>
                <w:b w:val="0"/>
                <w:sz w:val="18"/>
                <w:szCs w:val="18"/>
                <w:lang w:val="en-GB"/>
              </w:rPr>
              <w:t xml:space="preserve"> (Line II) GAS TRANSMISSION PIPELINES,  </w:t>
            </w:r>
            <w:proofErr w:type="spellStart"/>
            <w:r w:rsidRPr="00BA6A51">
              <w:rPr>
                <w:rFonts w:ascii="Segoe UI" w:hAnsi="Segoe UI" w:cs="Segoe UI"/>
                <w:b w:val="0"/>
                <w:sz w:val="18"/>
                <w:szCs w:val="18"/>
                <w:lang w:val="en-GB"/>
              </w:rPr>
              <w:t>Razboieni</w:t>
            </w:r>
            <w:proofErr w:type="spellEnd"/>
            <w:r w:rsidRPr="00BA6A51">
              <w:rPr>
                <w:rFonts w:ascii="Segoe UI" w:hAnsi="Segoe UI" w:cs="Segoe UI"/>
                <w:b w:val="0"/>
                <w:sz w:val="18"/>
                <w:szCs w:val="18"/>
                <w:lang w:val="en-GB"/>
              </w:rPr>
              <w:t xml:space="preserve"> area</w:t>
            </w:r>
          </w:p>
        </w:tc>
        <w:tc>
          <w:tcPr>
            <w:tcW w:w="809" w:type="dxa"/>
            <w:shd w:val="clear" w:color="auto" w:fill="FFFFFF" w:themeFill="background1"/>
          </w:tcPr>
          <w:p w14:paraId="4A6D9E4D" w14:textId="77777777" w:rsidR="00335901" w:rsidRPr="00BA6A51" w:rsidRDefault="00335901" w:rsidP="008E4422">
            <w:pPr>
              <w:pStyle w:val="Caption"/>
              <w:rPr>
                <w:rFonts w:ascii="Segoe UI" w:hAnsi="Segoe UI" w:cs="Segoe UI"/>
                <w:sz w:val="18"/>
                <w:szCs w:val="18"/>
                <w:lang w:val="en-GB"/>
              </w:rPr>
            </w:pPr>
          </w:p>
        </w:tc>
        <w:tc>
          <w:tcPr>
            <w:tcW w:w="707" w:type="dxa"/>
          </w:tcPr>
          <w:p w14:paraId="6A5EC949" w14:textId="77777777" w:rsidR="00335901" w:rsidRPr="00BA6A51" w:rsidRDefault="00335901" w:rsidP="008E4422">
            <w:pPr>
              <w:pStyle w:val="Caption"/>
              <w:rPr>
                <w:rFonts w:ascii="Segoe UI" w:hAnsi="Segoe UI" w:cs="Segoe UI"/>
                <w:sz w:val="18"/>
                <w:szCs w:val="18"/>
                <w:lang w:val="en-GB"/>
              </w:rPr>
            </w:pPr>
          </w:p>
        </w:tc>
        <w:tc>
          <w:tcPr>
            <w:tcW w:w="681" w:type="dxa"/>
          </w:tcPr>
          <w:p w14:paraId="515CE324" w14:textId="77777777" w:rsidR="00335901" w:rsidRPr="00BA6A51" w:rsidRDefault="00335901" w:rsidP="008E4422">
            <w:pPr>
              <w:pStyle w:val="Caption"/>
              <w:rPr>
                <w:rFonts w:ascii="Segoe UI" w:hAnsi="Segoe UI" w:cs="Segoe UI"/>
                <w:sz w:val="18"/>
                <w:szCs w:val="18"/>
                <w:lang w:val="en-GB"/>
              </w:rPr>
            </w:pPr>
          </w:p>
        </w:tc>
        <w:tc>
          <w:tcPr>
            <w:tcW w:w="765" w:type="dxa"/>
            <w:gridSpan w:val="2"/>
            <w:shd w:val="clear" w:color="auto" w:fill="BDD6EE" w:themeFill="accent5" w:themeFillTint="66"/>
          </w:tcPr>
          <w:p w14:paraId="7382ABF3" w14:textId="77777777" w:rsidR="00335901" w:rsidRPr="00BA6A51" w:rsidRDefault="00335901" w:rsidP="008E4422">
            <w:pPr>
              <w:pStyle w:val="Caption"/>
              <w:rPr>
                <w:rFonts w:ascii="Segoe UI" w:hAnsi="Segoe UI" w:cs="Segoe UI"/>
                <w:sz w:val="18"/>
                <w:szCs w:val="18"/>
                <w:lang w:val="en-GB"/>
              </w:rPr>
            </w:pPr>
          </w:p>
        </w:tc>
      </w:tr>
      <w:tr w:rsidR="00335901" w:rsidRPr="00BA6A51" w14:paraId="2BADD4E9" w14:textId="77777777" w:rsidTr="008E4422">
        <w:trPr>
          <w:trHeight w:val="377"/>
          <w:tblCellSpacing w:w="20" w:type="dxa"/>
          <w:jc w:val="center"/>
        </w:trPr>
        <w:tc>
          <w:tcPr>
            <w:tcW w:w="650" w:type="dxa"/>
            <w:shd w:val="clear" w:color="auto" w:fill="auto"/>
            <w:noWrap/>
            <w:vAlign w:val="center"/>
          </w:tcPr>
          <w:p w14:paraId="0E83DE01" w14:textId="77777777" w:rsidR="00335901" w:rsidRPr="00BA6A51" w:rsidRDefault="00335901" w:rsidP="008E4422">
            <w:pPr>
              <w:pStyle w:val="Caption"/>
              <w:jc w:val="center"/>
              <w:rPr>
                <w:rFonts w:ascii="Segoe UI" w:hAnsi="Segoe UI" w:cs="Segoe UI"/>
                <w:sz w:val="18"/>
                <w:szCs w:val="18"/>
                <w:lang w:val="en-GB"/>
              </w:rPr>
            </w:pPr>
            <w:r w:rsidRPr="00BA6A51">
              <w:rPr>
                <w:rFonts w:ascii="Segoe UI" w:hAnsi="Segoe UI" w:cs="Segoe UI"/>
                <w:sz w:val="18"/>
                <w:szCs w:val="18"/>
                <w:lang w:val="en-GB"/>
              </w:rPr>
              <w:t>6.</w:t>
            </w:r>
          </w:p>
        </w:tc>
        <w:tc>
          <w:tcPr>
            <w:tcW w:w="5100" w:type="dxa"/>
            <w:shd w:val="clear" w:color="auto" w:fill="auto"/>
            <w:vAlign w:val="center"/>
          </w:tcPr>
          <w:p w14:paraId="73E8962A" w14:textId="77777777" w:rsidR="00335901" w:rsidRPr="00BA6A51" w:rsidRDefault="00335901" w:rsidP="008E4422">
            <w:pPr>
              <w:pStyle w:val="Caption"/>
              <w:rPr>
                <w:rFonts w:ascii="Segoe UI" w:hAnsi="Segoe UI" w:cs="Segoe UI"/>
                <w:b w:val="0"/>
                <w:sz w:val="18"/>
                <w:szCs w:val="18"/>
                <w:lang w:val="en-GB"/>
              </w:rPr>
            </w:pPr>
            <w:r w:rsidRPr="00BA6A51">
              <w:rPr>
                <w:rFonts w:ascii="Segoe UI" w:hAnsi="Segoe UI" w:cs="Segoe UI"/>
                <w:b w:val="0"/>
                <w:sz w:val="18"/>
                <w:szCs w:val="18"/>
                <w:lang w:val="en-GB"/>
              </w:rPr>
              <w:t xml:space="preserve">SECURING </w:t>
            </w:r>
            <w:r w:rsidRPr="00BA6A51">
              <w:rPr>
                <w:rFonts w:ascii="Segoe UI" w:hAnsi="Segoe UI" w:cs="Segoe UI"/>
                <w:sz w:val="18"/>
                <w:szCs w:val="18"/>
                <w:lang w:val="en-GB"/>
              </w:rPr>
              <w:t>DN 300 CORMENIS-APA</w:t>
            </w:r>
            <w:r w:rsidRPr="00BA6A51">
              <w:rPr>
                <w:rFonts w:ascii="Segoe UI" w:hAnsi="Segoe UI" w:cs="Segoe UI"/>
                <w:b w:val="0"/>
                <w:sz w:val="18"/>
                <w:szCs w:val="18"/>
                <w:lang w:val="en-GB"/>
              </w:rPr>
              <w:t xml:space="preserve"> GAS TRANSMISSION PIPELINE, </w:t>
            </w:r>
            <w:proofErr w:type="spellStart"/>
            <w:r w:rsidRPr="00BA6A51">
              <w:rPr>
                <w:rFonts w:ascii="Segoe UI" w:hAnsi="Segoe UI" w:cs="Segoe UI"/>
                <w:b w:val="0"/>
                <w:sz w:val="18"/>
                <w:szCs w:val="18"/>
                <w:lang w:val="en-GB"/>
              </w:rPr>
              <w:t>Buciumi</w:t>
            </w:r>
            <w:proofErr w:type="spellEnd"/>
            <w:r w:rsidRPr="00BA6A51">
              <w:rPr>
                <w:rFonts w:ascii="Segoe UI" w:hAnsi="Segoe UI" w:cs="Segoe UI"/>
                <w:b w:val="0"/>
                <w:sz w:val="18"/>
                <w:szCs w:val="18"/>
                <w:lang w:val="en-GB"/>
              </w:rPr>
              <w:t xml:space="preserve"> area</w:t>
            </w:r>
          </w:p>
        </w:tc>
        <w:tc>
          <w:tcPr>
            <w:tcW w:w="809" w:type="dxa"/>
            <w:shd w:val="clear" w:color="auto" w:fill="FFFFFF" w:themeFill="background1"/>
          </w:tcPr>
          <w:p w14:paraId="3CD5C63D" w14:textId="77777777" w:rsidR="00335901" w:rsidRPr="00BA6A51" w:rsidRDefault="00335901" w:rsidP="008E4422">
            <w:pPr>
              <w:pStyle w:val="Caption"/>
              <w:rPr>
                <w:rFonts w:ascii="Segoe UI" w:hAnsi="Segoe UI" w:cs="Segoe UI"/>
                <w:sz w:val="18"/>
                <w:szCs w:val="18"/>
                <w:lang w:val="en-GB"/>
              </w:rPr>
            </w:pPr>
          </w:p>
        </w:tc>
        <w:tc>
          <w:tcPr>
            <w:tcW w:w="707" w:type="dxa"/>
          </w:tcPr>
          <w:p w14:paraId="7022EB19" w14:textId="77777777" w:rsidR="00335901" w:rsidRPr="00BA6A51" w:rsidRDefault="00335901" w:rsidP="008E4422">
            <w:pPr>
              <w:pStyle w:val="Caption"/>
              <w:rPr>
                <w:rFonts w:ascii="Segoe UI" w:hAnsi="Segoe UI" w:cs="Segoe UI"/>
                <w:sz w:val="18"/>
                <w:szCs w:val="18"/>
                <w:lang w:val="en-GB"/>
              </w:rPr>
            </w:pPr>
          </w:p>
        </w:tc>
        <w:tc>
          <w:tcPr>
            <w:tcW w:w="721" w:type="dxa"/>
            <w:gridSpan w:val="2"/>
            <w:shd w:val="clear" w:color="auto" w:fill="BDD6EE" w:themeFill="accent5" w:themeFillTint="66"/>
          </w:tcPr>
          <w:p w14:paraId="06A20F3A" w14:textId="77777777" w:rsidR="00335901" w:rsidRPr="00BA6A51" w:rsidRDefault="00335901" w:rsidP="008E4422">
            <w:pPr>
              <w:pStyle w:val="Caption"/>
              <w:rPr>
                <w:rFonts w:ascii="Segoe UI" w:hAnsi="Segoe UI" w:cs="Segoe UI"/>
                <w:sz w:val="18"/>
                <w:szCs w:val="18"/>
                <w:lang w:val="en-GB"/>
              </w:rPr>
            </w:pPr>
          </w:p>
        </w:tc>
        <w:tc>
          <w:tcPr>
            <w:tcW w:w="725" w:type="dxa"/>
          </w:tcPr>
          <w:p w14:paraId="122EE257" w14:textId="77777777" w:rsidR="00335901" w:rsidRPr="00BA6A51" w:rsidRDefault="00335901" w:rsidP="008E4422">
            <w:pPr>
              <w:pStyle w:val="Caption"/>
              <w:rPr>
                <w:rFonts w:ascii="Segoe UI" w:hAnsi="Segoe UI" w:cs="Segoe UI"/>
                <w:sz w:val="18"/>
                <w:szCs w:val="18"/>
                <w:lang w:val="en-GB"/>
              </w:rPr>
            </w:pPr>
          </w:p>
        </w:tc>
      </w:tr>
      <w:tr w:rsidR="00335901" w:rsidRPr="00BA6A51" w14:paraId="7B4BB65B" w14:textId="77777777" w:rsidTr="008E4422">
        <w:trPr>
          <w:trHeight w:val="377"/>
          <w:tblCellSpacing w:w="20" w:type="dxa"/>
          <w:jc w:val="center"/>
        </w:trPr>
        <w:tc>
          <w:tcPr>
            <w:tcW w:w="650" w:type="dxa"/>
            <w:shd w:val="clear" w:color="auto" w:fill="auto"/>
            <w:noWrap/>
            <w:vAlign w:val="center"/>
          </w:tcPr>
          <w:p w14:paraId="46CDB60D" w14:textId="77777777" w:rsidR="00335901" w:rsidRPr="00BA6A51" w:rsidRDefault="00335901" w:rsidP="008E4422">
            <w:pPr>
              <w:pStyle w:val="Caption"/>
              <w:jc w:val="center"/>
              <w:rPr>
                <w:rFonts w:ascii="Segoe UI" w:hAnsi="Segoe UI" w:cs="Segoe UI"/>
                <w:sz w:val="18"/>
                <w:szCs w:val="18"/>
                <w:lang w:val="en-GB"/>
              </w:rPr>
            </w:pPr>
            <w:r>
              <w:rPr>
                <w:rFonts w:ascii="Segoe UI" w:hAnsi="Segoe UI" w:cs="Segoe UI"/>
                <w:iCs/>
                <w:sz w:val="18"/>
                <w:szCs w:val="18"/>
              </w:rPr>
              <w:t xml:space="preserve">7 </w:t>
            </w:r>
          </w:p>
        </w:tc>
        <w:tc>
          <w:tcPr>
            <w:tcW w:w="5100" w:type="dxa"/>
            <w:shd w:val="clear" w:color="auto" w:fill="auto"/>
            <w:vAlign w:val="center"/>
          </w:tcPr>
          <w:p w14:paraId="5CCDEE88" w14:textId="77777777" w:rsidR="00335901" w:rsidRPr="00AE62DE" w:rsidRDefault="00335901" w:rsidP="008E4422">
            <w:pPr>
              <w:pStyle w:val="Caption"/>
              <w:rPr>
                <w:rFonts w:ascii="Segoe UI" w:hAnsi="Segoe UI" w:cs="Segoe UI"/>
                <w:b w:val="0"/>
                <w:bCs w:val="0"/>
                <w:sz w:val="18"/>
                <w:szCs w:val="18"/>
                <w:lang w:val="en-GB"/>
              </w:rPr>
            </w:pPr>
            <w:r w:rsidRPr="00BA6A51">
              <w:rPr>
                <w:rFonts w:ascii="Segoe UI" w:hAnsi="Segoe UI" w:cs="Segoe UI"/>
                <w:b w:val="0"/>
                <w:sz w:val="18"/>
                <w:szCs w:val="18"/>
                <w:lang w:val="en-GB"/>
              </w:rPr>
              <w:t xml:space="preserve">SECURING </w:t>
            </w:r>
            <w:r w:rsidRPr="00AE62DE">
              <w:rPr>
                <w:rFonts w:ascii="Segoe UI" w:hAnsi="Segoe UI" w:cs="Segoe UI"/>
                <w:b w:val="0"/>
                <w:bCs w:val="0"/>
                <w:iCs/>
                <w:sz w:val="18"/>
                <w:szCs w:val="18"/>
              </w:rPr>
              <w:t xml:space="preserve">DN 300 </w:t>
            </w:r>
            <w:proofErr w:type="spellStart"/>
            <w:r w:rsidRPr="00AE62DE">
              <w:rPr>
                <w:rFonts w:ascii="Segoe UI" w:hAnsi="Segoe UI" w:cs="Segoe UI"/>
                <w:b w:val="0"/>
                <w:bCs w:val="0"/>
                <w:iCs/>
                <w:sz w:val="18"/>
                <w:szCs w:val="18"/>
              </w:rPr>
              <w:t>Agârbiciu</w:t>
            </w:r>
            <w:proofErr w:type="spellEnd"/>
            <w:r w:rsidRPr="00AE62DE">
              <w:rPr>
                <w:rFonts w:ascii="Segoe UI" w:hAnsi="Segoe UI" w:cs="Segoe UI"/>
                <w:b w:val="0"/>
                <w:bCs w:val="0"/>
                <w:iCs/>
                <w:sz w:val="18"/>
                <w:szCs w:val="18"/>
              </w:rPr>
              <w:t xml:space="preserve"> </w:t>
            </w:r>
            <w:r>
              <w:rPr>
                <w:rFonts w:ascii="Segoe UI" w:hAnsi="Segoe UI" w:cs="Segoe UI"/>
                <w:b w:val="0"/>
                <w:bCs w:val="0"/>
                <w:iCs/>
                <w:sz w:val="18"/>
                <w:szCs w:val="18"/>
              </w:rPr>
              <w:t>–</w:t>
            </w:r>
            <w:r w:rsidRPr="00AE62DE">
              <w:rPr>
                <w:rFonts w:ascii="Segoe UI" w:hAnsi="Segoe UI" w:cs="Segoe UI"/>
                <w:b w:val="0"/>
                <w:bCs w:val="0"/>
                <w:iCs/>
                <w:sz w:val="18"/>
                <w:szCs w:val="18"/>
              </w:rPr>
              <w:t xml:space="preserve"> Sibiu</w:t>
            </w:r>
            <w:r>
              <w:rPr>
                <w:rFonts w:ascii="Segoe UI" w:hAnsi="Segoe UI" w:cs="Segoe UI"/>
                <w:b w:val="0"/>
                <w:bCs w:val="0"/>
                <w:iCs/>
                <w:sz w:val="18"/>
                <w:szCs w:val="18"/>
              </w:rPr>
              <w:t xml:space="preserve"> pipeline</w:t>
            </w:r>
            <w:r w:rsidRPr="00AE62DE">
              <w:rPr>
                <w:rFonts w:ascii="Segoe UI" w:hAnsi="Segoe UI" w:cs="Segoe UI"/>
                <w:b w:val="0"/>
                <w:bCs w:val="0"/>
                <w:iCs/>
                <w:sz w:val="18"/>
                <w:szCs w:val="18"/>
              </w:rPr>
              <w:t xml:space="preserve">, </w:t>
            </w:r>
            <w:proofErr w:type="spellStart"/>
            <w:r w:rsidRPr="00AE62DE">
              <w:rPr>
                <w:rFonts w:ascii="Segoe UI" w:hAnsi="Segoe UI" w:cs="Segoe UI"/>
                <w:b w:val="0"/>
                <w:bCs w:val="0"/>
                <w:iCs/>
                <w:sz w:val="18"/>
                <w:szCs w:val="18"/>
              </w:rPr>
              <w:t>Șeica</w:t>
            </w:r>
            <w:proofErr w:type="spellEnd"/>
            <w:r w:rsidRPr="00AE62DE">
              <w:rPr>
                <w:rFonts w:ascii="Segoe UI" w:hAnsi="Segoe UI" w:cs="Segoe UI"/>
                <w:b w:val="0"/>
                <w:bCs w:val="0"/>
                <w:iCs/>
                <w:sz w:val="18"/>
                <w:szCs w:val="18"/>
              </w:rPr>
              <w:t xml:space="preserve"> Mare</w:t>
            </w:r>
            <w:r>
              <w:rPr>
                <w:rFonts w:ascii="Segoe UI" w:hAnsi="Segoe UI" w:cs="Segoe UI"/>
                <w:b w:val="0"/>
                <w:bCs w:val="0"/>
                <w:iCs/>
                <w:sz w:val="18"/>
                <w:szCs w:val="18"/>
              </w:rPr>
              <w:t xml:space="preserve"> area</w:t>
            </w:r>
          </w:p>
        </w:tc>
        <w:tc>
          <w:tcPr>
            <w:tcW w:w="809" w:type="dxa"/>
            <w:shd w:val="clear" w:color="auto" w:fill="FFFFFF" w:themeFill="background1"/>
          </w:tcPr>
          <w:p w14:paraId="6344C121" w14:textId="77777777" w:rsidR="00335901" w:rsidRPr="00BA6A51" w:rsidRDefault="00335901" w:rsidP="008E4422">
            <w:pPr>
              <w:pStyle w:val="Caption"/>
              <w:rPr>
                <w:rFonts w:ascii="Segoe UI" w:hAnsi="Segoe UI" w:cs="Segoe UI"/>
                <w:sz w:val="18"/>
                <w:szCs w:val="18"/>
                <w:lang w:val="en-GB"/>
              </w:rPr>
            </w:pPr>
          </w:p>
        </w:tc>
        <w:tc>
          <w:tcPr>
            <w:tcW w:w="707" w:type="dxa"/>
          </w:tcPr>
          <w:p w14:paraId="5FB1F424" w14:textId="77777777" w:rsidR="00335901" w:rsidRPr="00BA6A51" w:rsidRDefault="00335901" w:rsidP="008E4422">
            <w:pPr>
              <w:pStyle w:val="Caption"/>
              <w:rPr>
                <w:rFonts w:ascii="Segoe UI" w:hAnsi="Segoe UI" w:cs="Segoe UI"/>
                <w:sz w:val="18"/>
                <w:szCs w:val="18"/>
                <w:lang w:val="en-GB"/>
              </w:rPr>
            </w:pPr>
          </w:p>
        </w:tc>
        <w:tc>
          <w:tcPr>
            <w:tcW w:w="721" w:type="dxa"/>
            <w:gridSpan w:val="2"/>
            <w:shd w:val="clear" w:color="auto" w:fill="FFFFFF" w:themeFill="background1"/>
          </w:tcPr>
          <w:p w14:paraId="48EFEB29" w14:textId="77777777" w:rsidR="00335901" w:rsidRPr="00BA6A51" w:rsidRDefault="00335901" w:rsidP="008E4422">
            <w:pPr>
              <w:pStyle w:val="Caption"/>
              <w:rPr>
                <w:rFonts w:ascii="Segoe UI" w:hAnsi="Segoe UI" w:cs="Segoe UI"/>
                <w:sz w:val="18"/>
                <w:szCs w:val="18"/>
                <w:lang w:val="en-GB"/>
              </w:rPr>
            </w:pPr>
          </w:p>
        </w:tc>
        <w:tc>
          <w:tcPr>
            <w:tcW w:w="725" w:type="dxa"/>
            <w:shd w:val="clear" w:color="auto" w:fill="BDD6EE" w:themeFill="accent5" w:themeFillTint="66"/>
          </w:tcPr>
          <w:p w14:paraId="371D54D1" w14:textId="77777777" w:rsidR="00335901" w:rsidRPr="00BA6A51" w:rsidRDefault="00335901" w:rsidP="008E4422">
            <w:pPr>
              <w:pStyle w:val="Caption"/>
              <w:rPr>
                <w:rFonts w:ascii="Segoe UI" w:hAnsi="Segoe UI" w:cs="Segoe UI"/>
                <w:sz w:val="18"/>
                <w:szCs w:val="18"/>
                <w:lang w:val="en-GB"/>
              </w:rPr>
            </w:pPr>
          </w:p>
        </w:tc>
      </w:tr>
    </w:tbl>
    <w:p w14:paraId="229FB87F" w14:textId="77777777" w:rsidR="00335901" w:rsidRPr="00BA6A51" w:rsidRDefault="00335901" w:rsidP="00335901">
      <w:pPr>
        <w:shd w:val="clear" w:color="auto" w:fill="FFFFFF" w:themeFill="background1"/>
        <w:jc w:val="both"/>
        <w:rPr>
          <w:rFonts w:ascii="Segoe UI" w:hAnsi="Segoe UI" w:cs="Segoe UI"/>
          <w:i/>
          <w:sz w:val="18"/>
          <w:szCs w:val="18"/>
          <w:lang w:val="en-GB"/>
        </w:rPr>
      </w:pPr>
      <w:r w:rsidRPr="00BA6A51">
        <w:rPr>
          <w:rFonts w:ascii="Segoe UI" w:hAnsi="Segoe UI" w:cs="Segoe UI"/>
          <w:b/>
          <w:i/>
          <w:sz w:val="18"/>
          <w:szCs w:val="18"/>
          <w:lang w:val="en-GB"/>
        </w:rPr>
        <w:t>Note</w:t>
      </w:r>
      <w:r w:rsidRPr="00BA6A51">
        <w:rPr>
          <w:rFonts w:ascii="Segoe UI" w:hAnsi="Segoe UI" w:cs="Segoe UI"/>
          <w:i/>
          <w:sz w:val="18"/>
          <w:szCs w:val="18"/>
          <w:lang w:val="en-GB"/>
        </w:rPr>
        <w:t xml:space="preserve">: The 2024-2026 Investment Development  and Modernization Plan was approved based on </w:t>
      </w:r>
      <w:r>
        <w:rPr>
          <w:rFonts w:ascii="Segoe UI" w:hAnsi="Segoe UI" w:cs="Segoe UI"/>
          <w:i/>
          <w:sz w:val="18"/>
          <w:szCs w:val="18"/>
          <w:lang w:val="en-GB"/>
        </w:rPr>
        <w:t>Boar of Administration Resolution</w:t>
      </w:r>
      <w:r w:rsidRPr="00BA6A51">
        <w:rPr>
          <w:rFonts w:ascii="Segoe UI" w:hAnsi="Segoe UI" w:cs="Segoe UI"/>
          <w:i/>
          <w:sz w:val="18"/>
          <w:szCs w:val="18"/>
          <w:lang w:val="en-GB"/>
        </w:rPr>
        <w:t xml:space="preserve"> 36/19 December 2023 as amended.</w:t>
      </w:r>
    </w:p>
    <w:p w14:paraId="6475A84A" w14:textId="77777777" w:rsidR="00335901" w:rsidRPr="00BA6A51" w:rsidRDefault="00335901" w:rsidP="00335901">
      <w:pPr>
        <w:shd w:val="clear" w:color="auto" w:fill="FFFFFF" w:themeFill="background1"/>
        <w:rPr>
          <w:rFonts w:ascii="Segoe UI" w:hAnsi="Segoe UI" w:cs="Segoe UI"/>
          <w:color w:val="FF0000"/>
          <w:lang w:val="en-GB"/>
        </w:rPr>
      </w:pPr>
      <w:r w:rsidRPr="00BA6A51">
        <w:rPr>
          <w:rFonts w:ascii="Segoe UI" w:hAnsi="Segoe UI" w:cs="Segoe UI"/>
          <w:noProof/>
          <w:color w:val="FF0000"/>
          <w:lang w:val="en-GB"/>
        </w:rPr>
        <mc:AlternateContent>
          <mc:Choice Requires="wps">
            <w:drawing>
              <wp:anchor distT="0" distB="0" distL="114300" distR="114300" simplePos="0" relativeHeight="252290048" behindDoc="0" locked="0" layoutInCell="1" allowOverlap="1" wp14:anchorId="0927681C" wp14:editId="47D1A34F">
                <wp:simplePos x="0" y="0"/>
                <wp:positionH relativeFrom="column">
                  <wp:posOffset>812800</wp:posOffset>
                </wp:positionH>
                <wp:positionV relativeFrom="paragraph">
                  <wp:posOffset>50377</wp:posOffset>
                </wp:positionV>
                <wp:extent cx="4848225" cy="685800"/>
                <wp:effectExtent l="0" t="0" r="9525" b="0"/>
                <wp:wrapNone/>
                <wp:docPr id="89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685800"/>
                        </a:xfrm>
                        <a:prstGeom prst="rect">
                          <a:avLst/>
                        </a:prstGeom>
                        <a:solidFill>
                          <a:sysClr val="window" lastClr="FFFFFF"/>
                        </a:solidFill>
                        <a:ln w="6350">
                          <a:noFill/>
                        </a:ln>
                      </wps:spPr>
                      <wps:txbx>
                        <w:txbxContent>
                          <w:p w14:paraId="4FF1EAA5" w14:textId="77777777" w:rsidR="00EE3727" w:rsidRDefault="00EE3727" w:rsidP="00335901">
                            <w:pPr>
                              <w:spacing w:after="120"/>
                              <w:rPr>
                                <w:rFonts w:ascii="Segoe UI" w:hAnsi="Segoe UI" w:cs="Segoe UI"/>
                                <w:sz w:val="18"/>
                                <w:szCs w:val="18"/>
                              </w:rPr>
                            </w:pPr>
                            <w:r w:rsidRPr="008F476B">
                              <w:rPr>
                                <w:rFonts w:ascii="Segoe UI" w:hAnsi="Segoe UI" w:cs="Segoe UI"/>
                                <w:sz w:val="18"/>
                                <w:szCs w:val="18"/>
                              </w:rPr>
                              <w:t>Works completed</w:t>
                            </w:r>
                            <w:r w:rsidRPr="00DF16E1">
                              <w:rPr>
                                <w:rFonts w:ascii="Segoe UI" w:hAnsi="Segoe UI" w:cs="Segoe UI"/>
                                <w:sz w:val="18"/>
                                <w:szCs w:val="18"/>
                              </w:rPr>
                              <w:t>.</w:t>
                            </w:r>
                            <w:r>
                              <w:rPr>
                                <w:rFonts w:ascii="Segoe UI" w:hAnsi="Segoe UI" w:cs="Segoe UI"/>
                                <w:sz w:val="18"/>
                                <w:szCs w:val="18"/>
                              </w:rPr>
                              <w:t xml:space="preserve"> </w:t>
                            </w:r>
                          </w:p>
                          <w:p w14:paraId="0EC38EAA" w14:textId="77777777" w:rsidR="00EE3727" w:rsidRDefault="00EE3727" w:rsidP="00335901">
                            <w:pPr>
                              <w:spacing w:after="120"/>
                              <w:rPr>
                                <w:rFonts w:ascii="Segoe UI" w:hAnsi="Segoe UI" w:cs="Segoe UI"/>
                                <w:sz w:val="18"/>
                                <w:szCs w:val="18"/>
                              </w:rPr>
                            </w:pPr>
                            <w:r w:rsidRPr="00070D60">
                              <w:rPr>
                                <w:rFonts w:ascii="Segoe UI" w:hAnsi="Segoe UI" w:cs="Segoe UI"/>
                                <w:sz w:val="18"/>
                                <w:szCs w:val="18"/>
                              </w:rPr>
                              <w:t>Works which were not completed in the year estimated initially and are in progress.</w:t>
                            </w:r>
                            <w:r>
                              <w:rPr>
                                <w:rFonts w:ascii="Segoe UI" w:hAnsi="Segoe UI" w:cs="Segoe UI"/>
                                <w:sz w:val="18"/>
                                <w:szCs w:val="18"/>
                              </w:rPr>
                              <w:t xml:space="preserve"> </w:t>
                            </w:r>
                          </w:p>
                          <w:p w14:paraId="7F44D79C" w14:textId="77777777" w:rsidR="00EE3727" w:rsidRPr="00DF16E1" w:rsidRDefault="00EE3727" w:rsidP="00335901">
                            <w:pPr>
                              <w:spacing w:after="120"/>
                              <w:rPr>
                                <w:rFonts w:ascii="Segoe UI" w:hAnsi="Segoe UI" w:cs="Segoe UI"/>
                                <w:sz w:val="18"/>
                                <w:szCs w:val="18"/>
                              </w:rPr>
                            </w:pPr>
                            <w:r w:rsidRPr="00070D60">
                              <w:rPr>
                                <w:rFonts w:ascii="Segoe UI" w:hAnsi="Segoe UI" w:cs="Segoe UI"/>
                                <w:sz w:val="18"/>
                                <w:szCs w:val="18"/>
                              </w:rPr>
                              <w:t>Works according to the initial estimation.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F3A4E11" id="Text Box 16" o:spid="_x0000_s1071" type="#_x0000_t202" style="position:absolute;margin-left:64pt;margin-top:3.95pt;width:381.75pt;height:54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" fillcolor="window" stroked="f" strokeweight=".5pt">
                <v:textbox>
                  <w:txbxContent>
                    <w:p w:rsidR="00EE3727" w:rsidRDefault="00EE3727" w:rsidP="00335901">
                      <w:pPr>
                        <w:spacing w:after="120"/>
                        <w:rPr>
                          <w:rFonts w:ascii="Segoe UI" w:hAnsi="Segoe UI" w:cs="Segoe UI"/>
                          <w:sz w:val="18"/>
                          <w:szCs w:val="18"/>
                        </w:rPr>
                      </w:pPr>
                      <w:r w:rsidRPr="008F476B">
                        <w:rPr>
                          <w:rFonts w:ascii="Segoe UI" w:hAnsi="Segoe UI" w:cs="Segoe UI"/>
                          <w:sz w:val="18"/>
                          <w:szCs w:val="18"/>
                        </w:rPr>
                        <w:t>Works completed</w:t>
                      </w:r>
                      <w:r w:rsidRPr="00DF16E1">
                        <w:rPr>
                          <w:rFonts w:ascii="Segoe UI" w:hAnsi="Segoe UI" w:cs="Segoe UI"/>
                          <w:sz w:val="18"/>
                          <w:szCs w:val="18"/>
                        </w:rPr>
                        <w:t>.</w:t>
                      </w:r>
                      <w:r>
                        <w:rPr>
                          <w:rFonts w:ascii="Segoe UI" w:hAnsi="Segoe UI" w:cs="Segoe UI"/>
                          <w:sz w:val="18"/>
                          <w:szCs w:val="18"/>
                        </w:rPr>
                        <w:t xml:space="preserve"> </w:t>
                      </w:r>
                    </w:p>
                    <w:p w:rsidR="00EE3727" w:rsidRDefault="00EE3727" w:rsidP="00335901">
                      <w:pPr>
                        <w:spacing w:after="120"/>
                        <w:rPr>
                          <w:rFonts w:ascii="Segoe UI" w:hAnsi="Segoe UI" w:cs="Segoe UI"/>
                          <w:sz w:val="18"/>
                          <w:szCs w:val="18"/>
                        </w:rPr>
                      </w:pPr>
                      <w:r w:rsidRPr="00070D60">
                        <w:rPr>
                          <w:rFonts w:ascii="Segoe UI" w:hAnsi="Segoe UI" w:cs="Segoe UI"/>
                          <w:sz w:val="18"/>
                          <w:szCs w:val="18"/>
                        </w:rPr>
                        <w:t>Works which were not completed in the year estimated initially and are in progress.</w:t>
                      </w:r>
                      <w:r>
                        <w:rPr>
                          <w:rFonts w:ascii="Segoe UI" w:hAnsi="Segoe UI" w:cs="Segoe UI"/>
                          <w:sz w:val="18"/>
                          <w:szCs w:val="18"/>
                        </w:rPr>
                        <w:t xml:space="preserve"> </w:t>
                      </w:r>
                    </w:p>
                    <w:p w:rsidR="00EE3727" w:rsidRPr="00DF16E1" w:rsidRDefault="00EE3727" w:rsidP="00335901">
                      <w:pPr>
                        <w:spacing w:after="120"/>
                        <w:rPr>
                          <w:rFonts w:ascii="Segoe UI" w:hAnsi="Segoe UI" w:cs="Segoe UI"/>
                          <w:sz w:val="18"/>
                          <w:szCs w:val="18"/>
                        </w:rPr>
                      </w:pPr>
                      <w:r w:rsidRPr="00070D60">
                        <w:rPr>
                          <w:rFonts w:ascii="Segoe UI" w:hAnsi="Segoe UI" w:cs="Segoe UI"/>
                          <w:sz w:val="18"/>
                          <w:szCs w:val="18"/>
                        </w:rPr>
                        <w:t>Works according to the initial estimation.</w:t>
                      </w:r>
                    </w:p>
                  </w:txbxContent>
                </v:textbox>
              </v:shape>
            </w:pict>
          </mc:Fallback>
        </mc:AlternateContent>
      </w:r>
      <w:r w:rsidRPr="00BA6A51">
        <w:rPr>
          <w:rFonts w:ascii="Segoe UI" w:hAnsi="Segoe UI" w:cs="Segoe UI"/>
          <w:noProof/>
          <w:color w:val="FF0000"/>
          <w:lang w:val="en-GB"/>
        </w:rPr>
        <mc:AlternateContent>
          <mc:Choice Requires="wps">
            <w:drawing>
              <wp:anchor distT="0" distB="0" distL="114300" distR="114300" simplePos="0" relativeHeight="252289024" behindDoc="0" locked="0" layoutInCell="1" allowOverlap="1" wp14:anchorId="5072DCD3" wp14:editId="618E5D4C">
                <wp:simplePos x="0" y="0"/>
                <wp:positionH relativeFrom="column">
                  <wp:posOffset>83127</wp:posOffset>
                </wp:positionH>
                <wp:positionV relativeFrom="paragraph">
                  <wp:posOffset>139180</wp:posOffset>
                </wp:positionV>
                <wp:extent cx="387293" cy="144203"/>
                <wp:effectExtent l="0" t="0" r="13335" b="27305"/>
                <wp:wrapNone/>
                <wp:docPr id="897" name="Text Box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293" cy="144203"/>
                        </a:xfrm>
                        <a:prstGeom prst="rect">
                          <a:avLst/>
                        </a:prstGeom>
                        <a:solidFill>
                          <a:srgbClr val="E2EFD9"/>
                        </a:solidFill>
                        <a:ln w="9525">
                          <a:solidFill>
                            <a:srgbClr val="E2EFD9"/>
                          </a:solidFill>
                          <a:miter lim="800000"/>
                          <a:headEnd/>
                          <a:tailEnd/>
                        </a:ln>
                      </wps:spPr>
                      <wps:txbx>
                        <w:txbxContent>
                          <w:p w14:paraId="0789A566" w14:textId="77777777" w:rsidR="00EE3727" w:rsidRDefault="00EE3727" w:rsidP="00335901">
                            <w:pPr>
                              <w:shd w:val="clear" w:color="auto" w:fill="E2EFD9"/>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99700" id="Text Box 879" o:spid="_x0000_s1072" type="#_x0000_t202" style="position:absolute;margin-left:6.55pt;margin-top:10.95pt;width:30.5pt;height:11.3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" fillcolor="#e2efd9" strokecolor="#e2efd9">
                <v:textbox>
                  <w:txbxContent>
                    <w:p w:rsidR="00EE3727" w:rsidRDefault="00EE3727" w:rsidP="00335901">
                      <w:pPr>
                        <w:shd w:val="clear" w:color="auto" w:fill="E2EFD9"/>
                      </w:pPr>
                    </w:p>
                  </w:txbxContent>
                </v:textbox>
              </v:shape>
            </w:pict>
          </mc:Fallback>
        </mc:AlternateContent>
      </w:r>
      <w:bookmarkStart w:id="542" w:name="_Hlk106284993"/>
    </w:p>
    <w:p w14:paraId="10C61C04" w14:textId="77777777" w:rsidR="00335901" w:rsidRPr="00BA6A51" w:rsidRDefault="00335901" w:rsidP="00335901">
      <w:pPr>
        <w:shd w:val="clear" w:color="auto" w:fill="FFFFFF" w:themeFill="background1"/>
        <w:rPr>
          <w:rFonts w:ascii="Segoe UI" w:hAnsi="Segoe UI" w:cs="Segoe UI"/>
          <w:color w:val="FF0000"/>
          <w:lang w:val="en-GB"/>
        </w:rPr>
      </w:pPr>
      <w:r w:rsidRPr="00BA6A51">
        <w:rPr>
          <w:rFonts w:ascii="Segoe UI" w:hAnsi="Segoe UI" w:cs="Segoe UI"/>
          <w:noProof/>
          <w:color w:val="FF0000"/>
          <w:lang w:val="en-GB"/>
        </w:rPr>
        <mc:AlternateContent>
          <mc:Choice Requires="wps">
            <w:drawing>
              <wp:anchor distT="0" distB="0" distL="114300" distR="114300" simplePos="0" relativeHeight="252288000" behindDoc="0" locked="0" layoutInCell="1" allowOverlap="1" wp14:anchorId="2D9E13DD" wp14:editId="246CC44D">
                <wp:simplePos x="0" y="0"/>
                <wp:positionH relativeFrom="column">
                  <wp:posOffset>82550</wp:posOffset>
                </wp:positionH>
                <wp:positionV relativeFrom="paragraph">
                  <wp:posOffset>134620</wp:posOffset>
                </wp:positionV>
                <wp:extent cx="387408" cy="144145"/>
                <wp:effectExtent l="0" t="0" r="12700" b="27305"/>
                <wp:wrapNone/>
                <wp:docPr id="35"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408" cy="144145"/>
                        </a:xfrm>
                        <a:prstGeom prst="rect">
                          <a:avLst/>
                        </a:prstGeom>
                        <a:solidFill>
                          <a:srgbClr val="2E74B5"/>
                        </a:solidFill>
                        <a:ln w="9525">
                          <a:solidFill>
                            <a:srgbClr val="2E74B5"/>
                          </a:solidFill>
                          <a:miter lim="800000"/>
                          <a:headEnd/>
                          <a:tailEnd/>
                        </a:ln>
                      </wps:spPr>
                      <wps:txbx>
                        <w:txbxContent>
                          <w:p w14:paraId="3EF67ED5" w14:textId="77777777" w:rsidR="00EE3727" w:rsidRDefault="00EE3727" w:rsidP="003359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437C0" id="Text Box 833" o:spid="_x0000_s1073" type="#_x0000_t202" style="position:absolute;margin-left:6.5pt;margin-top:10.6pt;width:30.5pt;height:11.3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" fillcolor="#2e74b5" strokecolor="#2e74b5">
                <v:textbox>
                  <w:txbxContent>
                    <w:p w:rsidR="00EE3727" w:rsidRDefault="00EE3727" w:rsidP="00335901"/>
                  </w:txbxContent>
                </v:textbox>
              </v:shape>
            </w:pict>
          </mc:Fallback>
        </mc:AlternateContent>
      </w:r>
    </w:p>
    <w:p w14:paraId="1B2D85F8" w14:textId="77777777" w:rsidR="00335901" w:rsidRPr="00BA6A51" w:rsidRDefault="00335901" w:rsidP="00335901">
      <w:pPr>
        <w:shd w:val="clear" w:color="auto" w:fill="FFFFFF" w:themeFill="background1"/>
        <w:rPr>
          <w:rFonts w:ascii="Segoe UI" w:hAnsi="Segoe UI" w:cs="Segoe UI"/>
          <w:color w:val="FF0000"/>
          <w:lang w:val="en-GB"/>
        </w:rPr>
      </w:pPr>
      <w:r w:rsidRPr="00BA6A51">
        <w:rPr>
          <w:rFonts w:ascii="Segoe UI" w:hAnsi="Segoe UI" w:cs="Segoe UI"/>
          <w:bCs/>
          <w:noProof/>
          <w:color w:val="FF0000"/>
          <w:lang w:val="en-GB"/>
        </w:rPr>
        <mc:AlternateContent>
          <mc:Choice Requires="wps">
            <w:drawing>
              <wp:anchor distT="0" distB="0" distL="114300" distR="114300" simplePos="0" relativeHeight="252291072" behindDoc="0" locked="0" layoutInCell="1" allowOverlap="1" wp14:anchorId="7BB38E98" wp14:editId="32724825">
                <wp:simplePos x="0" y="0"/>
                <wp:positionH relativeFrom="column">
                  <wp:posOffset>85725</wp:posOffset>
                </wp:positionH>
                <wp:positionV relativeFrom="paragraph">
                  <wp:posOffset>150495</wp:posOffset>
                </wp:positionV>
                <wp:extent cx="387350" cy="134620"/>
                <wp:effectExtent l="0" t="0" r="12700" b="17780"/>
                <wp:wrapNone/>
                <wp:docPr id="907" name="Text 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34620"/>
                        </a:xfrm>
                        <a:prstGeom prst="rect">
                          <a:avLst/>
                        </a:prstGeom>
                        <a:solidFill>
                          <a:srgbClr val="BDD6EE"/>
                        </a:solidFill>
                        <a:ln w="9525">
                          <a:solidFill>
                            <a:srgbClr val="BDD6EE"/>
                          </a:solidFill>
                          <a:miter lim="800000"/>
                          <a:headEnd/>
                          <a:tailEnd/>
                        </a:ln>
                      </wps:spPr>
                      <wps:txbx>
                        <w:txbxContent>
                          <w:p w14:paraId="09A4B1DC" w14:textId="77777777" w:rsidR="00EE3727" w:rsidRDefault="00EE3727" w:rsidP="003359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487E4" id="Text Box 881" o:spid="_x0000_s1074" type="#_x0000_t202" style="position:absolute;margin-left:6.75pt;margin-top:11.85pt;width:30.5pt;height:10.6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" fillcolor="#bdd6ee" strokecolor="#bdd6ee">
                <v:textbox>
                  <w:txbxContent>
                    <w:p w:rsidR="00EE3727" w:rsidRDefault="00EE3727" w:rsidP="00335901"/>
                  </w:txbxContent>
                </v:textbox>
              </v:shape>
            </w:pict>
          </mc:Fallback>
        </mc:AlternateContent>
      </w:r>
    </w:p>
    <w:bookmarkEnd w:id="542"/>
    <w:p w14:paraId="3C793DA1"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123E2EB8" w14:textId="77777777" w:rsidR="00335901" w:rsidRDefault="00335901" w:rsidP="00335901">
      <w:pPr>
        <w:shd w:val="clear" w:color="auto" w:fill="FFFFFF" w:themeFill="background1"/>
        <w:jc w:val="both"/>
        <w:rPr>
          <w:rFonts w:ascii="Segoe UI" w:hAnsi="Segoe UI" w:cs="Segoe UI"/>
          <w:sz w:val="22"/>
          <w:szCs w:val="22"/>
          <w:lang w:val="en-GB"/>
        </w:rPr>
      </w:pPr>
    </w:p>
    <w:p w14:paraId="76930B87" w14:textId="77777777" w:rsidR="0033590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Within the PMDI for 202</w:t>
      </w:r>
      <w:r>
        <w:rPr>
          <w:rFonts w:ascii="Segoe UI" w:hAnsi="Segoe UI" w:cs="Segoe UI"/>
          <w:sz w:val="22"/>
          <w:szCs w:val="22"/>
          <w:lang w:val="en-GB"/>
        </w:rPr>
        <w:t>5</w:t>
      </w:r>
      <w:r w:rsidRPr="00BA6A51">
        <w:rPr>
          <w:rFonts w:ascii="Segoe UI" w:hAnsi="Segoe UI" w:cs="Segoe UI"/>
          <w:sz w:val="22"/>
          <w:szCs w:val="22"/>
          <w:lang w:val="en-GB"/>
        </w:rPr>
        <w:t xml:space="preserve"> and estimates for the period 202</w:t>
      </w:r>
      <w:r>
        <w:rPr>
          <w:rFonts w:ascii="Segoe UI" w:hAnsi="Segoe UI" w:cs="Segoe UI"/>
          <w:sz w:val="22"/>
          <w:szCs w:val="22"/>
          <w:lang w:val="en-GB"/>
        </w:rPr>
        <w:t>6</w:t>
      </w:r>
      <w:r w:rsidRPr="00BA6A51">
        <w:rPr>
          <w:rFonts w:ascii="Segoe UI" w:hAnsi="Segoe UI" w:cs="Segoe UI"/>
          <w:sz w:val="22"/>
          <w:szCs w:val="22"/>
          <w:lang w:val="en-GB"/>
        </w:rPr>
        <w:t>-202</w:t>
      </w:r>
      <w:r>
        <w:rPr>
          <w:rFonts w:ascii="Segoe UI" w:hAnsi="Segoe UI" w:cs="Segoe UI"/>
          <w:sz w:val="22"/>
          <w:szCs w:val="22"/>
          <w:lang w:val="en-GB"/>
        </w:rPr>
        <w:t>7</w:t>
      </w:r>
      <w:r w:rsidRPr="00BA6A51">
        <w:rPr>
          <w:rFonts w:ascii="Segoe UI" w:hAnsi="Segoe UI" w:cs="Segoe UI"/>
          <w:sz w:val="22"/>
          <w:szCs w:val="22"/>
          <w:lang w:val="en-GB"/>
        </w:rPr>
        <w:t xml:space="preserve">, investments in NTS developments were included in accordance with </w:t>
      </w:r>
      <w:r>
        <w:rPr>
          <w:rFonts w:ascii="Segoe UI" w:hAnsi="Segoe UI" w:cs="Segoe UI"/>
          <w:sz w:val="22"/>
          <w:szCs w:val="22"/>
          <w:lang w:val="en-GB"/>
        </w:rPr>
        <w:t>E</w:t>
      </w:r>
      <w:r w:rsidRPr="00BA6A51">
        <w:rPr>
          <w:rFonts w:ascii="Segoe UI" w:hAnsi="Segoe UI" w:cs="Segoe UI"/>
          <w:sz w:val="22"/>
          <w:szCs w:val="22"/>
          <w:lang w:val="en-GB"/>
        </w:rPr>
        <w:t xml:space="preserve">lectricity and </w:t>
      </w:r>
      <w:r>
        <w:rPr>
          <w:rFonts w:ascii="Segoe UI" w:hAnsi="Segoe UI" w:cs="Segoe UI"/>
          <w:sz w:val="22"/>
          <w:szCs w:val="22"/>
          <w:lang w:val="en-GB"/>
        </w:rPr>
        <w:t>G</w:t>
      </w:r>
      <w:r w:rsidRPr="00BA6A51">
        <w:rPr>
          <w:rFonts w:ascii="Segoe UI" w:hAnsi="Segoe UI" w:cs="Segoe UI"/>
          <w:sz w:val="22"/>
          <w:szCs w:val="22"/>
          <w:lang w:val="en-GB"/>
        </w:rPr>
        <w:t xml:space="preserve">as Law 123/2012, as amended, investments to ensure the expansion of the National Transmission System in areas with newly established distribution systems. </w:t>
      </w:r>
    </w:p>
    <w:p w14:paraId="022E2D36"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40892B23"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 xml:space="preserve">Estimated values for the development of the transmission network in Romania are contained in the PMDI in the chapters </w:t>
      </w:r>
      <w:r w:rsidRPr="00BA6A51">
        <w:rPr>
          <w:rFonts w:ascii="Segoe UI" w:hAnsi="Segoe UI" w:cs="Segoe UI"/>
          <w:b/>
          <w:i/>
          <w:sz w:val="22"/>
          <w:szCs w:val="22"/>
          <w:lang w:val="en-GB"/>
        </w:rPr>
        <w:t>NTS ACCESS WORKS</w:t>
      </w:r>
      <w:r w:rsidRPr="00BA6A51">
        <w:rPr>
          <w:rFonts w:ascii="Segoe UI" w:hAnsi="Segoe UI" w:cs="Segoe UI"/>
          <w:sz w:val="22"/>
          <w:szCs w:val="22"/>
          <w:lang w:val="en-GB"/>
        </w:rPr>
        <w:t xml:space="preserve"> and </w:t>
      </w:r>
      <w:r w:rsidRPr="00BA6A51">
        <w:rPr>
          <w:rFonts w:ascii="Segoe UI" w:hAnsi="Segoe UI" w:cs="Segoe UI"/>
          <w:b/>
          <w:i/>
          <w:sz w:val="22"/>
          <w:szCs w:val="22"/>
          <w:lang w:val="en-GB"/>
        </w:rPr>
        <w:t>NATIONAL TRANSMISSION SYSTEM DEVELOPMENT IN ACCORDANCE WITH LAW 123/2012 (UPDATED), ART.130 (E</w:t>
      </w:r>
      <w:r w:rsidRPr="00BA6A51">
        <w:rPr>
          <w:rFonts w:ascii="Segoe UI" w:hAnsi="Segoe UI" w:cs="Segoe UI"/>
          <w:b/>
          <w:i/>
          <w:sz w:val="22"/>
          <w:szCs w:val="22"/>
          <w:vertAlign w:val="superscript"/>
          <w:lang w:val="en-GB"/>
        </w:rPr>
        <w:t>1</w:t>
      </w:r>
      <w:r w:rsidRPr="00BA6A51">
        <w:rPr>
          <w:rFonts w:ascii="Segoe UI" w:hAnsi="Segoe UI" w:cs="Segoe UI"/>
          <w:b/>
          <w:i/>
          <w:sz w:val="22"/>
          <w:szCs w:val="22"/>
          <w:lang w:val="en-GB"/>
        </w:rPr>
        <w:t>) and (E</w:t>
      </w:r>
      <w:r w:rsidRPr="00BA6A51">
        <w:rPr>
          <w:rFonts w:ascii="Segoe UI" w:hAnsi="Segoe UI" w:cs="Segoe UI"/>
          <w:b/>
          <w:i/>
          <w:sz w:val="22"/>
          <w:szCs w:val="22"/>
          <w:vertAlign w:val="superscript"/>
          <w:lang w:val="en-GB"/>
        </w:rPr>
        <w:t>2</w:t>
      </w:r>
      <w:r w:rsidRPr="00BA6A51">
        <w:rPr>
          <w:rFonts w:ascii="Segoe UI" w:hAnsi="Segoe UI" w:cs="Segoe UI"/>
          <w:b/>
          <w:i/>
          <w:sz w:val="22"/>
          <w:szCs w:val="22"/>
          <w:lang w:val="en-GB"/>
        </w:rPr>
        <w:t>), as follows</w:t>
      </w:r>
      <w:r w:rsidRPr="00BA6A51">
        <w:rPr>
          <w:rFonts w:ascii="Segoe UI" w:hAnsi="Segoe UI" w:cs="Segoe UI"/>
          <w:sz w:val="22"/>
          <w:szCs w:val="22"/>
          <w:lang w:val="en-GB"/>
        </w:rPr>
        <w:t>:</w:t>
      </w:r>
    </w:p>
    <w:p w14:paraId="6948B23C" w14:textId="77777777" w:rsidR="00335901" w:rsidRPr="00BA6A51" w:rsidRDefault="00335901" w:rsidP="00335901">
      <w:pPr>
        <w:shd w:val="clear" w:color="auto" w:fill="FFFFFF" w:themeFill="background1"/>
        <w:jc w:val="right"/>
        <w:rPr>
          <w:rFonts w:ascii="Segoe UI" w:hAnsi="Segoe UI" w:cs="Segoe UI"/>
          <w:b/>
          <w:bCs/>
          <w:sz w:val="22"/>
          <w:szCs w:val="22"/>
          <w:lang w:val="en-GB"/>
        </w:rPr>
      </w:pPr>
      <w:r w:rsidRPr="00BA6A51">
        <w:rPr>
          <w:rFonts w:ascii="Segoe UI" w:hAnsi="Segoe UI" w:cs="Segoe UI"/>
          <w:b/>
          <w:bCs/>
          <w:sz w:val="22"/>
          <w:szCs w:val="22"/>
          <w:lang w:val="en-GB"/>
        </w:rPr>
        <w:t>- Thousand lei -</w:t>
      </w: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shd w:val="clear" w:color="auto" w:fill="FFFFFF" w:themeFill="background1"/>
        <w:tblCellMar>
          <w:left w:w="0" w:type="dxa"/>
          <w:right w:w="0" w:type="dxa"/>
        </w:tblCellMar>
        <w:tblLook w:val="04A0" w:firstRow="1" w:lastRow="0" w:firstColumn="1" w:lastColumn="0" w:noHBand="0" w:noVBand="1"/>
      </w:tblPr>
      <w:tblGrid>
        <w:gridCol w:w="3375"/>
        <w:gridCol w:w="40"/>
        <w:gridCol w:w="1476"/>
        <w:gridCol w:w="40"/>
        <w:gridCol w:w="1930"/>
        <w:gridCol w:w="40"/>
        <w:gridCol w:w="2110"/>
      </w:tblGrid>
      <w:tr w:rsidR="00335901" w:rsidRPr="00BA6A51" w14:paraId="6B83E376" w14:textId="77777777" w:rsidTr="008E4422">
        <w:trPr>
          <w:tblCellSpacing w:w="20" w:type="dxa"/>
        </w:trPr>
        <w:tc>
          <w:tcPr>
            <w:tcW w:w="3355" w:type="dxa"/>
            <w:gridSpan w:val="2"/>
            <w:shd w:val="clear" w:color="auto" w:fill="D9E2F3" w:themeFill="accent1" w:themeFillTint="33"/>
            <w:tcMar>
              <w:top w:w="0" w:type="dxa"/>
              <w:left w:w="108" w:type="dxa"/>
              <w:bottom w:w="0" w:type="dxa"/>
              <w:right w:w="108" w:type="dxa"/>
            </w:tcMar>
            <w:vAlign w:val="center"/>
          </w:tcPr>
          <w:p w14:paraId="24EA9472" w14:textId="77777777" w:rsidR="00335901" w:rsidRPr="00BA6A51" w:rsidRDefault="00335901" w:rsidP="008E4422">
            <w:pPr>
              <w:jc w:val="center"/>
              <w:rPr>
                <w:rFonts w:ascii="Segoe UI" w:hAnsi="Segoe UI" w:cs="Segoe UI"/>
                <w:b/>
                <w:sz w:val="22"/>
                <w:szCs w:val="22"/>
                <w:lang w:val="en-GB"/>
              </w:rPr>
            </w:pPr>
          </w:p>
        </w:tc>
        <w:tc>
          <w:tcPr>
            <w:tcW w:w="1476" w:type="dxa"/>
            <w:gridSpan w:val="2"/>
            <w:shd w:val="clear" w:color="auto" w:fill="D9E2F3" w:themeFill="accent1" w:themeFillTint="33"/>
            <w:tcMar>
              <w:top w:w="0" w:type="dxa"/>
              <w:left w:w="108" w:type="dxa"/>
              <w:bottom w:w="0" w:type="dxa"/>
              <w:right w:w="108" w:type="dxa"/>
            </w:tcMar>
            <w:vAlign w:val="center"/>
            <w:hideMark/>
          </w:tcPr>
          <w:p w14:paraId="564D9B6D" w14:textId="77777777" w:rsidR="00335901" w:rsidRPr="00BA6A51" w:rsidRDefault="00335901" w:rsidP="008E4422">
            <w:pPr>
              <w:jc w:val="center"/>
              <w:rPr>
                <w:rFonts w:ascii="Segoe UI" w:hAnsi="Segoe UI" w:cs="Segoe UI"/>
                <w:b/>
                <w:sz w:val="22"/>
                <w:szCs w:val="22"/>
                <w:lang w:val="en-GB"/>
              </w:rPr>
            </w:pPr>
            <w:r w:rsidRPr="00BA6A51">
              <w:rPr>
                <w:rFonts w:ascii="Segoe UI" w:hAnsi="Segoe UI" w:cs="Segoe UI"/>
                <w:b/>
                <w:sz w:val="22"/>
                <w:szCs w:val="22"/>
                <w:lang w:val="en-GB"/>
              </w:rPr>
              <w:t>REB 202</w:t>
            </w:r>
            <w:r>
              <w:rPr>
                <w:rFonts w:ascii="Segoe UI" w:hAnsi="Segoe UI" w:cs="Segoe UI"/>
                <w:b/>
                <w:sz w:val="22"/>
                <w:szCs w:val="22"/>
                <w:lang w:val="en-GB"/>
              </w:rPr>
              <w:t>5</w:t>
            </w:r>
          </w:p>
        </w:tc>
        <w:tc>
          <w:tcPr>
            <w:tcW w:w="1890" w:type="dxa"/>
            <w:shd w:val="clear" w:color="auto" w:fill="D9E2F3" w:themeFill="accent1" w:themeFillTint="33"/>
            <w:tcMar>
              <w:top w:w="0" w:type="dxa"/>
              <w:left w:w="108" w:type="dxa"/>
              <w:bottom w:w="0" w:type="dxa"/>
              <w:right w:w="108" w:type="dxa"/>
            </w:tcMar>
            <w:vAlign w:val="center"/>
            <w:hideMark/>
          </w:tcPr>
          <w:p w14:paraId="7A507F68" w14:textId="77777777" w:rsidR="00335901" w:rsidRPr="00BA6A51" w:rsidRDefault="00335901" w:rsidP="008E4422">
            <w:pPr>
              <w:jc w:val="center"/>
              <w:rPr>
                <w:rFonts w:ascii="Segoe UI" w:hAnsi="Segoe UI" w:cs="Segoe UI"/>
                <w:b/>
                <w:sz w:val="22"/>
                <w:szCs w:val="22"/>
                <w:lang w:val="en-GB"/>
              </w:rPr>
            </w:pPr>
            <w:r w:rsidRPr="00BA6A51">
              <w:rPr>
                <w:rFonts w:ascii="Segoe UI" w:hAnsi="Segoe UI" w:cs="Segoe UI"/>
                <w:b/>
                <w:sz w:val="22"/>
                <w:szCs w:val="22"/>
                <w:lang w:val="en-GB"/>
              </w:rPr>
              <w:t>Estimated 202</w:t>
            </w:r>
            <w:r>
              <w:rPr>
                <w:rFonts w:ascii="Segoe UI" w:hAnsi="Segoe UI" w:cs="Segoe UI"/>
                <w:b/>
                <w:sz w:val="22"/>
                <w:szCs w:val="22"/>
                <w:lang w:val="en-GB"/>
              </w:rPr>
              <w:t>6</w:t>
            </w:r>
          </w:p>
        </w:tc>
        <w:tc>
          <w:tcPr>
            <w:tcW w:w="2090" w:type="dxa"/>
            <w:gridSpan w:val="2"/>
            <w:shd w:val="clear" w:color="auto" w:fill="D9E2F3" w:themeFill="accent1" w:themeFillTint="33"/>
            <w:tcMar>
              <w:top w:w="0" w:type="dxa"/>
              <w:left w:w="108" w:type="dxa"/>
              <w:bottom w:w="0" w:type="dxa"/>
              <w:right w:w="108" w:type="dxa"/>
            </w:tcMar>
            <w:vAlign w:val="center"/>
            <w:hideMark/>
          </w:tcPr>
          <w:p w14:paraId="7D34BEAD" w14:textId="77777777" w:rsidR="00335901" w:rsidRPr="00BA6A51" w:rsidRDefault="00335901" w:rsidP="008E4422">
            <w:pPr>
              <w:jc w:val="center"/>
              <w:rPr>
                <w:rFonts w:ascii="Segoe UI" w:hAnsi="Segoe UI" w:cs="Segoe UI"/>
                <w:b/>
                <w:sz w:val="22"/>
                <w:szCs w:val="22"/>
                <w:lang w:val="en-GB"/>
              </w:rPr>
            </w:pPr>
            <w:r w:rsidRPr="00BA6A51">
              <w:rPr>
                <w:rFonts w:ascii="Segoe UI" w:hAnsi="Segoe UI" w:cs="Segoe UI"/>
                <w:b/>
                <w:sz w:val="22"/>
                <w:szCs w:val="22"/>
                <w:lang w:val="en-GB"/>
              </w:rPr>
              <w:t>Estimated 202</w:t>
            </w:r>
            <w:r>
              <w:rPr>
                <w:rFonts w:ascii="Segoe UI" w:hAnsi="Segoe UI" w:cs="Segoe UI"/>
                <w:b/>
                <w:sz w:val="22"/>
                <w:szCs w:val="22"/>
                <w:lang w:val="en-GB"/>
              </w:rPr>
              <w:t>7</w:t>
            </w:r>
          </w:p>
        </w:tc>
      </w:tr>
      <w:tr w:rsidR="00335901" w:rsidRPr="00BA6A51" w14:paraId="03AE4F13" w14:textId="77777777" w:rsidTr="008E4422">
        <w:trPr>
          <w:trHeight w:val="158"/>
          <w:tblCellSpacing w:w="20" w:type="dxa"/>
        </w:trPr>
        <w:tc>
          <w:tcPr>
            <w:tcW w:w="3315" w:type="dxa"/>
            <w:shd w:val="clear" w:color="auto" w:fill="FFFFFF" w:themeFill="background1"/>
            <w:tcMar>
              <w:top w:w="0" w:type="dxa"/>
              <w:left w:w="108" w:type="dxa"/>
              <w:bottom w:w="0" w:type="dxa"/>
              <w:right w:w="108" w:type="dxa"/>
            </w:tcMar>
            <w:vAlign w:val="center"/>
          </w:tcPr>
          <w:p w14:paraId="3DBA265F" w14:textId="77777777" w:rsidR="00335901" w:rsidRPr="00BA6A51" w:rsidRDefault="00335901" w:rsidP="008E4422">
            <w:pPr>
              <w:shd w:val="clear" w:color="auto" w:fill="FFFFFF" w:themeFill="background1"/>
              <w:rPr>
                <w:rFonts w:ascii="Segoe UI" w:hAnsi="Segoe UI" w:cs="Segoe UI"/>
                <w:b/>
                <w:bCs/>
                <w:sz w:val="20"/>
                <w:szCs w:val="20"/>
                <w:lang w:val="en-GB"/>
              </w:rPr>
            </w:pPr>
            <w:r w:rsidRPr="00BA6A51">
              <w:rPr>
                <w:rFonts w:ascii="Segoe UI" w:hAnsi="Segoe UI" w:cs="Segoe UI"/>
                <w:b/>
                <w:bCs/>
                <w:sz w:val="20"/>
                <w:szCs w:val="20"/>
                <w:lang w:val="en-GB"/>
              </w:rPr>
              <w:t>NTS access works</w:t>
            </w:r>
          </w:p>
        </w:tc>
        <w:tc>
          <w:tcPr>
            <w:tcW w:w="1476" w:type="dxa"/>
            <w:gridSpan w:val="2"/>
            <w:shd w:val="clear" w:color="auto" w:fill="FFFFFF" w:themeFill="background1"/>
            <w:tcMar>
              <w:top w:w="0" w:type="dxa"/>
              <w:left w:w="108" w:type="dxa"/>
              <w:bottom w:w="0" w:type="dxa"/>
              <w:right w:w="108" w:type="dxa"/>
            </w:tcMar>
            <w:vAlign w:val="center"/>
          </w:tcPr>
          <w:p w14:paraId="295ED1C5"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7A0278">
              <w:rPr>
                <w:rFonts w:ascii="Segoe UI" w:hAnsi="Segoe UI" w:cs="Segoe UI"/>
                <w:sz w:val="20"/>
                <w:szCs w:val="20"/>
                <w:lang w:eastAsia="ro-RO"/>
              </w:rPr>
              <w:t>76.746</w:t>
            </w:r>
          </w:p>
        </w:tc>
        <w:tc>
          <w:tcPr>
            <w:tcW w:w="1970" w:type="dxa"/>
            <w:gridSpan w:val="3"/>
            <w:shd w:val="clear" w:color="auto" w:fill="FFFFFF" w:themeFill="background1"/>
            <w:tcMar>
              <w:top w:w="0" w:type="dxa"/>
              <w:left w:w="108" w:type="dxa"/>
              <w:bottom w:w="0" w:type="dxa"/>
              <w:right w:w="108" w:type="dxa"/>
            </w:tcMar>
            <w:vAlign w:val="center"/>
          </w:tcPr>
          <w:p w14:paraId="35A24271"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7A0278">
              <w:rPr>
                <w:rFonts w:ascii="Segoe UI" w:hAnsi="Segoe UI" w:cs="Segoe UI"/>
                <w:sz w:val="20"/>
                <w:szCs w:val="20"/>
                <w:lang w:eastAsia="ro-RO"/>
              </w:rPr>
              <w:t>57.908</w:t>
            </w:r>
          </w:p>
        </w:tc>
        <w:tc>
          <w:tcPr>
            <w:tcW w:w="2050" w:type="dxa"/>
            <w:shd w:val="clear" w:color="auto" w:fill="FFFFFF" w:themeFill="background1"/>
            <w:tcMar>
              <w:top w:w="0" w:type="dxa"/>
              <w:left w:w="108" w:type="dxa"/>
              <w:bottom w:w="0" w:type="dxa"/>
              <w:right w:w="108" w:type="dxa"/>
            </w:tcMar>
            <w:vAlign w:val="center"/>
          </w:tcPr>
          <w:p w14:paraId="2CDBB4A8"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A63BE5">
              <w:rPr>
                <w:rFonts w:ascii="Segoe UI" w:hAnsi="Segoe UI" w:cs="Segoe UI"/>
                <w:sz w:val="20"/>
                <w:szCs w:val="20"/>
                <w:lang w:eastAsia="ro-RO"/>
              </w:rPr>
              <w:t>9.319</w:t>
            </w:r>
          </w:p>
        </w:tc>
      </w:tr>
      <w:tr w:rsidR="00335901" w:rsidRPr="00BA6A51" w14:paraId="32AFB32A" w14:textId="77777777" w:rsidTr="008E4422">
        <w:trPr>
          <w:trHeight w:val="390"/>
          <w:tblCellSpacing w:w="20" w:type="dxa"/>
        </w:trPr>
        <w:tc>
          <w:tcPr>
            <w:tcW w:w="3315" w:type="dxa"/>
            <w:shd w:val="clear" w:color="auto" w:fill="FFFFFF" w:themeFill="background1"/>
            <w:tcMar>
              <w:top w:w="0" w:type="dxa"/>
              <w:left w:w="108" w:type="dxa"/>
              <w:bottom w:w="0" w:type="dxa"/>
              <w:right w:w="108" w:type="dxa"/>
            </w:tcMar>
            <w:vAlign w:val="center"/>
            <w:hideMark/>
          </w:tcPr>
          <w:p w14:paraId="511C4EAA" w14:textId="77777777" w:rsidR="00335901" w:rsidRPr="00BA6A51" w:rsidRDefault="00335901" w:rsidP="008E4422">
            <w:pPr>
              <w:shd w:val="clear" w:color="auto" w:fill="FFFFFF" w:themeFill="background1"/>
              <w:rPr>
                <w:rFonts w:ascii="Segoe UI" w:hAnsi="Segoe UI" w:cs="Segoe UI"/>
                <w:b/>
                <w:bCs/>
                <w:sz w:val="20"/>
                <w:szCs w:val="20"/>
                <w:lang w:val="en-GB"/>
              </w:rPr>
            </w:pPr>
            <w:r w:rsidRPr="00BA6A51">
              <w:rPr>
                <w:rFonts w:ascii="Segoe UI" w:hAnsi="Segoe UI" w:cs="Segoe UI"/>
                <w:b/>
                <w:bCs/>
                <w:sz w:val="20"/>
                <w:szCs w:val="20"/>
                <w:lang w:val="en-GB"/>
              </w:rPr>
              <w:t>NTS development in line with Law 123/2012</w:t>
            </w:r>
          </w:p>
        </w:tc>
        <w:tc>
          <w:tcPr>
            <w:tcW w:w="1476" w:type="dxa"/>
            <w:gridSpan w:val="2"/>
            <w:shd w:val="clear" w:color="auto" w:fill="FFFFFF" w:themeFill="background1"/>
            <w:tcMar>
              <w:top w:w="0" w:type="dxa"/>
              <w:left w:w="108" w:type="dxa"/>
              <w:bottom w:w="0" w:type="dxa"/>
              <w:right w:w="108" w:type="dxa"/>
            </w:tcMar>
            <w:vAlign w:val="center"/>
          </w:tcPr>
          <w:p w14:paraId="4602A387"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7A0278">
              <w:rPr>
                <w:rFonts w:ascii="Segoe UI" w:hAnsi="Segoe UI" w:cs="Segoe UI"/>
                <w:sz w:val="20"/>
                <w:szCs w:val="20"/>
                <w:lang w:eastAsia="ro-RO"/>
              </w:rPr>
              <w:t>171.392</w:t>
            </w:r>
          </w:p>
        </w:tc>
        <w:tc>
          <w:tcPr>
            <w:tcW w:w="1970" w:type="dxa"/>
            <w:gridSpan w:val="3"/>
            <w:shd w:val="clear" w:color="auto" w:fill="FFFFFF" w:themeFill="background1"/>
            <w:tcMar>
              <w:top w:w="0" w:type="dxa"/>
              <w:left w:w="108" w:type="dxa"/>
              <w:bottom w:w="0" w:type="dxa"/>
              <w:right w:w="108" w:type="dxa"/>
            </w:tcMar>
            <w:vAlign w:val="center"/>
          </w:tcPr>
          <w:p w14:paraId="6E484EBA"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7A0278">
              <w:rPr>
                <w:rFonts w:ascii="Segoe UI" w:hAnsi="Segoe UI" w:cs="Segoe UI"/>
                <w:sz w:val="20"/>
                <w:szCs w:val="20"/>
                <w:lang w:eastAsia="ro-RO"/>
              </w:rPr>
              <w:t>289.086</w:t>
            </w:r>
          </w:p>
        </w:tc>
        <w:tc>
          <w:tcPr>
            <w:tcW w:w="2050" w:type="dxa"/>
            <w:shd w:val="clear" w:color="auto" w:fill="FFFFFF" w:themeFill="background1"/>
            <w:tcMar>
              <w:top w:w="0" w:type="dxa"/>
              <w:left w:w="108" w:type="dxa"/>
              <w:bottom w:w="0" w:type="dxa"/>
              <w:right w:w="108" w:type="dxa"/>
            </w:tcMar>
            <w:vAlign w:val="center"/>
          </w:tcPr>
          <w:p w14:paraId="670129DB"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A63BE5">
              <w:rPr>
                <w:rFonts w:ascii="Segoe UI" w:hAnsi="Segoe UI" w:cs="Segoe UI"/>
                <w:sz w:val="20"/>
                <w:szCs w:val="20"/>
                <w:lang w:eastAsia="ro-RO"/>
              </w:rPr>
              <w:t>92.820</w:t>
            </w:r>
          </w:p>
        </w:tc>
      </w:tr>
      <w:tr w:rsidR="00335901" w:rsidRPr="00BA6A51" w14:paraId="7C9CD005" w14:textId="77777777" w:rsidTr="008E4422">
        <w:trPr>
          <w:trHeight w:val="72"/>
          <w:tblCellSpacing w:w="20" w:type="dxa"/>
        </w:trPr>
        <w:tc>
          <w:tcPr>
            <w:tcW w:w="3315" w:type="dxa"/>
            <w:shd w:val="clear" w:color="auto" w:fill="FFFFFF" w:themeFill="background1"/>
            <w:tcMar>
              <w:top w:w="0" w:type="dxa"/>
              <w:left w:w="108" w:type="dxa"/>
              <w:bottom w:w="0" w:type="dxa"/>
              <w:right w:w="108" w:type="dxa"/>
            </w:tcMar>
            <w:vAlign w:val="center"/>
          </w:tcPr>
          <w:p w14:paraId="19792EB9" w14:textId="77777777" w:rsidR="00335901" w:rsidRPr="00BA6A51" w:rsidRDefault="00335901" w:rsidP="008E4422">
            <w:pPr>
              <w:shd w:val="clear" w:color="auto" w:fill="FFFFFF" w:themeFill="background1"/>
              <w:rPr>
                <w:rFonts w:ascii="Segoe UI" w:hAnsi="Segoe UI" w:cs="Segoe UI"/>
                <w:b/>
                <w:bCs/>
                <w:sz w:val="20"/>
                <w:szCs w:val="20"/>
                <w:lang w:val="en-GB"/>
              </w:rPr>
            </w:pPr>
            <w:r w:rsidRPr="00BA6A51">
              <w:rPr>
                <w:rFonts w:ascii="Segoe UI" w:hAnsi="Segoe UI" w:cs="Segoe UI"/>
                <w:b/>
                <w:bCs/>
                <w:sz w:val="20"/>
                <w:szCs w:val="20"/>
                <w:lang w:val="en-GB"/>
              </w:rPr>
              <w:t>TOTAL</w:t>
            </w:r>
          </w:p>
        </w:tc>
        <w:tc>
          <w:tcPr>
            <w:tcW w:w="1476" w:type="dxa"/>
            <w:gridSpan w:val="2"/>
            <w:shd w:val="clear" w:color="auto" w:fill="FFFFFF" w:themeFill="background1"/>
            <w:tcMar>
              <w:top w:w="0" w:type="dxa"/>
              <w:left w:w="108" w:type="dxa"/>
              <w:bottom w:w="0" w:type="dxa"/>
              <w:right w:w="108" w:type="dxa"/>
            </w:tcMar>
            <w:vAlign w:val="center"/>
          </w:tcPr>
          <w:p w14:paraId="5902283A"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7A0278">
              <w:rPr>
                <w:rFonts w:ascii="Calibri" w:hAnsi="Calibri" w:cs="Calibri"/>
                <w:b/>
                <w:bCs/>
                <w:sz w:val="22"/>
                <w:szCs w:val="22"/>
              </w:rPr>
              <w:t>248.138</w:t>
            </w:r>
          </w:p>
        </w:tc>
        <w:tc>
          <w:tcPr>
            <w:tcW w:w="1970" w:type="dxa"/>
            <w:gridSpan w:val="3"/>
            <w:shd w:val="clear" w:color="auto" w:fill="FFFFFF" w:themeFill="background1"/>
            <w:tcMar>
              <w:top w:w="0" w:type="dxa"/>
              <w:left w:w="108" w:type="dxa"/>
              <w:bottom w:w="0" w:type="dxa"/>
              <w:right w:w="108" w:type="dxa"/>
            </w:tcMar>
            <w:vAlign w:val="center"/>
          </w:tcPr>
          <w:p w14:paraId="42CE1BAD"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7A0278">
              <w:rPr>
                <w:rFonts w:ascii="Calibri" w:hAnsi="Calibri" w:cs="Calibri"/>
                <w:b/>
                <w:bCs/>
                <w:sz w:val="22"/>
                <w:szCs w:val="22"/>
              </w:rPr>
              <w:t>346.994</w:t>
            </w:r>
          </w:p>
        </w:tc>
        <w:tc>
          <w:tcPr>
            <w:tcW w:w="2050" w:type="dxa"/>
            <w:shd w:val="clear" w:color="auto" w:fill="FFFFFF" w:themeFill="background1"/>
            <w:tcMar>
              <w:top w:w="0" w:type="dxa"/>
              <w:left w:w="108" w:type="dxa"/>
              <w:bottom w:w="0" w:type="dxa"/>
              <w:right w:w="108" w:type="dxa"/>
            </w:tcMar>
            <w:vAlign w:val="center"/>
          </w:tcPr>
          <w:p w14:paraId="7808972F" w14:textId="77777777" w:rsidR="00335901" w:rsidRPr="00BA6A51" w:rsidRDefault="00335901" w:rsidP="008E4422">
            <w:pPr>
              <w:shd w:val="clear" w:color="auto" w:fill="FFFFFF" w:themeFill="background1"/>
              <w:jc w:val="right"/>
              <w:rPr>
                <w:rFonts w:ascii="Segoe UI" w:hAnsi="Segoe UI" w:cs="Segoe UI"/>
                <w:b/>
                <w:bCs/>
                <w:sz w:val="20"/>
                <w:szCs w:val="20"/>
                <w:lang w:val="en-GB"/>
              </w:rPr>
            </w:pPr>
            <w:r w:rsidRPr="00A63BE5">
              <w:rPr>
                <w:rFonts w:ascii="Segoe UI" w:hAnsi="Segoe UI" w:cs="Segoe UI"/>
                <w:b/>
                <w:bCs/>
                <w:sz w:val="20"/>
                <w:szCs w:val="20"/>
                <w:lang w:eastAsia="ro-RO"/>
              </w:rPr>
              <w:t>102</w:t>
            </w:r>
            <w:r>
              <w:rPr>
                <w:rFonts w:ascii="Segoe UI" w:hAnsi="Segoe UI" w:cs="Segoe UI"/>
                <w:b/>
                <w:bCs/>
                <w:sz w:val="20"/>
                <w:szCs w:val="20"/>
                <w:lang w:eastAsia="ro-RO"/>
              </w:rPr>
              <w:t>.</w:t>
            </w:r>
            <w:r w:rsidRPr="00A63BE5">
              <w:rPr>
                <w:rFonts w:ascii="Segoe UI" w:hAnsi="Segoe UI" w:cs="Segoe UI"/>
                <w:b/>
                <w:bCs/>
                <w:sz w:val="20"/>
                <w:szCs w:val="20"/>
                <w:lang w:eastAsia="ro-RO"/>
              </w:rPr>
              <w:t>139</w:t>
            </w:r>
          </w:p>
        </w:tc>
      </w:tr>
    </w:tbl>
    <w:p w14:paraId="26E54A07"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4555ABE9"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 xml:space="preserve">The amounts included in the NTS Development Plan 2024-2033 </w:t>
      </w:r>
      <w:r>
        <w:rPr>
          <w:rFonts w:ascii="Segoe UI" w:hAnsi="Segoe UI" w:cs="Segoe UI"/>
          <w:sz w:val="22"/>
          <w:szCs w:val="22"/>
          <w:lang w:val="en-GB"/>
        </w:rPr>
        <w:t xml:space="preserve">updated 2025 </w:t>
      </w:r>
      <w:r w:rsidRPr="00BA6A51">
        <w:rPr>
          <w:rFonts w:ascii="Segoe UI" w:hAnsi="Segoe UI" w:cs="Segoe UI"/>
          <w:sz w:val="22"/>
          <w:szCs w:val="22"/>
          <w:lang w:val="en-GB"/>
        </w:rPr>
        <w:t xml:space="preserve">on the extension and NTS development ensures the possibility to connect the NTS to all the localities in Romania, in line with the provisions of </w:t>
      </w:r>
      <w:proofErr w:type="spellStart"/>
      <w:r>
        <w:rPr>
          <w:rFonts w:ascii="Segoe UI" w:hAnsi="Segoe UI" w:cs="Segoe UI"/>
          <w:sz w:val="22"/>
          <w:szCs w:val="22"/>
          <w:lang w:val="en-GB"/>
        </w:rPr>
        <w:t>E</w:t>
      </w:r>
      <w:r w:rsidRPr="00BA6A51">
        <w:rPr>
          <w:rFonts w:ascii="Segoe UI" w:hAnsi="Segoe UI" w:cs="Segoe UI"/>
          <w:sz w:val="22"/>
          <w:szCs w:val="22"/>
          <w:lang w:val="en-GB"/>
        </w:rPr>
        <w:t>electricity</w:t>
      </w:r>
      <w:proofErr w:type="spellEnd"/>
      <w:r w:rsidRPr="00BA6A51">
        <w:rPr>
          <w:rFonts w:ascii="Segoe UI" w:hAnsi="Segoe UI" w:cs="Segoe UI"/>
          <w:sz w:val="22"/>
          <w:szCs w:val="22"/>
          <w:lang w:val="en-GB"/>
        </w:rPr>
        <w:t xml:space="preserve"> and </w:t>
      </w:r>
      <w:r>
        <w:rPr>
          <w:rFonts w:ascii="Segoe UI" w:hAnsi="Segoe UI" w:cs="Segoe UI"/>
          <w:sz w:val="22"/>
          <w:szCs w:val="22"/>
          <w:lang w:val="en-GB"/>
        </w:rPr>
        <w:t>G</w:t>
      </w:r>
      <w:r w:rsidRPr="00BA6A51">
        <w:rPr>
          <w:rFonts w:ascii="Segoe UI" w:hAnsi="Segoe UI" w:cs="Segoe UI"/>
          <w:sz w:val="22"/>
          <w:szCs w:val="22"/>
          <w:lang w:val="en-GB"/>
        </w:rPr>
        <w:t xml:space="preserve">as Law 123/2012, on, as amended, and ANRE Order 82/2017. </w:t>
      </w:r>
    </w:p>
    <w:p w14:paraId="02B0DA6C"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10E5A878" w14:textId="77777777" w:rsidR="00335901" w:rsidRPr="00BA6A51" w:rsidRDefault="00335901" w:rsidP="00335901">
      <w:pPr>
        <w:pStyle w:val="Heading1"/>
        <w:shd w:val="clear" w:color="auto" w:fill="DEEAF6" w:themeFill="accent5" w:themeFillTint="33"/>
        <w:jc w:val="both"/>
        <w:rPr>
          <w:rFonts w:ascii="Segoe UI" w:hAnsi="Segoe UI" w:cs="Segoe UI"/>
          <w:sz w:val="24"/>
          <w:szCs w:val="24"/>
          <w:lang w:val="en-GB"/>
        </w:rPr>
      </w:pPr>
      <w:bookmarkStart w:id="543" w:name="_Toc205544621"/>
      <w:r w:rsidRPr="00BA6A51">
        <w:rPr>
          <w:rFonts w:ascii="Segoe UI" w:hAnsi="Segoe UI" w:cs="Segoe UI"/>
          <w:sz w:val="24"/>
          <w:szCs w:val="24"/>
          <w:lang w:val="en-GB"/>
        </w:rPr>
        <w:lastRenderedPageBreak/>
        <w:t>14. CONCLUSIONS</w:t>
      </w:r>
      <w:bookmarkEnd w:id="543"/>
    </w:p>
    <w:p w14:paraId="557CBB7D" w14:textId="77777777" w:rsidR="00335901" w:rsidRPr="00BA6A51" w:rsidRDefault="00335901" w:rsidP="00335901">
      <w:pPr>
        <w:shd w:val="clear" w:color="auto" w:fill="FFFFFF" w:themeFill="background1"/>
        <w:jc w:val="both"/>
        <w:rPr>
          <w:rFonts w:ascii="Segoe UI" w:hAnsi="Segoe UI" w:cs="Segoe UI"/>
          <w:sz w:val="12"/>
          <w:szCs w:val="12"/>
          <w:lang w:val="en-GB"/>
        </w:rPr>
      </w:pPr>
    </w:p>
    <w:p w14:paraId="2D319795" w14:textId="77777777" w:rsidR="00335901" w:rsidRPr="00BA6A51" w:rsidRDefault="00335901" w:rsidP="00335901">
      <w:pPr>
        <w:shd w:val="clear" w:color="auto" w:fill="FFFFFF" w:themeFill="background1"/>
        <w:jc w:val="both"/>
        <w:rPr>
          <w:rFonts w:ascii="Segoe UI" w:hAnsi="Segoe UI" w:cs="Segoe UI"/>
          <w:color w:val="000000"/>
          <w:sz w:val="22"/>
          <w:szCs w:val="22"/>
          <w:lang w:val="en-GB"/>
        </w:rPr>
      </w:pPr>
      <w:r w:rsidRPr="00BA6A51">
        <w:rPr>
          <w:rFonts w:ascii="Segoe UI" w:hAnsi="Segoe UI" w:cs="Segoe UI"/>
          <w:sz w:val="22"/>
          <w:szCs w:val="22"/>
          <w:lang w:val="en-GB"/>
        </w:rPr>
        <w:t xml:space="preserve">Romania seeks to become an energy turntable in Eastern Europe, </w:t>
      </w:r>
      <w:r w:rsidRPr="00BA6A51">
        <w:rPr>
          <w:rFonts w:ascii="Segoe UI" w:hAnsi="Segoe UI" w:cs="Segoe UI"/>
          <w:color w:val="000000"/>
          <w:sz w:val="22"/>
          <w:szCs w:val="22"/>
          <w:lang w:val="en-GB"/>
        </w:rPr>
        <w:t>both from the perspective of achieving a gas transmission network strongly interconnected with similar gas transmission networks in the region, and form the perspective of gas supplying.</w:t>
      </w:r>
    </w:p>
    <w:p w14:paraId="6290FB8E"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6F0F5AEA"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 xml:space="preserve">The three major directions of action in order for Romania to gain this position are presented in the </w:t>
      </w:r>
      <w:r w:rsidRPr="00BA6A51">
        <w:rPr>
          <w:rFonts w:ascii="Segoe UI" w:hAnsi="Segoe UI" w:cs="Segoe UI"/>
          <w:b/>
          <w:i/>
          <w:sz w:val="22"/>
          <w:szCs w:val="22"/>
          <w:lang w:val="en-GB"/>
        </w:rPr>
        <w:t>Energy Deal</w:t>
      </w:r>
      <w:r w:rsidRPr="00BA6A51">
        <w:rPr>
          <w:rFonts w:ascii="Segoe UI" w:hAnsi="Segoe UI" w:cs="Segoe UI"/>
          <w:sz w:val="22"/>
          <w:szCs w:val="22"/>
          <w:lang w:val="en-GB"/>
        </w:rPr>
        <w:t>, namely:</w:t>
      </w:r>
    </w:p>
    <w:p w14:paraId="3B1FA52A" w14:textId="77777777" w:rsidR="00335901" w:rsidRPr="00BA6A51" w:rsidRDefault="00335901" w:rsidP="00335901">
      <w:pPr>
        <w:pStyle w:val="ListParagraph"/>
        <w:numPr>
          <w:ilvl w:val="0"/>
          <w:numId w:val="71"/>
        </w:numPr>
        <w:shd w:val="clear" w:color="auto" w:fill="FFFFFF" w:themeFill="background1"/>
        <w:spacing w:after="0" w:line="240" w:lineRule="auto"/>
        <w:jc w:val="both"/>
        <w:rPr>
          <w:rFonts w:ascii="Segoe UI" w:hAnsi="Segoe UI" w:cs="Segoe UI"/>
          <w:lang w:val="en-GB"/>
        </w:rPr>
      </w:pPr>
      <w:r w:rsidRPr="00BA6A51">
        <w:rPr>
          <w:rFonts w:ascii="Segoe UI" w:hAnsi="Segoe UI" w:cs="Segoe UI"/>
          <w:lang w:val="en-GB"/>
        </w:rPr>
        <w:t>the interconnection of the gas and electricity networks and the creation of the physical and institutional infrastructures necessary to operate a liquid energy market;</w:t>
      </w:r>
    </w:p>
    <w:p w14:paraId="4810144C" w14:textId="77777777" w:rsidR="00335901" w:rsidRPr="00BA6A51" w:rsidRDefault="00335901" w:rsidP="00335901">
      <w:pPr>
        <w:pStyle w:val="ListParagraph"/>
        <w:numPr>
          <w:ilvl w:val="0"/>
          <w:numId w:val="71"/>
        </w:numPr>
        <w:shd w:val="clear" w:color="auto" w:fill="FFFFFF" w:themeFill="background1"/>
        <w:spacing w:after="0" w:line="240" w:lineRule="auto"/>
        <w:jc w:val="both"/>
        <w:rPr>
          <w:rFonts w:ascii="Segoe UI" w:hAnsi="Segoe UI" w:cs="Segoe UI"/>
          <w:lang w:val="en-GB"/>
        </w:rPr>
      </w:pPr>
      <w:r w:rsidRPr="00BA6A51">
        <w:rPr>
          <w:rFonts w:ascii="Segoe UI" w:hAnsi="Segoe UI" w:cs="Segoe UI"/>
          <w:lang w:val="en-GB"/>
        </w:rPr>
        <w:t>the development of new internal gas sources and the integration on the regional power markets;</w:t>
      </w:r>
    </w:p>
    <w:p w14:paraId="2BE791DC" w14:textId="77777777" w:rsidR="00335901" w:rsidRPr="00BA6A51" w:rsidRDefault="00335901" w:rsidP="00335901">
      <w:pPr>
        <w:pStyle w:val="ListParagraph"/>
        <w:numPr>
          <w:ilvl w:val="0"/>
          <w:numId w:val="71"/>
        </w:numPr>
        <w:shd w:val="clear" w:color="auto" w:fill="FFFFFF" w:themeFill="background1"/>
        <w:spacing w:after="0" w:line="240" w:lineRule="auto"/>
        <w:jc w:val="both"/>
        <w:rPr>
          <w:rFonts w:ascii="Segoe UI" w:hAnsi="Segoe UI" w:cs="Segoe UI"/>
          <w:lang w:val="en-GB"/>
        </w:rPr>
      </w:pPr>
      <w:r w:rsidRPr="00BA6A51">
        <w:rPr>
          <w:rFonts w:ascii="Segoe UI" w:hAnsi="Segoe UI" w:cs="Segoe UI"/>
          <w:lang w:val="en-GB"/>
        </w:rPr>
        <w:t>the consistency with the European energy policies, boosting the negotiation ability in the EU institutions and cooperating with other member states in sustaining common strategic objectives.</w:t>
      </w:r>
    </w:p>
    <w:p w14:paraId="6DD36E20"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6334AD38"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With its important resources and opportunities offered by the geographical positioning, Romania can secure for itself a high degree of energy security and regional</w:t>
      </w:r>
      <w:r w:rsidRPr="00BA6A51">
        <w:rPr>
          <w:rFonts w:ascii="Segoe UI" w:hAnsi="Segoe UI" w:cs="Segoe UI"/>
          <w:lang w:val="en-GB"/>
        </w:rPr>
        <w:t xml:space="preserve"> integration, can </w:t>
      </w:r>
      <w:r w:rsidRPr="00BA6A51">
        <w:rPr>
          <w:rFonts w:ascii="Segoe UI" w:hAnsi="Segoe UI" w:cs="Segoe UI"/>
          <w:sz w:val="22"/>
          <w:szCs w:val="22"/>
          <w:lang w:val="en-GB"/>
        </w:rPr>
        <w:t>ensure a high degree of energy security and regional integration, and the energy sector can become a real "economic growth driver".</w:t>
      </w:r>
    </w:p>
    <w:p w14:paraId="76E63740"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78E28064"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 xml:space="preserve">The cross-border interconnection of networks is nowadays a priority in the Romanian energy policy. </w:t>
      </w:r>
    </w:p>
    <w:p w14:paraId="24647D22"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3E213E1E"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 xml:space="preserve">Any development scenario for gas and electric energy production, or for the diversification of the external sources on import, needs a </w:t>
      </w:r>
      <w:r w:rsidRPr="00BA6A51">
        <w:rPr>
          <w:rFonts w:ascii="Segoe UI" w:hAnsi="Segoe UI" w:cs="Segoe UI"/>
          <w:b/>
          <w:sz w:val="22"/>
          <w:szCs w:val="22"/>
          <w:lang w:val="en-GB"/>
        </w:rPr>
        <w:t>proper transmission infrastructure.</w:t>
      </w:r>
      <w:r w:rsidRPr="00BA6A51">
        <w:rPr>
          <w:rFonts w:ascii="Segoe UI" w:hAnsi="Segoe UI" w:cs="Segoe UI"/>
          <w:sz w:val="22"/>
          <w:szCs w:val="22"/>
          <w:lang w:val="en-GB"/>
        </w:rPr>
        <w:t xml:space="preserve"> In order to ensure the compliance with the requirements of the European Union policy in the energy sector, based on three fundamental objectives: </w:t>
      </w:r>
      <w:r w:rsidRPr="00BA6A51">
        <w:rPr>
          <w:rFonts w:ascii="Segoe UI" w:hAnsi="Segoe UI" w:cs="Segoe UI"/>
          <w:b/>
          <w:sz w:val="22"/>
          <w:szCs w:val="22"/>
          <w:lang w:val="en-GB"/>
        </w:rPr>
        <w:t xml:space="preserve">energy security, sustainable development and competitiveness, Transgaz </w:t>
      </w:r>
      <w:r w:rsidRPr="00BA6A51">
        <w:rPr>
          <w:rFonts w:ascii="Segoe UI" w:hAnsi="Segoe UI" w:cs="Segoe UI"/>
          <w:sz w:val="22"/>
          <w:szCs w:val="22"/>
          <w:lang w:val="en-GB"/>
        </w:rPr>
        <w:t>established</w:t>
      </w:r>
      <w:r w:rsidRPr="00BA6A51">
        <w:rPr>
          <w:rFonts w:ascii="Segoe UI" w:hAnsi="Segoe UI" w:cs="Segoe UI"/>
          <w:b/>
          <w:sz w:val="22"/>
          <w:szCs w:val="22"/>
          <w:lang w:val="en-GB"/>
        </w:rPr>
        <w:t xml:space="preserve"> </w:t>
      </w:r>
      <w:r w:rsidRPr="00BA6A51">
        <w:rPr>
          <w:rFonts w:ascii="Segoe UI" w:hAnsi="Segoe UI" w:cs="Segoe UI"/>
          <w:sz w:val="22"/>
          <w:szCs w:val="22"/>
          <w:lang w:val="en-GB"/>
        </w:rPr>
        <w:t>in its administration plan the increasing of the level of NTS reliability to ensure the interoperability with the neighbouring systems, the development, upgrading and modernization of the gas transmission infrastructure, the improvement of the efficiency and the interconnection with the gas transmission systems of the neighbouring countries.</w:t>
      </w:r>
    </w:p>
    <w:p w14:paraId="1C58EAA7"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1A2ED5C6"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 xml:space="preserve">By achieving the objectives set in </w:t>
      </w:r>
      <w:r w:rsidRPr="00371F66">
        <w:rPr>
          <w:rFonts w:ascii="Segoe UI" w:hAnsi="Segoe UI" w:cs="Segoe UI"/>
          <w:sz w:val="22"/>
          <w:szCs w:val="22"/>
          <w:lang w:val="en-GB"/>
        </w:rPr>
        <w:t>the</w:t>
      </w:r>
      <w:r w:rsidRPr="00BA6A51">
        <w:rPr>
          <w:rFonts w:ascii="Segoe UI" w:hAnsi="Segoe UI" w:cs="Segoe UI"/>
          <w:b/>
          <w:sz w:val="22"/>
          <w:szCs w:val="22"/>
          <w:lang w:val="en-GB"/>
        </w:rPr>
        <w:t xml:space="preserve"> TYNDP</w:t>
      </w:r>
      <w:r>
        <w:rPr>
          <w:rFonts w:ascii="Segoe UI" w:hAnsi="Segoe UI" w:cs="Segoe UI"/>
          <w:b/>
          <w:sz w:val="22"/>
          <w:szCs w:val="22"/>
          <w:lang w:val="en-GB"/>
        </w:rPr>
        <w:t xml:space="preserve"> </w:t>
      </w:r>
      <w:r w:rsidRPr="00BA6A51">
        <w:rPr>
          <w:rFonts w:ascii="Segoe UI" w:hAnsi="Segoe UI" w:cs="Segoe UI"/>
          <w:b/>
          <w:sz w:val="22"/>
          <w:szCs w:val="22"/>
          <w:lang w:val="en-GB"/>
        </w:rPr>
        <w:t>2024-2033</w:t>
      </w:r>
      <w:r>
        <w:rPr>
          <w:rFonts w:ascii="Segoe UI" w:hAnsi="Segoe UI" w:cs="Segoe UI"/>
          <w:b/>
          <w:sz w:val="22"/>
          <w:szCs w:val="22"/>
          <w:lang w:val="en-GB"/>
        </w:rPr>
        <w:t>, updated 2025</w:t>
      </w:r>
      <w:r w:rsidRPr="00BA6A51">
        <w:rPr>
          <w:rFonts w:ascii="Segoe UI" w:hAnsi="Segoe UI" w:cs="Segoe UI"/>
          <w:sz w:val="22"/>
          <w:szCs w:val="22"/>
          <w:lang w:val="en-GB"/>
        </w:rPr>
        <w:t xml:space="preserve"> </w:t>
      </w:r>
      <w:r w:rsidRPr="00BA6A51">
        <w:rPr>
          <w:rFonts w:ascii="Segoe UI" w:hAnsi="Segoe UI" w:cs="Segoe UI"/>
          <w:b/>
          <w:sz w:val="22"/>
          <w:szCs w:val="22"/>
          <w:lang w:val="en-GB"/>
        </w:rPr>
        <w:t>Transgaz</w:t>
      </w:r>
      <w:r w:rsidRPr="00BA6A51">
        <w:rPr>
          <w:rFonts w:ascii="Segoe UI" w:hAnsi="Segoe UI" w:cs="Segoe UI"/>
          <w:sz w:val="22"/>
          <w:szCs w:val="22"/>
          <w:lang w:val="en-GB"/>
        </w:rPr>
        <w:t xml:space="preserve"> aims to become a leader in the energy sector, an important gas transmission operator on the international gas market, with a national gas transmission system that is modern, intelligent, integrated at the European level and with a modern management system, in line with the international performance standards and regulations.</w:t>
      </w:r>
    </w:p>
    <w:p w14:paraId="11CBBCE3" w14:textId="77777777" w:rsidR="00335901" w:rsidRPr="00BA6A51" w:rsidRDefault="00335901" w:rsidP="00335901">
      <w:pPr>
        <w:shd w:val="clear" w:color="auto" w:fill="FFFFFF" w:themeFill="background1"/>
        <w:jc w:val="both"/>
        <w:rPr>
          <w:rFonts w:ascii="Segoe UI" w:hAnsi="Segoe UI" w:cs="Segoe UI"/>
          <w:sz w:val="22"/>
          <w:szCs w:val="22"/>
          <w:lang w:val="en-GB"/>
        </w:rPr>
      </w:pPr>
    </w:p>
    <w:p w14:paraId="501A0D88" w14:textId="77777777" w:rsidR="00335901" w:rsidRPr="00BA6A51" w:rsidRDefault="00335901" w:rsidP="00335901">
      <w:pPr>
        <w:shd w:val="clear" w:color="auto" w:fill="FFFFFF" w:themeFill="background1"/>
        <w:jc w:val="both"/>
        <w:rPr>
          <w:rFonts w:ascii="Segoe UI" w:hAnsi="Segoe UI" w:cs="Segoe UI"/>
          <w:sz w:val="22"/>
          <w:szCs w:val="22"/>
          <w:lang w:val="en-GB"/>
        </w:rPr>
      </w:pPr>
      <w:r w:rsidRPr="00BA6A51">
        <w:rPr>
          <w:rFonts w:ascii="Segoe UI" w:hAnsi="Segoe UI" w:cs="Segoe UI"/>
          <w:sz w:val="22"/>
          <w:szCs w:val="22"/>
          <w:lang w:val="en-GB"/>
        </w:rPr>
        <w:t>Given the important dependence of the European energy market on the Russian and Middle East energy imports, the discovered gas reserves in the Black Sea play a crucial role in terms of the Romanian energy security, the consolidation of Romania’s position as an important player in the EU as a producer and exporter of energy, the integration of the country on the major gas transmission European routes and the increase in the country’s economic welfare for the future decades.</w:t>
      </w:r>
    </w:p>
    <w:p w14:paraId="1285F5AC" w14:textId="77777777" w:rsidR="00335901" w:rsidRPr="00BA6A51" w:rsidRDefault="00335901" w:rsidP="00335901">
      <w:pPr>
        <w:shd w:val="clear" w:color="auto" w:fill="FFFFFF" w:themeFill="background1"/>
        <w:jc w:val="both"/>
        <w:rPr>
          <w:rFonts w:ascii="Segoe UI" w:hAnsi="Segoe UI" w:cs="Segoe UI"/>
          <w:b/>
          <w:sz w:val="22"/>
          <w:szCs w:val="22"/>
          <w:lang w:val="en-GB"/>
        </w:rPr>
      </w:pPr>
    </w:p>
    <w:p w14:paraId="382E841A" w14:textId="77777777" w:rsidR="00335901" w:rsidRPr="00BA6A51" w:rsidRDefault="00335901" w:rsidP="00335901">
      <w:pPr>
        <w:shd w:val="clear" w:color="auto" w:fill="FFFFFF" w:themeFill="background1"/>
        <w:jc w:val="both"/>
        <w:rPr>
          <w:rFonts w:ascii="Segoe UI" w:hAnsi="Segoe UI" w:cs="Segoe UI"/>
          <w:b/>
          <w:sz w:val="22"/>
          <w:szCs w:val="22"/>
          <w:lang w:val="en-GB"/>
        </w:rPr>
      </w:pPr>
      <w:r w:rsidRPr="00BA6A51">
        <w:rPr>
          <w:rFonts w:ascii="Segoe UI" w:hAnsi="Segoe UI" w:cs="Segoe UI"/>
          <w:b/>
          <w:sz w:val="22"/>
          <w:szCs w:val="22"/>
          <w:lang w:val="en-GB"/>
        </w:rPr>
        <w:t>Aware of this responsibility, Transgaz</w:t>
      </w:r>
      <w:r w:rsidR="00514CD8">
        <w:rPr>
          <w:rFonts w:ascii="Calibri" w:hAnsi="Calibri" w:cs="Calibri"/>
          <w:b/>
          <w:sz w:val="22"/>
          <w:szCs w:val="22"/>
          <w:lang w:val="en-GB"/>
        </w:rPr>
        <w:t>'</w:t>
      </w:r>
      <w:r w:rsidRPr="00BA6A51">
        <w:rPr>
          <w:rFonts w:ascii="Segoe UI" w:hAnsi="Segoe UI" w:cs="Segoe UI"/>
          <w:b/>
          <w:sz w:val="22"/>
          <w:szCs w:val="22"/>
          <w:lang w:val="en-GB"/>
        </w:rPr>
        <w:t xml:space="preserve"> management is continuing one of the largest and most important plans for the development of the Romanian gas transmission infrastructure over the last 20 years, with investment projects estimated at approximately Euro</w:t>
      </w:r>
      <w:r w:rsidRPr="00BA6A51">
        <w:rPr>
          <w:rFonts w:ascii="Segoe UI" w:hAnsi="Segoe UI" w:cs="Segoe UI"/>
          <w:sz w:val="22"/>
          <w:szCs w:val="22"/>
          <w:lang w:val="en-GB"/>
        </w:rPr>
        <w:t xml:space="preserve"> </w:t>
      </w:r>
      <w:r w:rsidRPr="00BA6A51">
        <w:rPr>
          <w:rFonts w:ascii="Segoe UI" w:hAnsi="Segoe UI" w:cs="Segoe UI"/>
          <w:b/>
          <w:sz w:val="22"/>
          <w:szCs w:val="22"/>
          <w:shd w:val="clear" w:color="auto" w:fill="FFFFFF" w:themeFill="background1"/>
          <w:lang w:val="en-GB"/>
        </w:rPr>
        <w:t xml:space="preserve">9 </w:t>
      </w:r>
      <w:r w:rsidRPr="00BA6A51">
        <w:rPr>
          <w:rFonts w:ascii="Segoe UI" w:hAnsi="Segoe UI" w:cs="Segoe UI"/>
          <w:b/>
          <w:sz w:val="22"/>
          <w:szCs w:val="22"/>
          <w:lang w:val="en-GB"/>
        </w:rPr>
        <w:t xml:space="preserve">billion (of which </w:t>
      </w:r>
      <w:r w:rsidRPr="00BA6A51">
        <w:rPr>
          <w:rFonts w:ascii="Segoe UI" w:hAnsi="Segoe UI" w:cs="Segoe UI"/>
          <w:b/>
          <w:sz w:val="22"/>
          <w:szCs w:val="22"/>
          <w:lang w:val="en-GB"/>
        </w:rPr>
        <w:lastRenderedPageBreak/>
        <w:t xml:space="preserve">Euro </w:t>
      </w:r>
      <w:r w:rsidRPr="00655C53">
        <w:rPr>
          <w:rFonts w:ascii="Segoe UI" w:hAnsi="Segoe UI"/>
          <w:b/>
          <w:sz w:val="22"/>
          <w:lang w:val="ro-RO"/>
        </w:rPr>
        <w:t>74</w:t>
      </w:r>
      <w:r w:rsidR="00514CD8">
        <w:rPr>
          <w:rFonts w:ascii="Segoe UI" w:hAnsi="Segoe UI"/>
          <w:b/>
          <w:sz w:val="22"/>
          <w:lang w:val="ro-RO"/>
        </w:rPr>
        <w:t>1</w:t>
      </w:r>
      <w:r w:rsidRPr="00655C53">
        <w:rPr>
          <w:rFonts w:ascii="Segoe UI" w:hAnsi="Segoe UI"/>
          <w:b/>
          <w:sz w:val="22"/>
          <w:lang w:val="ro-RO"/>
        </w:rPr>
        <w:t>,</w:t>
      </w:r>
      <w:r w:rsidR="00514CD8">
        <w:rPr>
          <w:rFonts w:ascii="Segoe UI" w:hAnsi="Segoe UI"/>
          <w:b/>
          <w:sz w:val="22"/>
          <w:lang w:val="ro-RO"/>
        </w:rPr>
        <w:t>95</w:t>
      </w:r>
      <w:r w:rsidRPr="00B016E4">
        <w:rPr>
          <w:rFonts w:ascii="Segoe UI" w:hAnsi="Segoe UI"/>
          <w:b/>
          <w:sz w:val="22"/>
          <w:lang w:val="ro-RO"/>
        </w:rPr>
        <w:t xml:space="preserve"> </w:t>
      </w:r>
      <w:r w:rsidRPr="00BA6A51">
        <w:rPr>
          <w:rFonts w:ascii="Segoe UI" w:hAnsi="Segoe UI" w:cs="Segoe UI"/>
          <w:b/>
          <w:sz w:val="22"/>
          <w:szCs w:val="22"/>
          <w:lang w:val="en-GB"/>
        </w:rPr>
        <w:t>million for FID and A non-FID projects) and meant to create gas transmission routes, essential to efficient transmitting of the discovered Black Sea gas on the internal and regional markets, but also in order to have Romania integrated into the major cross-border routes of the European South-Eastern/North-South Corridor.</w:t>
      </w:r>
    </w:p>
    <w:p w14:paraId="6B8EB142" w14:textId="77777777" w:rsidR="00335901" w:rsidRPr="00BA6A51" w:rsidRDefault="00335901" w:rsidP="00335901">
      <w:pPr>
        <w:shd w:val="clear" w:color="auto" w:fill="FFFFFF" w:themeFill="background1"/>
        <w:jc w:val="both"/>
        <w:rPr>
          <w:rFonts w:ascii="Segoe UI" w:hAnsi="Segoe UI" w:cs="Segoe UI"/>
          <w:b/>
          <w:sz w:val="22"/>
          <w:szCs w:val="22"/>
          <w:lang w:val="en-GB"/>
        </w:rPr>
      </w:pPr>
      <w:r w:rsidRPr="00BA6A51">
        <w:rPr>
          <w:rFonts w:ascii="Segoe UI" w:hAnsi="Segoe UI" w:cs="Segoe UI"/>
          <w:b/>
          <w:sz w:val="22"/>
          <w:szCs w:val="22"/>
          <w:lang w:val="en-GB"/>
        </w:rPr>
        <w:t xml:space="preserve"> </w:t>
      </w:r>
    </w:p>
    <w:p w14:paraId="5C332CAF" w14:textId="77777777" w:rsidR="00335901" w:rsidRPr="00BA6A51" w:rsidRDefault="00335901" w:rsidP="00335901">
      <w:pPr>
        <w:shd w:val="clear" w:color="auto" w:fill="FFFFFF" w:themeFill="background1"/>
        <w:jc w:val="both"/>
        <w:rPr>
          <w:rFonts w:ascii="Segoe UI" w:hAnsi="Segoe UI" w:cs="Segoe UI"/>
          <w:b/>
          <w:sz w:val="22"/>
          <w:szCs w:val="22"/>
          <w:lang w:val="en-GB"/>
        </w:rPr>
      </w:pPr>
      <w:r w:rsidRPr="00BA6A51">
        <w:rPr>
          <w:rFonts w:ascii="Segoe UI" w:hAnsi="Segoe UI" w:cs="Segoe UI"/>
          <w:b/>
          <w:sz w:val="22"/>
          <w:szCs w:val="22"/>
          <w:lang w:val="en-GB"/>
        </w:rPr>
        <w:t xml:space="preserve">The capability of the company to adapt and to respond to the requirements of the Romanian gas resources, in the following years, is one of the biggest challenges for a Romanian company (not only state - owned) over the last two decades. </w:t>
      </w:r>
    </w:p>
    <w:p w14:paraId="32460B38" w14:textId="77777777" w:rsidR="00335901" w:rsidRPr="00BA6A51" w:rsidRDefault="00335901" w:rsidP="00335901">
      <w:pPr>
        <w:shd w:val="clear" w:color="auto" w:fill="FFFFFF" w:themeFill="background1"/>
        <w:jc w:val="both"/>
        <w:rPr>
          <w:rFonts w:ascii="Segoe UI" w:hAnsi="Segoe UI" w:cs="Segoe UI"/>
          <w:b/>
          <w:sz w:val="22"/>
          <w:szCs w:val="22"/>
          <w:lang w:val="en-GB"/>
        </w:rPr>
      </w:pPr>
    </w:p>
    <w:p w14:paraId="44292E6C" w14:textId="77777777" w:rsidR="00335901" w:rsidRPr="00BA6A51" w:rsidRDefault="00335901" w:rsidP="00335901">
      <w:pPr>
        <w:shd w:val="clear" w:color="auto" w:fill="FFFFFF" w:themeFill="background1"/>
        <w:jc w:val="both"/>
        <w:rPr>
          <w:rFonts w:ascii="Segoe UI" w:hAnsi="Segoe UI" w:cs="Segoe UI"/>
          <w:b/>
          <w:sz w:val="22"/>
          <w:szCs w:val="22"/>
          <w:lang w:val="en-GB"/>
        </w:rPr>
      </w:pPr>
      <w:r w:rsidRPr="00BA6A51">
        <w:rPr>
          <w:rFonts w:ascii="Segoe UI" w:hAnsi="Segoe UI" w:cs="Segoe UI"/>
          <w:b/>
          <w:sz w:val="22"/>
          <w:szCs w:val="22"/>
          <w:lang w:val="en-GB"/>
        </w:rPr>
        <w:t>The ability of the company to implement this investment plan will not only ensure the use of essential economic resources for the welfare of Romania but it will also be a litmus test to prove the foreign investors that Romania is able to create favourable conditions for developing and attracting foreign investments.</w:t>
      </w:r>
    </w:p>
    <w:p w14:paraId="7AE6BF38" w14:textId="77777777" w:rsidR="00335901" w:rsidRPr="00BA6A51" w:rsidRDefault="00335901" w:rsidP="00335901">
      <w:pPr>
        <w:shd w:val="clear" w:color="auto" w:fill="FFFFFF" w:themeFill="background1"/>
        <w:jc w:val="both"/>
        <w:rPr>
          <w:rFonts w:ascii="Segoe UI" w:hAnsi="Segoe UI" w:cs="Segoe UI"/>
          <w:b/>
          <w:sz w:val="22"/>
          <w:szCs w:val="22"/>
          <w:lang w:val="en-GB"/>
        </w:rPr>
      </w:pPr>
    </w:p>
    <w:p w14:paraId="0142CD52" w14:textId="77777777" w:rsidR="00335901" w:rsidRPr="00BA6A51" w:rsidRDefault="00335901" w:rsidP="00335901">
      <w:pPr>
        <w:shd w:val="clear" w:color="auto" w:fill="FFFFFF" w:themeFill="background1"/>
        <w:jc w:val="both"/>
        <w:rPr>
          <w:rFonts w:ascii="Segoe UI" w:hAnsi="Segoe UI" w:cs="Segoe UI"/>
          <w:b/>
          <w:sz w:val="22"/>
          <w:szCs w:val="22"/>
          <w:lang w:val="en-GB"/>
        </w:rPr>
      </w:pPr>
    </w:p>
    <w:p w14:paraId="7ACB6D92" w14:textId="77777777" w:rsidR="00335901" w:rsidRPr="00BA6A51" w:rsidRDefault="00335901" w:rsidP="00335901">
      <w:pPr>
        <w:shd w:val="clear" w:color="auto" w:fill="FFFFFF" w:themeFill="background1"/>
        <w:jc w:val="both"/>
        <w:rPr>
          <w:rFonts w:ascii="Segoe UI" w:hAnsi="Segoe UI" w:cs="Segoe UI"/>
          <w:b/>
          <w:sz w:val="22"/>
          <w:szCs w:val="22"/>
          <w:lang w:val="en-GB"/>
        </w:rPr>
      </w:pPr>
    </w:p>
    <w:p w14:paraId="69376F60" w14:textId="77777777" w:rsidR="00335901" w:rsidRPr="00BA6A51" w:rsidRDefault="00335901" w:rsidP="00335901">
      <w:pPr>
        <w:shd w:val="clear" w:color="auto" w:fill="FFFFFF" w:themeFill="background1"/>
        <w:jc w:val="center"/>
        <w:rPr>
          <w:rStyle w:val="longtext1"/>
          <w:rFonts w:ascii="Segoe UI" w:hAnsi="Segoe UI" w:cs="Segoe UI"/>
          <w:b/>
          <w:sz w:val="22"/>
          <w:szCs w:val="22"/>
          <w:lang w:val="en-GB"/>
        </w:rPr>
      </w:pPr>
      <w:r w:rsidRPr="00BA6A51">
        <w:rPr>
          <w:rStyle w:val="longtext1"/>
          <w:rFonts w:ascii="Segoe UI" w:hAnsi="Segoe UI" w:cs="Segoe UI"/>
          <w:b/>
          <w:sz w:val="22"/>
          <w:szCs w:val="22"/>
          <w:lang w:val="en-GB"/>
        </w:rPr>
        <w:t xml:space="preserve">ION STERIAN </w:t>
      </w:r>
    </w:p>
    <w:p w14:paraId="0EB8AC7D" w14:textId="77777777" w:rsidR="00335901" w:rsidRPr="00BA6A51" w:rsidRDefault="00335901" w:rsidP="00335901">
      <w:pPr>
        <w:shd w:val="clear" w:color="auto" w:fill="FFFFFF" w:themeFill="background1"/>
        <w:jc w:val="center"/>
        <w:rPr>
          <w:rStyle w:val="longtext1"/>
          <w:rFonts w:ascii="Segoe UI" w:hAnsi="Segoe UI" w:cs="Segoe UI"/>
          <w:b/>
          <w:sz w:val="22"/>
          <w:szCs w:val="22"/>
          <w:lang w:val="en-GB"/>
        </w:rPr>
      </w:pPr>
      <w:r w:rsidRPr="00BA6A51">
        <w:rPr>
          <w:rStyle w:val="longtext1"/>
          <w:rFonts w:ascii="Segoe UI" w:hAnsi="Segoe UI" w:cs="Segoe UI"/>
          <w:b/>
          <w:sz w:val="22"/>
          <w:szCs w:val="22"/>
          <w:lang w:val="en-GB"/>
        </w:rPr>
        <w:t>DIRECTOR-GENERAL</w:t>
      </w:r>
    </w:p>
    <w:p w14:paraId="5DBDFF7D" w14:textId="77777777" w:rsidR="00335901" w:rsidRPr="00BA6A51" w:rsidRDefault="00335901" w:rsidP="00335901">
      <w:pPr>
        <w:shd w:val="clear" w:color="auto" w:fill="FFFFFF" w:themeFill="background1"/>
        <w:rPr>
          <w:rStyle w:val="longtext1"/>
          <w:rFonts w:ascii="Segoe UI" w:hAnsi="Segoe UI" w:cs="Segoe UI"/>
          <w:b/>
          <w:lang w:val="en-GB"/>
        </w:rPr>
      </w:pPr>
    </w:p>
    <w:p w14:paraId="5CFF5492" w14:textId="77777777" w:rsidR="00335901" w:rsidRPr="00BA6A51" w:rsidRDefault="00335901" w:rsidP="00335901">
      <w:pPr>
        <w:shd w:val="clear" w:color="auto" w:fill="FFFFFF" w:themeFill="background1"/>
        <w:rPr>
          <w:rStyle w:val="longtext1"/>
          <w:rFonts w:ascii="Segoe UI" w:hAnsi="Segoe UI" w:cs="Segoe UI"/>
          <w:b/>
          <w:lang w:val="en-GB"/>
        </w:rPr>
      </w:pPr>
    </w:p>
    <w:p w14:paraId="4A5C5009" w14:textId="77777777" w:rsidR="00335901" w:rsidRPr="00BA6A51" w:rsidRDefault="00335901" w:rsidP="00335901">
      <w:pPr>
        <w:shd w:val="clear" w:color="auto" w:fill="FFFFFF" w:themeFill="background1"/>
        <w:rPr>
          <w:rStyle w:val="longtext1"/>
          <w:rFonts w:ascii="Segoe UI" w:hAnsi="Segoe UI" w:cs="Segoe UI"/>
          <w:b/>
          <w:lang w:val="en-GB"/>
        </w:rPr>
      </w:pPr>
    </w:p>
    <w:p w14:paraId="527751CB" w14:textId="77777777" w:rsidR="00335901" w:rsidRDefault="00335901" w:rsidP="00335901">
      <w:pPr>
        <w:shd w:val="clear" w:color="auto" w:fill="FFFFFF" w:themeFill="background1"/>
        <w:rPr>
          <w:rStyle w:val="longtext1"/>
          <w:rFonts w:ascii="Segoe UI" w:hAnsi="Segoe UI" w:cs="Segoe UI"/>
          <w:b/>
          <w:lang w:val="en-GB"/>
        </w:rPr>
      </w:pPr>
    </w:p>
    <w:p w14:paraId="4689C17F" w14:textId="77777777" w:rsidR="00EA04E3" w:rsidRPr="00BA6A51" w:rsidRDefault="00EA04E3" w:rsidP="00335901">
      <w:pPr>
        <w:shd w:val="clear" w:color="auto" w:fill="FFFFFF" w:themeFill="background1"/>
        <w:rPr>
          <w:rStyle w:val="longtext1"/>
          <w:rFonts w:ascii="Segoe UI" w:hAnsi="Segoe UI" w:cs="Segoe UI"/>
          <w:b/>
          <w:lang w:val="en-GB"/>
        </w:rPr>
      </w:pPr>
    </w:p>
    <w:p w14:paraId="2DD0FC6E" w14:textId="77777777" w:rsidR="00335901" w:rsidRPr="00BA6A51" w:rsidRDefault="00335901" w:rsidP="00335901">
      <w:pPr>
        <w:shd w:val="clear" w:color="auto" w:fill="FFFFFF" w:themeFill="background1"/>
        <w:rPr>
          <w:rStyle w:val="longtext1"/>
          <w:rFonts w:ascii="Segoe UI" w:hAnsi="Segoe UI" w:cs="Segoe UI"/>
          <w:b/>
          <w:lang w:val="en-GB"/>
        </w:rPr>
      </w:pPr>
    </w:p>
    <w:p w14:paraId="4570D2E4" w14:textId="77777777" w:rsidR="00335901" w:rsidRDefault="00335901" w:rsidP="00335901">
      <w:pPr>
        <w:shd w:val="clear" w:color="auto" w:fill="FFFFFF" w:themeFill="background1"/>
        <w:rPr>
          <w:rStyle w:val="longtext1"/>
          <w:rFonts w:ascii="Segoe UI" w:hAnsi="Segoe UI" w:cs="Segoe UI"/>
          <w:b/>
          <w:lang w:val="en-GB"/>
        </w:rPr>
      </w:pPr>
    </w:p>
    <w:p w14:paraId="145740E2" w14:textId="77777777" w:rsidR="00514CD8" w:rsidRDefault="00514CD8" w:rsidP="00335901">
      <w:pPr>
        <w:shd w:val="clear" w:color="auto" w:fill="FFFFFF" w:themeFill="background1"/>
        <w:rPr>
          <w:rStyle w:val="longtext1"/>
          <w:rFonts w:ascii="Segoe UI" w:hAnsi="Segoe UI" w:cs="Segoe UI"/>
          <w:b/>
          <w:lang w:val="en-GB"/>
        </w:rPr>
      </w:pPr>
    </w:p>
    <w:p w14:paraId="7260DF96" w14:textId="77777777" w:rsidR="00514CD8" w:rsidRDefault="00514CD8" w:rsidP="00335901">
      <w:pPr>
        <w:shd w:val="clear" w:color="auto" w:fill="FFFFFF" w:themeFill="background1"/>
        <w:rPr>
          <w:rStyle w:val="longtext1"/>
          <w:rFonts w:ascii="Segoe UI" w:hAnsi="Segoe UI" w:cs="Segoe UI"/>
          <w:b/>
          <w:lang w:val="en-GB"/>
        </w:rPr>
      </w:pPr>
    </w:p>
    <w:p w14:paraId="096E7442" w14:textId="77777777" w:rsidR="00514CD8" w:rsidRDefault="00514CD8" w:rsidP="00335901">
      <w:pPr>
        <w:shd w:val="clear" w:color="auto" w:fill="FFFFFF" w:themeFill="background1"/>
        <w:rPr>
          <w:rStyle w:val="longtext1"/>
          <w:rFonts w:ascii="Segoe UI" w:hAnsi="Segoe UI" w:cs="Segoe UI"/>
          <w:b/>
          <w:lang w:val="en-GB"/>
        </w:rPr>
      </w:pPr>
    </w:p>
    <w:p w14:paraId="6D6EB7B4" w14:textId="77777777" w:rsidR="00514CD8" w:rsidRDefault="00514CD8" w:rsidP="00335901">
      <w:pPr>
        <w:shd w:val="clear" w:color="auto" w:fill="FFFFFF" w:themeFill="background1"/>
        <w:rPr>
          <w:rStyle w:val="longtext1"/>
          <w:rFonts w:ascii="Segoe UI" w:hAnsi="Segoe UI" w:cs="Segoe UI"/>
          <w:b/>
          <w:lang w:val="en-GB"/>
        </w:rPr>
      </w:pPr>
    </w:p>
    <w:p w14:paraId="4B8A6947" w14:textId="77777777" w:rsidR="00514CD8" w:rsidRDefault="00514CD8" w:rsidP="00335901">
      <w:pPr>
        <w:shd w:val="clear" w:color="auto" w:fill="FFFFFF" w:themeFill="background1"/>
        <w:rPr>
          <w:rStyle w:val="longtext1"/>
          <w:rFonts w:ascii="Segoe UI" w:hAnsi="Segoe UI" w:cs="Segoe UI"/>
          <w:b/>
          <w:lang w:val="en-GB"/>
        </w:rPr>
      </w:pPr>
    </w:p>
    <w:p w14:paraId="17F5B06C" w14:textId="77777777" w:rsidR="00514CD8" w:rsidRDefault="00514CD8" w:rsidP="00335901">
      <w:pPr>
        <w:shd w:val="clear" w:color="auto" w:fill="FFFFFF" w:themeFill="background1"/>
        <w:rPr>
          <w:rStyle w:val="longtext1"/>
          <w:rFonts w:ascii="Segoe UI" w:hAnsi="Segoe UI" w:cs="Segoe UI"/>
          <w:b/>
          <w:lang w:val="en-GB"/>
        </w:rPr>
      </w:pPr>
    </w:p>
    <w:p w14:paraId="477DDABA" w14:textId="77777777" w:rsidR="00514CD8" w:rsidRDefault="00514CD8" w:rsidP="00335901">
      <w:pPr>
        <w:shd w:val="clear" w:color="auto" w:fill="FFFFFF" w:themeFill="background1"/>
        <w:rPr>
          <w:rStyle w:val="longtext1"/>
          <w:rFonts w:ascii="Segoe UI" w:hAnsi="Segoe UI" w:cs="Segoe UI"/>
          <w:b/>
          <w:lang w:val="en-GB"/>
        </w:rPr>
      </w:pPr>
    </w:p>
    <w:p w14:paraId="423CF3F4" w14:textId="77777777" w:rsidR="00514CD8" w:rsidRDefault="00514CD8" w:rsidP="00335901">
      <w:pPr>
        <w:shd w:val="clear" w:color="auto" w:fill="FFFFFF" w:themeFill="background1"/>
        <w:rPr>
          <w:rStyle w:val="longtext1"/>
          <w:rFonts w:ascii="Segoe UI" w:hAnsi="Segoe UI" w:cs="Segoe UI"/>
          <w:b/>
          <w:lang w:val="en-GB"/>
        </w:rPr>
      </w:pPr>
    </w:p>
    <w:p w14:paraId="37679E13" w14:textId="77777777" w:rsidR="00514CD8" w:rsidRDefault="00514CD8" w:rsidP="00335901">
      <w:pPr>
        <w:shd w:val="clear" w:color="auto" w:fill="FFFFFF" w:themeFill="background1"/>
        <w:rPr>
          <w:rStyle w:val="longtext1"/>
          <w:rFonts w:ascii="Segoe UI" w:hAnsi="Segoe UI" w:cs="Segoe UI"/>
          <w:b/>
          <w:lang w:val="en-GB"/>
        </w:rPr>
      </w:pPr>
    </w:p>
    <w:p w14:paraId="1D280EDA" w14:textId="77777777" w:rsidR="00514CD8" w:rsidRDefault="00514CD8" w:rsidP="00335901">
      <w:pPr>
        <w:shd w:val="clear" w:color="auto" w:fill="FFFFFF" w:themeFill="background1"/>
        <w:rPr>
          <w:rStyle w:val="longtext1"/>
          <w:rFonts w:ascii="Segoe UI" w:hAnsi="Segoe UI" w:cs="Segoe UI"/>
          <w:b/>
          <w:lang w:val="en-GB"/>
        </w:rPr>
      </w:pPr>
    </w:p>
    <w:p w14:paraId="24CE93C5" w14:textId="77777777" w:rsidR="00514CD8" w:rsidRDefault="00514CD8" w:rsidP="00335901">
      <w:pPr>
        <w:shd w:val="clear" w:color="auto" w:fill="FFFFFF" w:themeFill="background1"/>
        <w:rPr>
          <w:rStyle w:val="longtext1"/>
          <w:rFonts w:ascii="Segoe UI" w:hAnsi="Segoe UI" w:cs="Segoe UI"/>
          <w:b/>
          <w:lang w:val="en-GB"/>
        </w:rPr>
      </w:pPr>
    </w:p>
    <w:p w14:paraId="2407A67D" w14:textId="77777777" w:rsidR="00164B8B" w:rsidRDefault="00164B8B" w:rsidP="00335901">
      <w:pPr>
        <w:shd w:val="clear" w:color="auto" w:fill="FFFFFF" w:themeFill="background1"/>
        <w:rPr>
          <w:rStyle w:val="longtext1"/>
          <w:rFonts w:ascii="Segoe UI" w:hAnsi="Segoe UI" w:cs="Segoe UI"/>
          <w:b/>
          <w:lang w:val="en-GB"/>
        </w:rPr>
      </w:pPr>
    </w:p>
    <w:p w14:paraId="548ACC8C" w14:textId="3C445292" w:rsidR="00164B8B" w:rsidRDefault="00164B8B" w:rsidP="00335901">
      <w:pPr>
        <w:shd w:val="clear" w:color="auto" w:fill="FFFFFF" w:themeFill="background1"/>
        <w:rPr>
          <w:rStyle w:val="longtext1"/>
          <w:rFonts w:ascii="Segoe UI" w:hAnsi="Segoe UI" w:cs="Segoe UI"/>
          <w:b/>
          <w:lang w:val="en-GB"/>
        </w:rPr>
      </w:pPr>
    </w:p>
    <w:p w14:paraId="2420797E" w14:textId="4D33F99B" w:rsidR="00694877" w:rsidRDefault="00694877" w:rsidP="00335901">
      <w:pPr>
        <w:shd w:val="clear" w:color="auto" w:fill="FFFFFF" w:themeFill="background1"/>
        <w:rPr>
          <w:rStyle w:val="longtext1"/>
          <w:rFonts w:ascii="Segoe UI" w:hAnsi="Segoe UI" w:cs="Segoe UI"/>
          <w:b/>
          <w:lang w:val="en-GB"/>
        </w:rPr>
      </w:pPr>
    </w:p>
    <w:p w14:paraId="5DFB9F8D" w14:textId="1924C1D0" w:rsidR="00694877" w:rsidRDefault="00694877" w:rsidP="00335901">
      <w:pPr>
        <w:shd w:val="clear" w:color="auto" w:fill="FFFFFF" w:themeFill="background1"/>
        <w:rPr>
          <w:rStyle w:val="longtext1"/>
          <w:rFonts w:ascii="Segoe UI" w:hAnsi="Segoe UI" w:cs="Segoe UI"/>
          <w:b/>
          <w:lang w:val="en-GB"/>
        </w:rPr>
      </w:pPr>
    </w:p>
    <w:p w14:paraId="322BF705" w14:textId="5BB045F8" w:rsidR="00694877" w:rsidRDefault="00694877" w:rsidP="00335901">
      <w:pPr>
        <w:shd w:val="clear" w:color="auto" w:fill="FFFFFF" w:themeFill="background1"/>
        <w:rPr>
          <w:rStyle w:val="longtext1"/>
          <w:rFonts w:ascii="Segoe UI" w:hAnsi="Segoe UI" w:cs="Segoe UI"/>
          <w:b/>
          <w:lang w:val="en-GB"/>
        </w:rPr>
      </w:pPr>
    </w:p>
    <w:p w14:paraId="14791C0E" w14:textId="0535FA37" w:rsidR="00694877" w:rsidRDefault="00694877" w:rsidP="00335901">
      <w:pPr>
        <w:shd w:val="clear" w:color="auto" w:fill="FFFFFF" w:themeFill="background1"/>
        <w:rPr>
          <w:rStyle w:val="longtext1"/>
          <w:rFonts w:ascii="Segoe UI" w:hAnsi="Segoe UI" w:cs="Segoe UI"/>
          <w:b/>
          <w:lang w:val="en-GB"/>
        </w:rPr>
      </w:pPr>
    </w:p>
    <w:p w14:paraId="02CCBB25" w14:textId="03341F89" w:rsidR="00694877" w:rsidRDefault="00694877" w:rsidP="00335901">
      <w:pPr>
        <w:shd w:val="clear" w:color="auto" w:fill="FFFFFF" w:themeFill="background1"/>
        <w:rPr>
          <w:rStyle w:val="longtext1"/>
          <w:rFonts w:ascii="Segoe UI" w:hAnsi="Segoe UI" w:cs="Segoe UI"/>
          <w:b/>
          <w:lang w:val="en-GB"/>
        </w:rPr>
      </w:pPr>
    </w:p>
    <w:p w14:paraId="01AA7AE1" w14:textId="0438C561" w:rsidR="00694877" w:rsidRDefault="00694877" w:rsidP="00335901">
      <w:pPr>
        <w:shd w:val="clear" w:color="auto" w:fill="FFFFFF" w:themeFill="background1"/>
        <w:rPr>
          <w:rStyle w:val="longtext1"/>
          <w:rFonts w:ascii="Segoe UI" w:hAnsi="Segoe UI" w:cs="Segoe UI"/>
          <w:b/>
          <w:lang w:val="en-GB"/>
        </w:rPr>
      </w:pPr>
    </w:p>
    <w:p w14:paraId="10F8DC92" w14:textId="77777777" w:rsidR="00694877" w:rsidRDefault="00694877" w:rsidP="00335901">
      <w:pPr>
        <w:shd w:val="clear" w:color="auto" w:fill="FFFFFF" w:themeFill="background1"/>
        <w:rPr>
          <w:rStyle w:val="longtext1"/>
          <w:rFonts w:ascii="Segoe UI" w:hAnsi="Segoe UI" w:cs="Segoe UI"/>
          <w:b/>
          <w:lang w:val="en-GB"/>
        </w:rPr>
      </w:pPr>
    </w:p>
    <w:p w14:paraId="6BD5E71B" w14:textId="77777777" w:rsidR="00164B8B" w:rsidRDefault="00164B8B" w:rsidP="00335901">
      <w:pPr>
        <w:shd w:val="clear" w:color="auto" w:fill="FFFFFF" w:themeFill="background1"/>
        <w:rPr>
          <w:rStyle w:val="longtext1"/>
          <w:rFonts w:ascii="Segoe UI" w:hAnsi="Segoe UI" w:cs="Segoe UI"/>
          <w:b/>
          <w:lang w:val="en-GB"/>
        </w:rPr>
      </w:pPr>
    </w:p>
    <w:p w14:paraId="080FE542" w14:textId="77777777" w:rsidR="00164B8B" w:rsidRPr="00BA6A51" w:rsidRDefault="00164B8B" w:rsidP="00335901">
      <w:pPr>
        <w:shd w:val="clear" w:color="auto" w:fill="FFFFFF" w:themeFill="background1"/>
        <w:rPr>
          <w:rStyle w:val="longtext1"/>
          <w:rFonts w:ascii="Segoe UI" w:hAnsi="Segoe UI" w:cs="Segoe UI"/>
          <w:b/>
          <w:lang w:val="en-GB"/>
        </w:rPr>
      </w:pPr>
    </w:p>
    <w:p w14:paraId="64DABE8F" w14:textId="77777777" w:rsidR="00335901" w:rsidRPr="00BA6A51" w:rsidRDefault="00335901" w:rsidP="00335901">
      <w:pPr>
        <w:shd w:val="clear" w:color="auto" w:fill="FFFFFF" w:themeFill="background1"/>
        <w:rPr>
          <w:rStyle w:val="longtext1"/>
          <w:rFonts w:ascii="Segoe UI" w:hAnsi="Segoe UI" w:cs="Segoe UI"/>
          <w:b/>
          <w:sz w:val="22"/>
          <w:szCs w:val="22"/>
          <w:lang w:val="en-GB"/>
        </w:rPr>
      </w:pPr>
    </w:p>
    <w:p w14:paraId="36CD6CE2" w14:textId="77777777" w:rsidR="00335901" w:rsidRPr="00BA6A51" w:rsidRDefault="00335901" w:rsidP="00335901">
      <w:pPr>
        <w:pStyle w:val="Heading1"/>
        <w:shd w:val="clear" w:color="auto" w:fill="D9E2F3" w:themeFill="accent1" w:themeFillTint="33"/>
        <w:rPr>
          <w:rFonts w:ascii="Segoe UI" w:hAnsi="Segoe UI" w:cs="Segoe UI"/>
          <w:sz w:val="22"/>
          <w:szCs w:val="22"/>
          <w:lang w:val="en-GB"/>
        </w:rPr>
      </w:pPr>
      <w:bookmarkStart w:id="544" w:name="_Toc106349591"/>
      <w:bookmarkStart w:id="545" w:name="_Toc205544622"/>
      <w:r w:rsidRPr="00BA6A51">
        <w:rPr>
          <w:rFonts w:ascii="Segoe UI" w:hAnsi="Segoe UI" w:cs="Segoe UI"/>
          <w:sz w:val="22"/>
          <w:szCs w:val="22"/>
          <w:lang w:val="en-GB"/>
        </w:rPr>
        <w:lastRenderedPageBreak/>
        <w:t>Definitions and abbreviations</w:t>
      </w:r>
      <w:bookmarkEnd w:id="544"/>
      <w:bookmarkEnd w:id="545"/>
    </w:p>
    <w:p w14:paraId="01D6FA63" w14:textId="77777777" w:rsidR="00335901" w:rsidRPr="00BA6A51" w:rsidRDefault="00335901" w:rsidP="00335901">
      <w:pPr>
        <w:shd w:val="clear" w:color="auto" w:fill="FFFFFF" w:themeFill="background1"/>
        <w:rPr>
          <w:rFonts w:ascii="Segoe UI" w:hAnsi="Segoe UI" w:cs="Segoe UI"/>
          <w:lang w:val="en-GB"/>
        </w:rPr>
      </w:pPr>
    </w:p>
    <w:tbl>
      <w:tblPr>
        <w:tblW w:w="0" w:type="auto"/>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shd w:val="clear" w:color="auto" w:fill="FFFFFF" w:themeFill="background1"/>
        <w:tblLook w:val="04A0" w:firstRow="1" w:lastRow="0" w:firstColumn="1" w:lastColumn="0" w:noHBand="0" w:noVBand="1"/>
      </w:tblPr>
      <w:tblGrid>
        <w:gridCol w:w="1649"/>
        <w:gridCol w:w="7772"/>
      </w:tblGrid>
      <w:tr w:rsidR="00335901" w:rsidRPr="00BA6A51" w14:paraId="453A4FC0" w14:textId="77777777" w:rsidTr="008E4422">
        <w:trPr>
          <w:tblCellSpacing w:w="20" w:type="dxa"/>
        </w:trPr>
        <w:tc>
          <w:tcPr>
            <w:tcW w:w="1521" w:type="dxa"/>
            <w:shd w:val="clear" w:color="auto" w:fill="FFFFFF" w:themeFill="background1"/>
          </w:tcPr>
          <w:p w14:paraId="2F506B1A"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ENTSO-G</w:t>
            </w:r>
          </w:p>
        </w:tc>
        <w:tc>
          <w:tcPr>
            <w:tcW w:w="7712" w:type="dxa"/>
            <w:shd w:val="clear" w:color="auto" w:fill="FFFFFF" w:themeFill="background1"/>
          </w:tcPr>
          <w:p w14:paraId="3B2994B2"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European Network of Transmission System Operators for Gas</w:t>
            </w:r>
          </w:p>
        </w:tc>
      </w:tr>
      <w:tr w:rsidR="00335901" w:rsidRPr="00BA6A51" w14:paraId="15B66651" w14:textId="77777777" w:rsidTr="008E4422">
        <w:trPr>
          <w:tblCellSpacing w:w="20" w:type="dxa"/>
        </w:trPr>
        <w:tc>
          <w:tcPr>
            <w:tcW w:w="1521" w:type="dxa"/>
            <w:shd w:val="clear" w:color="auto" w:fill="FFFFFF" w:themeFill="background1"/>
          </w:tcPr>
          <w:p w14:paraId="69123F7B"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TYNDP</w:t>
            </w:r>
          </w:p>
        </w:tc>
        <w:tc>
          <w:tcPr>
            <w:tcW w:w="7712" w:type="dxa"/>
            <w:shd w:val="clear" w:color="auto" w:fill="FFFFFF" w:themeFill="background1"/>
          </w:tcPr>
          <w:p w14:paraId="7C1A3D81"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Ten Year Network Development Plan</w:t>
            </w:r>
          </w:p>
        </w:tc>
      </w:tr>
      <w:tr w:rsidR="00335901" w:rsidRPr="00BA6A51" w14:paraId="504B7D70" w14:textId="77777777" w:rsidTr="008E4422">
        <w:trPr>
          <w:tblCellSpacing w:w="20" w:type="dxa"/>
        </w:trPr>
        <w:tc>
          <w:tcPr>
            <w:tcW w:w="1521" w:type="dxa"/>
            <w:shd w:val="clear" w:color="auto" w:fill="FFFFFF" w:themeFill="background1"/>
          </w:tcPr>
          <w:p w14:paraId="117FECFF"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CE</w:t>
            </w:r>
          </w:p>
        </w:tc>
        <w:tc>
          <w:tcPr>
            <w:tcW w:w="7712" w:type="dxa"/>
            <w:shd w:val="clear" w:color="auto" w:fill="FFFFFF" w:themeFill="background1"/>
          </w:tcPr>
          <w:p w14:paraId="73B3B59F"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The European Commission</w:t>
            </w:r>
          </w:p>
        </w:tc>
      </w:tr>
      <w:tr w:rsidR="00335901" w:rsidRPr="00BA6A51" w14:paraId="324926A6" w14:textId="77777777" w:rsidTr="008E4422">
        <w:trPr>
          <w:tblCellSpacing w:w="20" w:type="dxa"/>
        </w:trPr>
        <w:tc>
          <w:tcPr>
            <w:tcW w:w="1521" w:type="dxa"/>
            <w:shd w:val="clear" w:color="auto" w:fill="FFFFFF" w:themeFill="background1"/>
          </w:tcPr>
          <w:p w14:paraId="7B18021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CEF-</w:t>
            </w:r>
            <w:proofErr w:type="spellStart"/>
            <w:r w:rsidRPr="00BA6A51">
              <w:rPr>
                <w:rFonts w:ascii="Segoe UI" w:hAnsi="Segoe UI" w:cs="Segoe UI"/>
                <w:b w:val="0"/>
                <w:i w:val="0"/>
                <w:sz w:val="20"/>
                <w:lang w:val="en-GB"/>
              </w:rPr>
              <w:t>Energie</w:t>
            </w:r>
            <w:proofErr w:type="spellEnd"/>
          </w:p>
        </w:tc>
        <w:tc>
          <w:tcPr>
            <w:tcW w:w="7712" w:type="dxa"/>
            <w:shd w:val="clear" w:color="auto" w:fill="FFFFFF" w:themeFill="background1"/>
          </w:tcPr>
          <w:p w14:paraId="6314DC02"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 xml:space="preserve">Connecting Europe Facility </w:t>
            </w:r>
          </w:p>
        </w:tc>
      </w:tr>
      <w:tr w:rsidR="00335901" w:rsidRPr="00BA6A51" w14:paraId="7582D6C5" w14:textId="77777777" w:rsidTr="008E4422">
        <w:trPr>
          <w:tblCellSpacing w:w="20" w:type="dxa"/>
        </w:trPr>
        <w:tc>
          <w:tcPr>
            <w:tcW w:w="1521" w:type="dxa"/>
            <w:shd w:val="clear" w:color="auto" w:fill="FFFFFF" w:themeFill="background1"/>
          </w:tcPr>
          <w:p w14:paraId="3B5C73B0"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CESEC</w:t>
            </w:r>
          </w:p>
        </w:tc>
        <w:tc>
          <w:tcPr>
            <w:tcW w:w="7712" w:type="dxa"/>
            <w:shd w:val="clear" w:color="auto" w:fill="FFFFFF" w:themeFill="background1"/>
          </w:tcPr>
          <w:p w14:paraId="64CF086B"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Central East South Europe Gas Connectivity</w:t>
            </w:r>
          </w:p>
        </w:tc>
      </w:tr>
      <w:tr w:rsidR="00335901" w:rsidRPr="00BA6A51" w14:paraId="7F1CB1AB" w14:textId="77777777" w:rsidTr="008E4422">
        <w:trPr>
          <w:tblCellSpacing w:w="20" w:type="dxa"/>
        </w:trPr>
        <w:tc>
          <w:tcPr>
            <w:tcW w:w="1521" w:type="dxa"/>
            <w:shd w:val="clear" w:color="auto" w:fill="FFFFFF" w:themeFill="background1"/>
          </w:tcPr>
          <w:p w14:paraId="377644F8"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ROHUAT/BRUA</w:t>
            </w:r>
          </w:p>
        </w:tc>
        <w:tc>
          <w:tcPr>
            <w:tcW w:w="7712" w:type="dxa"/>
            <w:shd w:val="clear" w:color="auto" w:fill="FFFFFF" w:themeFill="background1"/>
          </w:tcPr>
          <w:p w14:paraId="4F40AC3E"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eastAsia="ja-JP"/>
              </w:rPr>
              <w:t>Cluster phased capacity increase on the Bulgaria — Romania — Hungary — Austria bidirectional transmission corridor</w:t>
            </w:r>
            <w:r w:rsidRPr="00BA6A51">
              <w:rPr>
                <w:rFonts w:ascii="Segoe UI" w:hAnsi="Segoe UI" w:cs="Segoe UI"/>
                <w:b w:val="0"/>
                <w:i w:val="0"/>
                <w:sz w:val="20"/>
                <w:lang w:val="en-GB"/>
              </w:rPr>
              <w:t xml:space="preserve"> </w:t>
            </w:r>
          </w:p>
        </w:tc>
      </w:tr>
      <w:tr w:rsidR="00335901" w:rsidRPr="00BA6A51" w14:paraId="318B4421" w14:textId="77777777" w:rsidTr="008E4422">
        <w:trPr>
          <w:tblCellSpacing w:w="20" w:type="dxa"/>
        </w:trPr>
        <w:tc>
          <w:tcPr>
            <w:tcW w:w="1521" w:type="dxa"/>
            <w:shd w:val="clear" w:color="auto" w:fill="FFFFFF" w:themeFill="background1"/>
          </w:tcPr>
          <w:p w14:paraId="0AD8E396"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NSI-EAST</w:t>
            </w:r>
          </w:p>
        </w:tc>
        <w:tc>
          <w:tcPr>
            <w:tcW w:w="7712" w:type="dxa"/>
            <w:shd w:val="clear" w:color="auto" w:fill="FFFFFF" w:themeFill="background1"/>
          </w:tcPr>
          <w:p w14:paraId="3D9FABB6"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 xml:space="preserve">North South Corridor - East </w:t>
            </w:r>
          </w:p>
        </w:tc>
      </w:tr>
      <w:tr w:rsidR="00335901" w:rsidRPr="00BA6A51" w14:paraId="5A957C60" w14:textId="77777777" w:rsidTr="008E4422">
        <w:trPr>
          <w:tblCellSpacing w:w="20" w:type="dxa"/>
        </w:trPr>
        <w:tc>
          <w:tcPr>
            <w:tcW w:w="1521" w:type="dxa"/>
            <w:shd w:val="clear" w:color="auto" w:fill="FFFFFF" w:themeFill="background1"/>
          </w:tcPr>
          <w:p w14:paraId="46C165C1"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PCI</w:t>
            </w:r>
          </w:p>
        </w:tc>
        <w:tc>
          <w:tcPr>
            <w:tcW w:w="7712" w:type="dxa"/>
            <w:shd w:val="clear" w:color="auto" w:fill="FFFFFF" w:themeFill="background1"/>
          </w:tcPr>
          <w:p w14:paraId="046966B2"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Projects of Common Interest</w:t>
            </w:r>
          </w:p>
        </w:tc>
      </w:tr>
      <w:tr w:rsidR="00335901" w:rsidRPr="00BA6A51" w14:paraId="437408D4" w14:textId="77777777" w:rsidTr="008E4422">
        <w:trPr>
          <w:tblCellSpacing w:w="20" w:type="dxa"/>
        </w:trPr>
        <w:tc>
          <w:tcPr>
            <w:tcW w:w="1521" w:type="dxa"/>
            <w:shd w:val="clear" w:color="auto" w:fill="FFFFFF" w:themeFill="background1"/>
          </w:tcPr>
          <w:p w14:paraId="33D1542E"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POIM</w:t>
            </w:r>
          </w:p>
        </w:tc>
        <w:tc>
          <w:tcPr>
            <w:tcW w:w="7712" w:type="dxa"/>
            <w:shd w:val="clear" w:color="auto" w:fill="FFFFFF" w:themeFill="background1"/>
          </w:tcPr>
          <w:p w14:paraId="0097325F"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Large Infrastructure Operational Program </w:t>
            </w:r>
          </w:p>
        </w:tc>
      </w:tr>
      <w:tr w:rsidR="00335901" w:rsidRPr="00BA6A51" w14:paraId="31BA7353" w14:textId="77777777" w:rsidTr="008E4422">
        <w:trPr>
          <w:tblCellSpacing w:w="20" w:type="dxa"/>
        </w:trPr>
        <w:tc>
          <w:tcPr>
            <w:tcW w:w="1521" w:type="dxa"/>
            <w:shd w:val="clear" w:color="auto" w:fill="FFFFFF" w:themeFill="background1"/>
          </w:tcPr>
          <w:p w14:paraId="55838E33"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AP</w:t>
            </w:r>
          </w:p>
        </w:tc>
        <w:tc>
          <w:tcPr>
            <w:tcW w:w="7712" w:type="dxa"/>
            <w:shd w:val="clear" w:color="auto" w:fill="FFFFFF" w:themeFill="background1"/>
          </w:tcPr>
          <w:p w14:paraId="32F31006"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Priority Axis (POIM)</w:t>
            </w:r>
          </w:p>
        </w:tc>
      </w:tr>
      <w:tr w:rsidR="00335901" w:rsidRPr="00BA6A51" w14:paraId="1048F60B" w14:textId="77777777" w:rsidTr="008E4422">
        <w:trPr>
          <w:tblCellSpacing w:w="20" w:type="dxa"/>
        </w:trPr>
        <w:tc>
          <w:tcPr>
            <w:tcW w:w="1521" w:type="dxa"/>
            <w:shd w:val="clear" w:color="auto" w:fill="FFFFFF" w:themeFill="background1"/>
          </w:tcPr>
          <w:p w14:paraId="58E6F30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OS</w:t>
            </w:r>
          </w:p>
        </w:tc>
        <w:tc>
          <w:tcPr>
            <w:tcW w:w="7712" w:type="dxa"/>
            <w:shd w:val="clear" w:color="auto" w:fill="FFFFFF" w:themeFill="background1"/>
          </w:tcPr>
          <w:p w14:paraId="2F05E5AD"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Strategic Objective (POIM)</w:t>
            </w:r>
          </w:p>
        </w:tc>
      </w:tr>
      <w:tr w:rsidR="00335901" w:rsidRPr="00BA6A51" w14:paraId="469CAD94" w14:textId="77777777" w:rsidTr="008E4422">
        <w:trPr>
          <w:tblCellSpacing w:w="20" w:type="dxa"/>
        </w:trPr>
        <w:tc>
          <w:tcPr>
            <w:tcW w:w="1521" w:type="dxa"/>
            <w:shd w:val="clear" w:color="auto" w:fill="FFFFFF" w:themeFill="background1"/>
          </w:tcPr>
          <w:p w14:paraId="5A13AF74"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TANAP</w:t>
            </w:r>
          </w:p>
        </w:tc>
        <w:tc>
          <w:tcPr>
            <w:tcW w:w="7712" w:type="dxa"/>
            <w:shd w:val="clear" w:color="auto" w:fill="FFFFFF" w:themeFill="background1"/>
          </w:tcPr>
          <w:p w14:paraId="403EDC78" w14:textId="77777777" w:rsidR="00335901" w:rsidRPr="00BA6A51" w:rsidRDefault="00335901" w:rsidP="008E4422">
            <w:pPr>
              <w:pStyle w:val="Caption"/>
              <w:rPr>
                <w:rFonts w:ascii="Segoe UI" w:eastAsia="Calibri" w:hAnsi="Segoe UI" w:cs="Segoe UI"/>
                <w:b w:val="0"/>
                <w:i w:val="0"/>
                <w:sz w:val="20"/>
                <w:lang w:val="en-GB"/>
              </w:rPr>
            </w:pPr>
            <w:r w:rsidRPr="00BA6A51">
              <w:rPr>
                <w:rFonts w:ascii="Segoe UI" w:eastAsia="Calibri" w:hAnsi="Segoe UI" w:cs="Segoe UI"/>
                <w:b w:val="0"/>
                <w:i w:val="0"/>
                <w:sz w:val="20"/>
                <w:lang w:val="en-GB"/>
              </w:rPr>
              <w:t>The Trans-Anatolian Pipeline (TANAP);</w:t>
            </w:r>
          </w:p>
        </w:tc>
      </w:tr>
      <w:tr w:rsidR="00335901" w:rsidRPr="00BA6A51" w14:paraId="66D9B508" w14:textId="77777777" w:rsidTr="008E4422">
        <w:trPr>
          <w:tblCellSpacing w:w="20" w:type="dxa"/>
        </w:trPr>
        <w:tc>
          <w:tcPr>
            <w:tcW w:w="1521" w:type="dxa"/>
            <w:shd w:val="clear" w:color="auto" w:fill="FFFFFF" w:themeFill="background1"/>
          </w:tcPr>
          <w:p w14:paraId="03BBD34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TAP</w:t>
            </w:r>
          </w:p>
        </w:tc>
        <w:tc>
          <w:tcPr>
            <w:tcW w:w="7712" w:type="dxa"/>
            <w:shd w:val="clear" w:color="auto" w:fill="FFFFFF" w:themeFill="background1"/>
          </w:tcPr>
          <w:p w14:paraId="57A4C300"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The Trans Adriatic Pipeline</w:t>
            </w:r>
          </w:p>
        </w:tc>
      </w:tr>
      <w:tr w:rsidR="00335901" w:rsidRPr="00BA6A51" w14:paraId="787C3327" w14:textId="77777777" w:rsidTr="008E4422">
        <w:trPr>
          <w:tblCellSpacing w:w="20" w:type="dxa"/>
        </w:trPr>
        <w:tc>
          <w:tcPr>
            <w:tcW w:w="1521" w:type="dxa"/>
            <w:shd w:val="clear" w:color="auto" w:fill="FFFFFF" w:themeFill="background1"/>
          </w:tcPr>
          <w:p w14:paraId="4902F289"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IGB</w:t>
            </w:r>
          </w:p>
        </w:tc>
        <w:tc>
          <w:tcPr>
            <w:tcW w:w="7712" w:type="dxa"/>
            <w:shd w:val="clear" w:color="auto" w:fill="FFFFFF" w:themeFill="background1"/>
          </w:tcPr>
          <w:p w14:paraId="111F4A90"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 xml:space="preserve">The Interconnector Greece – Bulgaria </w:t>
            </w:r>
          </w:p>
        </w:tc>
      </w:tr>
      <w:tr w:rsidR="00335901" w:rsidRPr="00BA6A51" w14:paraId="3703E5C3" w14:textId="77777777" w:rsidTr="008E4422">
        <w:trPr>
          <w:tblCellSpacing w:w="20" w:type="dxa"/>
        </w:trPr>
        <w:tc>
          <w:tcPr>
            <w:tcW w:w="1521" w:type="dxa"/>
            <w:shd w:val="clear" w:color="auto" w:fill="FFFFFF" w:themeFill="background1"/>
          </w:tcPr>
          <w:p w14:paraId="4FC34BE3"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AGRI</w:t>
            </w:r>
          </w:p>
        </w:tc>
        <w:tc>
          <w:tcPr>
            <w:tcW w:w="7712" w:type="dxa"/>
            <w:shd w:val="clear" w:color="auto" w:fill="FFFFFF" w:themeFill="background1"/>
          </w:tcPr>
          <w:p w14:paraId="124332E3"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The Azerbaijan-Georgia-Romania-Hungary interconnector</w:t>
            </w:r>
          </w:p>
        </w:tc>
      </w:tr>
      <w:tr w:rsidR="00335901" w:rsidRPr="00BA6A51" w14:paraId="1F9BE7A7" w14:textId="77777777" w:rsidTr="008E4422">
        <w:trPr>
          <w:tblCellSpacing w:w="20" w:type="dxa"/>
        </w:trPr>
        <w:tc>
          <w:tcPr>
            <w:tcW w:w="1521" w:type="dxa"/>
            <w:shd w:val="clear" w:color="auto" w:fill="FFFFFF" w:themeFill="background1"/>
          </w:tcPr>
          <w:p w14:paraId="2B9245A1"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BRUA</w:t>
            </w:r>
          </w:p>
        </w:tc>
        <w:tc>
          <w:tcPr>
            <w:tcW w:w="7712" w:type="dxa"/>
            <w:shd w:val="clear" w:color="auto" w:fill="FFFFFF" w:themeFill="background1"/>
          </w:tcPr>
          <w:p w14:paraId="2585F886"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The Bulgaria – Romania – Hungary – Austria pipeline</w:t>
            </w:r>
          </w:p>
        </w:tc>
      </w:tr>
      <w:tr w:rsidR="00335901" w:rsidRPr="00BA6A51" w14:paraId="261F30A9" w14:textId="77777777" w:rsidTr="008E4422">
        <w:trPr>
          <w:tblCellSpacing w:w="20" w:type="dxa"/>
        </w:trPr>
        <w:tc>
          <w:tcPr>
            <w:tcW w:w="1521" w:type="dxa"/>
            <w:shd w:val="clear" w:color="auto" w:fill="FFFFFF" w:themeFill="background1"/>
          </w:tcPr>
          <w:p w14:paraId="3B12A34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SNTGN</w:t>
            </w:r>
          </w:p>
        </w:tc>
        <w:tc>
          <w:tcPr>
            <w:tcW w:w="7712" w:type="dxa"/>
            <w:shd w:val="clear" w:color="auto" w:fill="FFFFFF" w:themeFill="background1"/>
          </w:tcPr>
          <w:p w14:paraId="550E7158"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The National Gas Transmission Company</w:t>
            </w:r>
          </w:p>
        </w:tc>
      </w:tr>
      <w:tr w:rsidR="00335901" w:rsidRPr="00BA6A51" w14:paraId="510F7B99" w14:textId="77777777" w:rsidTr="008E4422">
        <w:trPr>
          <w:tblCellSpacing w:w="20" w:type="dxa"/>
        </w:trPr>
        <w:tc>
          <w:tcPr>
            <w:tcW w:w="1521" w:type="dxa"/>
            <w:shd w:val="clear" w:color="auto" w:fill="FFFFFF" w:themeFill="background1"/>
          </w:tcPr>
          <w:p w14:paraId="159A8842"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ANRE</w:t>
            </w:r>
          </w:p>
        </w:tc>
        <w:tc>
          <w:tcPr>
            <w:tcW w:w="7712" w:type="dxa"/>
            <w:shd w:val="clear" w:color="auto" w:fill="FFFFFF" w:themeFill="background1"/>
          </w:tcPr>
          <w:p w14:paraId="6469FCAE"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National Energy Regulatory Authority</w:t>
            </w:r>
          </w:p>
        </w:tc>
      </w:tr>
      <w:tr w:rsidR="00335901" w:rsidRPr="00BA6A51" w14:paraId="53E667BF" w14:textId="77777777" w:rsidTr="008E4422">
        <w:trPr>
          <w:tblCellSpacing w:w="20" w:type="dxa"/>
        </w:trPr>
        <w:tc>
          <w:tcPr>
            <w:tcW w:w="1521" w:type="dxa"/>
            <w:shd w:val="clear" w:color="auto" w:fill="FFFFFF" w:themeFill="background1"/>
          </w:tcPr>
          <w:p w14:paraId="5A0574FF"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ANRM</w:t>
            </w:r>
          </w:p>
        </w:tc>
        <w:tc>
          <w:tcPr>
            <w:tcW w:w="7712" w:type="dxa"/>
            <w:shd w:val="clear" w:color="auto" w:fill="FFFFFF" w:themeFill="background1"/>
          </w:tcPr>
          <w:p w14:paraId="1E66415E"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National Agency of Mineral Resources</w:t>
            </w:r>
          </w:p>
        </w:tc>
      </w:tr>
      <w:tr w:rsidR="00335901" w:rsidRPr="00BA6A51" w14:paraId="4132EFC4" w14:textId="77777777" w:rsidTr="008E4422">
        <w:trPr>
          <w:tblCellSpacing w:w="20" w:type="dxa"/>
        </w:trPr>
        <w:tc>
          <w:tcPr>
            <w:tcW w:w="1521" w:type="dxa"/>
            <w:shd w:val="clear" w:color="auto" w:fill="FFFFFF" w:themeFill="background1"/>
          </w:tcPr>
          <w:p w14:paraId="4926F7DB"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BVB</w:t>
            </w:r>
          </w:p>
        </w:tc>
        <w:tc>
          <w:tcPr>
            <w:tcW w:w="7712" w:type="dxa"/>
            <w:shd w:val="clear" w:color="auto" w:fill="FFFFFF" w:themeFill="background1"/>
          </w:tcPr>
          <w:p w14:paraId="76FF74DB"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Bucharest Stock Exchange</w:t>
            </w:r>
          </w:p>
        </w:tc>
      </w:tr>
      <w:tr w:rsidR="00335901" w:rsidRPr="00BA6A51" w14:paraId="0652BA15" w14:textId="77777777" w:rsidTr="008E4422">
        <w:trPr>
          <w:tblCellSpacing w:w="20" w:type="dxa"/>
        </w:trPr>
        <w:tc>
          <w:tcPr>
            <w:tcW w:w="1521" w:type="dxa"/>
            <w:shd w:val="clear" w:color="auto" w:fill="FFFFFF" w:themeFill="background1"/>
          </w:tcPr>
          <w:p w14:paraId="5A2515EE"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NTS</w:t>
            </w:r>
          </w:p>
        </w:tc>
        <w:tc>
          <w:tcPr>
            <w:tcW w:w="7712" w:type="dxa"/>
            <w:shd w:val="clear" w:color="auto" w:fill="FFFFFF" w:themeFill="background1"/>
          </w:tcPr>
          <w:p w14:paraId="5BC74298"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National Gas Transmission System</w:t>
            </w:r>
          </w:p>
        </w:tc>
      </w:tr>
      <w:tr w:rsidR="00335901" w:rsidRPr="00BA6A51" w14:paraId="55B4AED6" w14:textId="77777777" w:rsidTr="008E4422">
        <w:trPr>
          <w:tblCellSpacing w:w="20" w:type="dxa"/>
        </w:trPr>
        <w:tc>
          <w:tcPr>
            <w:tcW w:w="1521" w:type="dxa"/>
            <w:shd w:val="clear" w:color="auto" w:fill="FFFFFF" w:themeFill="background1"/>
          </w:tcPr>
          <w:p w14:paraId="2EB96A9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MRS</w:t>
            </w:r>
          </w:p>
        </w:tc>
        <w:tc>
          <w:tcPr>
            <w:tcW w:w="7712" w:type="dxa"/>
            <w:shd w:val="clear" w:color="auto" w:fill="FFFFFF" w:themeFill="background1"/>
          </w:tcPr>
          <w:p w14:paraId="1A3A9D63"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Gas metering regulating station</w:t>
            </w:r>
          </w:p>
        </w:tc>
      </w:tr>
      <w:tr w:rsidR="00335901" w:rsidRPr="00BA6A51" w14:paraId="763A1CA7" w14:textId="77777777" w:rsidTr="008E4422">
        <w:trPr>
          <w:tblCellSpacing w:w="20" w:type="dxa"/>
        </w:trPr>
        <w:tc>
          <w:tcPr>
            <w:tcW w:w="1521" w:type="dxa"/>
            <w:shd w:val="clear" w:color="auto" w:fill="FFFFFF" w:themeFill="background1"/>
          </w:tcPr>
          <w:p w14:paraId="0FA439B6"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SCV</w:t>
            </w:r>
          </w:p>
        </w:tc>
        <w:tc>
          <w:tcPr>
            <w:tcW w:w="7712" w:type="dxa"/>
            <w:shd w:val="clear" w:color="auto" w:fill="FFFFFF" w:themeFill="background1"/>
          </w:tcPr>
          <w:p w14:paraId="2A46B929"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Valve control station</w:t>
            </w:r>
          </w:p>
        </w:tc>
      </w:tr>
      <w:tr w:rsidR="00335901" w:rsidRPr="00BA6A51" w14:paraId="19E45F90" w14:textId="77777777" w:rsidTr="008E4422">
        <w:trPr>
          <w:tblCellSpacing w:w="20" w:type="dxa"/>
        </w:trPr>
        <w:tc>
          <w:tcPr>
            <w:tcW w:w="1521" w:type="dxa"/>
            <w:shd w:val="clear" w:color="auto" w:fill="FFFFFF" w:themeFill="background1"/>
          </w:tcPr>
          <w:p w14:paraId="2E6A2CCD"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NT</w:t>
            </w:r>
          </w:p>
        </w:tc>
        <w:tc>
          <w:tcPr>
            <w:tcW w:w="7712" w:type="dxa"/>
            <w:shd w:val="clear" w:color="auto" w:fill="FFFFFF" w:themeFill="background1"/>
          </w:tcPr>
          <w:p w14:paraId="3A45914F"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Technological Node</w:t>
            </w:r>
          </w:p>
        </w:tc>
      </w:tr>
      <w:tr w:rsidR="00335901" w:rsidRPr="00BA6A51" w14:paraId="2A8154C6" w14:textId="77777777" w:rsidTr="008E4422">
        <w:trPr>
          <w:tblCellSpacing w:w="20" w:type="dxa"/>
        </w:trPr>
        <w:tc>
          <w:tcPr>
            <w:tcW w:w="1521" w:type="dxa"/>
            <w:shd w:val="clear" w:color="auto" w:fill="FFFFFF" w:themeFill="background1"/>
          </w:tcPr>
          <w:p w14:paraId="6932E550"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SMG</w:t>
            </w:r>
          </w:p>
        </w:tc>
        <w:tc>
          <w:tcPr>
            <w:tcW w:w="7712" w:type="dxa"/>
            <w:shd w:val="clear" w:color="auto" w:fill="FFFFFF" w:themeFill="background1"/>
          </w:tcPr>
          <w:p w14:paraId="60940B46"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International transmission pipeline metering station</w:t>
            </w:r>
          </w:p>
        </w:tc>
      </w:tr>
      <w:tr w:rsidR="00335901" w:rsidRPr="00BA6A51" w14:paraId="4B028EE4" w14:textId="77777777" w:rsidTr="008E4422">
        <w:trPr>
          <w:tblCellSpacing w:w="20" w:type="dxa"/>
        </w:trPr>
        <w:tc>
          <w:tcPr>
            <w:tcW w:w="1521" w:type="dxa"/>
            <w:shd w:val="clear" w:color="auto" w:fill="FFFFFF" w:themeFill="background1"/>
          </w:tcPr>
          <w:p w14:paraId="3E9DE953"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SCG, SC</w:t>
            </w:r>
          </w:p>
        </w:tc>
        <w:tc>
          <w:tcPr>
            <w:tcW w:w="7712" w:type="dxa"/>
            <w:shd w:val="clear" w:color="auto" w:fill="FFFFFF" w:themeFill="background1"/>
          </w:tcPr>
          <w:p w14:paraId="4B0CF43C"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Gas compressor station</w:t>
            </w:r>
          </w:p>
        </w:tc>
      </w:tr>
      <w:tr w:rsidR="00335901" w:rsidRPr="00BA6A51" w14:paraId="18C681E6" w14:textId="77777777" w:rsidTr="008E4422">
        <w:trPr>
          <w:tblCellSpacing w:w="20" w:type="dxa"/>
        </w:trPr>
        <w:tc>
          <w:tcPr>
            <w:tcW w:w="1521" w:type="dxa"/>
            <w:shd w:val="clear" w:color="auto" w:fill="FFFFFF" w:themeFill="background1"/>
          </w:tcPr>
          <w:p w14:paraId="3C30ACA7"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SPC</w:t>
            </w:r>
          </w:p>
        </w:tc>
        <w:tc>
          <w:tcPr>
            <w:tcW w:w="7712" w:type="dxa"/>
            <w:shd w:val="clear" w:color="auto" w:fill="FFFFFF" w:themeFill="background1"/>
          </w:tcPr>
          <w:p w14:paraId="325C44C2"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Cathodic protection station</w:t>
            </w:r>
          </w:p>
        </w:tc>
      </w:tr>
      <w:tr w:rsidR="00335901" w:rsidRPr="00BA6A51" w14:paraId="330972DC" w14:textId="77777777" w:rsidTr="008E4422">
        <w:trPr>
          <w:tblCellSpacing w:w="20" w:type="dxa"/>
        </w:trPr>
        <w:tc>
          <w:tcPr>
            <w:tcW w:w="1521" w:type="dxa"/>
            <w:shd w:val="clear" w:color="auto" w:fill="FFFFFF" w:themeFill="background1"/>
          </w:tcPr>
          <w:p w14:paraId="1272099B"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SOG</w:t>
            </w:r>
          </w:p>
        </w:tc>
        <w:tc>
          <w:tcPr>
            <w:tcW w:w="7712" w:type="dxa"/>
            <w:shd w:val="clear" w:color="auto" w:fill="FFFFFF" w:themeFill="background1"/>
          </w:tcPr>
          <w:p w14:paraId="3BE749DD"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Gas odorization station</w:t>
            </w:r>
          </w:p>
        </w:tc>
      </w:tr>
      <w:tr w:rsidR="00335901" w:rsidRPr="00BA6A51" w14:paraId="1CA6C173" w14:textId="77777777" w:rsidTr="008E4422">
        <w:trPr>
          <w:tblCellSpacing w:w="20" w:type="dxa"/>
        </w:trPr>
        <w:tc>
          <w:tcPr>
            <w:tcW w:w="1521" w:type="dxa"/>
            <w:shd w:val="clear" w:color="auto" w:fill="FFFFFF" w:themeFill="background1"/>
          </w:tcPr>
          <w:p w14:paraId="0C88380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SCADA</w:t>
            </w:r>
          </w:p>
        </w:tc>
        <w:tc>
          <w:tcPr>
            <w:tcW w:w="7712" w:type="dxa"/>
            <w:shd w:val="clear" w:color="auto" w:fill="FFFFFF" w:themeFill="background1"/>
          </w:tcPr>
          <w:p w14:paraId="60D9BFFA"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Supervisory control and data acquisition system</w:t>
            </w:r>
          </w:p>
        </w:tc>
      </w:tr>
      <w:tr w:rsidR="00335901" w:rsidRPr="00BA6A51" w14:paraId="00EF6B37" w14:textId="77777777" w:rsidTr="008E4422">
        <w:trPr>
          <w:tblCellSpacing w:w="20" w:type="dxa"/>
        </w:trPr>
        <w:tc>
          <w:tcPr>
            <w:tcW w:w="1521" w:type="dxa"/>
            <w:shd w:val="clear" w:color="auto" w:fill="FFFFFF" w:themeFill="background1"/>
          </w:tcPr>
          <w:p w14:paraId="4458144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BG</w:t>
            </w:r>
          </w:p>
        </w:tc>
        <w:tc>
          <w:tcPr>
            <w:tcW w:w="7712" w:type="dxa"/>
            <w:shd w:val="clear" w:color="auto" w:fill="FFFFFF" w:themeFill="background1"/>
          </w:tcPr>
          <w:p w14:paraId="020E7D74"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Bulgaria</w:t>
            </w:r>
          </w:p>
        </w:tc>
      </w:tr>
      <w:tr w:rsidR="00335901" w:rsidRPr="00BA6A51" w14:paraId="673D3EFF" w14:textId="77777777" w:rsidTr="008E4422">
        <w:trPr>
          <w:tblCellSpacing w:w="20" w:type="dxa"/>
        </w:trPr>
        <w:tc>
          <w:tcPr>
            <w:tcW w:w="1521" w:type="dxa"/>
            <w:shd w:val="clear" w:color="auto" w:fill="FFFFFF" w:themeFill="background1"/>
          </w:tcPr>
          <w:p w14:paraId="7BF0C691"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UA</w:t>
            </w:r>
          </w:p>
        </w:tc>
        <w:tc>
          <w:tcPr>
            <w:tcW w:w="7712" w:type="dxa"/>
            <w:shd w:val="clear" w:color="auto" w:fill="FFFFFF" w:themeFill="background1"/>
          </w:tcPr>
          <w:p w14:paraId="5EFE923E"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Ukraine</w:t>
            </w:r>
          </w:p>
        </w:tc>
      </w:tr>
      <w:tr w:rsidR="00335901" w:rsidRPr="00BA6A51" w14:paraId="156C586F" w14:textId="77777777" w:rsidTr="008E4422">
        <w:trPr>
          <w:tblCellSpacing w:w="20" w:type="dxa"/>
        </w:trPr>
        <w:tc>
          <w:tcPr>
            <w:tcW w:w="1521" w:type="dxa"/>
            <w:shd w:val="clear" w:color="auto" w:fill="FFFFFF" w:themeFill="background1"/>
          </w:tcPr>
          <w:p w14:paraId="33A69ABF"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HU</w:t>
            </w:r>
          </w:p>
        </w:tc>
        <w:tc>
          <w:tcPr>
            <w:tcW w:w="7712" w:type="dxa"/>
            <w:shd w:val="clear" w:color="auto" w:fill="FFFFFF" w:themeFill="background1"/>
          </w:tcPr>
          <w:p w14:paraId="198B70A0"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Hungary</w:t>
            </w:r>
          </w:p>
        </w:tc>
      </w:tr>
      <w:tr w:rsidR="00335901" w:rsidRPr="00BA6A51" w14:paraId="64C7C19D" w14:textId="77777777" w:rsidTr="008E4422">
        <w:trPr>
          <w:tblCellSpacing w:w="20" w:type="dxa"/>
        </w:trPr>
        <w:tc>
          <w:tcPr>
            <w:tcW w:w="1521" w:type="dxa"/>
            <w:shd w:val="clear" w:color="auto" w:fill="FFFFFF" w:themeFill="background1"/>
          </w:tcPr>
          <w:p w14:paraId="7889578A"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RO</w:t>
            </w:r>
          </w:p>
        </w:tc>
        <w:tc>
          <w:tcPr>
            <w:tcW w:w="7712" w:type="dxa"/>
            <w:shd w:val="clear" w:color="auto" w:fill="FFFFFF" w:themeFill="background1"/>
          </w:tcPr>
          <w:p w14:paraId="47F03255"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Romania</w:t>
            </w:r>
          </w:p>
        </w:tc>
      </w:tr>
      <w:tr w:rsidR="00335901" w:rsidRPr="00BA6A51" w14:paraId="7BDF81A0" w14:textId="77777777" w:rsidTr="008E4422">
        <w:trPr>
          <w:tblCellSpacing w:w="20" w:type="dxa"/>
        </w:trPr>
        <w:tc>
          <w:tcPr>
            <w:tcW w:w="1521" w:type="dxa"/>
            <w:shd w:val="clear" w:color="auto" w:fill="FFFFFF" w:themeFill="background1"/>
          </w:tcPr>
          <w:p w14:paraId="5E5BA2F6"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DN</w:t>
            </w:r>
          </w:p>
        </w:tc>
        <w:tc>
          <w:tcPr>
            <w:tcW w:w="7712" w:type="dxa"/>
            <w:shd w:val="clear" w:color="auto" w:fill="FFFFFF" w:themeFill="background1"/>
          </w:tcPr>
          <w:p w14:paraId="7C87AC07"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Nominal Diameter</w:t>
            </w:r>
          </w:p>
        </w:tc>
      </w:tr>
      <w:tr w:rsidR="00335901" w:rsidRPr="00BA6A51" w14:paraId="547E3BF0" w14:textId="77777777" w:rsidTr="008E4422">
        <w:trPr>
          <w:tblCellSpacing w:w="20" w:type="dxa"/>
        </w:trPr>
        <w:tc>
          <w:tcPr>
            <w:tcW w:w="1521" w:type="dxa"/>
            <w:shd w:val="clear" w:color="auto" w:fill="FFFFFF" w:themeFill="background1"/>
          </w:tcPr>
          <w:p w14:paraId="487CC558"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L</w:t>
            </w:r>
          </w:p>
        </w:tc>
        <w:tc>
          <w:tcPr>
            <w:tcW w:w="7712" w:type="dxa"/>
            <w:shd w:val="clear" w:color="auto" w:fill="FFFFFF" w:themeFill="background1"/>
          </w:tcPr>
          <w:p w14:paraId="75ABA24C"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Length</w:t>
            </w:r>
          </w:p>
        </w:tc>
      </w:tr>
      <w:tr w:rsidR="00335901" w:rsidRPr="00BA6A51" w14:paraId="5977EF60" w14:textId="77777777" w:rsidTr="008E4422">
        <w:trPr>
          <w:tblCellSpacing w:w="20" w:type="dxa"/>
        </w:trPr>
        <w:tc>
          <w:tcPr>
            <w:tcW w:w="1521" w:type="dxa"/>
            <w:shd w:val="clear" w:color="auto" w:fill="FFFFFF" w:themeFill="background1"/>
          </w:tcPr>
          <w:p w14:paraId="09CE499F" w14:textId="77777777" w:rsidR="00335901" w:rsidRPr="00BA6A51" w:rsidRDefault="00335901" w:rsidP="008E4422">
            <w:pPr>
              <w:pStyle w:val="Caption"/>
              <w:rPr>
                <w:rFonts w:ascii="Segoe UI" w:hAnsi="Segoe UI" w:cs="Segoe UI"/>
                <w:b w:val="0"/>
                <w:i w:val="0"/>
                <w:sz w:val="20"/>
                <w:lang w:val="en-GB"/>
              </w:rPr>
            </w:pPr>
            <w:proofErr w:type="spellStart"/>
            <w:r w:rsidRPr="00BA6A51">
              <w:rPr>
                <w:rFonts w:ascii="Segoe UI" w:hAnsi="Segoe UI" w:cs="Segoe UI"/>
                <w:b w:val="0"/>
                <w:i w:val="0"/>
                <w:sz w:val="20"/>
                <w:lang w:val="en-GB"/>
              </w:rPr>
              <w:t>Pn</w:t>
            </w:r>
            <w:proofErr w:type="spellEnd"/>
          </w:p>
        </w:tc>
        <w:tc>
          <w:tcPr>
            <w:tcW w:w="7712" w:type="dxa"/>
            <w:shd w:val="clear" w:color="auto" w:fill="FFFFFF" w:themeFill="background1"/>
          </w:tcPr>
          <w:p w14:paraId="49EB0DA9" w14:textId="77777777" w:rsidR="00335901" w:rsidRPr="00BA6A51" w:rsidRDefault="00335901" w:rsidP="008E4422">
            <w:pPr>
              <w:pStyle w:val="Caption"/>
              <w:rPr>
                <w:rFonts w:ascii="Segoe UI" w:hAnsi="Segoe UI" w:cs="Segoe UI"/>
                <w:b w:val="0"/>
                <w:i w:val="0"/>
                <w:sz w:val="20"/>
                <w:lang w:val="en-GB"/>
              </w:rPr>
            </w:pPr>
            <w:r w:rsidRPr="00BA6A51">
              <w:rPr>
                <w:rFonts w:ascii="Segoe UI" w:hAnsi="Segoe UI" w:cs="Segoe UI"/>
                <w:b w:val="0"/>
                <w:i w:val="0"/>
                <w:sz w:val="20"/>
                <w:lang w:val="en-GB"/>
              </w:rPr>
              <w:t>Nominal pressure</w:t>
            </w:r>
          </w:p>
        </w:tc>
      </w:tr>
    </w:tbl>
    <w:p w14:paraId="69270DB0" w14:textId="77777777" w:rsidR="00335901" w:rsidRPr="00BA6A51" w:rsidRDefault="00335901" w:rsidP="00335901">
      <w:pPr>
        <w:shd w:val="clear" w:color="auto" w:fill="FFFFFF" w:themeFill="background1"/>
        <w:jc w:val="both"/>
        <w:rPr>
          <w:rFonts w:ascii="Segoe UI" w:hAnsi="Segoe UI" w:cs="Segoe UI"/>
          <w:b/>
          <w:i/>
          <w:lang w:val="en-GB"/>
        </w:rPr>
      </w:pPr>
    </w:p>
    <w:p w14:paraId="1A4514A6" w14:textId="77777777" w:rsidR="00335901" w:rsidRPr="00BA6A51" w:rsidRDefault="00335901" w:rsidP="00335901">
      <w:pPr>
        <w:shd w:val="clear" w:color="auto" w:fill="FFFFFF" w:themeFill="background1"/>
        <w:jc w:val="both"/>
        <w:rPr>
          <w:rFonts w:ascii="Segoe UI" w:hAnsi="Segoe UI" w:cs="Segoe UI"/>
          <w:b/>
          <w:i/>
          <w:lang w:val="en-GB"/>
        </w:rPr>
      </w:pPr>
    </w:p>
    <w:p w14:paraId="6735D382" w14:textId="77777777" w:rsidR="00335901" w:rsidRPr="00BA6A51" w:rsidRDefault="00335901" w:rsidP="00335901">
      <w:pPr>
        <w:shd w:val="clear" w:color="auto" w:fill="FFFFFF" w:themeFill="background1"/>
        <w:jc w:val="both"/>
        <w:rPr>
          <w:rFonts w:ascii="Segoe UI" w:hAnsi="Segoe UI" w:cs="Segoe UI"/>
          <w:b/>
          <w:i/>
          <w:lang w:val="en-GB"/>
        </w:rPr>
      </w:pPr>
    </w:p>
    <w:p w14:paraId="17000CB4" w14:textId="77777777" w:rsidR="00335901" w:rsidRPr="00BA6A51" w:rsidRDefault="00335901" w:rsidP="00335901">
      <w:pPr>
        <w:shd w:val="clear" w:color="auto" w:fill="FFFFFF" w:themeFill="background1"/>
        <w:jc w:val="both"/>
        <w:rPr>
          <w:rFonts w:ascii="Segoe UI" w:hAnsi="Segoe UI" w:cs="Segoe UI"/>
          <w:b/>
          <w:i/>
          <w:lang w:val="en-GB"/>
        </w:rPr>
      </w:pPr>
    </w:p>
    <w:p w14:paraId="77F40D22" w14:textId="77777777" w:rsidR="00335901" w:rsidRPr="00BA6A51" w:rsidRDefault="00335901" w:rsidP="00335901">
      <w:pPr>
        <w:shd w:val="clear" w:color="auto" w:fill="FFFFFF" w:themeFill="background1"/>
        <w:jc w:val="both"/>
        <w:rPr>
          <w:rFonts w:ascii="Segoe UI" w:hAnsi="Segoe UI" w:cs="Segoe UI"/>
          <w:b/>
          <w:i/>
          <w:lang w:val="en-GB"/>
        </w:rPr>
      </w:pPr>
    </w:p>
    <w:p w14:paraId="68A8D6F2" w14:textId="77777777" w:rsidR="00335901" w:rsidRPr="00BA6A51" w:rsidRDefault="00335901" w:rsidP="00335901">
      <w:pPr>
        <w:shd w:val="clear" w:color="auto" w:fill="FFFFFF" w:themeFill="background1"/>
        <w:jc w:val="both"/>
        <w:rPr>
          <w:rFonts w:ascii="Segoe UI" w:hAnsi="Segoe UI" w:cs="Segoe UI"/>
          <w:b/>
          <w:i/>
          <w:sz w:val="22"/>
          <w:szCs w:val="22"/>
          <w:lang w:val="en-GB"/>
        </w:rPr>
      </w:pPr>
      <w:r w:rsidRPr="00BA6A51">
        <w:rPr>
          <w:rFonts w:ascii="Segoe UI" w:hAnsi="Segoe UI" w:cs="Segoe UI"/>
          <w:b/>
          <w:i/>
          <w:sz w:val="22"/>
          <w:szCs w:val="22"/>
          <w:lang w:val="en-GB"/>
        </w:rPr>
        <w:t>List of figures, charts and tables</w:t>
      </w:r>
    </w:p>
    <w:p w14:paraId="304AFD06" w14:textId="77777777" w:rsidR="00335901" w:rsidRPr="00BA6A51" w:rsidRDefault="00335901" w:rsidP="00335901">
      <w:pPr>
        <w:shd w:val="clear" w:color="auto" w:fill="FFFFFF" w:themeFill="background1"/>
        <w:jc w:val="both"/>
        <w:rPr>
          <w:rFonts w:ascii="Segoe UI" w:hAnsi="Segoe UI" w:cs="Segoe UI"/>
          <w:b/>
          <w:i/>
          <w:lang w:val="en-GB"/>
        </w:rPr>
      </w:pPr>
    </w:p>
    <w:p w14:paraId="47D9935D" w14:textId="77777777" w:rsidR="00335901" w:rsidRPr="00BA6A51" w:rsidRDefault="00335901" w:rsidP="00335901">
      <w:pPr>
        <w:shd w:val="clear" w:color="auto" w:fill="FFFFFF" w:themeFill="background1"/>
        <w:jc w:val="both"/>
        <w:rPr>
          <w:rFonts w:ascii="Segoe UI" w:hAnsi="Segoe UI" w:cs="Segoe UI"/>
          <w:b/>
          <w:i/>
          <w:lang w:val="en-GB"/>
        </w:rPr>
      </w:pPr>
    </w:p>
    <w:p w14:paraId="00F73BDE" w14:textId="77777777" w:rsidR="00335901" w:rsidRPr="00BA6A51" w:rsidRDefault="00335901" w:rsidP="00335901">
      <w:pPr>
        <w:shd w:val="clear" w:color="auto" w:fill="EDEDED" w:themeFill="accent3" w:themeFillTint="33"/>
        <w:jc w:val="both"/>
        <w:rPr>
          <w:rFonts w:ascii="Segoe UI" w:hAnsi="Segoe UI" w:cs="Segoe UI"/>
          <w:b/>
          <w:i/>
          <w:sz w:val="20"/>
          <w:szCs w:val="20"/>
          <w:lang w:val="en-GB"/>
        </w:rPr>
      </w:pPr>
      <w:r w:rsidRPr="00BA6A51">
        <w:rPr>
          <w:rFonts w:ascii="Segoe UI" w:hAnsi="Segoe UI" w:cs="Segoe UI"/>
          <w:b/>
          <w:i/>
          <w:sz w:val="20"/>
          <w:szCs w:val="20"/>
          <w:lang w:val="en-GB"/>
        </w:rPr>
        <w:t>FIGURES</w:t>
      </w:r>
    </w:p>
    <w:p w14:paraId="27C06866" w14:textId="77777777" w:rsidR="00335901" w:rsidRPr="00BA6A51" w:rsidRDefault="00335901" w:rsidP="00335901">
      <w:pPr>
        <w:pStyle w:val="TableofFigures"/>
        <w:tabs>
          <w:tab w:val="right" w:leader="dot" w:pos="9017"/>
        </w:tabs>
        <w:rPr>
          <w:rFonts w:ascii="Segoe UI" w:hAnsi="Segoe UI" w:cs="Segoe UI"/>
          <w:b/>
          <w:sz w:val="18"/>
          <w:szCs w:val="18"/>
          <w:lang w:val="en-GB"/>
        </w:rPr>
      </w:pPr>
    </w:p>
    <w:p w14:paraId="1B71E61A" w14:textId="2C2AA5A8" w:rsidR="00D21335" w:rsidRPr="00D21335" w:rsidRDefault="00335901">
      <w:pPr>
        <w:pStyle w:val="TableofFigures"/>
        <w:tabs>
          <w:tab w:val="right" w:leader="dot" w:pos="9530"/>
        </w:tabs>
        <w:rPr>
          <w:rFonts w:ascii="Segoe UI" w:eastAsiaTheme="minorEastAsia" w:hAnsi="Segoe UI" w:cs="Segoe UI"/>
          <w:i/>
          <w:noProof/>
          <w:sz w:val="18"/>
          <w:szCs w:val="18"/>
        </w:rPr>
      </w:pPr>
      <w:r w:rsidRPr="0091528A">
        <w:rPr>
          <w:rFonts w:ascii="Segoe UI" w:hAnsi="Segoe UI" w:cs="Segoe UI"/>
          <w:i/>
          <w:sz w:val="18"/>
          <w:szCs w:val="18"/>
          <w:lang w:val="en-GB"/>
        </w:rPr>
        <w:fldChar w:fldCharType="begin"/>
      </w:r>
      <w:r w:rsidRPr="0091528A">
        <w:rPr>
          <w:rFonts w:ascii="Segoe UI" w:hAnsi="Segoe UI" w:cs="Segoe UI"/>
          <w:i/>
          <w:sz w:val="18"/>
          <w:szCs w:val="18"/>
          <w:lang w:val="en-GB"/>
        </w:rPr>
        <w:instrText xml:space="preserve"> TOC \h \z \c "Figure" </w:instrText>
      </w:r>
      <w:r w:rsidRPr="0091528A">
        <w:rPr>
          <w:rFonts w:ascii="Segoe UI" w:hAnsi="Segoe UI" w:cs="Segoe UI"/>
          <w:i/>
          <w:sz w:val="18"/>
          <w:szCs w:val="18"/>
          <w:lang w:val="en-GB"/>
        </w:rPr>
        <w:fldChar w:fldCharType="separate"/>
      </w:r>
      <w:hyperlink w:anchor="_Toc201238428" w:history="1">
        <w:r w:rsidR="00D21335" w:rsidRPr="00D21335">
          <w:rPr>
            <w:rStyle w:val="Hyperlink"/>
            <w:rFonts w:ascii="Segoe UI" w:hAnsi="Segoe UI" w:cs="Segoe UI"/>
            <w:i/>
            <w:noProof/>
            <w:sz w:val="18"/>
            <w:szCs w:val="18"/>
            <w:lang w:val="en-GB"/>
          </w:rPr>
          <w:t>Figure 1 - Map of the territorial organisation of SNTGN Transgaz SA</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_Toc201238428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694877">
          <w:rPr>
            <w:rFonts w:ascii="Segoe UI" w:hAnsi="Segoe UI" w:cs="Segoe UI"/>
            <w:i/>
            <w:noProof/>
            <w:webHidden/>
            <w:sz w:val="18"/>
            <w:szCs w:val="18"/>
          </w:rPr>
          <w:t>10</w:t>
        </w:r>
        <w:r w:rsidR="00D21335" w:rsidRPr="00D21335">
          <w:rPr>
            <w:rFonts w:ascii="Segoe UI" w:hAnsi="Segoe UI" w:cs="Segoe UI"/>
            <w:i/>
            <w:noProof/>
            <w:webHidden/>
            <w:sz w:val="18"/>
            <w:szCs w:val="18"/>
          </w:rPr>
          <w:fldChar w:fldCharType="end"/>
        </w:r>
      </w:hyperlink>
    </w:p>
    <w:p w14:paraId="7B9538A3" w14:textId="1AFA75AE" w:rsidR="00D21335" w:rsidRPr="00D21335" w:rsidRDefault="001D0482">
      <w:pPr>
        <w:pStyle w:val="TableofFigures"/>
        <w:tabs>
          <w:tab w:val="right" w:leader="dot" w:pos="9530"/>
        </w:tabs>
        <w:rPr>
          <w:rFonts w:ascii="Segoe UI" w:eastAsiaTheme="minorEastAsia" w:hAnsi="Segoe UI" w:cs="Segoe UI"/>
          <w:i/>
          <w:noProof/>
          <w:sz w:val="18"/>
          <w:szCs w:val="18"/>
        </w:rPr>
      </w:pPr>
      <w:hyperlink w:anchor="_Toc201238429" w:history="1">
        <w:r w:rsidR="00D21335" w:rsidRPr="00D21335">
          <w:rPr>
            <w:rStyle w:val="Hyperlink"/>
            <w:rFonts w:ascii="Segoe UI" w:hAnsi="Segoe UI" w:cs="Segoe UI"/>
            <w:i/>
            <w:noProof/>
            <w:sz w:val="18"/>
            <w:szCs w:val="18"/>
            <w:lang w:val="en-GB"/>
          </w:rPr>
          <w:t>Figure 2 – Map of the National Gas Transmission System and the capacities at the cross-border interconnection points  (bScm/year)</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_Toc201238429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694877">
          <w:rPr>
            <w:rFonts w:ascii="Segoe UI" w:hAnsi="Segoe UI" w:cs="Segoe UI"/>
            <w:i/>
            <w:noProof/>
            <w:webHidden/>
            <w:sz w:val="18"/>
            <w:szCs w:val="18"/>
          </w:rPr>
          <w:t>11</w:t>
        </w:r>
        <w:r w:rsidR="00D21335" w:rsidRPr="00D21335">
          <w:rPr>
            <w:rFonts w:ascii="Segoe UI" w:hAnsi="Segoe UI" w:cs="Segoe UI"/>
            <w:i/>
            <w:noProof/>
            <w:webHidden/>
            <w:sz w:val="18"/>
            <w:szCs w:val="18"/>
          </w:rPr>
          <w:fldChar w:fldCharType="end"/>
        </w:r>
      </w:hyperlink>
    </w:p>
    <w:p w14:paraId="26AACED3" w14:textId="0E99DE7D" w:rsidR="00D21335" w:rsidRPr="00D21335" w:rsidRDefault="001D0482">
      <w:pPr>
        <w:pStyle w:val="TableofFigures"/>
        <w:tabs>
          <w:tab w:val="right" w:leader="dot" w:pos="9530"/>
        </w:tabs>
        <w:rPr>
          <w:rFonts w:ascii="Segoe UI" w:eastAsiaTheme="minorEastAsia" w:hAnsi="Segoe UI" w:cs="Segoe UI"/>
          <w:i/>
          <w:noProof/>
          <w:sz w:val="18"/>
          <w:szCs w:val="18"/>
        </w:rPr>
      </w:pPr>
      <w:hyperlink w:anchor="_Toc201238430" w:history="1">
        <w:r w:rsidR="00D21335" w:rsidRPr="00D21335">
          <w:rPr>
            <w:rStyle w:val="Hyperlink"/>
            <w:rFonts w:ascii="Segoe UI" w:hAnsi="Segoe UI" w:cs="Segoe UI"/>
            <w:i/>
            <w:noProof/>
            <w:sz w:val="18"/>
            <w:szCs w:val="18"/>
            <w:lang w:val="en-GB"/>
          </w:rPr>
          <w:t>Figure 3 – Schematic representation of the Romanian gas market</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_Toc201238430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694877">
          <w:rPr>
            <w:rFonts w:ascii="Segoe UI" w:hAnsi="Segoe UI" w:cs="Segoe UI"/>
            <w:i/>
            <w:noProof/>
            <w:webHidden/>
            <w:sz w:val="18"/>
            <w:szCs w:val="18"/>
          </w:rPr>
          <w:t>13</w:t>
        </w:r>
        <w:r w:rsidR="00D21335" w:rsidRPr="00D21335">
          <w:rPr>
            <w:rFonts w:ascii="Segoe UI" w:hAnsi="Segoe UI" w:cs="Segoe UI"/>
            <w:i/>
            <w:noProof/>
            <w:webHidden/>
            <w:sz w:val="18"/>
            <w:szCs w:val="18"/>
          </w:rPr>
          <w:fldChar w:fldCharType="end"/>
        </w:r>
      </w:hyperlink>
    </w:p>
    <w:p w14:paraId="01CD2B6E" w14:textId="0CAFE72D" w:rsidR="00D21335" w:rsidRPr="00D21335" w:rsidRDefault="001D0482">
      <w:pPr>
        <w:pStyle w:val="TableofFigures"/>
        <w:tabs>
          <w:tab w:val="right" w:leader="dot" w:pos="9530"/>
        </w:tabs>
        <w:rPr>
          <w:rFonts w:ascii="Segoe UI" w:eastAsiaTheme="minorEastAsia" w:hAnsi="Segoe UI" w:cs="Segoe UI"/>
          <w:i/>
          <w:noProof/>
          <w:sz w:val="18"/>
          <w:szCs w:val="18"/>
        </w:rPr>
      </w:pPr>
      <w:hyperlink w:anchor="_Toc201238431" w:history="1">
        <w:r w:rsidR="00D21335" w:rsidRPr="00D21335">
          <w:rPr>
            <w:rStyle w:val="Hyperlink"/>
            <w:rFonts w:ascii="Segoe UI" w:hAnsi="Segoe UI" w:cs="Segoe UI"/>
            <w:i/>
            <w:noProof/>
            <w:sz w:val="18"/>
            <w:szCs w:val="18"/>
            <w:lang w:val="en-GB"/>
          </w:rPr>
          <w:t>Figure 4 - Lengths of natural gas transmission systems of neighbouring countries</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_Toc201238431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694877">
          <w:rPr>
            <w:rFonts w:ascii="Segoe UI" w:hAnsi="Segoe UI" w:cs="Segoe UI"/>
            <w:i/>
            <w:noProof/>
            <w:webHidden/>
            <w:sz w:val="18"/>
            <w:szCs w:val="18"/>
          </w:rPr>
          <w:t>17</w:t>
        </w:r>
        <w:r w:rsidR="00D21335" w:rsidRPr="00D21335">
          <w:rPr>
            <w:rFonts w:ascii="Segoe UI" w:hAnsi="Segoe UI" w:cs="Segoe UI"/>
            <w:i/>
            <w:noProof/>
            <w:webHidden/>
            <w:sz w:val="18"/>
            <w:szCs w:val="18"/>
          </w:rPr>
          <w:fldChar w:fldCharType="end"/>
        </w:r>
      </w:hyperlink>
    </w:p>
    <w:p w14:paraId="3707C5F8" w14:textId="1F8721CE" w:rsidR="00D21335" w:rsidRPr="00D21335" w:rsidRDefault="001D0482">
      <w:pPr>
        <w:pStyle w:val="TableofFigures"/>
        <w:tabs>
          <w:tab w:val="right" w:leader="dot" w:pos="9530"/>
        </w:tabs>
        <w:rPr>
          <w:rFonts w:ascii="Segoe UI" w:eastAsiaTheme="minorEastAsia" w:hAnsi="Segoe UI" w:cs="Segoe UI"/>
          <w:i/>
          <w:noProof/>
          <w:sz w:val="18"/>
          <w:szCs w:val="18"/>
        </w:rPr>
      </w:pPr>
      <w:hyperlink w:anchor="_Toc201238432" w:history="1">
        <w:r w:rsidR="00D21335" w:rsidRPr="00D21335">
          <w:rPr>
            <w:rStyle w:val="Hyperlink"/>
            <w:rFonts w:ascii="Segoe UI" w:hAnsi="Segoe UI" w:cs="Segoe UI"/>
            <w:i/>
            <w:noProof/>
            <w:sz w:val="18"/>
            <w:szCs w:val="18"/>
            <w:lang w:val="en-GB"/>
          </w:rPr>
          <w:t>Figure 5  - Major NTS projects map</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_Toc201238432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694877">
          <w:rPr>
            <w:rFonts w:ascii="Segoe UI" w:hAnsi="Segoe UI" w:cs="Segoe UI"/>
            <w:i/>
            <w:noProof/>
            <w:webHidden/>
            <w:sz w:val="18"/>
            <w:szCs w:val="18"/>
          </w:rPr>
          <w:t>39</w:t>
        </w:r>
        <w:r w:rsidR="00D21335" w:rsidRPr="00D21335">
          <w:rPr>
            <w:rFonts w:ascii="Segoe UI" w:hAnsi="Segoe UI" w:cs="Segoe UI"/>
            <w:i/>
            <w:noProof/>
            <w:webHidden/>
            <w:sz w:val="18"/>
            <w:szCs w:val="18"/>
          </w:rPr>
          <w:fldChar w:fldCharType="end"/>
        </w:r>
      </w:hyperlink>
    </w:p>
    <w:p w14:paraId="40429EFA" w14:textId="741206BF" w:rsidR="00D21335" w:rsidRPr="00D21335" w:rsidRDefault="001D0482">
      <w:pPr>
        <w:pStyle w:val="TableofFigures"/>
        <w:tabs>
          <w:tab w:val="right" w:leader="dot" w:pos="9530"/>
        </w:tabs>
        <w:rPr>
          <w:rFonts w:ascii="Segoe UI" w:eastAsiaTheme="minorEastAsia" w:hAnsi="Segoe UI" w:cs="Segoe UI"/>
          <w:i/>
          <w:noProof/>
          <w:sz w:val="18"/>
          <w:szCs w:val="18"/>
        </w:rPr>
      </w:pPr>
      <w:hyperlink w:anchor="_Toc201238433" w:history="1">
        <w:r w:rsidR="00D21335" w:rsidRPr="00D21335">
          <w:rPr>
            <w:rStyle w:val="Hyperlink"/>
            <w:rFonts w:ascii="Segoe UI" w:hAnsi="Segoe UI" w:cs="Segoe UI"/>
            <w:i/>
            <w:noProof/>
            <w:sz w:val="18"/>
            <w:szCs w:val="18"/>
            <w:lang w:val="en-GB"/>
          </w:rPr>
          <w:t>Figure 6  - Major natural gas storage projects – Depogaz</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_Toc201238433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694877">
          <w:rPr>
            <w:rFonts w:ascii="Segoe UI" w:hAnsi="Segoe UI" w:cs="Segoe UI"/>
            <w:i/>
            <w:noProof/>
            <w:webHidden/>
            <w:sz w:val="18"/>
            <w:szCs w:val="18"/>
          </w:rPr>
          <w:t>57</w:t>
        </w:r>
        <w:r w:rsidR="00D21335" w:rsidRPr="00D21335">
          <w:rPr>
            <w:rFonts w:ascii="Segoe UI" w:hAnsi="Segoe UI" w:cs="Segoe UI"/>
            <w:i/>
            <w:noProof/>
            <w:webHidden/>
            <w:sz w:val="18"/>
            <w:szCs w:val="18"/>
          </w:rPr>
          <w:fldChar w:fldCharType="end"/>
        </w:r>
      </w:hyperlink>
    </w:p>
    <w:p w14:paraId="56D9AC2B" w14:textId="78E8CAC5" w:rsidR="00D21335" w:rsidRPr="00D21335" w:rsidRDefault="001D0482">
      <w:pPr>
        <w:pStyle w:val="TableofFigures"/>
        <w:tabs>
          <w:tab w:val="right" w:leader="dot" w:pos="9530"/>
        </w:tabs>
        <w:rPr>
          <w:rFonts w:ascii="Segoe UI" w:eastAsiaTheme="minorEastAsia" w:hAnsi="Segoe UI" w:cs="Segoe UI"/>
          <w:i/>
          <w:noProof/>
          <w:sz w:val="18"/>
          <w:szCs w:val="18"/>
        </w:rPr>
      </w:pPr>
      <w:hyperlink w:anchor="_Toc201238434" w:history="1">
        <w:r w:rsidR="00D21335" w:rsidRPr="00D21335">
          <w:rPr>
            <w:rStyle w:val="Hyperlink"/>
            <w:rFonts w:ascii="Segoe UI" w:hAnsi="Segoe UI" w:cs="Segoe UI"/>
            <w:i/>
            <w:noProof/>
            <w:sz w:val="18"/>
            <w:szCs w:val="18"/>
            <w:lang w:val="en-GB"/>
          </w:rPr>
          <w:t>Figure 7  - Major natural gas storage projects – Depomures</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_Toc201238434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694877">
          <w:rPr>
            <w:rFonts w:ascii="Segoe UI" w:hAnsi="Segoe UI" w:cs="Segoe UI"/>
            <w:i/>
            <w:noProof/>
            <w:webHidden/>
            <w:sz w:val="18"/>
            <w:szCs w:val="18"/>
          </w:rPr>
          <w:t>65</w:t>
        </w:r>
        <w:r w:rsidR="00D21335" w:rsidRPr="00D21335">
          <w:rPr>
            <w:rFonts w:ascii="Segoe UI" w:hAnsi="Segoe UI" w:cs="Segoe UI"/>
            <w:i/>
            <w:noProof/>
            <w:webHidden/>
            <w:sz w:val="18"/>
            <w:szCs w:val="18"/>
          </w:rPr>
          <w:fldChar w:fldCharType="end"/>
        </w:r>
      </w:hyperlink>
    </w:p>
    <w:p w14:paraId="77AED52B" w14:textId="11AAC668" w:rsidR="00D21335" w:rsidRDefault="001D0482">
      <w:pPr>
        <w:pStyle w:val="TableofFigures"/>
        <w:tabs>
          <w:tab w:val="right" w:leader="dot" w:pos="9530"/>
        </w:tabs>
        <w:rPr>
          <w:rFonts w:asciiTheme="minorHAnsi" w:eastAsiaTheme="minorEastAsia" w:hAnsiTheme="minorHAnsi" w:cstheme="minorBidi"/>
          <w:noProof/>
          <w:sz w:val="22"/>
          <w:szCs w:val="22"/>
        </w:rPr>
      </w:pPr>
      <w:hyperlink w:anchor="_Toc201238435" w:history="1">
        <w:r w:rsidR="00D21335" w:rsidRPr="00D21335">
          <w:rPr>
            <w:rStyle w:val="Hyperlink"/>
            <w:rFonts w:ascii="Segoe UI" w:hAnsi="Segoe UI" w:cs="Segoe UI"/>
            <w:i/>
            <w:noProof/>
            <w:sz w:val="18"/>
            <w:szCs w:val="18"/>
            <w:lang w:val="en-GB"/>
          </w:rPr>
          <w:t xml:space="preserve">Figure 8 - </w:t>
        </w:r>
        <w:r w:rsidR="00D21335" w:rsidRPr="00D21335">
          <w:rPr>
            <w:rStyle w:val="Hyperlink"/>
            <w:rFonts w:ascii="Segoe UI" w:hAnsi="Segoe UI" w:cs="Segoe UI"/>
            <w:i/>
            <w:iCs/>
            <w:noProof/>
            <w:sz w:val="18"/>
            <w:szCs w:val="18"/>
            <w:lang w:val="en-GB" w:eastAsia="ro-RO" w:bidi="ro-RO"/>
          </w:rPr>
          <w:t>Proposed ''backbone'' of the NTS for hydrogen transport,</w:t>
        </w:r>
        <w:r w:rsidR="00D21335" w:rsidRPr="00D21335">
          <w:rPr>
            <w:rFonts w:ascii="Segoe UI" w:hAnsi="Segoe UI" w:cs="Segoe UI"/>
            <w:i/>
            <w:noProof/>
            <w:webHidden/>
            <w:sz w:val="18"/>
            <w:szCs w:val="18"/>
          </w:rPr>
          <w:tab/>
        </w:r>
        <w:r w:rsidR="00D21335" w:rsidRPr="00D21335">
          <w:rPr>
            <w:rFonts w:ascii="Segoe UI" w:hAnsi="Segoe UI" w:cs="Segoe UI"/>
            <w:i/>
            <w:noProof/>
            <w:webHidden/>
            <w:sz w:val="18"/>
            <w:szCs w:val="18"/>
          </w:rPr>
          <w:fldChar w:fldCharType="begin"/>
        </w:r>
        <w:r w:rsidR="00D21335" w:rsidRPr="00D21335">
          <w:rPr>
            <w:rFonts w:ascii="Segoe UI" w:hAnsi="Segoe UI" w:cs="Segoe UI"/>
            <w:i/>
            <w:noProof/>
            <w:webHidden/>
            <w:sz w:val="18"/>
            <w:szCs w:val="18"/>
          </w:rPr>
          <w:instrText xml:space="preserve"> PAGEREF _Toc201238435 \h </w:instrText>
        </w:r>
        <w:r w:rsidR="00D21335" w:rsidRPr="00D21335">
          <w:rPr>
            <w:rFonts w:ascii="Segoe UI" w:hAnsi="Segoe UI" w:cs="Segoe UI"/>
            <w:i/>
            <w:noProof/>
            <w:webHidden/>
            <w:sz w:val="18"/>
            <w:szCs w:val="18"/>
          </w:rPr>
        </w:r>
        <w:r w:rsidR="00D21335" w:rsidRPr="00D21335">
          <w:rPr>
            <w:rFonts w:ascii="Segoe UI" w:hAnsi="Segoe UI" w:cs="Segoe UI"/>
            <w:i/>
            <w:noProof/>
            <w:webHidden/>
            <w:sz w:val="18"/>
            <w:szCs w:val="18"/>
          </w:rPr>
          <w:fldChar w:fldCharType="separate"/>
        </w:r>
        <w:r w:rsidR="00694877">
          <w:rPr>
            <w:rFonts w:ascii="Segoe UI" w:hAnsi="Segoe UI" w:cs="Segoe UI"/>
            <w:i/>
            <w:noProof/>
            <w:webHidden/>
            <w:sz w:val="18"/>
            <w:szCs w:val="18"/>
          </w:rPr>
          <w:t>70</w:t>
        </w:r>
        <w:r w:rsidR="00D21335" w:rsidRPr="00D21335">
          <w:rPr>
            <w:rFonts w:ascii="Segoe UI" w:hAnsi="Segoe UI" w:cs="Segoe UI"/>
            <w:i/>
            <w:noProof/>
            <w:webHidden/>
            <w:sz w:val="18"/>
            <w:szCs w:val="18"/>
          </w:rPr>
          <w:fldChar w:fldCharType="end"/>
        </w:r>
      </w:hyperlink>
    </w:p>
    <w:p w14:paraId="0934D3E0" w14:textId="77777777" w:rsidR="00335901" w:rsidRPr="00BA6A51" w:rsidRDefault="00335901" w:rsidP="00335901">
      <w:pPr>
        <w:shd w:val="clear" w:color="auto" w:fill="FFFFFF" w:themeFill="background1"/>
        <w:jc w:val="both"/>
        <w:rPr>
          <w:rFonts w:ascii="Segoe UI" w:hAnsi="Segoe UI" w:cs="Segoe UI"/>
          <w:i/>
          <w:sz w:val="18"/>
          <w:szCs w:val="18"/>
          <w:lang w:val="en-GB"/>
        </w:rPr>
      </w:pPr>
      <w:r w:rsidRPr="0091528A">
        <w:rPr>
          <w:rFonts w:ascii="Segoe UI" w:hAnsi="Segoe UI" w:cs="Segoe UI"/>
          <w:i/>
          <w:sz w:val="18"/>
          <w:szCs w:val="18"/>
          <w:lang w:val="en-GB"/>
        </w:rPr>
        <w:fldChar w:fldCharType="end"/>
      </w:r>
    </w:p>
    <w:p w14:paraId="4AB0F897" w14:textId="77777777" w:rsidR="00335901" w:rsidRDefault="00335901" w:rsidP="00335901">
      <w:pPr>
        <w:shd w:val="clear" w:color="auto" w:fill="FFFFFF" w:themeFill="background1"/>
        <w:jc w:val="both"/>
        <w:rPr>
          <w:rFonts w:ascii="Segoe UI" w:hAnsi="Segoe UI" w:cs="Segoe UI"/>
          <w:lang w:val="en-GB"/>
        </w:rPr>
      </w:pPr>
      <w:r w:rsidRPr="00BA6A51">
        <w:rPr>
          <w:rFonts w:ascii="Segoe UI" w:hAnsi="Segoe UI" w:cs="Segoe UI"/>
          <w:lang w:val="en-GB"/>
        </w:rPr>
        <w:tab/>
      </w:r>
    </w:p>
    <w:p w14:paraId="023D85E3" w14:textId="77777777" w:rsidR="00335901" w:rsidRPr="00BA6A51" w:rsidRDefault="00335901" w:rsidP="00335901">
      <w:pPr>
        <w:shd w:val="clear" w:color="auto" w:fill="FFFFFF" w:themeFill="background1"/>
        <w:jc w:val="both"/>
        <w:rPr>
          <w:rFonts w:ascii="Segoe UI" w:hAnsi="Segoe UI" w:cs="Segoe UI"/>
          <w:lang w:val="en-GB"/>
        </w:rPr>
      </w:pPr>
    </w:p>
    <w:p w14:paraId="0D45FE74" w14:textId="77777777" w:rsidR="00335901" w:rsidRPr="00BA6A51" w:rsidRDefault="00335901" w:rsidP="00335901">
      <w:pPr>
        <w:pStyle w:val="TableofFigures"/>
        <w:shd w:val="clear" w:color="auto" w:fill="E7E6E6" w:themeFill="background2"/>
        <w:tabs>
          <w:tab w:val="right" w:leader="dot" w:pos="9628"/>
        </w:tabs>
        <w:rPr>
          <w:rFonts w:ascii="Segoe UI" w:hAnsi="Segoe UI" w:cs="Segoe UI"/>
          <w:b/>
          <w:i/>
          <w:sz w:val="20"/>
          <w:szCs w:val="20"/>
          <w:lang w:val="en-GB"/>
        </w:rPr>
      </w:pPr>
      <w:r w:rsidRPr="00BA6A51">
        <w:rPr>
          <w:rFonts w:ascii="Segoe UI" w:hAnsi="Segoe UI" w:cs="Segoe UI"/>
          <w:b/>
          <w:i/>
          <w:sz w:val="20"/>
          <w:szCs w:val="20"/>
          <w:lang w:val="en-GB"/>
        </w:rPr>
        <w:t>CHARTS</w:t>
      </w:r>
    </w:p>
    <w:p w14:paraId="513F6954" w14:textId="77777777" w:rsidR="00335901" w:rsidRPr="00BA6A51" w:rsidRDefault="00335901" w:rsidP="00335901">
      <w:pPr>
        <w:shd w:val="clear" w:color="auto" w:fill="FFFFFF" w:themeFill="background1"/>
        <w:rPr>
          <w:rFonts w:ascii="Segoe UI" w:hAnsi="Segoe UI" w:cs="Segoe UI"/>
          <w:lang w:val="en-GB"/>
        </w:rPr>
      </w:pPr>
    </w:p>
    <w:p w14:paraId="08B8AD67" w14:textId="72245839" w:rsidR="00EA04E3" w:rsidRPr="00EA04E3" w:rsidRDefault="00335901">
      <w:pPr>
        <w:pStyle w:val="TableofFigures"/>
        <w:tabs>
          <w:tab w:val="right" w:leader="dot" w:pos="9530"/>
        </w:tabs>
        <w:rPr>
          <w:rFonts w:ascii="Segoe UI" w:eastAsiaTheme="minorEastAsia" w:hAnsi="Segoe UI" w:cs="Segoe UI"/>
          <w:i/>
          <w:noProof/>
          <w:sz w:val="18"/>
          <w:szCs w:val="18"/>
        </w:rPr>
      </w:pPr>
      <w:r w:rsidRPr="00EA04E3">
        <w:rPr>
          <w:rFonts w:ascii="Segoe UI" w:hAnsi="Segoe UI" w:cs="Segoe UI"/>
          <w:b/>
          <w:i/>
          <w:iCs/>
          <w:sz w:val="18"/>
          <w:szCs w:val="18"/>
          <w:highlight w:val="yellow"/>
          <w:lang w:val="en-GB"/>
        </w:rPr>
        <w:fldChar w:fldCharType="begin"/>
      </w:r>
      <w:r w:rsidRPr="00EA04E3">
        <w:rPr>
          <w:rFonts w:ascii="Segoe UI" w:hAnsi="Segoe UI" w:cs="Segoe UI"/>
          <w:b/>
          <w:i/>
          <w:iCs/>
          <w:sz w:val="18"/>
          <w:szCs w:val="18"/>
          <w:highlight w:val="yellow"/>
          <w:lang w:val="en-GB"/>
        </w:rPr>
        <w:instrText xml:space="preserve"> TOC \h \z \c "Chart" </w:instrText>
      </w:r>
      <w:r w:rsidRPr="00EA04E3">
        <w:rPr>
          <w:rFonts w:ascii="Segoe UI" w:hAnsi="Segoe UI" w:cs="Segoe UI"/>
          <w:b/>
          <w:i/>
          <w:iCs/>
          <w:sz w:val="18"/>
          <w:szCs w:val="18"/>
          <w:highlight w:val="yellow"/>
          <w:lang w:val="en-GB"/>
        </w:rPr>
        <w:fldChar w:fldCharType="separate"/>
      </w:r>
      <w:hyperlink w:anchor="_Toc201238843" w:history="1">
        <w:r w:rsidR="00EA04E3" w:rsidRPr="00EA04E3">
          <w:rPr>
            <w:rStyle w:val="Hyperlink"/>
            <w:rFonts w:ascii="Segoe UI" w:hAnsi="Segoe UI" w:cs="Segoe UI"/>
            <w:i/>
            <w:noProof/>
            <w:sz w:val="18"/>
            <w:szCs w:val="18"/>
            <w:lang w:val="en-GB"/>
          </w:rPr>
          <w:t>Chart 1 - Evolution of transported natural gas including gas for underground storage and NTS gas consumption for the period 2014-2024</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_Toc201238843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8</w:t>
        </w:r>
        <w:r w:rsidR="00EA04E3" w:rsidRPr="00EA04E3">
          <w:rPr>
            <w:rFonts w:ascii="Segoe UI" w:hAnsi="Segoe UI" w:cs="Segoe UI"/>
            <w:i/>
            <w:noProof/>
            <w:webHidden/>
            <w:sz w:val="18"/>
            <w:szCs w:val="18"/>
          </w:rPr>
          <w:fldChar w:fldCharType="end"/>
        </w:r>
      </w:hyperlink>
    </w:p>
    <w:p w14:paraId="2FE0F035" w14:textId="45C0663F"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44" w:history="1">
        <w:r w:rsidR="00EA04E3" w:rsidRPr="00EA04E3">
          <w:rPr>
            <w:rStyle w:val="Hyperlink"/>
            <w:rFonts w:ascii="Segoe UI" w:hAnsi="Segoe UI" w:cs="Segoe UI"/>
            <w:i/>
            <w:noProof/>
            <w:sz w:val="18"/>
            <w:szCs w:val="18"/>
            <w:lang w:val="en-GB"/>
          </w:rPr>
          <w:t>Chart 2  - The share of the NTS gas consumption in the total transmitted gas including gas for underground storage for the period 2014-2024</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_Toc201238844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8</w:t>
        </w:r>
        <w:r w:rsidR="00EA04E3" w:rsidRPr="00EA04E3">
          <w:rPr>
            <w:rFonts w:ascii="Segoe UI" w:hAnsi="Segoe UI" w:cs="Segoe UI"/>
            <w:i/>
            <w:noProof/>
            <w:webHidden/>
            <w:sz w:val="18"/>
            <w:szCs w:val="18"/>
          </w:rPr>
          <w:fldChar w:fldCharType="end"/>
        </w:r>
      </w:hyperlink>
    </w:p>
    <w:p w14:paraId="636BE609" w14:textId="293C15C4"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45" w:history="1">
        <w:r w:rsidR="00EA04E3" w:rsidRPr="00EA04E3">
          <w:rPr>
            <w:rStyle w:val="Hyperlink"/>
            <w:rFonts w:ascii="Segoe UI" w:hAnsi="Segoe UI" w:cs="Segoe UI"/>
            <w:i/>
            <w:noProof/>
            <w:sz w:val="18"/>
            <w:szCs w:val="18"/>
            <w:lang w:val="en-GB"/>
          </w:rPr>
          <w:t>Chart 3 - Forecasts of the transmitted gas quantities including underground storage gas for the period 2025-2033</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_Toc201238845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9</w:t>
        </w:r>
        <w:r w:rsidR="00EA04E3" w:rsidRPr="00EA04E3">
          <w:rPr>
            <w:rFonts w:ascii="Segoe UI" w:hAnsi="Segoe UI" w:cs="Segoe UI"/>
            <w:i/>
            <w:noProof/>
            <w:webHidden/>
            <w:sz w:val="18"/>
            <w:szCs w:val="18"/>
          </w:rPr>
          <w:fldChar w:fldCharType="end"/>
        </w:r>
      </w:hyperlink>
    </w:p>
    <w:p w14:paraId="3D64DDBB" w14:textId="78B18FF8"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46" w:history="1">
        <w:r w:rsidR="00EA04E3" w:rsidRPr="00EA04E3">
          <w:rPr>
            <w:rStyle w:val="Hyperlink"/>
            <w:rFonts w:ascii="Segoe UI" w:hAnsi="Segoe UI" w:cs="Segoe UI"/>
            <w:i/>
            <w:noProof/>
            <w:sz w:val="18"/>
            <w:szCs w:val="18"/>
            <w:lang w:val="en-GB"/>
          </w:rPr>
          <w:t>Chart 4 – Transgaz’s shareholding structure as at 31 December 2023</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_Toc201238846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9</w:t>
        </w:r>
        <w:r w:rsidR="00EA04E3" w:rsidRPr="00EA04E3">
          <w:rPr>
            <w:rFonts w:ascii="Segoe UI" w:hAnsi="Segoe UI" w:cs="Segoe UI"/>
            <w:i/>
            <w:noProof/>
            <w:webHidden/>
            <w:sz w:val="18"/>
            <w:szCs w:val="18"/>
          </w:rPr>
          <w:fldChar w:fldCharType="end"/>
        </w:r>
      </w:hyperlink>
    </w:p>
    <w:p w14:paraId="619B2F71" w14:textId="18FD61E2"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47" w:history="1">
        <w:r w:rsidR="00EA04E3" w:rsidRPr="00EA04E3">
          <w:rPr>
            <w:rStyle w:val="Hyperlink"/>
            <w:rFonts w:ascii="Segoe UI" w:hAnsi="Segoe UI" w:cs="Segoe UI"/>
            <w:i/>
            <w:noProof/>
            <w:sz w:val="18"/>
            <w:szCs w:val="18"/>
            <w:lang w:val="en-GB"/>
          </w:rPr>
          <w:t>Chart 5 -The gas consumption in the Romanian market in the period 2015–2024 (GWh)</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_Toc201238847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27</w:t>
        </w:r>
        <w:r w:rsidR="00EA04E3" w:rsidRPr="00EA04E3">
          <w:rPr>
            <w:rFonts w:ascii="Segoe UI" w:hAnsi="Segoe UI" w:cs="Segoe UI"/>
            <w:i/>
            <w:noProof/>
            <w:webHidden/>
            <w:sz w:val="18"/>
            <w:szCs w:val="18"/>
          </w:rPr>
          <w:fldChar w:fldCharType="end"/>
        </w:r>
      </w:hyperlink>
    </w:p>
    <w:p w14:paraId="1977DA18" w14:textId="0F22F067"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48" w:history="1">
        <w:r w:rsidR="00EA04E3" w:rsidRPr="00EA04E3">
          <w:rPr>
            <w:rStyle w:val="Hyperlink"/>
            <w:rFonts w:ascii="Segoe UI" w:hAnsi="Segoe UI" w:cs="Segoe UI"/>
            <w:i/>
            <w:noProof/>
            <w:sz w:val="18"/>
            <w:szCs w:val="18"/>
            <w:lang w:val="en-GB"/>
          </w:rPr>
          <w:t>Chart 6- Seasonal gas consumption in the period 2015-2024 (TWh)</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_Toc201238848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27</w:t>
        </w:r>
        <w:r w:rsidR="00EA04E3" w:rsidRPr="00EA04E3">
          <w:rPr>
            <w:rFonts w:ascii="Segoe UI" w:hAnsi="Segoe UI" w:cs="Segoe UI"/>
            <w:i/>
            <w:noProof/>
            <w:webHidden/>
            <w:sz w:val="18"/>
            <w:szCs w:val="18"/>
          </w:rPr>
          <w:fldChar w:fldCharType="end"/>
        </w:r>
      </w:hyperlink>
    </w:p>
    <w:p w14:paraId="25F68E9B" w14:textId="65461315"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49" w:history="1">
        <w:r w:rsidR="00EA04E3" w:rsidRPr="00EA04E3">
          <w:rPr>
            <w:rStyle w:val="Hyperlink"/>
            <w:rFonts w:ascii="Segoe UI" w:hAnsi="Segoe UI" w:cs="Segoe UI"/>
            <w:i/>
            <w:iCs/>
            <w:noProof/>
            <w:sz w:val="18"/>
            <w:szCs w:val="18"/>
          </w:rPr>
          <w:t>Chart 7</w:t>
        </w:r>
        <w:r w:rsidR="00EA04E3" w:rsidRPr="00EA04E3">
          <w:rPr>
            <w:rStyle w:val="Hyperlink"/>
            <w:rFonts w:ascii="Segoe UI" w:hAnsi="Segoe UI" w:cs="Segoe UI"/>
            <w:i/>
            <w:iCs/>
            <w:noProof/>
            <w:sz w:val="18"/>
            <w:szCs w:val="18"/>
            <w:lang w:val="en-GB"/>
          </w:rPr>
          <w:t xml:space="preserve">  –</w:t>
        </w:r>
        <w:r w:rsidR="00EA04E3" w:rsidRPr="00EA04E3">
          <w:rPr>
            <w:rStyle w:val="Hyperlink"/>
            <w:rFonts w:ascii="Segoe UI" w:hAnsi="Segoe UI" w:cs="Segoe UI"/>
            <w:i/>
            <w:noProof/>
            <w:sz w:val="18"/>
            <w:szCs w:val="18"/>
            <w:lang w:val="en-GB"/>
          </w:rPr>
          <w:t xml:space="preserve"> The domestic gas production depending on the main producers</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_Toc201238849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29</w:t>
        </w:r>
        <w:r w:rsidR="00EA04E3" w:rsidRPr="00EA04E3">
          <w:rPr>
            <w:rFonts w:ascii="Segoe UI" w:hAnsi="Segoe UI" w:cs="Segoe UI"/>
            <w:i/>
            <w:noProof/>
            <w:webHidden/>
            <w:sz w:val="18"/>
            <w:szCs w:val="18"/>
          </w:rPr>
          <w:fldChar w:fldCharType="end"/>
        </w:r>
      </w:hyperlink>
    </w:p>
    <w:p w14:paraId="7EC99983" w14:textId="6ADED914"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50" w:history="1">
        <w:r w:rsidR="00EA04E3" w:rsidRPr="00EA04E3">
          <w:rPr>
            <w:rStyle w:val="Hyperlink"/>
            <w:rFonts w:ascii="Segoe UI" w:hAnsi="Segoe UI" w:cs="Segoe UI"/>
            <w:i/>
            <w:noProof/>
            <w:sz w:val="18"/>
            <w:szCs w:val="18"/>
            <w:lang w:val="en-GB"/>
          </w:rPr>
          <w:t>Chart 8 – The gas supply sources in the period 2015-2024</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_Toc201238850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29</w:t>
        </w:r>
        <w:r w:rsidR="00EA04E3" w:rsidRPr="00EA04E3">
          <w:rPr>
            <w:rFonts w:ascii="Segoe UI" w:hAnsi="Segoe UI" w:cs="Segoe UI"/>
            <w:i/>
            <w:noProof/>
            <w:webHidden/>
            <w:sz w:val="18"/>
            <w:szCs w:val="18"/>
          </w:rPr>
          <w:fldChar w:fldCharType="end"/>
        </w:r>
      </w:hyperlink>
    </w:p>
    <w:p w14:paraId="17132231" w14:textId="069AB1D4"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51" w:history="1">
        <w:r w:rsidR="00EA04E3" w:rsidRPr="00EA04E3">
          <w:rPr>
            <w:rStyle w:val="Hyperlink"/>
            <w:rFonts w:ascii="Segoe UI" w:hAnsi="Segoe UI" w:cs="Segoe UI"/>
            <w:i/>
            <w:noProof/>
            <w:sz w:val="18"/>
            <w:szCs w:val="18"/>
            <w:lang w:val="en-GB"/>
          </w:rPr>
          <w:t>Chart 9 – ROMGAZ natural gas production forecast for the period 2025–2033</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_Toc201238851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30</w:t>
        </w:r>
        <w:r w:rsidR="00EA04E3" w:rsidRPr="00EA04E3">
          <w:rPr>
            <w:rFonts w:ascii="Segoe UI" w:hAnsi="Segoe UI" w:cs="Segoe UI"/>
            <w:i/>
            <w:noProof/>
            <w:webHidden/>
            <w:sz w:val="18"/>
            <w:szCs w:val="18"/>
          </w:rPr>
          <w:fldChar w:fldCharType="end"/>
        </w:r>
      </w:hyperlink>
    </w:p>
    <w:p w14:paraId="54135EFB" w14:textId="6BE628A6"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52" w:history="1">
        <w:r w:rsidR="00EA04E3" w:rsidRPr="00EA04E3">
          <w:rPr>
            <w:rStyle w:val="Hyperlink"/>
            <w:rFonts w:ascii="Segoe UI" w:hAnsi="Segoe UI" w:cs="Segoe UI"/>
            <w:i/>
            <w:noProof/>
            <w:sz w:val="18"/>
            <w:szCs w:val="18"/>
            <w:lang w:val="en-GB"/>
          </w:rPr>
          <w:t>Chart 10 – Black Sea Oil and Gas natural gas production forecast for the period 2025–2033</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_Toc201238852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30</w:t>
        </w:r>
        <w:r w:rsidR="00EA04E3" w:rsidRPr="00EA04E3">
          <w:rPr>
            <w:rFonts w:ascii="Segoe UI" w:hAnsi="Segoe UI" w:cs="Segoe UI"/>
            <w:i/>
            <w:noProof/>
            <w:webHidden/>
            <w:sz w:val="18"/>
            <w:szCs w:val="18"/>
          </w:rPr>
          <w:fldChar w:fldCharType="end"/>
        </w:r>
      </w:hyperlink>
    </w:p>
    <w:p w14:paraId="062FB155" w14:textId="30CBBC5D"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53" w:history="1">
        <w:r w:rsidR="00EA04E3" w:rsidRPr="00EA04E3">
          <w:rPr>
            <w:rStyle w:val="Hyperlink"/>
            <w:rFonts w:ascii="Segoe UI" w:hAnsi="Segoe UI" w:cs="Segoe UI"/>
            <w:i/>
            <w:noProof/>
            <w:sz w:val="18"/>
            <w:szCs w:val="18"/>
            <w:lang w:val="en-GB"/>
          </w:rPr>
          <w:t>Chart 11 – OMV Petrom natural gas production forecast for the period 2025–2033</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_Toc201238853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30</w:t>
        </w:r>
        <w:r w:rsidR="00EA04E3" w:rsidRPr="00EA04E3">
          <w:rPr>
            <w:rFonts w:ascii="Segoe UI" w:hAnsi="Segoe UI" w:cs="Segoe UI"/>
            <w:i/>
            <w:noProof/>
            <w:webHidden/>
            <w:sz w:val="18"/>
            <w:szCs w:val="18"/>
          </w:rPr>
          <w:fldChar w:fldCharType="end"/>
        </w:r>
      </w:hyperlink>
    </w:p>
    <w:p w14:paraId="6EB2BDCD" w14:textId="44E0185C"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54" w:history="1">
        <w:r w:rsidR="00EA04E3" w:rsidRPr="00EA04E3">
          <w:rPr>
            <w:rStyle w:val="Hyperlink"/>
            <w:rFonts w:ascii="Segoe UI" w:hAnsi="Segoe UI" w:cs="Segoe UI"/>
            <w:i/>
            <w:noProof/>
            <w:sz w:val="18"/>
            <w:szCs w:val="18"/>
            <w:lang w:val="en-GB"/>
          </w:rPr>
          <w:t>Chart 12  – Neptun Deep natural gas production forecast for the period 2025–2033</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_Toc201238854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31</w:t>
        </w:r>
        <w:r w:rsidR="00EA04E3" w:rsidRPr="00EA04E3">
          <w:rPr>
            <w:rFonts w:ascii="Segoe UI" w:hAnsi="Segoe UI" w:cs="Segoe UI"/>
            <w:i/>
            <w:noProof/>
            <w:webHidden/>
            <w:sz w:val="18"/>
            <w:szCs w:val="18"/>
          </w:rPr>
          <w:fldChar w:fldCharType="end"/>
        </w:r>
      </w:hyperlink>
    </w:p>
    <w:p w14:paraId="5A285CF4" w14:textId="0F65C2BC"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55" w:history="1">
        <w:r w:rsidR="00EA04E3" w:rsidRPr="00EA04E3">
          <w:rPr>
            <w:rStyle w:val="Hyperlink"/>
            <w:rFonts w:ascii="Segoe UI" w:hAnsi="Segoe UI" w:cs="Segoe UI"/>
            <w:i/>
            <w:noProof/>
            <w:sz w:val="18"/>
            <w:szCs w:val="18"/>
            <w:lang w:val="en-GB"/>
          </w:rPr>
          <w:t>Chart 13– Natural gas production forecast 2025-2033 according to natural gas producers</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_Toc201238855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31</w:t>
        </w:r>
        <w:r w:rsidR="00EA04E3" w:rsidRPr="00EA04E3">
          <w:rPr>
            <w:rFonts w:ascii="Segoe UI" w:hAnsi="Segoe UI" w:cs="Segoe UI"/>
            <w:i/>
            <w:noProof/>
            <w:webHidden/>
            <w:sz w:val="18"/>
            <w:szCs w:val="18"/>
          </w:rPr>
          <w:fldChar w:fldCharType="end"/>
        </w:r>
      </w:hyperlink>
    </w:p>
    <w:p w14:paraId="5982E3AA" w14:textId="64CB8E8C"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56" w:history="1">
        <w:r w:rsidR="00EA04E3" w:rsidRPr="00EA04E3">
          <w:rPr>
            <w:rStyle w:val="Hyperlink"/>
            <w:rFonts w:ascii="Segoe UI" w:hAnsi="Segoe UI" w:cs="Segoe UI"/>
            <w:i/>
            <w:noProof/>
            <w:sz w:val="18"/>
            <w:szCs w:val="18"/>
            <w:lang w:val="en-GB"/>
          </w:rPr>
          <w:t xml:space="preserve">Chart 14 </w:t>
        </w:r>
        <w:r w:rsidR="00EA04E3" w:rsidRPr="00EA04E3">
          <w:rPr>
            <w:rStyle w:val="Hyperlink"/>
            <w:rFonts w:ascii="Segoe UI" w:hAnsi="Segoe UI" w:cs="Segoe UI"/>
            <w:i/>
            <w:iCs/>
            <w:noProof/>
            <w:sz w:val="18"/>
            <w:szCs w:val="18"/>
            <w:lang w:val="en-GB"/>
          </w:rPr>
          <w:t xml:space="preserve">– Capacities booked </w:t>
        </w:r>
        <w:r w:rsidR="00EA04E3" w:rsidRPr="00EA04E3">
          <w:rPr>
            <w:rStyle w:val="Hyperlink"/>
            <w:rFonts w:ascii="Segoe UI" w:hAnsi="Segoe UI" w:cs="Segoe UI"/>
            <w:i/>
            <w:iCs/>
            <w:noProof/>
            <w:sz w:val="18"/>
            <w:szCs w:val="18"/>
            <w:lang w:val="en-GB"/>
            <w14:textOutline w14:w="9525" w14:cap="rnd" w14:cmpd="sng" w14:algn="ctr">
              <w14:solidFill>
                <w14:schemeClr w14:val="bg2"/>
              </w14:solidFill>
              <w14:prstDash w14:val="sysDot"/>
              <w14:bevel/>
            </w14:textOutline>
          </w:rPr>
          <w:t>in</w:t>
        </w:r>
        <w:r w:rsidR="00EA04E3" w:rsidRPr="00EA04E3">
          <w:rPr>
            <w:rStyle w:val="Hyperlink"/>
            <w:rFonts w:ascii="Segoe UI" w:hAnsi="Segoe UI" w:cs="Segoe UI"/>
            <w:i/>
            <w:iCs/>
            <w:noProof/>
            <w:sz w:val="18"/>
            <w:szCs w:val="18"/>
            <w:lang w:val="en-GB"/>
          </w:rPr>
          <w:t xml:space="preserve"> the period 2014-2024</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_Toc201238856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33</w:t>
        </w:r>
        <w:r w:rsidR="00EA04E3" w:rsidRPr="00EA04E3">
          <w:rPr>
            <w:rFonts w:ascii="Segoe UI" w:hAnsi="Segoe UI" w:cs="Segoe UI"/>
            <w:i/>
            <w:noProof/>
            <w:webHidden/>
            <w:sz w:val="18"/>
            <w:szCs w:val="18"/>
          </w:rPr>
          <w:fldChar w:fldCharType="end"/>
        </w:r>
      </w:hyperlink>
    </w:p>
    <w:p w14:paraId="0D64E799" w14:textId="2AFCF9C3"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57" w:history="1">
        <w:r w:rsidR="00EA04E3" w:rsidRPr="00EA04E3">
          <w:rPr>
            <w:rStyle w:val="Hyperlink"/>
            <w:rFonts w:ascii="Segoe UI" w:hAnsi="Segoe UI" w:cs="Segoe UI"/>
            <w:i/>
            <w:noProof/>
            <w:sz w:val="18"/>
            <w:szCs w:val="18"/>
            <w:lang w:val="en-GB"/>
          </w:rPr>
          <w:t xml:space="preserve">Chart 15-  - </w:t>
        </w:r>
        <w:r w:rsidR="00EA04E3" w:rsidRPr="00EA04E3">
          <w:rPr>
            <w:rStyle w:val="Hyperlink"/>
            <w:rFonts w:ascii="Segoe UI" w:hAnsi="Segoe UI" w:cs="Segoe UI"/>
            <w:i/>
            <w:iCs/>
            <w:noProof/>
            <w:sz w:val="18"/>
            <w:szCs w:val="18"/>
            <w:lang w:val="en-GB" w:eastAsia="ro-RO" w:bidi="ro-RO"/>
          </w:rPr>
          <w:t>The hydrogen production by technology type in tonnes for the period</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_Toc201238857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67</w:t>
        </w:r>
        <w:r w:rsidR="00EA04E3" w:rsidRPr="00EA04E3">
          <w:rPr>
            <w:rFonts w:ascii="Segoe UI" w:hAnsi="Segoe UI" w:cs="Segoe UI"/>
            <w:i/>
            <w:noProof/>
            <w:webHidden/>
            <w:sz w:val="18"/>
            <w:szCs w:val="18"/>
          </w:rPr>
          <w:fldChar w:fldCharType="end"/>
        </w:r>
      </w:hyperlink>
    </w:p>
    <w:p w14:paraId="73158F34" w14:textId="525ACCE6"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58" w:history="1">
        <w:r w:rsidR="00EA04E3" w:rsidRPr="00EA04E3">
          <w:rPr>
            <w:rStyle w:val="Hyperlink"/>
            <w:rFonts w:ascii="Segoe UI" w:hAnsi="Segoe UI" w:cs="Segoe UI"/>
            <w:i/>
            <w:noProof/>
            <w:sz w:val="18"/>
            <w:szCs w:val="18"/>
            <w:lang w:val="en-GB"/>
          </w:rPr>
          <w:t xml:space="preserve">Chart 16 </w:t>
        </w:r>
        <w:r w:rsidR="00EA04E3" w:rsidRPr="00EA04E3">
          <w:rPr>
            <w:rStyle w:val="Hyperlink"/>
            <w:rFonts w:ascii="Segoe UI" w:eastAsia="Arial" w:hAnsi="Segoe UI" w:cs="Segoe UI"/>
            <w:i/>
            <w:iCs/>
            <w:noProof/>
            <w:sz w:val="18"/>
            <w:szCs w:val="18"/>
            <w:lang w:val="en-GB" w:eastAsia="ro-RO" w:bidi="ro-RO"/>
          </w:rPr>
          <w:t>-</w:t>
        </w:r>
        <w:r w:rsidR="00EA04E3" w:rsidRPr="00EA04E3">
          <w:rPr>
            <w:rStyle w:val="Hyperlink"/>
            <w:rFonts w:ascii="Segoe UI" w:hAnsi="Segoe UI" w:cs="Segoe UI"/>
            <w:i/>
            <w:noProof/>
            <w:sz w:val="18"/>
            <w:szCs w:val="18"/>
            <w:lang w:val="en-GB"/>
          </w:rPr>
          <w:t xml:space="preserve"> </w:t>
        </w:r>
        <w:r w:rsidR="00EA04E3" w:rsidRPr="00EA04E3">
          <w:rPr>
            <w:rStyle w:val="Hyperlink"/>
            <w:rFonts w:ascii="Segoe UI" w:eastAsia="Arial" w:hAnsi="Segoe UI" w:cs="Segoe UI"/>
            <w:i/>
            <w:iCs/>
            <w:noProof/>
            <w:sz w:val="18"/>
            <w:szCs w:val="18"/>
            <w:lang w:val="en-GB" w:eastAsia="ro-RO" w:bidi="ro-RO"/>
          </w:rPr>
          <w:t>The Hydrogen consumption by industry, expressed in average percentages, by</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_Toc201238858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68</w:t>
        </w:r>
        <w:r w:rsidR="00EA04E3" w:rsidRPr="00EA04E3">
          <w:rPr>
            <w:rFonts w:ascii="Segoe UI" w:hAnsi="Segoe UI" w:cs="Segoe UI"/>
            <w:i/>
            <w:noProof/>
            <w:webHidden/>
            <w:sz w:val="18"/>
            <w:szCs w:val="18"/>
          </w:rPr>
          <w:fldChar w:fldCharType="end"/>
        </w:r>
      </w:hyperlink>
    </w:p>
    <w:p w14:paraId="1D23A7B1" w14:textId="364A513F"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59" w:history="1">
        <w:r w:rsidR="00EA04E3" w:rsidRPr="00EA04E3">
          <w:rPr>
            <w:rStyle w:val="Hyperlink"/>
            <w:rFonts w:ascii="Segoe UI" w:hAnsi="Segoe UI" w:cs="Segoe UI"/>
            <w:i/>
            <w:noProof/>
            <w:sz w:val="18"/>
            <w:szCs w:val="18"/>
            <w:lang w:val="en-GB"/>
          </w:rPr>
          <w:t xml:space="preserve">Chart 17-  </w:t>
        </w:r>
        <w:r w:rsidR="00EA04E3" w:rsidRPr="00EA04E3">
          <w:rPr>
            <w:rStyle w:val="Hyperlink"/>
            <w:rFonts w:ascii="Segoe UI" w:hAnsi="Segoe UI" w:cs="Segoe UI"/>
            <w:i/>
            <w:iCs/>
            <w:noProof/>
            <w:sz w:val="18"/>
            <w:szCs w:val="18"/>
            <w:lang w:val="en-GB" w:eastAsia="ro-RO" w:bidi="ro-RO"/>
          </w:rPr>
          <w:t>Summary of the estimated consumption of renewable and reduced footprint hydrogen</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_Toc201238859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68</w:t>
        </w:r>
        <w:r w:rsidR="00EA04E3" w:rsidRPr="00EA04E3">
          <w:rPr>
            <w:rFonts w:ascii="Segoe UI" w:hAnsi="Segoe UI" w:cs="Segoe UI"/>
            <w:i/>
            <w:noProof/>
            <w:webHidden/>
            <w:sz w:val="18"/>
            <w:szCs w:val="18"/>
          </w:rPr>
          <w:fldChar w:fldCharType="end"/>
        </w:r>
      </w:hyperlink>
    </w:p>
    <w:p w14:paraId="7BE4F70E" w14:textId="6F5D4772"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60" w:history="1">
        <w:r w:rsidR="00EA04E3" w:rsidRPr="00EA04E3">
          <w:rPr>
            <w:rStyle w:val="Hyperlink"/>
            <w:rFonts w:ascii="Segoe UI" w:hAnsi="Segoe UI" w:cs="Segoe UI"/>
            <w:i/>
            <w:noProof/>
            <w:sz w:val="18"/>
            <w:szCs w:val="18"/>
            <w:lang w:val="en-GB"/>
          </w:rPr>
          <w:t xml:space="preserve">Chart 18 - Cost of major </w:t>
        </w:r>
        <w:r w:rsidR="00EA04E3" w:rsidRPr="00EA04E3">
          <w:rPr>
            <w:rStyle w:val="Hyperlink"/>
            <w:rFonts w:ascii="Segoe UI" w:hAnsi="Segoe UI" w:cs="Segoe UI"/>
            <w:i/>
            <w:iCs/>
            <w:noProof/>
            <w:sz w:val="18"/>
            <w:szCs w:val="18"/>
            <w:lang w:val="en-GB"/>
          </w:rPr>
          <w:t xml:space="preserve">natural gas transmission </w:t>
        </w:r>
        <w:r w:rsidR="00EA04E3" w:rsidRPr="00EA04E3">
          <w:rPr>
            <w:rStyle w:val="Hyperlink"/>
            <w:rFonts w:ascii="Segoe UI" w:hAnsi="Segoe UI" w:cs="Segoe UI"/>
            <w:i/>
            <w:noProof/>
            <w:sz w:val="18"/>
            <w:szCs w:val="18"/>
            <w:lang w:val="en-GB"/>
          </w:rPr>
          <w:t>projects (€ million)</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_Toc201238860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81</w:t>
        </w:r>
        <w:r w:rsidR="00EA04E3" w:rsidRPr="00EA04E3">
          <w:rPr>
            <w:rFonts w:ascii="Segoe UI" w:hAnsi="Segoe UI" w:cs="Segoe UI"/>
            <w:i/>
            <w:noProof/>
            <w:webHidden/>
            <w:sz w:val="18"/>
            <w:szCs w:val="18"/>
          </w:rPr>
          <w:fldChar w:fldCharType="end"/>
        </w:r>
      </w:hyperlink>
    </w:p>
    <w:p w14:paraId="19E6D869" w14:textId="55ED2F46"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61" w:history="1">
        <w:r w:rsidR="00EA04E3" w:rsidRPr="00EA04E3">
          <w:rPr>
            <w:rStyle w:val="Hyperlink"/>
            <w:rFonts w:ascii="Segoe UI" w:hAnsi="Segoe UI" w:cs="Segoe UI"/>
            <w:i/>
            <w:noProof/>
            <w:sz w:val="18"/>
            <w:szCs w:val="18"/>
            <w:lang w:val="en-GB"/>
          </w:rPr>
          <w:t>Chart 19 - Investment effort for A non FID natural gas transmission projects by estimated completion time (€ million)</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_Toc201238861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85</w:t>
        </w:r>
        <w:r w:rsidR="00EA04E3" w:rsidRPr="00EA04E3">
          <w:rPr>
            <w:rFonts w:ascii="Segoe UI" w:hAnsi="Segoe UI" w:cs="Segoe UI"/>
            <w:i/>
            <w:noProof/>
            <w:webHidden/>
            <w:sz w:val="18"/>
            <w:szCs w:val="18"/>
          </w:rPr>
          <w:fldChar w:fldCharType="end"/>
        </w:r>
      </w:hyperlink>
    </w:p>
    <w:p w14:paraId="48090597" w14:textId="0AC84418"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62" w:history="1">
        <w:r w:rsidR="00EA04E3" w:rsidRPr="00EA04E3">
          <w:rPr>
            <w:rStyle w:val="Hyperlink"/>
            <w:rFonts w:ascii="Segoe UI" w:hAnsi="Segoe UI" w:cs="Segoe UI"/>
            <w:i/>
            <w:noProof/>
            <w:sz w:val="18"/>
            <w:szCs w:val="18"/>
            <w:lang w:val="en-GB"/>
          </w:rPr>
          <w:t>Chart 20 - Investment effort for FID and A non FID natural gas transmission projects by estimated completion time (million Euro)</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_Toc201238862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86</w:t>
        </w:r>
        <w:r w:rsidR="00EA04E3" w:rsidRPr="00EA04E3">
          <w:rPr>
            <w:rFonts w:ascii="Segoe UI" w:hAnsi="Segoe UI" w:cs="Segoe UI"/>
            <w:i/>
            <w:noProof/>
            <w:webHidden/>
            <w:sz w:val="18"/>
            <w:szCs w:val="18"/>
          </w:rPr>
          <w:fldChar w:fldCharType="end"/>
        </w:r>
      </w:hyperlink>
    </w:p>
    <w:p w14:paraId="1D285CB5" w14:textId="6EC19F3F"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63" w:history="1">
        <w:r w:rsidR="00EA04E3" w:rsidRPr="00EA04E3">
          <w:rPr>
            <w:rStyle w:val="Hyperlink"/>
            <w:rFonts w:ascii="Segoe UI" w:hAnsi="Segoe UI" w:cs="Segoe UI"/>
            <w:i/>
            <w:noProof/>
            <w:sz w:val="18"/>
            <w:szCs w:val="18"/>
          </w:rPr>
          <w:t>Chart 21</w:t>
        </w:r>
        <w:r w:rsidR="00EA04E3" w:rsidRPr="00EA04E3">
          <w:rPr>
            <w:rStyle w:val="Hyperlink"/>
            <w:rFonts w:ascii="Segoe UI" w:hAnsi="Segoe UI" w:cs="Segoe UI"/>
            <w:i/>
            <w:noProof/>
            <w:sz w:val="18"/>
            <w:szCs w:val="18"/>
            <w:lang w:val="en-GB"/>
          </w:rPr>
          <w:t xml:space="preserve"> - Investment effort for LA non FID natural gas transmission projects by estimated time of completion (million Euro)</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_Toc201238863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87</w:t>
        </w:r>
        <w:r w:rsidR="00EA04E3" w:rsidRPr="00EA04E3">
          <w:rPr>
            <w:rFonts w:ascii="Segoe UI" w:hAnsi="Segoe UI" w:cs="Segoe UI"/>
            <w:i/>
            <w:noProof/>
            <w:webHidden/>
            <w:sz w:val="18"/>
            <w:szCs w:val="18"/>
          </w:rPr>
          <w:fldChar w:fldCharType="end"/>
        </w:r>
      </w:hyperlink>
    </w:p>
    <w:p w14:paraId="30793FFB" w14:textId="7C80A64B"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64" w:history="1">
        <w:r w:rsidR="00EA04E3" w:rsidRPr="00EA04E3">
          <w:rPr>
            <w:rStyle w:val="Hyperlink"/>
            <w:rFonts w:ascii="Segoe UI" w:hAnsi="Segoe UI" w:cs="Segoe UI"/>
            <w:i/>
            <w:noProof/>
            <w:sz w:val="18"/>
            <w:szCs w:val="18"/>
          </w:rPr>
          <w:t>Chart 22</w:t>
        </w:r>
        <w:r w:rsidR="00EA04E3" w:rsidRPr="00EA04E3">
          <w:rPr>
            <w:rStyle w:val="Hyperlink"/>
            <w:rFonts w:ascii="Segoe UI" w:hAnsi="Segoe UI" w:cs="Segoe UI"/>
            <w:i/>
            <w:noProof/>
            <w:sz w:val="18"/>
            <w:szCs w:val="18"/>
            <w:lang w:val="en-GB"/>
          </w:rPr>
          <w:t xml:space="preserve"> - Status of major storage projects</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_Toc201238864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90</w:t>
        </w:r>
        <w:r w:rsidR="00EA04E3" w:rsidRPr="00EA04E3">
          <w:rPr>
            <w:rFonts w:ascii="Segoe UI" w:hAnsi="Segoe UI" w:cs="Segoe UI"/>
            <w:i/>
            <w:noProof/>
            <w:webHidden/>
            <w:sz w:val="18"/>
            <w:szCs w:val="18"/>
          </w:rPr>
          <w:fldChar w:fldCharType="end"/>
        </w:r>
      </w:hyperlink>
    </w:p>
    <w:p w14:paraId="36984AD0" w14:textId="0B133E93"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65" w:history="1">
        <w:r w:rsidR="00EA04E3" w:rsidRPr="00EA04E3">
          <w:rPr>
            <w:rStyle w:val="Hyperlink"/>
            <w:rFonts w:ascii="Segoe UI" w:hAnsi="Segoe UI" w:cs="Segoe UI"/>
            <w:i/>
            <w:noProof/>
            <w:sz w:val="18"/>
            <w:szCs w:val="18"/>
          </w:rPr>
          <w:t>Chart 23</w:t>
        </w:r>
        <w:r w:rsidR="00EA04E3" w:rsidRPr="00EA04E3">
          <w:rPr>
            <w:rStyle w:val="Hyperlink"/>
            <w:rFonts w:ascii="Segoe UI" w:hAnsi="Segoe UI" w:cs="Segoe UI"/>
            <w:i/>
            <w:noProof/>
            <w:sz w:val="18"/>
            <w:szCs w:val="18"/>
            <w:lang w:val="en-GB"/>
          </w:rPr>
          <w:t xml:space="preserve"> - Estimated cost of major storage projects (€ million)</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_Toc201238865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90</w:t>
        </w:r>
        <w:r w:rsidR="00EA04E3" w:rsidRPr="00EA04E3">
          <w:rPr>
            <w:rFonts w:ascii="Segoe UI" w:hAnsi="Segoe UI" w:cs="Segoe UI"/>
            <w:i/>
            <w:noProof/>
            <w:webHidden/>
            <w:sz w:val="18"/>
            <w:szCs w:val="18"/>
          </w:rPr>
          <w:fldChar w:fldCharType="end"/>
        </w:r>
      </w:hyperlink>
    </w:p>
    <w:p w14:paraId="0B7AE41C" w14:textId="2438B0BF"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66" w:history="1">
        <w:r w:rsidR="00EA04E3" w:rsidRPr="00EA04E3">
          <w:rPr>
            <w:rStyle w:val="Hyperlink"/>
            <w:rFonts w:ascii="Segoe UI" w:hAnsi="Segoe UI" w:cs="Segoe UI"/>
            <w:i/>
            <w:noProof/>
            <w:sz w:val="18"/>
            <w:szCs w:val="18"/>
          </w:rPr>
          <w:t>Chart 24</w:t>
        </w:r>
        <w:r w:rsidR="00EA04E3" w:rsidRPr="00EA04E3">
          <w:rPr>
            <w:rStyle w:val="Hyperlink"/>
            <w:rFonts w:ascii="Segoe UI" w:hAnsi="Segoe UI" w:cs="Segoe UI"/>
            <w:i/>
            <w:noProof/>
            <w:sz w:val="18"/>
            <w:szCs w:val="18"/>
            <w:lang w:val="en-GB"/>
          </w:rPr>
          <w:t xml:space="preserve">  - Investment effort for storage projects according to completion dates (million EUR)</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_Toc201238866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91</w:t>
        </w:r>
        <w:r w:rsidR="00EA04E3" w:rsidRPr="00EA04E3">
          <w:rPr>
            <w:rFonts w:ascii="Segoe UI" w:hAnsi="Segoe UI" w:cs="Segoe UI"/>
            <w:i/>
            <w:noProof/>
            <w:webHidden/>
            <w:sz w:val="18"/>
            <w:szCs w:val="18"/>
          </w:rPr>
          <w:fldChar w:fldCharType="end"/>
        </w:r>
      </w:hyperlink>
    </w:p>
    <w:p w14:paraId="048DB1C9" w14:textId="2FE48EE5"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67" w:history="1">
        <w:r w:rsidR="00EA04E3" w:rsidRPr="00EA04E3">
          <w:rPr>
            <w:rStyle w:val="Hyperlink"/>
            <w:rFonts w:ascii="Segoe UI" w:hAnsi="Segoe UI" w:cs="Segoe UI"/>
            <w:i/>
            <w:noProof/>
            <w:sz w:val="18"/>
            <w:szCs w:val="18"/>
          </w:rPr>
          <w:t>Chart 25</w:t>
        </w:r>
        <w:r w:rsidR="00EA04E3" w:rsidRPr="00EA04E3">
          <w:rPr>
            <w:rStyle w:val="Hyperlink"/>
            <w:rFonts w:ascii="Segoe UI" w:hAnsi="Segoe UI" w:cs="Segoe UI"/>
            <w:i/>
            <w:noProof/>
            <w:sz w:val="18"/>
            <w:szCs w:val="18"/>
            <w:lang w:val="en-GB"/>
          </w:rPr>
          <w:t xml:space="preserve"> </w:t>
        </w:r>
        <w:r w:rsidR="00EA04E3" w:rsidRPr="00EA04E3">
          <w:rPr>
            <w:rStyle w:val="Hyperlink"/>
            <w:rFonts w:ascii="Segoe UI" w:hAnsi="Segoe UI" w:cs="Segoe UI"/>
            <w:i/>
            <w:iCs/>
            <w:noProof/>
            <w:sz w:val="18"/>
            <w:szCs w:val="18"/>
            <w:lang w:val="en-GB"/>
          </w:rPr>
          <w:t xml:space="preserve">- Status of </w:t>
        </w:r>
        <w:r w:rsidR="00EA04E3" w:rsidRPr="00EA04E3">
          <w:rPr>
            <w:rStyle w:val="Hyperlink"/>
            <w:rFonts w:ascii="Segoe UI" w:hAnsi="Segoe UI" w:cs="Segoe UI"/>
            <w:i/>
            <w:noProof/>
            <w:sz w:val="18"/>
            <w:szCs w:val="18"/>
            <w:lang w:val="en-GB"/>
          </w:rPr>
          <w:t xml:space="preserve">Transgaz </w:t>
        </w:r>
        <w:r w:rsidR="00EA04E3" w:rsidRPr="00EA04E3">
          <w:rPr>
            <w:rStyle w:val="Hyperlink"/>
            <w:rFonts w:ascii="Segoe UI" w:hAnsi="Segoe UI" w:cs="Segoe UI"/>
            <w:i/>
            <w:iCs/>
            <w:noProof/>
            <w:sz w:val="18"/>
            <w:szCs w:val="18"/>
            <w:lang w:val="en-GB"/>
          </w:rPr>
          <w:t xml:space="preserve">major </w:t>
        </w:r>
        <w:r w:rsidR="00EA04E3" w:rsidRPr="00EA04E3">
          <w:rPr>
            <w:rStyle w:val="Hyperlink"/>
            <w:rFonts w:ascii="Segoe UI" w:hAnsi="Segoe UI" w:cs="Segoe UI"/>
            <w:i/>
            <w:noProof/>
            <w:sz w:val="18"/>
            <w:szCs w:val="18"/>
            <w:lang w:val="en-GB"/>
          </w:rPr>
          <w:t xml:space="preserve">hydrogen transmission </w:t>
        </w:r>
        <w:r w:rsidR="00EA04E3" w:rsidRPr="00EA04E3">
          <w:rPr>
            <w:rStyle w:val="Hyperlink"/>
            <w:rFonts w:ascii="Segoe UI" w:hAnsi="Segoe UI" w:cs="Segoe UI"/>
            <w:i/>
            <w:iCs/>
            <w:noProof/>
            <w:sz w:val="18"/>
            <w:szCs w:val="18"/>
            <w:lang w:val="en-GB"/>
          </w:rPr>
          <w:t>projects</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_Toc201238867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92</w:t>
        </w:r>
        <w:r w:rsidR="00EA04E3" w:rsidRPr="00EA04E3">
          <w:rPr>
            <w:rFonts w:ascii="Segoe UI" w:hAnsi="Segoe UI" w:cs="Segoe UI"/>
            <w:i/>
            <w:noProof/>
            <w:webHidden/>
            <w:sz w:val="18"/>
            <w:szCs w:val="18"/>
          </w:rPr>
          <w:fldChar w:fldCharType="end"/>
        </w:r>
      </w:hyperlink>
    </w:p>
    <w:p w14:paraId="4AEA148E" w14:textId="6DCB86AC" w:rsidR="00EA04E3" w:rsidRPr="00EA04E3" w:rsidRDefault="001D0482">
      <w:pPr>
        <w:pStyle w:val="TableofFigures"/>
        <w:tabs>
          <w:tab w:val="right" w:leader="dot" w:pos="9530"/>
        </w:tabs>
        <w:rPr>
          <w:rFonts w:ascii="Segoe UI" w:eastAsiaTheme="minorEastAsia" w:hAnsi="Segoe UI" w:cs="Segoe UI"/>
          <w:i/>
          <w:noProof/>
          <w:sz w:val="18"/>
          <w:szCs w:val="18"/>
        </w:rPr>
      </w:pPr>
      <w:hyperlink w:anchor="_Toc201238868" w:history="1">
        <w:r w:rsidR="00EA04E3" w:rsidRPr="00EA04E3">
          <w:rPr>
            <w:rStyle w:val="Hyperlink"/>
            <w:rFonts w:ascii="Segoe UI" w:hAnsi="Segoe UI" w:cs="Segoe UI"/>
            <w:i/>
            <w:noProof/>
            <w:sz w:val="18"/>
            <w:szCs w:val="18"/>
          </w:rPr>
          <w:t>Chart 26</w:t>
        </w:r>
        <w:r w:rsidR="00EA04E3" w:rsidRPr="00EA04E3">
          <w:rPr>
            <w:rStyle w:val="Hyperlink"/>
            <w:rFonts w:ascii="Segoe UI" w:hAnsi="Segoe UI" w:cs="Segoe UI"/>
            <w:i/>
            <w:noProof/>
            <w:sz w:val="18"/>
            <w:szCs w:val="18"/>
            <w:lang w:val="en-GB"/>
          </w:rPr>
          <w:t xml:space="preserve"> - Cost of major projects for hydrogen transmission (mil.Euro)</w:t>
        </w:r>
        <w:r w:rsidR="00EA04E3" w:rsidRPr="00EA04E3">
          <w:rPr>
            <w:rFonts w:ascii="Segoe UI" w:hAnsi="Segoe UI" w:cs="Segoe UI"/>
            <w:i/>
            <w:noProof/>
            <w:webHidden/>
            <w:sz w:val="18"/>
            <w:szCs w:val="18"/>
          </w:rPr>
          <w:tab/>
        </w:r>
        <w:r w:rsidR="00EA04E3" w:rsidRPr="00EA04E3">
          <w:rPr>
            <w:rFonts w:ascii="Segoe UI" w:hAnsi="Segoe UI" w:cs="Segoe UI"/>
            <w:i/>
            <w:noProof/>
            <w:webHidden/>
            <w:sz w:val="18"/>
            <w:szCs w:val="18"/>
          </w:rPr>
          <w:fldChar w:fldCharType="begin"/>
        </w:r>
        <w:r w:rsidR="00EA04E3" w:rsidRPr="00EA04E3">
          <w:rPr>
            <w:rFonts w:ascii="Segoe UI" w:hAnsi="Segoe UI" w:cs="Segoe UI"/>
            <w:i/>
            <w:noProof/>
            <w:webHidden/>
            <w:sz w:val="18"/>
            <w:szCs w:val="18"/>
          </w:rPr>
          <w:instrText xml:space="preserve"> PAGEREF _Toc201238868 \h </w:instrText>
        </w:r>
        <w:r w:rsidR="00EA04E3" w:rsidRPr="00EA04E3">
          <w:rPr>
            <w:rFonts w:ascii="Segoe UI" w:hAnsi="Segoe UI" w:cs="Segoe UI"/>
            <w:i/>
            <w:noProof/>
            <w:webHidden/>
            <w:sz w:val="18"/>
            <w:szCs w:val="18"/>
          </w:rPr>
        </w:r>
        <w:r w:rsidR="00EA04E3" w:rsidRPr="00EA04E3">
          <w:rPr>
            <w:rFonts w:ascii="Segoe UI" w:hAnsi="Segoe UI" w:cs="Segoe UI"/>
            <w:i/>
            <w:noProof/>
            <w:webHidden/>
            <w:sz w:val="18"/>
            <w:szCs w:val="18"/>
          </w:rPr>
          <w:fldChar w:fldCharType="separate"/>
        </w:r>
        <w:r w:rsidR="00694877">
          <w:rPr>
            <w:rFonts w:ascii="Segoe UI" w:hAnsi="Segoe UI" w:cs="Segoe UI"/>
            <w:i/>
            <w:noProof/>
            <w:webHidden/>
            <w:sz w:val="18"/>
            <w:szCs w:val="18"/>
          </w:rPr>
          <w:t>93</w:t>
        </w:r>
        <w:r w:rsidR="00EA04E3" w:rsidRPr="00EA04E3">
          <w:rPr>
            <w:rFonts w:ascii="Segoe UI" w:hAnsi="Segoe UI" w:cs="Segoe UI"/>
            <w:i/>
            <w:noProof/>
            <w:webHidden/>
            <w:sz w:val="18"/>
            <w:szCs w:val="18"/>
          </w:rPr>
          <w:fldChar w:fldCharType="end"/>
        </w:r>
      </w:hyperlink>
    </w:p>
    <w:p w14:paraId="11236FB1" w14:textId="77777777" w:rsidR="00335901" w:rsidRPr="0091528A" w:rsidRDefault="00335901" w:rsidP="00335901">
      <w:pPr>
        <w:shd w:val="clear" w:color="auto" w:fill="FFFFFF" w:themeFill="background1"/>
        <w:rPr>
          <w:rFonts w:ascii="Segoe UI" w:hAnsi="Segoe UI" w:cs="Segoe UI"/>
          <w:b/>
          <w:i/>
          <w:iCs/>
          <w:sz w:val="18"/>
          <w:szCs w:val="18"/>
          <w:highlight w:val="yellow"/>
          <w:lang w:val="en-GB"/>
        </w:rPr>
      </w:pPr>
      <w:r w:rsidRPr="00EA04E3">
        <w:rPr>
          <w:rFonts w:ascii="Segoe UI" w:hAnsi="Segoe UI" w:cs="Segoe UI"/>
          <w:b/>
          <w:i/>
          <w:iCs/>
          <w:sz w:val="18"/>
          <w:szCs w:val="18"/>
          <w:highlight w:val="yellow"/>
          <w:lang w:val="en-GB"/>
        </w:rPr>
        <w:fldChar w:fldCharType="end"/>
      </w:r>
    </w:p>
    <w:p w14:paraId="1780A68E" w14:textId="77777777" w:rsidR="00335901" w:rsidRPr="0091528A" w:rsidRDefault="00335901" w:rsidP="00335901">
      <w:pPr>
        <w:shd w:val="clear" w:color="auto" w:fill="FFFFFF" w:themeFill="background1"/>
        <w:rPr>
          <w:rFonts w:ascii="Segoe UI" w:hAnsi="Segoe UI" w:cs="Segoe UI"/>
          <w:b/>
          <w:i/>
          <w:iCs/>
          <w:sz w:val="18"/>
          <w:szCs w:val="18"/>
          <w:highlight w:val="yellow"/>
          <w:lang w:val="en-GB"/>
        </w:rPr>
      </w:pPr>
    </w:p>
    <w:p w14:paraId="3D82537A" w14:textId="77777777" w:rsidR="00335901" w:rsidRPr="00BA6A51" w:rsidRDefault="00335901" w:rsidP="00335901">
      <w:pPr>
        <w:shd w:val="clear" w:color="auto" w:fill="FFFFFF" w:themeFill="background1"/>
        <w:rPr>
          <w:rFonts w:ascii="Segoe UI" w:hAnsi="Segoe UI" w:cs="Segoe UI"/>
          <w:b/>
          <w:sz w:val="18"/>
          <w:szCs w:val="18"/>
          <w:highlight w:val="yellow"/>
          <w:lang w:val="en-GB"/>
        </w:rPr>
      </w:pPr>
    </w:p>
    <w:p w14:paraId="4BC94A82" w14:textId="77777777" w:rsidR="00335901" w:rsidRPr="00BA6A51" w:rsidRDefault="00335901" w:rsidP="00335901">
      <w:pPr>
        <w:shd w:val="clear" w:color="auto" w:fill="FFFFFF" w:themeFill="background1"/>
        <w:rPr>
          <w:rFonts w:ascii="Segoe UI" w:hAnsi="Segoe UI" w:cs="Segoe UI"/>
          <w:b/>
          <w:sz w:val="18"/>
          <w:szCs w:val="18"/>
          <w:highlight w:val="yellow"/>
          <w:lang w:val="en-GB"/>
        </w:rPr>
      </w:pPr>
    </w:p>
    <w:p w14:paraId="043C393E" w14:textId="77777777" w:rsidR="00335901" w:rsidRPr="00BA6A51" w:rsidRDefault="00335901" w:rsidP="00335901">
      <w:pPr>
        <w:shd w:val="clear" w:color="auto" w:fill="FFFFFF" w:themeFill="background1"/>
        <w:rPr>
          <w:rFonts w:ascii="Segoe UI" w:hAnsi="Segoe UI" w:cs="Segoe UI"/>
          <w:b/>
          <w:sz w:val="18"/>
          <w:szCs w:val="18"/>
          <w:highlight w:val="yellow"/>
          <w:lang w:val="en-GB"/>
        </w:rPr>
      </w:pPr>
    </w:p>
    <w:p w14:paraId="156CB51A" w14:textId="77777777" w:rsidR="00335901" w:rsidRPr="00BA6A51" w:rsidRDefault="00335901" w:rsidP="00335901">
      <w:pPr>
        <w:shd w:val="clear" w:color="auto" w:fill="FFFFFF" w:themeFill="background1"/>
        <w:rPr>
          <w:rFonts w:ascii="Segoe UI" w:hAnsi="Segoe UI" w:cs="Segoe UI"/>
          <w:b/>
          <w:sz w:val="18"/>
          <w:szCs w:val="18"/>
          <w:highlight w:val="yellow"/>
          <w:lang w:val="en-GB"/>
        </w:rPr>
      </w:pPr>
    </w:p>
    <w:p w14:paraId="066C550E" w14:textId="77777777" w:rsidR="00335901" w:rsidRPr="00BA6A51" w:rsidRDefault="00335901" w:rsidP="00335901">
      <w:pPr>
        <w:shd w:val="clear" w:color="auto" w:fill="FFFFFF" w:themeFill="background1"/>
        <w:rPr>
          <w:rFonts w:ascii="Segoe UI" w:hAnsi="Segoe UI" w:cs="Segoe UI"/>
          <w:i/>
          <w:sz w:val="20"/>
          <w:szCs w:val="20"/>
          <w:lang w:val="en-GB"/>
        </w:rPr>
      </w:pPr>
      <w:r w:rsidRPr="00BA6A51">
        <w:rPr>
          <w:rFonts w:ascii="Segoe UI" w:hAnsi="Segoe UI" w:cs="Segoe UI"/>
          <w:b/>
          <w:i/>
          <w:sz w:val="20"/>
          <w:szCs w:val="20"/>
          <w:lang w:val="en-GB"/>
        </w:rPr>
        <w:t>TABLES</w:t>
      </w:r>
    </w:p>
    <w:p w14:paraId="0507ACD1" w14:textId="77777777" w:rsidR="00335901" w:rsidRPr="00BA6A51" w:rsidRDefault="00335901" w:rsidP="00335901">
      <w:pPr>
        <w:pStyle w:val="TableofFigures"/>
        <w:tabs>
          <w:tab w:val="right" w:leader="dot" w:pos="9017"/>
        </w:tabs>
        <w:rPr>
          <w:rFonts w:ascii="Segoe UI" w:hAnsi="Segoe UI" w:cs="Segoe UI"/>
          <w:b/>
          <w:bCs/>
          <w:i/>
          <w:sz w:val="20"/>
          <w:szCs w:val="18"/>
          <w:highlight w:val="yellow"/>
          <w:lang w:val="en-GB"/>
        </w:rPr>
      </w:pPr>
    </w:p>
    <w:p w14:paraId="127D8048" w14:textId="727BA4BF" w:rsidR="009437C0" w:rsidRPr="009437C0" w:rsidRDefault="00335901">
      <w:pPr>
        <w:pStyle w:val="TableofFigures"/>
        <w:tabs>
          <w:tab w:val="right" w:leader="dot" w:pos="9530"/>
        </w:tabs>
        <w:rPr>
          <w:rFonts w:ascii="Segoe UI" w:eastAsiaTheme="minorEastAsia" w:hAnsi="Segoe UI" w:cs="Segoe UI"/>
          <w:i/>
          <w:noProof/>
          <w:sz w:val="18"/>
          <w:szCs w:val="18"/>
        </w:rPr>
      </w:pPr>
      <w:r w:rsidRPr="009437C0">
        <w:rPr>
          <w:rFonts w:ascii="Segoe UI" w:hAnsi="Segoe UI" w:cs="Segoe UI"/>
          <w:b/>
          <w:bCs/>
          <w:i/>
          <w:sz w:val="18"/>
          <w:szCs w:val="18"/>
          <w:highlight w:val="yellow"/>
          <w:lang w:val="en-GB"/>
        </w:rPr>
        <w:fldChar w:fldCharType="begin"/>
      </w:r>
      <w:r w:rsidRPr="009437C0">
        <w:rPr>
          <w:rFonts w:ascii="Segoe UI" w:hAnsi="Segoe UI" w:cs="Segoe UI"/>
          <w:b/>
          <w:bCs/>
          <w:i/>
          <w:sz w:val="18"/>
          <w:szCs w:val="18"/>
          <w:highlight w:val="yellow"/>
          <w:lang w:val="en-GB"/>
        </w:rPr>
        <w:instrText xml:space="preserve"> TOC \h \z \c "Table" </w:instrText>
      </w:r>
      <w:r w:rsidRPr="009437C0">
        <w:rPr>
          <w:rFonts w:ascii="Segoe UI" w:hAnsi="Segoe UI" w:cs="Segoe UI"/>
          <w:b/>
          <w:bCs/>
          <w:i/>
          <w:sz w:val="18"/>
          <w:szCs w:val="18"/>
          <w:highlight w:val="yellow"/>
          <w:lang w:val="en-GB"/>
        </w:rPr>
        <w:fldChar w:fldCharType="separate"/>
      </w:r>
      <w:hyperlink w:anchor="_Toc201238302" w:history="1">
        <w:r w:rsidR="009437C0" w:rsidRPr="009437C0">
          <w:rPr>
            <w:rStyle w:val="Hyperlink"/>
            <w:rFonts w:ascii="Segoe UI" w:hAnsi="Segoe UI" w:cs="Segoe UI"/>
            <w:i/>
            <w:noProof/>
            <w:sz w:val="18"/>
            <w:szCs w:val="18"/>
            <w:lang w:val="en-GB"/>
          </w:rPr>
          <w:t>Table 1 - PEAK and maximum consumption 14 days</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_Toc201238302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694877">
          <w:rPr>
            <w:rFonts w:ascii="Segoe UI" w:hAnsi="Segoe UI" w:cs="Segoe UI"/>
            <w:i/>
            <w:noProof/>
            <w:webHidden/>
            <w:sz w:val="18"/>
            <w:szCs w:val="18"/>
          </w:rPr>
          <w:t>28</w:t>
        </w:r>
        <w:r w:rsidR="009437C0" w:rsidRPr="009437C0">
          <w:rPr>
            <w:rFonts w:ascii="Segoe UI" w:hAnsi="Segoe UI" w:cs="Segoe UI"/>
            <w:i/>
            <w:noProof/>
            <w:webHidden/>
            <w:sz w:val="18"/>
            <w:szCs w:val="18"/>
          </w:rPr>
          <w:fldChar w:fldCharType="end"/>
        </w:r>
      </w:hyperlink>
    </w:p>
    <w:p w14:paraId="73AF0007" w14:textId="11650F51" w:rsidR="009437C0" w:rsidRPr="009437C0" w:rsidRDefault="001D0482">
      <w:pPr>
        <w:pStyle w:val="TableofFigures"/>
        <w:tabs>
          <w:tab w:val="right" w:leader="dot" w:pos="9530"/>
        </w:tabs>
        <w:rPr>
          <w:rFonts w:ascii="Segoe UI" w:eastAsiaTheme="minorEastAsia" w:hAnsi="Segoe UI" w:cs="Segoe UI"/>
          <w:i/>
          <w:noProof/>
          <w:sz w:val="18"/>
          <w:szCs w:val="18"/>
        </w:rPr>
      </w:pPr>
      <w:hyperlink w:anchor="_Toc201238303" w:history="1">
        <w:r w:rsidR="009437C0" w:rsidRPr="009437C0">
          <w:rPr>
            <w:rStyle w:val="Hyperlink"/>
            <w:rFonts w:ascii="Segoe UI" w:hAnsi="Segoe UI" w:cs="Segoe UI"/>
            <w:i/>
            <w:noProof/>
            <w:sz w:val="18"/>
            <w:szCs w:val="18"/>
            <w:lang w:val="en-GB"/>
          </w:rPr>
          <w:t>Table 2 - Gas import points</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_Toc201238303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694877">
          <w:rPr>
            <w:rFonts w:ascii="Segoe UI" w:hAnsi="Segoe UI" w:cs="Segoe UI"/>
            <w:i/>
            <w:noProof/>
            <w:webHidden/>
            <w:sz w:val="18"/>
            <w:szCs w:val="18"/>
          </w:rPr>
          <w:t>37</w:t>
        </w:r>
        <w:r w:rsidR="009437C0" w:rsidRPr="009437C0">
          <w:rPr>
            <w:rFonts w:ascii="Segoe UI" w:hAnsi="Segoe UI" w:cs="Segoe UI"/>
            <w:i/>
            <w:noProof/>
            <w:webHidden/>
            <w:sz w:val="18"/>
            <w:szCs w:val="18"/>
          </w:rPr>
          <w:fldChar w:fldCharType="end"/>
        </w:r>
      </w:hyperlink>
    </w:p>
    <w:p w14:paraId="1BA0FD63" w14:textId="1D2FF6A8" w:rsidR="009437C0" w:rsidRPr="009437C0" w:rsidRDefault="001D0482">
      <w:pPr>
        <w:pStyle w:val="TableofFigures"/>
        <w:tabs>
          <w:tab w:val="right" w:leader="dot" w:pos="9530"/>
        </w:tabs>
        <w:rPr>
          <w:rFonts w:ascii="Segoe UI" w:eastAsiaTheme="minorEastAsia" w:hAnsi="Segoe UI" w:cs="Segoe UI"/>
          <w:i/>
          <w:noProof/>
          <w:sz w:val="18"/>
          <w:szCs w:val="18"/>
        </w:rPr>
      </w:pPr>
      <w:hyperlink w:anchor="_Toc201238304" w:history="1">
        <w:r w:rsidR="009437C0" w:rsidRPr="009437C0">
          <w:rPr>
            <w:rStyle w:val="Hyperlink"/>
            <w:rFonts w:ascii="Segoe UI" w:hAnsi="Segoe UI" w:cs="Segoe UI"/>
            <w:i/>
            <w:noProof/>
            <w:sz w:val="18"/>
            <w:szCs w:val="18"/>
            <w:lang w:val="en-GB"/>
          </w:rPr>
          <w:t>Table 3– Forecasts for the N-1 value for 2025-2033</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_Toc201238304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694877">
          <w:rPr>
            <w:rFonts w:ascii="Segoe UI" w:hAnsi="Segoe UI" w:cs="Segoe UI"/>
            <w:i/>
            <w:noProof/>
            <w:webHidden/>
            <w:sz w:val="18"/>
            <w:szCs w:val="18"/>
          </w:rPr>
          <w:t>37</w:t>
        </w:r>
        <w:r w:rsidR="009437C0" w:rsidRPr="009437C0">
          <w:rPr>
            <w:rFonts w:ascii="Segoe UI" w:hAnsi="Segoe UI" w:cs="Segoe UI"/>
            <w:i/>
            <w:noProof/>
            <w:webHidden/>
            <w:sz w:val="18"/>
            <w:szCs w:val="18"/>
          </w:rPr>
          <w:fldChar w:fldCharType="end"/>
        </w:r>
      </w:hyperlink>
    </w:p>
    <w:p w14:paraId="0A2587B9" w14:textId="7D94B7F0" w:rsidR="009437C0" w:rsidRPr="009437C0" w:rsidRDefault="001D0482">
      <w:pPr>
        <w:pStyle w:val="TableofFigures"/>
        <w:tabs>
          <w:tab w:val="right" w:leader="dot" w:pos="9530"/>
        </w:tabs>
        <w:rPr>
          <w:rFonts w:ascii="Segoe UI" w:eastAsiaTheme="minorEastAsia" w:hAnsi="Segoe UI" w:cs="Segoe UI"/>
          <w:i/>
          <w:noProof/>
          <w:sz w:val="18"/>
          <w:szCs w:val="18"/>
        </w:rPr>
      </w:pPr>
      <w:hyperlink w:anchor="_Toc201238305" w:history="1">
        <w:r w:rsidR="009437C0" w:rsidRPr="009437C0">
          <w:rPr>
            <w:rStyle w:val="Hyperlink"/>
            <w:rFonts w:ascii="Segoe UI" w:hAnsi="Segoe UI" w:cs="Segoe UI"/>
            <w:i/>
            <w:noProof/>
            <w:sz w:val="18"/>
            <w:szCs w:val="18"/>
            <w:lang w:val="en-GB"/>
          </w:rPr>
          <w:t>Table 4 - Status of Transgaz Major Projects for natural gas transmission</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_Toc201238305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694877">
          <w:rPr>
            <w:rFonts w:ascii="Segoe UI" w:hAnsi="Segoe UI" w:cs="Segoe UI"/>
            <w:i/>
            <w:noProof/>
            <w:webHidden/>
            <w:sz w:val="18"/>
            <w:szCs w:val="18"/>
          </w:rPr>
          <w:t>80</w:t>
        </w:r>
        <w:r w:rsidR="009437C0" w:rsidRPr="009437C0">
          <w:rPr>
            <w:rFonts w:ascii="Segoe UI" w:hAnsi="Segoe UI" w:cs="Segoe UI"/>
            <w:i/>
            <w:noProof/>
            <w:webHidden/>
            <w:sz w:val="18"/>
            <w:szCs w:val="18"/>
          </w:rPr>
          <w:fldChar w:fldCharType="end"/>
        </w:r>
      </w:hyperlink>
    </w:p>
    <w:p w14:paraId="5CD485FE" w14:textId="18062D25" w:rsidR="009437C0" w:rsidRPr="009437C0" w:rsidRDefault="001D0482">
      <w:pPr>
        <w:pStyle w:val="TableofFigures"/>
        <w:tabs>
          <w:tab w:val="right" w:leader="dot" w:pos="9530"/>
        </w:tabs>
        <w:rPr>
          <w:rFonts w:ascii="Segoe UI" w:eastAsiaTheme="minorEastAsia" w:hAnsi="Segoe UI" w:cs="Segoe UI"/>
          <w:i/>
          <w:noProof/>
          <w:sz w:val="18"/>
          <w:szCs w:val="18"/>
        </w:rPr>
      </w:pPr>
      <w:hyperlink w:anchor="_Toc201238306" w:history="1">
        <w:r w:rsidR="009437C0" w:rsidRPr="009437C0">
          <w:rPr>
            <w:rStyle w:val="Hyperlink"/>
            <w:rFonts w:ascii="Segoe UI" w:hAnsi="Segoe UI" w:cs="Segoe UI"/>
            <w:i/>
            <w:noProof/>
            <w:sz w:val="18"/>
            <w:szCs w:val="18"/>
            <w:lang w:val="en-GB"/>
          </w:rPr>
          <w:t>Table 5 - Projects for which the Open Season procedure applies</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_Toc201238306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694877">
          <w:rPr>
            <w:rFonts w:ascii="Segoe UI" w:hAnsi="Segoe UI" w:cs="Segoe UI"/>
            <w:i/>
            <w:noProof/>
            <w:webHidden/>
            <w:sz w:val="18"/>
            <w:szCs w:val="18"/>
          </w:rPr>
          <w:t>80</w:t>
        </w:r>
        <w:r w:rsidR="009437C0" w:rsidRPr="009437C0">
          <w:rPr>
            <w:rFonts w:ascii="Segoe UI" w:hAnsi="Segoe UI" w:cs="Segoe UI"/>
            <w:i/>
            <w:noProof/>
            <w:webHidden/>
            <w:sz w:val="18"/>
            <w:szCs w:val="18"/>
          </w:rPr>
          <w:fldChar w:fldCharType="end"/>
        </w:r>
      </w:hyperlink>
    </w:p>
    <w:p w14:paraId="60254D8B" w14:textId="44AD39BD" w:rsidR="009437C0" w:rsidRPr="009437C0" w:rsidRDefault="001D0482">
      <w:pPr>
        <w:pStyle w:val="TableofFigures"/>
        <w:tabs>
          <w:tab w:val="right" w:leader="dot" w:pos="9530"/>
        </w:tabs>
        <w:rPr>
          <w:rFonts w:ascii="Segoe UI" w:eastAsiaTheme="minorEastAsia" w:hAnsi="Segoe UI" w:cs="Segoe UI"/>
          <w:i/>
          <w:noProof/>
          <w:sz w:val="18"/>
          <w:szCs w:val="18"/>
        </w:rPr>
      </w:pPr>
      <w:hyperlink w:anchor="_Toc201238307" w:history="1">
        <w:r w:rsidR="009437C0" w:rsidRPr="009437C0">
          <w:rPr>
            <w:rStyle w:val="Hyperlink"/>
            <w:rFonts w:ascii="Segoe UI" w:hAnsi="Segoe UI" w:cs="Segoe UI"/>
            <w:i/>
            <w:noProof/>
            <w:sz w:val="18"/>
            <w:szCs w:val="18"/>
            <w:lang w:val="en-GB"/>
          </w:rPr>
          <w:t xml:space="preserve">Table 6 - Planning of major </w:t>
        </w:r>
        <w:r w:rsidR="009437C0" w:rsidRPr="009437C0">
          <w:rPr>
            <w:rStyle w:val="Hyperlink"/>
            <w:rFonts w:ascii="Segoe UI" w:hAnsi="Segoe UI" w:cs="Segoe UI"/>
            <w:i/>
            <w:iCs/>
            <w:noProof/>
            <w:sz w:val="18"/>
            <w:szCs w:val="18"/>
            <w:lang w:val="en-GB"/>
          </w:rPr>
          <w:t xml:space="preserve">natural gas transmission </w:t>
        </w:r>
        <w:r w:rsidR="009437C0" w:rsidRPr="009437C0">
          <w:rPr>
            <w:rStyle w:val="Hyperlink"/>
            <w:rFonts w:ascii="Segoe UI" w:hAnsi="Segoe UI" w:cs="Segoe UI"/>
            <w:i/>
            <w:noProof/>
            <w:sz w:val="18"/>
            <w:szCs w:val="18"/>
            <w:lang w:val="en-GB"/>
          </w:rPr>
          <w:t>projects 2024-2033</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_Toc201238307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694877">
          <w:rPr>
            <w:rFonts w:ascii="Segoe UI" w:hAnsi="Segoe UI" w:cs="Segoe UI"/>
            <w:i/>
            <w:noProof/>
            <w:webHidden/>
            <w:sz w:val="18"/>
            <w:szCs w:val="18"/>
          </w:rPr>
          <w:t>89</w:t>
        </w:r>
        <w:r w:rsidR="009437C0" w:rsidRPr="009437C0">
          <w:rPr>
            <w:rFonts w:ascii="Segoe UI" w:hAnsi="Segoe UI" w:cs="Segoe UI"/>
            <w:i/>
            <w:noProof/>
            <w:webHidden/>
            <w:sz w:val="18"/>
            <w:szCs w:val="18"/>
          </w:rPr>
          <w:fldChar w:fldCharType="end"/>
        </w:r>
      </w:hyperlink>
    </w:p>
    <w:p w14:paraId="121CB965" w14:textId="7F70ED09" w:rsidR="009437C0" w:rsidRPr="009437C0" w:rsidRDefault="001D0482">
      <w:pPr>
        <w:pStyle w:val="TableofFigures"/>
        <w:tabs>
          <w:tab w:val="right" w:leader="dot" w:pos="9530"/>
        </w:tabs>
        <w:rPr>
          <w:rFonts w:ascii="Segoe UI" w:eastAsiaTheme="minorEastAsia" w:hAnsi="Segoe UI" w:cs="Segoe UI"/>
          <w:i/>
          <w:noProof/>
          <w:sz w:val="18"/>
          <w:szCs w:val="18"/>
        </w:rPr>
      </w:pPr>
      <w:hyperlink w:anchor="_Toc201238308" w:history="1">
        <w:r w:rsidR="009437C0" w:rsidRPr="009437C0">
          <w:rPr>
            <w:rStyle w:val="Hyperlink"/>
            <w:rFonts w:ascii="Segoe UI" w:hAnsi="Segoe UI" w:cs="Segoe UI"/>
            <w:i/>
            <w:noProof/>
            <w:sz w:val="18"/>
            <w:szCs w:val="18"/>
            <w:lang w:val="en-GB"/>
          </w:rPr>
          <w:t>Table 7 - Status of Transgaz major projects for hydrogen transmission</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_Toc201238308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694877">
          <w:rPr>
            <w:rFonts w:ascii="Segoe UI" w:hAnsi="Segoe UI" w:cs="Segoe UI"/>
            <w:i/>
            <w:noProof/>
            <w:webHidden/>
            <w:sz w:val="18"/>
            <w:szCs w:val="18"/>
          </w:rPr>
          <w:t>92</w:t>
        </w:r>
        <w:r w:rsidR="009437C0" w:rsidRPr="009437C0">
          <w:rPr>
            <w:rFonts w:ascii="Segoe UI" w:hAnsi="Segoe UI" w:cs="Segoe UI"/>
            <w:i/>
            <w:noProof/>
            <w:webHidden/>
            <w:sz w:val="18"/>
            <w:szCs w:val="18"/>
          </w:rPr>
          <w:fldChar w:fldCharType="end"/>
        </w:r>
      </w:hyperlink>
    </w:p>
    <w:p w14:paraId="730120BE" w14:textId="1AE63310" w:rsidR="009437C0" w:rsidRPr="009437C0" w:rsidRDefault="001D0482">
      <w:pPr>
        <w:pStyle w:val="TableofFigures"/>
        <w:tabs>
          <w:tab w:val="right" w:leader="dot" w:pos="9530"/>
        </w:tabs>
        <w:rPr>
          <w:rFonts w:ascii="Segoe UI" w:eastAsiaTheme="minorEastAsia" w:hAnsi="Segoe UI" w:cs="Segoe UI"/>
          <w:i/>
          <w:noProof/>
          <w:sz w:val="18"/>
          <w:szCs w:val="18"/>
        </w:rPr>
      </w:pPr>
      <w:hyperlink w:anchor="_Toc201238309" w:history="1">
        <w:r w:rsidR="009437C0" w:rsidRPr="009437C0">
          <w:rPr>
            <w:rStyle w:val="Hyperlink"/>
            <w:rFonts w:ascii="Segoe UI" w:hAnsi="Segoe UI" w:cs="Segoe UI"/>
            <w:i/>
            <w:noProof/>
            <w:sz w:val="18"/>
            <w:szCs w:val="18"/>
            <w:lang w:val="en-GB"/>
          </w:rPr>
          <w:t>Table 8 - Planning of Major Projects for pure hydrogen transmission 2024-2033</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_Toc201238309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694877">
          <w:rPr>
            <w:rFonts w:ascii="Segoe UI" w:hAnsi="Segoe UI" w:cs="Segoe UI"/>
            <w:i/>
            <w:noProof/>
            <w:webHidden/>
            <w:sz w:val="18"/>
            <w:szCs w:val="18"/>
          </w:rPr>
          <w:t>94</w:t>
        </w:r>
        <w:r w:rsidR="009437C0" w:rsidRPr="009437C0">
          <w:rPr>
            <w:rFonts w:ascii="Segoe UI" w:hAnsi="Segoe UI" w:cs="Segoe UI"/>
            <w:i/>
            <w:noProof/>
            <w:webHidden/>
            <w:sz w:val="18"/>
            <w:szCs w:val="18"/>
          </w:rPr>
          <w:fldChar w:fldCharType="end"/>
        </w:r>
      </w:hyperlink>
    </w:p>
    <w:p w14:paraId="0D521D0D" w14:textId="5873C581" w:rsidR="009437C0" w:rsidRPr="009437C0" w:rsidRDefault="001D0482">
      <w:pPr>
        <w:pStyle w:val="TableofFigures"/>
        <w:tabs>
          <w:tab w:val="right" w:leader="dot" w:pos="9530"/>
        </w:tabs>
        <w:rPr>
          <w:rFonts w:ascii="Segoe UI" w:eastAsiaTheme="minorEastAsia" w:hAnsi="Segoe UI" w:cs="Segoe UI"/>
          <w:i/>
          <w:noProof/>
          <w:sz w:val="18"/>
          <w:szCs w:val="18"/>
        </w:rPr>
      </w:pPr>
      <w:hyperlink w:anchor="_Toc201238310" w:history="1">
        <w:r w:rsidR="009437C0" w:rsidRPr="009437C0">
          <w:rPr>
            <w:rStyle w:val="Hyperlink"/>
            <w:rFonts w:ascii="Segoe UI" w:hAnsi="Segoe UI" w:cs="Segoe UI"/>
            <w:i/>
            <w:noProof/>
            <w:sz w:val="18"/>
            <w:szCs w:val="18"/>
            <w:lang w:val="en-GB"/>
          </w:rPr>
          <w:t>Table 9 - TYNDP 2024 – 2033 updated 2025 / 2022 TYNDP code comparison</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_Toc201238310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694877">
          <w:rPr>
            <w:rFonts w:ascii="Segoe UI" w:hAnsi="Segoe UI" w:cs="Segoe UI"/>
            <w:i/>
            <w:noProof/>
            <w:webHidden/>
            <w:sz w:val="18"/>
            <w:szCs w:val="18"/>
          </w:rPr>
          <w:t>97</w:t>
        </w:r>
        <w:r w:rsidR="009437C0" w:rsidRPr="009437C0">
          <w:rPr>
            <w:rFonts w:ascii="Segoe UI" w:hAnsi="Segoe UI" w:cs="Segoe UI"/>
            <w:i/>
            <w:noProof/>
            <w:webHidden/>
            <w:sz w:val="18"/>
            <w:szCs w:val="18"/>
          </w:rPr>
          <w:fldChar w:fldCharType="end"/>
        </w:r>
      </w:hyperlink>
    </w:p>
    <w:p w14:paraId="2231314C" w14:textId="14F74EE3" w:rsidR="009437C0" w:rsidRPr="009437C0" w:rsidRDefault="001D0482">
      <w:pPr>
        <w:pStyle w:val="TableofFigures"/>
        <w:tabs>
          <w:tab w:val="right" w:leader="dot" w:pos="9530"/>
        </w:tabs>
        <w:rPr>
          <w:rFonts w:ascii="Segoe UI" w:eastAsiaTheme="minorEastAsia" w:hAnsi="Segoe UI" w:cs="Segoe UI"/>
          <w:i/>
          <w:noProof/>
          <w:sz w:val="18"/>
          <w:szCs w:val="18"/>
        </w:rPr>
      </w:pPr>
      <w:hyperlink w:anchor="_Toc201238311" w:history="1">
        <w:r w:rsidR="009437C0" w:rsidRPr="009437C0">
          <w:rPr>
            <w:rStyle w:val="Hyperlink"/>
            <w:rFonts w:ascii="Segoe UI" w:hAnsi="Segoe UI" w:cs="Segoe UI"/>
            <w:i/>
            <w:noProof/>
            <w:sz w:val="18"/>
            <w:szCs w:val="18"/>
            <w:lang w:val="en-GB"/>
          </w:rPr>
          <w:t>Table 10 – List of major projects – Base scenario DO MINIMUM</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_Toc201238311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694877">
          <w:rPr>
            <w:rFonts w:ascii="Segoe UI" w:hAnsi="Segoe UI" w:cs="Segoe UI"/>
            <w:i/>
            <w:noProof/>
            <w:webHidden/>
            <w:sz w:val="18"/>
            <w:szCs w:val="18"/>
          </w:rPr>
          <w:t>98</w:t>
        </w:r>
        <w:r w:rsidR="009437C0" w:rsidRPr="009437C0">
          <w:rPr>
            <w:rFonts w:ascii="Segoe UI" w:hAnsi="Segoe UI" w:cs="Segoe UI"/>
            <w:i/>
            <w:noProof/>
            <w:webHidden/>
            <w:sz w:val="18"/>
            <w:szCs w:val="18"/>
          </w:rPr>
          <w:fldChar w:fldCharType="end"/>
        </w:r>
      </w:hyperlink>
    </w:p>
    <w:p w14:paraId="543D0594" w14:textId="49474F03" w:rsidR="009437C0" w:rsidRPr="009437C0" w:rsidRDefault="001D0482">
      <w:pPr>
        <w:pStyle w:val="TableofFigures"/>
        <w:tabs>
          <w:tab w:val="right" w:leader="dot" w:pos="9530"/>
        </w:tabs>
        <w:rPr>
          <w:rFonts w:ascii="Segoe UI" w:eastAsiaTheme="minorEastAsia" w:hAnsi="Segoe UI" w:cs="Segoe UI"/>
          <w:i/>
          <w:noProof/>
          <w:sz w:val="18"/>
          <w:szCs w:val="18"/>
        </w:rPr>
      </w:pPr>
      <w:hyperlink w:anchor="_Toc201238312" w:history="1">
        <w:r w:rsidR="009437C0" w:rsidRPr="009437C0">
          <w:rPr>
            <w:rStyle w:val="Hyperlink"/>
            <w:rFonts w:ascii="Segoe UI" w:hAnsi="Segoe UI" w:cs="Segoe UI"/>
            <w:i/>
            <w:noProof/>
            <w:sz w:val="18"/>
            <w:szCs w:val="18"/>
            <w:lang w:val="en-GB"/>
          </w:rPr>
          <w:t>Table 11 - List of major projects – Base scenario DO MAXIMUM</w:t>
        </w:r>
        <w:r w:rsidR="009437C0" w:rsidRPr="009437C0">
          <w:rPr>
            <w:rFonts w:ascii="Segoe UI" w:hAnsi="Segoe UI" w:cs="Segoe UI"/>
            <w:i/>
            <w:noProof/>
            <w:webHidden/>
            <w:sz w:val="18"/>
            <w:szCs w:val="18"/>
          </w:rPr>
          <w:tab/>
        </w:r>
        <w:r w:rsidR="009437C0" w:rsidRPr="009437C0">
          <w:rPr>
            <w:rFonts w:ascii="Segoe UI" w:hAnsi="Segoe UI" w:cs="Segoe UI"/>
            <w:i/>
            <w:noProof/>
            <w:webHidden/>
            <w:sz w:val="18"/>
            <w:szCs w:val="18"/>
          </w:rPr>
          <w:fldChar w:fldCharType="begin"/>
        </w:r>
        <w:r w:rsidR="009437C0" w:rsidRPr="009437C0">
          <w:rPr>
            <w:rFonts w:ascii="Segoe UI" w:hAnsi="Segoe UI" w:cs="Segoe UI"/>
            <w:i/>
            <w:noProof/>
            <w:webHidden/>
            <w:sz w:val="18"/>
            <w:szCs w:val="18"/>
          </w:rPr>
          <w:instrText xml:space="preserve"> PAGEREF _Toc201238312 \h </w:instrText>
        </w:r>
        <w:r w:rsidR="009437C0" w:rsidRPr="009437C0">
          <w:rPr>
            <w:rFonts w:ascii="Segoe UI" w:hAnsi="Segoe UI" w:cs="Segoe UI"/>
            <w:i/>
            <w:noProof/>
            <w:webHidden/>
            <w:sz w:val="18"/>
            <w:szCs w:val="18"/>
          </w:rPr>
        </w:r>
        <w:r w:rsidR="009437C0" w:rsidRPr="009437C0">
          <w:rPr>
            <w:rFonts w:ascii="Segoe UI" w:hAnsi="Segoe UI" w:cs="Segoe UI"/>
            <w:i/>
            <w:noProof/>
            <w:webHidden/>
            <w:sz w:val="18"/>
            <w:szCs w:val="18"/>
          </w:rPr>
          <w:fldChar w:fldCharType="separate"/>
        </w:r>
        <w:r w:rsidR="00694877">
          <w:rPr>
            <w:rFonts w:ascii="Segoe UI" w:hAnsi="Segoe UI" w:cs="Segoe UI"/>
            <w:i/>
            <w:noProof/>
            <w:webHidden/>
            <w:sz w:val="18"/>
            <w:szCs w:val="18"/>
          </w:rPr>
          <w:t>99</w:t>
        </w:r>
        <w:r w:rsidR="009437C0" w:rsidRPr="009437C0">
          <w:rPr>
            <w:rFonts w:ascii="Segoe UI" w:hAnsi="Segoe UI" w:cs="Segoe UI"/>
            <w:i/>
            <w:noProof/>
            <w:webHidden/>
            <w:sz w:val="18"/>
            <w:szCs w:val="18"/>
          </w:rPr>
          <w:fldChar w:fldCharType="end"/>
        </w:r>
      </w:hyperlink>
    </w:p>
    <w:p w14:paraId="440BD7DB" w14:textId="77777777" w:rsidR="00335901" w:rsidRPr="009437C0" w:rsidRDefault="00335901" w:rsidP="00335901">
      <w:pPr>
        <w:pStyle w:val="TableofFigures"/>
        <w:shd w:val="clear" w:color="auto" w:fill="FFFFFF" w:themeFill="background1"/>
        <w:tabs>
          <w:tab w:val="right" w:leader="dot" w:pos="9628"/>
        </w:tabs>
        <w:rPr>
          <w:rFonts w:ascii="Segoe UI" w:hAnsi="Segoe UI" w:cs="Segoe UI"/>
          <w:b/>
          <w:i/>
          <w:sz w:val="18"/>
          <w:szCs w:val="18"/>
          <w:lang w:val="en-GB"/>
        </w:rPr>
      </w:pPr>
      <w:r w:rsidRPr="009437C0">
        <w:rPr>
          <w:rFonts w:ascii="Segoe UI" w:hAnsi="Segoe UI" w:cs="Segoe UI"/>
          <w:b/>
          <w:bCs/>
          <w:i/>
          <w:sz w:val="18"/>
          <w:szCs w:val="18"/>
          <w:highlight w:val="yellow"/>
          <w:lang w:val="en-GB"/>
        </w:rPr>
        <w:fldChar w:fldCharType="end"/>
      </w:r>
    </w:p>
    <w:p w14:paraId="1564C547" w14:textId="2788FDD2" w:rsidR="00B900A8" w:rsidRPr="0091528A" w:rsidRDefault="00B900A8" w:rsidP="00335901">
      <w:pPr>
        <w:rPr>
          <w:rFonts w:ascii="Segoe UI" w:hAnsi="Segoe UI" w:cs="Segoe UI"/>
          <w:b/>
          <w:i/>
          <w:lang w:val="en-GB"/>
        </w:rPr>
      </w:pPr>
    </w:p>
    <w:sectPr w:rsidR="00B900A8" w:rsidRPr="0091528A" w:rsidSect="00244E48">
      <w:headerReference w:type="even" r:id="rId87"/>
      <w:headerReference w:type="default" r:id="rId88"/>
      <w:footerReference w:type="even" r:id="rId89"/>
      <w:footerReference w:type="default" r:id="rId90"/>
      <w:headerReference w:type="first" r:id="rId91"/>
      <w:footerReference w:type="first" r:id="rId92"/>
      <w:pgSz w:w="11907" w:h="16839" w:code="9"/>
      <w:pgMar w:top="1135" w:right="927" w:bottom="1440" w:left="1440" w:header="680" w:footer="851"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77FF6D" w14:textId="77777777" w:rsidR="001D0482" w:rsidRDefault="001D0482">
      <w:r>
        <w:separator/>
      </w:r>
    </w:p>
    <w:p w14:paraId="668EB643" w14:textId="77777777" w:rsidR="001D0482" w:rsidRDefault="001D0482"/>
  </w:endnote>
  <w:endnote w:type="continuationSeparator" w:id="0">
    <w:p w14:paraId="0778EFED" w14:textId="77777777" w:rsidR="001D0482" w:rsidRDefault="001D0482">
      <w:r>
        <w:continuationSeparator/>
      </w:r>
    </w:p>
    <w:p w14:paraId="45990B8C" w14:textId="77777777" w:rsidR="001D0482" w:rsidRDefault="001D0482"/>
  </w:endnote>
  <w:endnote w:type="continuationNotice" w:id="1">
    <w:p w14:paraId="540CC1DF" w14:textId="77777777" w:rsidR="001D0482" w:rsidRDefault="001D04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okChampa">
    <w:altName w:val="DokChampa"/>
    <w:charset w:val="DE"/>
    <w:family w:val="swiss"/>
    <w:pitch w:val="variable"/>
    <w:sig w:usb0="83000003" w:usb1="00000000" w:usb2="00000000" w:usb3="00000000" w:csb0="00010001" w:csb1="00000000"/>
  </w:font>
  <w:font w:name="Consolas">
    <w:panose1 w:val="020B0609020204030204"/>
    <w:charset w:val="00"/>
    <w:family w:val="modern"/>
    <w:pitch w:val="fixed"/>
    <w:sig w:usb0="E00006FF" w:usb1="0000FCFF" w:usb2="00000001" w:usb3="00000000" w:csb0="0000019F" w:csb1="00000000"/>
  </w:font>
  <w:font w:name="+mn-ea">
    <w:panose1 w:val="00000000000000000000"/>
    <w:charset w:val="00"/>
    <w:family w:val="roman"/>
    <w:notTrueType/>
    <w:pitch w:val="default"/>
  </w:font>
  <w:font w:name="Roboto">
    <w:altName w:val="Arial"/>
    <w:charset w:val="00"/>
    <w:family w:val="auto"/>
    <w:pitch w:val="variable"/>
    <w:sig w:usb0="E00002FF" w:usb1="5000205B" w:usb2="0000002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88C57" w14:textId="77777777" w:rsidR="00EE3727" w:rsidRDefault="00EE3727" w:rsidP="002F31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0BC9D8B" w14:textId="77777777" w:rsidR="00EE3727" w:rsidRDefault="00EE3727" w:rsidP="00A859F3">
    <w:pPr>
      <w:pStyle w:val="Footer"/>
      <w:ind w:right="360"/>
    </w:pPr>
  </w:p>
  <w:p w14:paraId="2EF4949B" w14:textId="77777777" w:rsidR="00EE3727" w:rsidRDefault="00EE372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CellMar>
        <w:top w:w="144" w:type="dxa"/>
        <w:left w:w="115" w:type="dxa"/>
        <w:bottom w:w="144" w:type="dxa"/>
        <w:right w:w="115" w:type="dxa"/>
      </w:tblCellMar>
      <w:tblLook w:val="04A0" w:firstRow="1" w:lastRow="0" w:firstColumn="1" w:lastColumn="0" w:noHBand="0" w:noVBand="1"/>
    </w:tblPr>
    <w:tblGrid>
      <w:gridCol w:w="4776"/>
      <w:gridCol w:w="4764"/>
    </w:tblGrid>
    <w:tr w:rsidR="00EE3727" w14:paraId="116D1651" w14:textId="77777777" w:rsidTr="00042B6A">
      <w:trPr>
        <w:trHeight w:hRule="exact" w:val="115"/>
        <w:jc w:val="center"/>
      </w:trPr>
      <w:tc>
        <w:tcPr>
          <w:tcW w:w="4686" w:type="dxa"/>
          <w:shd w:val="clear" w:color="auto" w:fill="5B9BD5"/>
          <w:tcMar>
            <w:top w:w="0" w:type="dxa"/>
            <w:bottom w:w="0" w:type="dxa"/>
          </w:tcMar>
        </w:tcPr>
        <w:p w14:paraId="2E004514" w14:textId="77777777" w:rsidR="00EE3727" w:rsidRDefault="00EE3727">
          <w:pPr>
            <w:pStyle w:val="Header"/>
            <w:tabs>
              <w:tab w:val="clear" w:pos="4680"/>
              <w:tab w:val="clear" w:pos="9360"/>
            </w:tabs>
            <w:rPr>
              <w:caps/>
              <w:sz w:val="18"/>
            </w:rPr>
          </w:pPr>
        </w:p>
      </w:tc>
      <w:tc>
        <w:tcPr>
          <w:tcW w:w="4674" w:type="dxa"/>
          <w:shd w:val="clear" w:color="auto" w:fill="5B9BD5"/>
          <w:tcMar>
            <w:top w:w="0" w:type="dxa"/>
            <w:bottom w:w="0" w:type="dxa"/>
          </w:tcMar>
        </w:tcPr>
        <w:p w14:paraId="5B66CA55" w14:textId="77777777" w:rsidR="00EE3727" w:rsidRDefault="00EE3727">
          <w:pPr>
            <w:pStyle w:val="Header"/>
            <w:tabs>
              <w:tab w:val="clear" w:pos="4680"/>
              <w:tab w:val="clear" w:pos="9360"/>
            </w:tabs>
            <w:jc w:val="right"/>
            <w:rPr>
              <w:caps/>
              <w:sz w:val="18"/>
            </w:rPr>
          </w:pPr>
        </w:p>
      </w:tc>
    </w:tr>
    <w:tr w:rsidR="00EE3727" w:rsidRPr="00302929" w14:paraId="1F89B3AC" w14:textId="77777777">
      <w:trPr>
        <w:jc w:val="center"/>
      </w:trPr>
      <w:tc>
        <w:tcPr>
          <w:tcW w:w="4686" w:type="dxa"/>
          <w:shd w:val="clear" w:color="auto" w:fill="auto"/>
          <w:vAlign w:val="center"/>
        </w:tcPr>
        <w:p w14:paraId="20FDE96F" w14:textId="77777777" w:rsidR="00EE3727" w:rsidRDefault="00EE3727" w:rsidP="00116F9D">
          <w:pPr>
            <w:pStyle w:val="Footer"/>
            <w:rPr>
              <w:rFonts w:ascii="Segoe UI" w:hAnsi="Segoe UI" w:cs="Segoe UI"/>
              <w:b/>
              <w:caps/>
              <w:sz w:val="16"/>
              <w:szCs w:val="16"/>
              <w:lang w:val="ro-RO"/>
            </w:rPr>
          </w:pPr>
          <w:r>
            <w:rPr>
              <w:rFonts w:ascii="Segoe UI" w:hAnsi="Segoe UI" w:cs="Segoe UI"/>
              <w:b/>
              <w:caps/>
              <w:sz w:val="16"/>
              <w:szCs w:val="16"/>
              <w:lang w:val="ro-RO"/>
            </w:rPr>
            <w:t>NTS DEVELOPMENT PLAN</w:t>
          </w:r>
          <w:r w:rsidRPr="00302929">
            <w:rPr>
              <w:rFonts w:ascii="Segoe UI" w:hAnsi="Segoe UI" w:cs="Segoe UI"/>
              <w:b/>
              <w:caps/>
              <w:sz w:val="16"/>
              <w:szCs w:val="16"/>
              <w:lang w:val="ro-RO"/>
            </w:rPr>
            <w:t xml:space="preserve"> </w:t>
          </w:r>
          <w:r w:rsidRPr="00496828">
            <w:rPr>
              <w:rFonts w:ascii="Segoe UI" w:hAnsi="Segoe UI" w:cs="Segoe UI"/>
              <w:b/>
              <w:caps/>
              <w:sz w:val="16"/>
              <w:szCs w:val="16"/>
              <w:lang w:val="ro-RO"/>
            </w:rPr>
            <w:t>202</w:t>
          </w:r>
          <w:r>
            <w:rPr>
              <w:rFonts w:ascii="Segoe UI" w:hAnsi="Segoe UI" w:cs="Segoe UI"/>
              <w:b/>
              <w:caps/>
              <w:sz w:val="16"/>
              <w:szCs w:val="16"/>
              <w:lang w:val="ro-RO"/>
            </w:rPr>
            <w:t>4</w:t>
          </w:r>
          <w:r w:rsidRPr="00496828">
            <w:rPr>
              <w:rFonts w:ascii="Segoe UI" w:hAnsi="Segoe UI" w:cs="Segoe UI"/>
              <w:b/>
              <w:caps/>
              <w:sz w:val="16"/>
              <w:szCs w:val="16"/>
              <w:lang w:val="ro-RO"/>
            </w:rPr>
            <w:t>-203</w:t>
          </w:r>
          <w:r>
            <w:rPr>
              <w:rFonts w:ascii="Segoe UI" w:hAnsi="Segoe UI" w:cs="Segoe UI"/>
              <w:b/>
              <w:caps/>
              <w:sz w:val="16"/>
              <w:szCs w:val="16"/>
              <w:lang w:val="ro-RO"/>
            </w:rPr>
            <w:t>3</w:t>
          </w:r>
        </w:p>
        <w:p w14:paraId="47F11028" w14:textId="77777777" w:rsidR="00EE3727" w:rsidRPr="007810A2" w:rsidRDefault="00EE3727" w:rsidP="00116F9D">
          <w:pPr>
            <w:pStyle w:val="Footer"/>
            <w:rPr>
              <w:rFonts w:ascii="Segoe UI" w:hAnsi="Segoe UI" w:cs="Segoe UI"/>
              <w:b/>
              <w:caps/>
              <w:sz w:val="16"/>
              <w:szCs w:val="16"/>
              <w:lang w:val="ro-RO"/>
            </w:rPr>
          </w:pPr>
          <w:r>
            <w:rPr>
              <w:rFonts w:ascii="Segoe UI" w:hAnsi="Segoe UI" w:cs="Segoe UI"/>
              <w:b/>
              <w:caps/>
              <w:sz w:val="16"/>
              <w:szCs w:val="16"/>
              <w:lang w:val="ro-RO"/>
            </w:rPr>
            <w:t>UPDATED 2025</w:t>
          </w:r>
        </w:p>
      </w:tc>
      <w:tc>
        <w:tcPr>
          <w:tcW w:w="4674" w:type="dxa"/>
          <w:shd w:val="clear" w:color="auto" w:fill="auto"/>
          <w:vAlign w:val="center"/>
        </w:tcPr>
        <w:p w14:paraId="0605974A" w14:textId="189EB02E" w:rsidR="00EE3727" w:rsidRPr="00255A5E" w:rsidRDefault="00EE3727" w:rsidP="0008289C">
          <w:pPr>
            <w:pStyle w:val="Footer"/>
            <w:jc w:val="center"/>
            <w:rPr>
              <w:rFonts w:ascii="Segoe UI" w:hAnsi="Segoe UI" w:cs="Segoe UI"/>
              <w:caps/>
              <w:color w:val="808080"/>
              <w:sz w:val="16"/>
              <w:szCs w:val="16"/>
              <w:lang w:val="ro-RO"/>
            </w:rPr>
          </w:pPr>
          <w:r w:rsidRPr="002821F8">
            <w:rPr>
              <w:rFonts w:ascii="Segoe UI" w:hAnsi="Segoe UI" w:cs="Segoe UI"/>
              <w:caps/>
              <w:color w:val="808080"/>
              <w:sz w:val="16"/>
              <w:szCs w:val="16"/>
              <w:lang w:val="fr-FR"/>
            </w:rPr>
            <w:t xml:space="preserve">                                                                                   </w:t>
          </w:r>
          <w:r w:rsidRPr="00302929">
            <w:rPr>
              <w:rFonts w:ascii="Segoe UI" w:hAnsi="Segoe UI" w:cs="Segoe UI"/>
              <w:caps/>
              <w:color w:val="808080"/>
              <w:sz w:val="16"/>
              <w:szCs w:val="16"/>
            </w:rPr>
            <w:fldChar w:fldCharType="begin"/>
          </w:r>
          <w:r w:rsidRPr="00302929">
            <w:rPr>
              <w:rFonts w:ascii="Segoe UI" w:hAnsi="Segoe UI" w:cs="Segoe UI"/>
              <w:caps/>
              <w:color w:val="808080"/>
              <w:sz w:val="16"/>
              <w:szCs w:val="16"/>
            </w:rPr>
            <w:instrText xml:space="preserve"> PAGE   \* MERGEFORMAT </w:instrText>
          </w:r>
          <w:r w:rsidRPr="00302929">
            <w:rPr>
              <w:rFonts w:ascii="Segoe UI" w:hAnsi="Segoe UI" w:cs="Segoe UI"/>
              <w:caps/>
              <w:color w:val="808080"/>
              <w:sz w:val="16"/>
              <w:szCs w:val="16"/>
            </w:rPr>
            <w:fldChar w:fldCharType="separate"/>
          </w:r>
          <w:r>
            <w:rPr>
              <w:rFonts w:ascii="Segoe UI" w:hAnsi="Segoe UI" w:cs="Segoe UI"/>
              <w:caps/>
              <w:noProof/>
              <w:color w:val="808080"/>
              <w:sz w:val="16"/>
              <w:szCs w:val="16"/>
            </w:rPr>
            <w:t>7</w:t>
          </w:r>
          <w:r w:rsidRPr="00302929">
            <w:rPr>
              <w:rFonts w:ascii="Segoe UI" w:hAnsi="Segoe UI" w:cs="Segoe UI"/>
              <w:caps/>
              <w:noProof/>
              <w:color w:val="808080"/>
              <w:sz w:val="16"/>
              <w:szCs w:val="16"/>
            </w:rPr>
            <w:fldChar w:fldCharType="end"/>
          </w:r>
          <w:r>
            <w:rPr>
              <w:rFonts w:ascii="Segoe UI" w:hAnsi="Segoe UI" w:cs="Segoe UI"/>
              <w:caps/>
              <w:noProof/>
              <w:color w:val="808080"/>
              <w:sz w:val="16"/>
              <w:szCs w:val="16"/>
              <w:lang w:val="ro-RO"/>
            </w:rPr>
            <w:t>/11</w:t>
          </w:r>
          <w:r w:rsidR="00694877">
            <w:rPr>
              <w:rFonts w:ascii="Segoe UI" w:hAnsi="Segoe UI" w:cs="Segoe UI"/>
              <w:caps/>
              <w:noProof/>
              <w:color w:val="808080"/>
              <w:sz w:val="16"/>
              <w:szCs w:val="16"/>
              <w:lang w:val="ro-RO"/>
            </w:rPr>
            <w:t>6</w:t>
          </w:r>
        </w:p>
      </w:tc>
    </w:tr>
  </w:tbl>
  <w:p w14:paraId="00BE9366" w14:textId="77777777" w:rsidR="00EE3727" w:rsidRPr="00F60812" w:rsidRDefault="00EE3727" w:rsidP="00A859F3">
    <w:pPr>
      <w:pStyle w:val="Footer"/>
      <w:ind w:right="360"/>
      <w:rPr>
        <w:rFonts w:ascii="Arial Narrow" w:hAnsi="Arial Narrow"/>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744BF" w14:textId="77777777" w:rsidR="00694877" w:rsidRDefault="006948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CB2F9F" w14:textId="77777777" w:rsidR="001D0482" w:rsidRDefault="001D0482">
      <w:r>
        <w:separator/>
      </w:r>
    </w:p>
    <w:p w14:paraId="21EEBC55" w14:textId="77777777" w:rsidR="001D0482" w:rsidRDefault="001D0482"/>
  </w:footnote>
  <w:footnote w:type="continuationSeparator" w:id="0">
    <w:p w14:paraId="65B3E405" w14:textId="77777777" w:rsidR="001D0482" w:rsidRDefault="001D0482">
      <w:r>
        <w:continuationSeparator/>
      </w:r>
    </w:p>
    <w:p w14:paraId="413F730D" w14:textId="77777777" w:rsidR="001D0482" w:rsidRDefault="001D0482"/>
  </w:footnote>
  <w:footnote w:type="continuationNotice" w:id="1">
    <w:p w14:paraId="00BC75E9" w14:textId="77777777" w:rsidR="001D0482" w:rsidRDefault="001D0482"/>
  </w:footnote>
  <w:footnote w:id="2">
    <w:p w14:paraId="431EC9F3" w14:textId="77777777" w:rsidR="00EE3727" w:rsidRDefault="00EE3727" w:rsidP="006F2C99">
      <w:pPr>
        <w:pStyle w:val="FootnoteText"/>
      </w:pPr>
      <w:r>
        <w:rPr>
          <w:rStyle w:val="FootnoteReference"/>
        </w:rPr>
        <w:footnoteRef/>
      </w:r>
      <w:r>
        <w:t xml:space="preserve"> As at 31.12.2024</w:t>
      </w:r>
    </w:p>
  </w:footnote>
  <w:footnote w:id="3">
    <w:p w14:paraId="0F363D6E" w14:textId="77777777" w:rsidR="00EE3727" w:rsidRPr="00F679BE" w:rsidRDefault="00EE3727" w:rsidP="006121F4">
      <w:pPr>
        <w:pStyle w:val="FootnoteText"/>
        <w:rPr>
          <w:rFonts w:ascii="Segoe UI" w:hAnsi="Segoe UI" w:cs="Segoe UI"/>
          <w:sz w:val="18"/>
          <w:szCs w:val="18"/>
          <w:lang w:val="en-GB"/>
        </w:rPr>
      </w:pPr>
      <w:r w:rsidRPr="00F679BE">
        <w:rPr>
          <w:rStyle w:val="FootnoteReference"/>
          <w:rFonts w:ascii="Segoe UI" w:hAnsi="Segoe UI" w:cs="Segoe UI"/>
          <w:sz w:val="18"/>
          <w:szCs w:val="18"/>
          <w:lang w:val="en-GB"/>
        </w:rPr>
        <w:footnoteRef/>
      </w:r>
      <w:r w:rsidRPr="00F679BE">
        <w:rPr>
          <w:rFonts w:ascii="Segoe UI" w:hAnsi="Segoe UI" w:cs="Segoe UI"/>
          <w:sz w:val="18"/>
          <w:szCs w:val="18"/>
          <w:lang w:val="en-GB"/>
        </w:rPr>
        <w:t xml:space="preserve"> According to Art. 2 (1) (1</w:t>
      </w:r>
      <w:r>
        <w:rPr>
          <w:rFonts w:ascii="Segoe UI" w:hAnsi="Segoe UI" w:cs="Segoe UI"/>
          <w:sz w:val="18"/>
          <w:szCs w:val="18"/>
          <w:lang w:val="en-GB"/>
        </w:rPr>
        <w:t>9</w:t>
      </w:r>
      <w:r w:rsidRPr="00F679BE">
        <w:rPr>
          <w:rFonts w:ascii="Segoe UI" w:hAnsi="Segoe UI" w:cs="Segoe UI"/>
          <w:sz w:val="18"/>
          <w:szCs w:val="18"/>
          <w:lang w:val="en-GB"/>
        </w:rPr>
        <w:t>) of Regulation (</w:t>
      </w:r>
      <w:r>
        <w:rPr>
          <w:rFonts w:ascii="Segoe UI" w:hAnsi="Segoe UI" w:cs="Segoe UI"/>
          <w:sz w:val="18"/>
          <w:szCs w:val="18"/>
          <w:lang w:val="en-GB"/>
        </w:rPr>
        <w:t>EU</w:t>
      </w:r>
      <w:r w:rsidRPr="00F679BE">
        <w:rPr>
          <w:rFonts w:ascii="Segoe UI" w:hAnsi="Segoe UI" w:cs="Segoe UI"/>
          <w:sz w:val="18"/>
          <w:szCs w:val="18"/>
          <w:lang w:val="en-GB"/>
        </w:rPr>
        <w:t xml:space="preserve">) </w:t>
      </w:r>
      <w:r>
        <w:rPr>
          <w:rFonts w:ascii="Segoe UI" w:hAnsi="Segoe UI" w:cs="Segoe UI"/>
          <w:sz w:val="18"/>
          <w:szCs w:val="18"/>
          <w:lang w:val="en-GB"/>
        </w:rPr>
        <w:t xml:space="preserve"> 2014</w:t>
      </w:r>
      <w:r w:rsidRPr="00F679BE">
        <w:rPr>
          <w:rFonts w:ascii="Segoe UI" w:hAnsi="Segoe UI" w:cs="Segoe UI"/>
          <w:sz w:val="18"/>
          <w:szCs w:val="18"/>
          <w:lang w:val="en-GB"/>
        </w:rPr>
        <w:t>/</w:t>
      </w:r>
      <w:r>
        <w:rPr>
          <w:rFonts w:ascii="Segoe UI" w:hAnsi="Segoe UI" w:cs="Segoe UI"/>
          <w:sz w:val="18"/>
          <w:szCs w:val="18"/>
          <w:lang w:val="en-GB"/>
        </w:rPr>
        <w:t>1789</w:t>
      </w:r>
      <w:r w:rsidRPr="00F679BE">
        <w:rPr>
          <w:rFonts w:ascii="Segoe UI" w:hAnsi="Segoe UI" w:cs="Segoe UI"/>
          <w:sz w:val="18"/>
          <w:szCs w:val="18"/>
          <w:lang w:val="en-GB"/>
        </w:rPr>
        <w:t xml:space="preserve">, </w:t>
      </w:r>
      <w:r>
        <w:rPr>
          <w:rFonts w:ascii="Segoe UI" w:hAnsi="Segoe UI" w:cs="Segoe UI"/>
          <w:sz w:val="18"/>
          <w:szCs w:val="18"/>
          <w:lang w:val="en-GB"/>
        </w:rPr>
        <w:t>`</w:t>
      </w:r>
      <w:r w:rsidRPr="00F679BE">
        <w:rPr>
          <w:rFonts w:ascii="Segoe UI" w:hAnsi="Segoe UI" w:cs="Segoe UI"/>
          <w:sz w:val="18"/>
          <w:szCs w:val="18"/>
          <w:lang w:val="en-GB"/>
        </w:rPr>
        <w:t>technical capacity</w:t>
      </w:r>
      <w:r>
        <w:rPr>
          <w:rFonts w:ascii="Segoe UI" w:hAnsi="Segoe UI" w:cs="Segoe UI"/>
          <w:sz w:val="18"/>
          <w:szCs w:val="18"/>
          <w:lang w:val="en-GB"/>
        </w:rPr>
        <w:t>`</w:t>
      </w:r>
      <w:r w:rsidRPr="00F679BE">
        <w:rPr>
          <w:rFonts w:ascii="Segoe UI" w:hAnsi="Segoe UI" w:cs="Segoe UI"/>
          <w:sz w:val="18"/>
          <w:szCs w:val="18"/>
          <w:lang w:val="en-GB"/>
        </w:rPr>
        <w:t xml:space="preserve"> means</w:t>
      </w:r>
      <w:r w:rsidRPr="00F679BE">
        <w:rPr>
          <w:rFonts w:ascii="Roboto" w:hAnsi="Roboto"/>
          <w:sz w:val="21"/>
          <w:szCs w:val="21"/>
        </w:rPr>
        <w:t xml:space="preserve"> </w:t>
      </w:r>
      <w:r w:rsidRPr="00F679BE">
        <w:rPr>
          <w:rFonts w:ascii="Segoe UI" w:hAnsi="Segoe UI" w:cs="Segoe UI"/>
          <w:sz w:val="18"/>
          <w:szCs w:val="18"/>
        </w:rPr>
        <w:t>the maximum firm capacity that can</w:t>
      </w:r>
      <w:r>
        <w:rPr>
          <w:rFonts w:ascii="Segoe UI" w:hAnsi="Segoe UI" w:cs="Segoe UI"/>
          <w:sz w:val="18"/>
          <w:szCs w:val="18"/>
        </w:rPr>
        <w:t xml:space="preserve"> be</w:t>
      </w:r>
      <w:r w:rsidRPr="00F679BE">
        <w:rPr>
          <w:rFonts w:ascii="Segoe UI" w:hAnsi="Segoe UI" w:cs="Segoe UI"/>
          <w:sz w:val="18"/>
          <w:szCs w:val="18"/>
        </w:rPr>
        <w:t xml:space="preserve"> offer</w:t>
      </w:r>
      <w:r>
        <w:rPr>
          <w:rFonts w:ascii="Segoe UI" w:hAnsi="Segoe UI" w:cs="Segoe UI"/>
          <w:sz w:val="18"/>
          <w:szCs w:val="18"/>
        </w:rPr>
        <w:t>ed</w:t>
      </w:r>
      <w:r w:rsidRPr="00F679BE">
        <w:rPr>
          <w:rFonts w:ascii="Segoe UI" w:hAnsi="Segoe UI" w:cs="Segoe UI"/>
          <w:sz w:val="18"/>
          <w:szCs w:val="18"/>
        </w:rPr>
        <w:t xml:space="preserve"> to the network users, taking account of system integrity and the operational requirements of the transmission </w:t>
      </w:r>
      <w:r>
        <w:rPr>
          <w:rFonts w:ascii="Segoe UI" w:hAnsi="Segoe UI" w:cs="Segoe UI"/>
          <w:sz w:val="18"/>
          <w:szCs w:val="18"/>
        </w:rPr>
        <w:t xml:space="preserve">system operator, or the distribution operator, or the hydrogen network operator, </w:t>
      </w:r>
      <w:r w:rsidRPr="00593ED3">
        <w:rPr>
          <w:rFonts w:ascii="Segoe UI" w:hAnsi="Segoe UI" w:cs="Segoe UI"/>
          <w:sz w:val="18"/>
          <w:szCs w:val="18"/>
        </w:rPr>
        <w:t>where applicable</w:t>
      </w:r>
      <w:r w:rsidRPr="00F679BE">
        <w:rPr>
          <w:rFonts w:ascii="Segoe UI" w:hAnsi="Segoe UI" w:cs="Segoe UI"/>
          <w:sz w:val="18"/>
          <w:szCs w:val="18"/>
          <w:lang w:val="en-GB"/>
        </w:rPr>
        <w:t>.</w:t>
      </w:r>
    </w:p>
    <w:p w14:paraId="2EDF69BF" w14:textId="77777777" w:rsidR="00EE3727" w:rsidRPr="00C6262C" w:rsidRDefault="00EE3727" w:rsidP="006121F4">
      <w:pPr>
        <w:pStyle w:val="FootnoteText"/>
        <w:rPr>
          <w:rFonts w:ascii="Cambria" w:hAnsi="Cambria" w:cstheme="minorHAnsi"/>
          <w:lang w:val="en-GB"/>
        </w:rPr>
      </w:pPr>
    </w:p>
  </w:footnote>
  <w:footnote w:id="4">
    <w:p w14:paraId="4BE8947C" w14:textId="77777777" w:rsidR="00EE3727" w:rsidRDefault="00EE3727">
      <w:pPr>
        <w:pStyle w:val="FootnoteText"/>
      </w:pPr>
      <w:r>
        <w:rPr>
          <w:rStyle w:val="FootnoteReference"/>
        </w:rPr>
        <w:footnoteRef/>
      </w:r>
      <w:r>
        <w:t xml:space="preserve"> </w:t>
      </w:r>
      <w:bookmarkStart w:id="435" w:name="_Hlk161652536"/>
      <w:r>
        <w:t xml:space="preserve">National </w:t>
      </w:r>
      <w:r>
        <w:t xml:space="preserve">Strategy for Hydrogen </w:t>
      </w:r>
      <w:bookmarkEnd w:id="435"/>
    </w:p>
  </w:footnote>
  <w:footnote w:id="5">
    <w:p w14:paraId="3495398E" w14:textId="77777777" w:rsidR="00EE3727" w:rsidRDefault="00EE3727">
      <w:pPr>
        <w:pStyle w:val="FootnoteText"/>
      </w:pPr>
      <w:r>
        <w:rPr>
          <w:rStyle w:val="FootnoteReference"/>
        </w:rPr>
        <w:footnoteRef/>
      </w:r>
      <w:r>
        <w:t xml:space="preserve"> </w:t>
      </w:r>
      <w:r w:rsidRPr="00612E65">
        <w:t xml:space="preserve">The National </w:t>
      </w:r>
      <w:r w:rsidRPr="00612E65">
        <w:t>Hydrogen Strategy</w:t>
      </w:r>
    </w:p>
  </w:footnote>
  <w:footnote w:id="6">
    <w:p w14:paraId="5BCDD4A0" w14:textId="77777777" w:rsidR="00EE3727" w:rsidRDefault="00EE3727">
      <w:pPr>
        <w:pStyle w:val="FootnoteText"/>
      </w:pPr>
      <w:r>
        <w:rPr>
          <w:rStyle w:val="FootnoteReference"/>
        </w:rPr>
        <w:footnoteRef/>
      </w:r>
      <w:r>
        <w:t xml:space="preserve"> </w:t>
      </w:r>
      <w:r w:rsidRPr="00612E65">
        <w:t xml:space="preserve">The National </w:t>
      </w:r>
      <w:r w:rsidRPr="00612E65">
        <w:t>Hydrogen Strategy</w:t>
      </w:r>
    </w:p>
  </w:footnote>
  <w:footnote w:id="7">
    <w:p w14:paraId="0262E861" w14:textId="77777777" w:rsidR="00EE3727" w:rsidRDefault="00EE3727">
      <w:pPr>
        <w:pStyle w:val="FootnoteText"/>
      </w:pPr>
      <w:r>
        <w:rPr>
          <w:rStyle w:val="FootnoteReference"/>
        </w:rPr>
        <w:footnoteRef/>
      </w:r>
      <w:r>
        <w:t xml:space="preserve"> </w:t>
      </w:r>
      <w:r w:rsidRPr="001D5B76">
        <w:t xml:space="preserve">The National </w:t>
      </w:r>
      <w:r w:rsidRPr="001D5B76">
        <w:t>Hydrogen Strategy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C9114" w14:textId="77777777" w:rsidR="00694877" w:rsidRDefault="006948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93BF3" w14:textId="77777777" w:rsidR="00EE3727" w:rsidRDefault="00EE3727" w:rsidP="00AE148D">
    <w:pPr>
      <w:pStyle w:val="Header"/>
      <w:jc w:val="center"/>
    </w:pPr>
    <w:r>
      <w:rPr>
        <w:noProof/>
        <w:lang w:val="ro-RO" w:eastAsia="ro-RO"/>
      </w:rPr>
      <w:drawing>
        <wp:anchor distT="0" distB="0" distL="114300" distR="114300" simplePos="0" relativeHeight="251657728" behindDoc="0" locked="0" layoutInCell="1" allowOverlap="1" wp14:anchorId="2CBD0DCA" wp14:editId="6BC6C274">
          <wp:simplePos x="0" y="0"/>
          <wp:positionH relativeFrom="column">
            <wp:posOffset>4614545</wp:posOffset>
          </wp:positionH>
          <wp:positionV relativeFrom="paragraph">
            <wp:posOffset>-243840</wp:posOffset>
          </wp:positionV>
          <wp:extent cx="1198880" cy="466725"/>
          <wp:effectExtent l="0" t="0" r="0" b="0"/>
          <wp:wrapSquare wrapText="bothSides"/>
          <wp:docPr id="90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5D405" w14:textId="77777777" w:rsidR="00694877" w:rsidRDefault="006948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10" type="#_x0000_t75" style="width:11.25pt;height:11.25pt" o:bullet="t">
        <v:imagedata r:id="rId1" o:title="msoBB8C"/>
      </v:shape>
    </w:pict>
  </w:numPicBullet>
  <w:abstractNum w:abstractNumId="0" w15:restartNumberingAfterBreak="0">
    <w:nsid w:val="FFFFFF89"/>
    <w:multiLevelType w:val="singleLevel"/>
    <w:tmpl w:val="D178A43A"/>
    <w:lvl w:ilvl="0">
      <w:start w:val="1"/>
      <w:numFmt w:val="bullet"/>
      <w:pStyle w:val="ListBullet"/>
      <w:lvlText w:val=""/>
      <w:lvlJc w:val="left"/>
      <w:pPr>
        <w:tabs>
          <w:tab w:val="num" w:pos="0"/>
        </w:tabs>
        <w:ind w:left="0" w:hanging="360"/>
      </w:pPr>
      <w:rPr>
        <w:rFonts w:ascii="Symbol" w:hAnsi="Symbol" w:hint="default"/>
      </w:rPr>
    </w:lvl>
  </w:abstractNum>
  <w:abstractNum w:abstractNumId="1" w15:restartNumberingAfterBreak="0">
    <w:nsid w:val="00561646"/>
    <w:multiLevelType w:val="hybridMultilevel"/>
    <w:tmpl w:val="7728A782"/>
    <w:lvl w:ilvl="0" w:tplc="04180005">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start w:val="1"/>
      <w:numFmt w:val="bullet"/>
      <w:lvlText w:val=""/>
      <w:lvlJc w:val="left"/>
      <w:pPr>
        <w:ind w:left="3960" w:hanging="360"/>
      </w:pPr>
      <w:rPr>
        <w:rFonts w:ascii="Wingdings" w:hAnsi="Wingdings" w:hint="default"/>
      </w:rPr>
    </w:lvl>
    <w:lvl w:ilvl="6" w:tplc="04180001">
      <w:start w:val="1"/>
      <w:numFmt w:val="bullet"/>
      <w:lvlText w:val=""/>
      <w:lvlJc w:val="left"/>
      <w:pPr>
        <w:ind w:left="4680" w:hanging="360"/>
      </w:pPr>
      <w:rPr>
        <w:rFonts w:ascii="Symbol" w:hAnsi="Symbol" w:hint="default"/>
      </w:rPr>
    </w:lvl>
    <w:lvl w:ilvl="7" w:tplc="04180003">
      <w:start w:val="1"/>
      <w:numFmt w:val="bullet"/>
      <w:lvlText w:val="o"/>
      <w:lvlJc w:val="left"/>
      <w:pPr>
        <w:ind w:left="5400" w:hanging="360"/>
      </w:pPr>
      <w:rPr>
        <w:rFonts w:ascii="Courier New" w:hAnsi="Courier New" w:cs="Courier New" w:hint="default"/>
      </w:rPr>
    </w:lvl>
    <w:lvl w:ilvl="8" w:tplc="04180005">
      <w:start w:val="1"/>
      <w:numFmt w:val="bullet"/>
      <w:lvlText w:val=""/>
      <w:lvlJc w:val="left"/>
      <w:pPr>
        <w:ind w:left="6120" w:hanging="360"/>
      </w:pPr>
      <w:rPr>
        <w:rFonts w:ascii="Wingdings" w:hAnsi="Wingdings" w:hint="default"/>
      </w:rPr>
    </w:lvl>
  </w:abstractNum>
  <w:abstractNum w:abstractNumId="2" w15:restartNumberingAfterBreak="0">
    <w:nsid w:val="00BC6C48"/>
    <w:multiLevelType w:val="hybridMultilevel"/>
    <w:tmpl w:val="0980B36C"/>
    <w:lvl w:ilvl="0" w:tplc="AF504520">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486383"/>
    <w:multiLevelType w:val="hybridMultilevel"/>
    <w:tmpl w:val="4F4C8A5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023A1371"/>
    <w:multiLevelType w:val="hybridMultilevel"/>
    <w:tmpl w:val="2FAAE7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F06F73"/>
    <w:multiLevelType w:val="hybridMultilevel"/>
    <w:tmpl w:val="EFB0CC46"/>
    <w:lvl w:ilvl="0" w:tplc="575E3146">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031E33"/>
    <w:multiLevelType w:val="hybridMultilevel"/>
    <w:tmpl w:val="72D6D936"/>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09DB5406"/>
    <w:multiLevelType w:val="hybridMultilevel"/>
    <w:tmpl w:val="85EAD6C6"/>
    <w:lvl w:ilvl="0" w:tplc="ED78CCF2">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 w15:restartNumberingAfterBreak="0">
    <w:nsid w:val="0D7A4124"/>
    <w:multiLevelType w:val="hybridMultilevel"/>
    <w:tmpl w:val="AEF45294"/>
    <w:lvl w:ilvl="0" w:tplc="3AD0C1E2">
      <w:start w:val="4"/>
      <w:numFmt w:val="bullet"/>
      <w:lvlText w:val="-"/>
      <w:lvlJc w:val="left"/>
      <w:pPr>
        <w:ind w:left="786" w:hanging="360"/>
      </w:pPr>
      <w:rPr>
        <w:rFonts w:ascii="Cambria" w:eastAsiaTheme="minorEastAsia" w:hAnsi="Cambria" w:cs="Times New Roman" w:hint="default"/>
      </w:rPr>
    </w:lvl>
    <w:lvl w:ilvl="1" w:tplc="04180003" w:tentative="1">
      <w:start w:val="1"/>
      <w:numFmt w:val="bullet"/>
      <w:lvlText w:val="o"/>
      <w:lvlJc w:val="left"/>
      <w:pPr>
        <w:ind w:left="1506" w:hanging="360"/>
      </w:pPr>
      <w:rPr>
        <w:rFonts w:ascii="Courier New" w:hAnsi="Courier New" w:cs="Courier New" w:hint="default"/>
      </w:rPr>
    </w:lvl>
    <w:lvl w:ilvl="2" w:tplc="04180005" w:tentative="1">
      <w:start w:val="1"/>
      <w:numFmt w:val="bullet"/>
      <w:lvlText w:val=""/>
      <w:lvlJc w:val="left"/>
      <w:pPr>
        <w:ind w:left="2226" w:hanging="360"/>
      </w:pPr>
      <w:rPr>
        <w:rFonts w:ascii="Wingdings" w:hAnsi="Wingdings" w:hint="default"/>
      </w:rPr>
    </w:lvl>
    <w:lvl w:ilvl="3" w:tplc="04180001" w:tentative="1">
      <w:start w:val="1"/>
      <w:numFmt w:val="bullet"/>
      <w:lvlText w:val=""/>
      <w:lvlJc w:val="left"/>
      <w:pPr>
        <w:ind w:left="2946" w:hanging="360"/>
      </w:pPr>
      <w:rPr>
        <w:rFonts w:ascii="Symbol" w:hAnsi="Symbol" w:hint="default"/>
      </w:rPr>
    </w:lvl>
    <w:lvl w:ilvl="4" w:tplc="04180003" w:tentative="1">
      <w:start w:val="1"/>
      <w:numFmt w:val="bullet"/>
      <w:lvlText w:val="o"/>
      <w:lvlJc w:val="left"/>
      <w:pPr>
        <w:ind w:left="3666" w:hanging="360"/>
      </w:pPr>
      <w:rPr>
        <w:rFonts w:ascii="Courier New" w:hAnsi="Courier New" w:cs="Courier New" w:hint="default"/>
      </w:rPr>
    </w:lvl>
    <w:lvl w:ilvl="5" w:tplc="04180005" w:tentative="1">
      <w:start w:val="1"/>
      <w:numFmt w:val="bullet"/>
      <w:lvlText w:val=""/>
      <w:lvlJc w:val="left"/>
      <w:pPr>
        <w:ind w:left="4386" w:hanging="360"/>
      </w:pPr>
      <w:rPr>
        <w:rFonts w:ascii="Wingdings" w:hAnsi="Wingdings" w:hint="default"/>
      </w:rPr>
    </w:lvl>
    <w:lvl w:ilvl="6" w:tplc="04180001" w:tentative="1">
      <w:start w:val="1"/>
      <w:numFmt w:val="bullet"/>
      <w:lvlText w:val=""/>
      <w:lvlJc w:val="left"/>
      <w:pPr>
        <w:ind w:left="5106" w:hanging="360"/>
      </w:pPr>
      <w:rPr>
        <w:rFonts w:ascii="Symbol" w:hAnsi="Symbol" w:hint="default"/>
      </w:rPr>
    </w:lvl>
    <w:lvl w:ilvl="7" w:tplc="04180003" w:tentative="1">
      <w:start w:val="1"/>
      <w:numFmt w:val="bullet"/>
      <w:lvlText w:val="o"/>
      <w:lvlJc w:val="left"/>
      <w:pPr>
        <w:ind w:left="5826" w:hanging="360"/>
      </w:pPr>
      <w:rPr>
        <w:rFonts w:ascii="Courier New" w:hAnsi="Courier New" w:cs="Courier New" w:hint="default"/>
      </w:rPr>
    </w:lvl>
    <w:lvl w:ilvl="8" w:tplc="04180005" w:tentative="1">
      <w:start w:val="1"/>
      <w:numFmt w:val="bullet"/>
      <w:lvlText w:val=""/>
      <w:lvlJc w:val="left"/>
      <w:pPr>
        <w:ind w:left="6546" w:hanging="360"/>
      </w:pPr>
      <w:rPr>
        <w:rFonts w:ascii="Wingdings" w:hAnsi="Wingdings" w:hint="default"/>
      </w:rPr>
    </w:lvl>
  </w:abstractNum>
  <w:abstractNum w:abstractNumId="9" w15:restartNumberingAfterBreak="0">
    <w:nsid w:val="0DF22425"/>
    <w:multiLevelType w:val="hybridMultilevel"/>
    <w:tmpl w:val="FE2A3258"/>
    <w:lvl w:ilvl="0" w:tplc="04180017">
      <w:start w:val="1"/>
      <w:numFmt w:val="lowerLetter"/>
      <w:lvlText w:val="%1)"/>
      <w:lvlJc w:val="left"/>
      <w:pPr>
        <w:ind w:left="720" w:hanging="360"/>
      </w:pPr>
      <w:rPr>
        <w:rFonts w:hint="default"/>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 w15:restartNumberingAfterBreak="0">
    <w:nsid w:val="0FD344E6"/>
    <w:multiLevelType w:val="hybridMultilevel"/>
    <w:tmpl w:val="E2182CF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10DD24E6"/>
    <w:multiLevelType w:val="hybridMultilevel"/>
    <w:tmpl w:val="73FE6A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22D7184"/>
    <w:multiLevelType w:val="hybridMultilevel"/>
    <w:tmpl w:val="39E690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3C29B1"/>
    <w:multiLevelType w:val="hybridMultilevel"/>
    <w:tmpl w:val="DEB2FE78"/>
    <w:lvl w:ilvl="0" w:tplc="0FF8F70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6637C71"/>
    <w:multiLevelType w:val="hybridMultilevel"/>
    <w:tmpl w:val="8A683DE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8B4748D"/>
    <w:multiLevelType w:val="hybridMultilevel"/>
    <w:tmpl w:val="C07AA390"/>
    <w:lvl w:ilvl="0" w:tplc="563CA260">
      <w:start w:val="1"/>
      <w:numFmt w:val="lowerRoman"/>
      <w:lvlText w:val="(%1)"/>
      <w:lvlJc w:val="left"/>
      <w:pPr>
        <w:ind w:left="1556" w:hanging="720"/>
      </w:pPr>
      <w:rPr>
        <w:rFonts w:hint="default"/>
      </w:r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16" w15:restartNumberingAfterBreak="0">
    <w:nsid w:val="19F34718"/>
    <w:multiLevelType w:val="hybridMultilevel"/>
    <w:tmpl w:val="61DCD0A6"/>
    <w:lvl w:ilvl="0" w:tplc="04180005">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1B1E7B67"/>
    <w:multiLevelType w:val="hybridMultilevel"/>
    <w:tmpl w:val="016AA04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1EF72E07"/>
    <w:multiLevelType w:val="hybridMultilevel"/>
    <w:tmpl w:val="5DC4AEE0"/>
    <w:lvl w:ilvl="0" w:tplc="04090005">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9" w15:restartNumberingAfterBreak="0">
    <w:nsid w:val="1FE13E81"/>
    <w:multiLevelType w:val="hybridMultilevel"/>
    <w:tmpl w:val="3C5042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0034F35"/>
    <w:multiLevelType w:val="hybridMultilevel"/>
    <w:tmpl w:val="F7A2BB84"/>
    <w:lvl w:ilvl="0" w:tplc="0418000D">
      <w:start w:val="1"/>
      <w:numFmt w:val="bullet"/>
      <w:lvlText w:val=""/>
      <w:lvlJc w:val="left"/>
      <w:pPr>
        <w:ind w:left="927"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15:restartNumberingAfterBreak="0">
    <w:nsid w:val="20AE630B"/>
    <w:multiLevelType w:val="hybridMultilevel"/>
    <w:tmpl w:val="C18236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2FF4526"/>
    <w:multiLevelType w:val="hybridMultilevel"/>
    <w:tmpl w:val="09B023A0"/>
    <w:lvl w:ilvl="0" w:tplc="0AEEB5CE">
      <w:start w:val="13"/>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22FF4EE6"/>
    <w:multiLevelType w:val="hybridMultilevel"/>
    <w:tmpl w:val="6BEEE93A"/>
    <w:lvl w:ilvl="0" w:tplc="0418000F">
      <w:start w:val="1"/>
      <w:numFmt w:val="decimal"/>
      <w:lvlText w:val="%1."/>
      <w:lvlJc w:val="left"/>
      <w:pPr>
        <w:ind w:left="720" w:hanging="36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4" w15:restartNumberingAfterBreak="0">
    <w:nsid w:val="23EE28A2"/>
    <w:multiLevelType w:val="hybridMultilevel"/>
    <w:tmpl w:val="0C463D9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44D481D"/>
    <w:multiLevelType w:val="hybridMultilevel"/>
    <w:tmpl w:val="A73081A0"/>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6" w15:restartNumberingAfterBreak="0">
    <w:nsid w:val="26536A81"/>
    <w:multiLevelType w:val="multilevel"/>
    <w:tmpl w:val="A68CF32C"/>
    <w:name w:val="ClientDocText"/>
    <w:lvl w:ilvl="0">
      <w:start w:val="1"/>
      <w:numFmt w:val="none"/>
      <w:pStyle w:val="DocText"/>
      <w:suff w:val="nothing"/>
      <w:lvlText w:val=""/>
      <w:lvlJc w:val="left"/>
      <w:pPr>
        <w:ind w:left="0" w:firstLine="0"/>
      </w:pPr>
    </w:lvl>
    <w:lvl w:ilvl="1">
      <w:start w:val="1"/>
      <w:numFmt w:val="none"/>
      <w:pStyle w:val="DocTextL1"/>
      <w:suff w:val="nothing"/>
      <w:lvlText w:val=""/>
      <w:lvlJc w:val="left"/>
      <w:pPr>
        <w:ind w:left="720" w:firstLine="0"/>
      </w:pPr>
    </w:lvl>
    <w:lvl w:ilvl="2">
      <w:start w:val="1"/>
      <w:numFmt w:val="none"/>
      <w:pStyle w:val="DocTextL2"/>
      <w:suff w:val="nothing"/>
      <w:lvlText w:val=""/>
      <w:lvlJc w:val="left"/>
      <w:pPr>
        <w:ind w:left="1440" w:firstLine="0"/>
      </w:pPr>
    </w:lvl>
    <w:lvl w:ilvl="3">
      <w:start w:val="1"/>
      <w:numFmt w:val="none"/>
      <w:pStyle w:val="DocTextL3"/>
      <w:suff w:val="nothing"/>
      <w:lvlText w:val=""/>
      <w:lvlJc w:val="left"/>
      <w:pPr>
        <w:ind w:left="2160" w:firstLine="0"/>
      </w:pPr>
    </w:lvl>
    <w:lvl w:ilvl="4">
      <w:start w:val="1"/>
      <w:numFmt w:val="none"/>
      <w:pStyle w:val="DocTextL4"/>
      <w:suff w:val="nothing"/>
      <w:lvlText w:val=""/>
      <w:lvlJc w:val="left"/>
      <w:pPr>
        <w:ind w:left="2880" w:firstLine="0"/>
      </w:pPr>
    </w:lvl>
    <w:lvl w:ilvl="5">
      <w:start w:val="1"/>
      <w:numFmt w:val="none"/>
      <w:pStyle w:val="DocTextL5"/>
      <w:suff w:val="nothing"/>
      <w:lvlText w:val=""/>
      <w:lvlJc w:val="left"/>
      <w:pPr>
        <w:ind w:left="3600" w:firstLine="0"/>
      </w:pPr>
    </w:lvl>
    <w:lvl w:ilvl="6">
      <w:start w:val="1"/>
      <w:numFmt w:val="none"/>
      <w:pStyle w:val="DocTextL6"/>
      <w:suff w:val="nothing"/>
      <w:lvlText w:val=""/>
      <w:lvlJc w:val="left"/>
      <w:pPr>
        <w:ind w:left="4320" w:firstLine="0"/>
      </w:pPr>
    </w:lvl>
    <w:lvl w:ilvl="7">
      <w:start w:val="1"/>
      <w:numFmt w:val="none"/>
      <w:pStyle w:val="DocTextL7"/>
      <w:suff w:val="nothing"/>
      <w:lvlText w:val=""/>
      <w:lvlJc w:val="left"/>
      <w:pPr>
        <w:ind w:left="5040" w:firstLine="0"/>
      </w:pPr>
    </w:lvl>
    <w:lvl w:ilvl="8">
      <w:start w:val="1"/>
      <w:numFmt w:val="none"/>
      <w:pStyle w:val="DocTextL8"/>
      <w:suff w:val="nothing"/>
      <w:lvlText w:val=""/>
      <w:lvlJc w:val="left"/>
      <w:pPr>
        <w:ind w:left="5760" w:firstLine="0"/>
      </w:pPr>
    </w:lvl>
  </w:abstractNum>
  <w:abstractNum w:abstractNumId="27" w15:restartNumberingAfterBreak="0">
    <w:nsid w:val="26734871"/>
    <w:multiLevelType w:val="hybridMultilevel"/>
    <w:tmpl w:val="ACD017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7B45E2B"/>
    <w:multiLevelType w:val="hybridMultilevel"/>
    <w:tmpl w:val="43B01E1A"/>
    <w:lvl w:ilvl="0" w:tplc="1A022988">
      <w:start w:val="1"/>
      <w:numFmt w:val="bullet"/>
      <w:lvlText w:val=""/>
      <w:lvlJc w:val="left"/>
      <w:pPr>
        <w:ind w:left="450" w:hanging="360"/>
      </w:pPr>
      <w:rPr>
        <w:rFonts w:ascii="Wingdings" w:hAnsi="Wingdings" w:hint="default"/>
        <w:color w:val="auto"/>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9" w15:restartNumberingAfterBreak="0">
    <w:nsid w:val="295671C2"/>
    <w:multiLevelType w:val="hybridMultilevel"/>
    <w:tmpl w:val="BC9C1DA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29CA6BE1"/>
    <w:multiLevelType w:val="hybridMultilevel"/>
    <w:tmpl w:val="B6929BEC"/>
    <w:lvl w:ilvl="0" w:tplc="0418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29D91DCA"/>
    <w:multiLevelType w:val="hybridMultilevel"/>
    <w:tmpl w:val="EA1272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A6B166C"/>
    <w:multiLevelType w:val="hybridMultilevel"/>
    <w:tmpl w:val="A2844C9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2F3D67F1"/>
    <w:multiLevelType w:val="hybridMultilevel"/>
    <w:tmpl w:val="931E8A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195666B"/>
    <w:multiLevelType w:val="hybridMultilevel"/>
    <w:tmpl w:val="A30ED32A"/>
    <w:lvl w:ilvl="0" w:tplc="04090005">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35" w15:restartNumberingAfterBreak="0">
    <w:nsid w:val="31CA43B8"/>
    <w:multiLevelType w:val="hybridMultilevel"/>
    <w:tmpl w:val="45FC372C"/>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33D8276A"/>
    <w:multiLevelType w:val="hybridMultilevel"/>
    <w:tmpl w:val="A5145F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6046A3D"/>
    <w:multiLevelType w:val="hybridMultilevel"/>
    <w:tmpl w:val="FBFC8F68"/>
    <w:lvl w:ilvl="0" w:tplc="04090005">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6680219"/>
    <w:multiLevelType w:val="hybridMultilevel"/>
    <w:tmpl w:val="614AF2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C5E1C21"/>
    <w:multiLevelType w:val="hybridMultilevel"/>
    <w:tmpl w:val="B218EB42"/>
    <w:lvl w:ilvl="0" w:tplc="5B7E571E">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3E254C83"/>
    <w:multiLevelType w:val="hybridMultilevel"/>
    <w:tmpl w:val="E626D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F392673"/>
    <w:multiLevelType w:val="hybridMultilevel"/>
    <w:tmpl w:val="6BD0A4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FD33897"/>
    <w:multiLevelType w:val="hybridMultilevel"/>
    <w:tmpl w:val="512A48A8"/>
    <w:lvl w:ilvl="0" w:tplc="0409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3" w15:restartNumberingAfterBreak="0">
    <w:nsid w:val="40E95D97"/>
    <w:multiLevelType w:val="hybridMultilevel"/>
    <w:tmpl w:val="568CC336"/>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15:restartNumberingAfterBreak="0">
    <w:nsid w:val="411326CA"/>
    <w:multiLevelType w:val="hybridMultilevel"/>
    <w:tmpl w:val="8BFEFE0E"/>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92D0803"/>
    <w:multiLevelType w:val="hybridMultilevel"/>
    <w:tmpl w:val="1CA2BBE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A3A57B4"/>
    <w:multiLevelType w:val="hybridMultilevel"/>
    <w:tmpl w:val="C9C40C7A"/>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15:restartNumberingAfterBreak="0">
    <w:nsid w:val="4AD62DC1"/>
    <w:multiLevelType w:val="hybridMultilevel"/>
    <w:tmpl w:val="E19467CA"/>
    <w:lvl w:ilvl="0" w:tplc="4FD88DF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B443519"/>
    <w:multiLevelType w:val="hybridMultilevel"/>
    <w:tmpl w:val="5C7A3DF6"/>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9" w15:restartNumberingAfterBreak="0">
    <w:nsid w:val="4C8F59F0"/>
    <w:multiLevelType w:val="hybridMultilevel"/>
    <w:tmpl w:val="271A8D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CEC32FF"/>
    <w:multiLevelType w:val="hybridMultilevel"/>
    <w:tmpl w:val="4FD4D25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F570CDC"/>
    <w:multiLevelType w:val="hybridMultilevel"/>
    <w:tmpl w:val="E68E8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42B35EB"/>
    <w:multiLevelType w:val="hybridMultilevel"/>
    <w:tmpl w:val="676890A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73263B0"/>
    <w:multiLevelType w:val="hybridMultilevel"/>
    <w:tmpl w:val="130AE1AE"/>
    <w:lvl w:ilvl="0" w:tplc="861AF5FE">
      <w:start w:val="1"/>
      <w:numFmt w:val="decimal"/>
      <w:lvlText w:val="%1."/>
      <w:lvlJc w:val="left"/>
      <w:pPr>
        <w:ind w:left="720" w:hanging="360"/>
      </w:pPr>
      <w:rPr>
        <w:rFonts w:hint="default"/>
        <w:i/>
        <w:u w:val="none"/>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4" w15:restartNumberingAfterBreak="0">
    <w:nsid w:val="59497DD9"/>
    <w:multiLevelType w:val="hybridMultilevel"/>
    <w:tmpl w:val="6BD660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A4021CE"/>
    <w:multiLevelType w:val="hybridMultilevel"/>
    <w:tmpl w:val="1BBEB0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BE36238"/>
    <w:multiLevelType w:val="hybridMultilevel"/>
    <w:tmpl w:val="7AFED8C6"/>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57" w15:restartNumberingAfterBreak="0">
    <w:nsid w:val="5CE17F39"/>
    <w:multiLevelType w:val="hybridMultilevel"/>
    <w:tmpl w:val="10921D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E0C3203"/>
    <w:multiLevelType w:val="hybridMultilevel"/>
    <w:tmpl w:val="B7AE40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E48309A"/>
    <w:multiLevelType w:val="hybridMultilevel"/>
    <w:tmpl w:val="64D4783C"/>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0" w15:restartNumberingAfterBreak="0">
    <w:nsid w:val="5E5F1CFF"/>
    <w:multiLevelType w:val="hybridMultilevel"/>
    <w:tmpl w:val="45843DE6"/>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5EAA6D7D"/>
    <w:multiLevelType w:val="hybridMultilevel"/>
    <w:tmpl w:val="24845CE2"/>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62" w15:restartNumberingAfterBreak="0">
    <w:nsid w:val="600B5696"/>
    <w:multiLevelType w:val="hybridMultilevel"/>
    <w:tmpl w:val="FA2636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0457EF6"/>
    <w:multiLevelType w:val="hybridMultilevel"/>
    <w:tmpl w:val="B64E5E6A"/>
    <w:lvl w:ilvl="0" w:tplc="04090005">
      <w:start w:val="1"/>
      <w:numFmt w:val="bullet"/>
      <w:lvlText w:val=""/>
      <w:lvlJc w:val="left"/>
      <w:pPr>
        <w:ind w:left="786" w:hanging="360"/>
      </w:pPr>
      <w:rPr>
        <w:rFonts w:ascii="Wingdings" w:hAnsi="Wingdings"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64" w15:restartNumberingAfterBreak="0">
    <w:nsid w:val="62B041C0"/>
    <w:multiLevelType w:val="hybridMultilevel"/>
    <w:tmpl w:val="38989D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2CC73F5"/>
    <w:multiLevelType w:val="hybridMultilevel"/>
    <w:tmpl w:val="7F08E5C6"/>
    <w:lvl w:ilvl="0" w:tplc="04090005">
      <w:start w:val="1"/>
      <w:numFmt w:val="bullet"/>
      <w:lvlText w:val=""/>
      <w:lvlJc w:val="left"/>
      <w:pPr>
        <w:ind w:left="540" w:hanging="360"/>
      </w:pPr>
      <w:rPr>
        <w:rFonts w:ascii="Wingdings" w:hAnsi="Wingdings" w:hint="default"/>
      </w:rPr>
    </w:lvl>
    <w:lvl w:ilvl="1" w:tplc="04180003" w:tentative="1">
      <w:start w:val="1"/>
      <w:numFmt w:val="bullet"/>
      <w:lvlText w:val="o"/>
      <w:lvlJc w:val="left"/>
      <w:pPr>
        <w:ind w:left="1260" w:hanging="360"/>
      </w:pPr>
      <w:rPr>
        <w:rFonts w:ascii="Courier New" w:hAnsi="Courier New" w:cs="Courier New" w:hint="default"/>
      </w:rPr>
    </w:lvl>
    <w:lvl w:ilvl="2" w:tplc="04180005" w:tentative="1">
      <w:start w:val="1"/>
      <w:numFmt w:val="bullet"/>
      <w:lvlText w:val=""/>
      <w:lvlJc w:val="left"/>
      <w:pPr>
        <w:ind w:left="1980" w:hanging="360"/>
      </w:pPr>
      <w:rPr>
        <w:rFonts w:ascii="Wingdings" w:hAnsi="Wingdings" w:hint="default"/>
      </w:rPr>
    </w:lvl>
    <w:lvl w:ilvl="3" w:tplc="04180001" w:tentative="1">
      <w:start w:val="1"/>
      <w:numFmt w:val="bullet"/>
      <w:lvlText w:val=""/>
      <w:lvlJc w:val="left"/>
      <w:pPr>
        <w:ind w:left="2700" w:hanging="360"/>
      </w:pPr>
      <w:rPr>
        <w:rFonts w:ascii="Symbol" w:hAnsi="Symbol" w:hint="default"/>
      </w:rPr>
    </w:lvl>
    <w:lvl w:ilvl="4" w:tplc="04180003" w:tentative="1">
      <w:start w:val="1"/>
      <w:numFmt w:val="bullet"/>
      <w:lvlText w:val="o"/>
      <w:lvlJc w:val="left"/>
      <w:pPr>
        <w:ind w:left="3420" w:hanging="360"/>
      </w:pPr>
      <w:rPr>
        <w:rFonts w:ascii="Courier New" w:hAnsi="Courier New" w:cs="Courier New" w:hint="default"/>
      </w:rPr>
    </w:lvl>
    <w:lvl w:ilvl="5" w:tplc="04180005" w:tentative="1">
      <w:start w:val="1"/>
      <w:numFmt w:val="bullet"/>
      <w:lvlText w:val=""/>
      <w:lvlJc w:val="left"/>
      <w:pPr>
        <w:ind w:left="4140" w:hanging="360"/>
      </w:pPr>
      <w:rPr>
        <w:rFonts w:ascii="Wingdings" w:hAnsi="Wingdings" w:hint="default"/>
      </w:rPr>
    </w:lvl>
    <w:lvl w:ilvl="6" w:tplc="04180001" w:tentative="1">
      <w:start w:val="1"/>
      <w:numFmt w:val="bullet"/>
      <w:lvlText w:val=""/>
      <w:lvlJc w:val="left"/>
      <w:pPr>
        <w:ind w:left="4860" w:hanging="360"/>
      </w:pPr>
      <w:rPr>
        <w:rFonts w:ascii="Symbol" w:hAnsi="Symbol" w:hint="default"/>
      </w:rPr>
    </w:lvl>
    <w:lvl w:ilvl="7" w:tplc="04180003" w:tentative="1">
      <w:start w:val="1"/>
      <w:numFmt w:val="bullet"/>
      <w:lvlText w:val="o"/>
      <w:lvlJc w:val="left"/>
      <w:pPr>
        <w:ind w:left="5580" w:hanging="360"/>
      </w:pPr>
      <w:rPr>
        <w:rFonts w:ascii="Courier New" w:hAnsi="Courier New" w:cs="Courier New" w:hint="default"/>
      </w:rPr>
    </w:lvl>
    <w:lvl w:ilvl="8" w:tplc="04180005" w:tentative="1">
      <w:start w:val="1"/>
      <w:numFmt w:val="bullet"/>
      <w:lvlText w:val=""/>
      <w:lvlJc w:val="left"/>
      <w:pPr>
        <w:ind w:left="6300" w:hanging="360"/>
      </w:pPr>
      <w:rPr>
        <w:rFonts w:ascii="Wingdings" w:hAnsi="Wingdings" w:hint="default"/>
      </w:rPr>
    </w:lvl>
  </w:abstractNum>
  <w:abstractNum w:abstractNumId="66" w15:restartNumberingAfterBreak="0">
    <w:nsid w:val="64A438AE"/>
    <w:multiLevelType w:val="hybridMultilevel"/>
    <w:tmpl w:val="65FAAA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55548FE"/>
    <w:multiLevelType w:val="hybridMultilevel"/>
    <w:tmpl w:val="934C4378"/>
    <w:lvl w:ilvl="0" w:tplc="C1625F58">
      <w:start w:val="1"/>
      <w:numFmt w:val="bullet"/>
      <w:lvlText w:val=""/>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8" w15:restartNumberingAfterBreak="0">
    <w:nsid w:val="65D31DCA"/>
    <w:multiLevelType w:val="hybridMultilevel"/>
    <w:tmpl w:val="27321110"/>
    <w:lvl w:ilvl="0" w:tplc="0418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89E445F"/>
    <w:multiLevelType w:val="multilevel"/>
    <w:tmpl w:val="B5F634D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6B1D1232"/>
    <w:multiLevelType w:val="multilevel"/>
    <w:tmpl w:val="B5562B90"/>
    <w:lvl w:ilvl="0">
      <w:start w:val="1"/>
      <w:numFmt w:val="decimal"/>
      <w:pStyle w:val="Level1"/>
      <w:lvlText w:val="%1"/>
      <w:lvlJc w:val="left"/>
      <w:pPr>
        <w:tabs>
          <w:tab w:val="num" w:pos="567"/>
        </w:tabs>
        <w:ind w:left="567" w:hanging="567"/>
      </w:pPr>
      <w:rPr>
        <w:rFonts w:hint="default"/>
        <w:b/>
        <w:i w:val="0"/>
        <w:sz w:val="22"/>
      </w:rPr>
    </w:lvl>
    <w:lvl w:ilvl="1">
      <w:start w:val="1"/>
      <w:numFmt w:val="decimal"/>
      <w:pStyle w:val="Level2"/>
      <w:lvlText w:val="%1.%2"/>
      <w:lvlJc w:val="left"/>
      <w:pPr>
        <w:tabs>
          <w:tab w:val="num" w:pos="1247"/>
        </w:tabs>
        <w:ind w:left="1247" w:hanging="680"/>
      </w:pPr>
      <w:rPr>
        <w:rFonts w:hint="default"/>
        <w:b/>
        <w:i w:val="0"/>
        <w:sz w:val="21"/>
      </w:rPr>
    </w:lvl>
    <w:lvl w:ilvl="2">
      <w:start w:val="1"/>
      <w:numFmt w:val="decimal"/>
      <w:pStyle w:val="Level3"/>
      <w:lvlText w:val="%1.%2.%3"/>
      <w:lvlJc w:val="left"/>
      <w:pPr>
        <w:tabs>
          <w:tab w:val="num" w:pos="2041"/>
        </w:tabs>
        <w:ind w:left="2041" w:hanging="794"/>
      </w:pPr>
      <w:rPr>
        <w:rFonts w:hint="default"/>
        <w:b/>
        <w:i w:val="0"/>
        <w:sz w:val="17"/>
      </w:rPr>
    </w:lvl>
    <w:lvl w:ilvl="3">
      <w:start w:val="1"/>
      <w:numFmt w:val="lowerRoman"/>
      <w:pStyle w:val="Level4"/>
      <w:lvlText w:val="(%4)"/>
      <w:lvlJc w:val="left"/>
      <w:pPr>
        <w:tabs>
          <w:tab w:val="num" w:pos="2722"/>
        </w:tabs>
        <w:ind w:left="2722" w:hanging="681"/>
      </w:pPr>
      <w:rPr>
        <w:rFonts w:hint="default"/>
      </w:rPr>
    </w:lvl>
    <w:lvl w:ilvl="4">
      <w:start w:val="1"/>
      <w:numFmt w:val="lowerLetter"/>
      <w:pStyle w:val="Level5"/>
      <w:lvlText w:val="(%5)"/>
      <w:lvlJc w:val="left"/>
      <w:pPr>
        <w:tabs>
          <w:tab w:val="num" w:pos="3289"/>
        </w:tabs>
        <w:ind w:left="3289" w:hanging="567"/>
      </w:pPr>
      <w:rPr>
        <w:rFonts w:hint="default"/>
      </w:rPr>
    </w:lvl>
    <w:lvl w:ilvl="5">
      <w:start w:val="1"/>
      <w:numFmt w:val="upperRoman"/>
      <w:pStyle w:val="Level6"/>
      <w:lvlText w:val="(%6)"/>
      <w:lvlJc w:val="left"/>
      <w:pPr>
        <w:tabs>
          <w:tab w:val="num" w:pos="3969"/>
        </w:tabs>
        <w:ind w:left="3969" w:hanging="680"/>
      </w:pPr>
      <w:rPr>
        <w:rFonts w:hint="default"/>
      </w:rPr>
    </w:lvl>
    <w:lvl w:ilvl="6">
      <w:start w:val="1"/>
      <w:numFmt w:val="none"/>
      <w:pStyle w:val="Level7"/>
      <w:lvlText w:val=""/>
      <w:lvlJc w:val="left"/>
      <w:pPr>
        <w:tabs>
          <w:tab w:val="num" w:pos="3969"/>
        </w:tabs>
        <w:ind w:left="3969" w:hanging="680"/>
      </w:pPr>
      <w:rPr>
        <w:rFonts w:hint="default"/>
      </w:rPr>
    </w:lvl>
    <w:lvl w:ilvl="7">
      <w:start w:val="1"/>
      <w:numFmt w:val="none"/>
      <w:pStyle w:val="Level8"/>
      <w:lvlText w:val=""/>
      <w:lvlJc w:val="left"/>
      <w:pPr>
        <w:tabs>
          <w:tab w:val="num" w:pos="3969"/>
        </w:tabs>
        <w:ind w:left="3969" w:hanging="680"/>
      </w:pPr>
      <w:rPr>
        <w:rFonts w:hint="default"/>
      </w:rPr>
    </w:lvl>
    <w:lvl w:ilvl="8">
      <w:start w:val="1"/>
      <w:numFmt w:val="none"/>
      <w:pStyle w:val="Level9"/>
      <w:lvlText w:val=""/>
      <w:lvlJc w:val="left"/>
      <w:pPr>
        <w:tabs>
          <w:tab w:val="num" w:pos="3969"/>
        </w:tabs>
        <w:ind w:left="3969" w:hanging="680"/>
      </w:pPr>
      <w:rPr>
        <w:rFonts w:hint="default"/>
      </w:rPr>
    </w:lvl>
  </w:abstractNum>
  <w:abstractNum w:abstractNumId="71" w15:restartNumberingAfterBreak="0">
    <w:nsid w:val="6B8928DC"/>
    <w:multiLevelType w:val="hybridMultilevel"/>
    <w:tmpl w:val="6E7ADD7A"/>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DDF51A2"/>
    <w:multiLevelType w:val="hybridMultilevel"/>
    <w:tmpl w:val="E806F0EE"/>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3" w15:restartNumberingAfterBreak="0">
    <w:nsid w:val="7298033D"/>
    <w:multiLevelType w:val="hybridMultilevel"/>
    <w:tmpl w:val="CDDC2F96"/>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72517C9"/>
    <w:multiLevelType w:val="hybridMultilevel"/>
    <w:tmpl w:val="6648669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5" w15:restartNumberingAfterBreak="0">
    <w:nsid w:val="784F36B9"/>
    <w:multiLevelType w:val="hybridMultilevel"/>
    <w:tmpl w:val="4336BF7A"/>
    <w:lvl w:ilvl="0" w:tplc="04180005">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7E8F13A1"/>
    <w:multiLevelType w:val="hybridMultilevel"/>
    <w:tmpl w:val="7D9EBC1A"/>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65"/>
  </w:num>
  <w:num w:numId="2">
    <w:abstractNumId w:val="28"/>
  </w:num>
  <w:num w:numId="3">
    <w:abstractNumId w:val="31"/>
  </w:num>
  <w:num w:numId="4">
    <w:abstractNumId w:val="69"/>
  </w:num>
  <w:num w:numId="5">
    <w:abstractNumId w:val="23"/>
  </w:num>
  <w:num w:numId="6">
    <w:abstractNumId w:val="19"/>
  </w:num>
  <w:num w:numId="7">
    <w:abstractNumId w:val="26"/>
  </w:num>
  <w:num w:numId="8">
    <w:abstractNumId w:val="29"/>
  </w:num>
  <w:num w:numId="9">
    <w:abstractNumId w:val="10"/>
  </w:num>
  <w:num w:numId="10">
    <w:abstractNumId w:val="35"/>
  </w:num>
  <w:num w:numId="11">
    <w:abstractNumId w:val="50"/>
  </w:num>
  <w:num w:numId="12">
    <w:abstractNumId w:val="7"/>
  </w:num>
  <w:num w:numId="13">
    <w:abstractNumId w:val="61"/>
  </w:num>
  <w:num w:numId="14">
    <w:abstractNumId w:val="5"/>
  </w:num>
  <w:num w:numId="15">
    <w:abstractNumId w:val="66"/>
  </w:num>
  <w:num w:numId="16">
    <w:abstractNumId w:val="71"/>
  </w:num>
  <w:num w:numId="17">
    <w:abstractNumId w:val="72"/>
  </w:num>
  <w:num w:numId="18">
    <w:abstractNumId w:val="18"/>
  </w:num>
  <w:num w:numId="19">
    <w:abstractNumId w:val="20"/>
  </w:num>
  <w:num w:numId="20">
    <w:abstractNumId w:val="47"/>
  </w:num>
  <w:num w:numId="21">
    <w:abstractNumId w:val="43"/>
  </w:num>
  <w:num w:numId="22">
    <w:abstractNumId w:val="59"/>
  </w:num>
  <w:num w:numId="23">
    <w:abstractNumId w:val="6"/>
  </w:num>
  <w:num w:numId="24">
    <w:abstractNumId w:val="46"/>
  </w:num>
  <w:num w:numId="25">
    <w:abstractNumId w:val="67"/>
  </w:num>
  <w:num w:numId="26">
    <w:abstractNumId w:val="48"/>
  </w:num>
  <w:num w:numId="27">
    <w:abstractNumId w:val="56"/>
  </w:num>
  <w:num w:numId="28">
    <w:abstractNumId w:val="25"/>
  </w:num>
  <w:num w:numId="29">
    <w:abstractNumId w:val="1"/>
  </w:num>
  <w:num w:numId="30">
    <w:abstractNumId w:val="60"/>
  </w:num>
  <w:num w:numId="31">
    <w:abstractNumId w:val="34"/>
  </w:num>
  <w:num w:numId="32">
    <w:abstractNumId w:val="13"/>
  </w:num>
  <w:num w:numId="33">
    <w:abstractNumId w:val="11"/>
  </w:num>
  <w:num w:numId="34">
    <w:abstractNumId w:val="21"/>
  </w:num>
  <w:num w:numId="35">
    <w:abstractNumId w:val="4"/>
  </w:num>
  <w:num w:numId="36">
    <w:abstractNumId w:val="36"/>
  </w:num>
  <w:num w:numId="37">
    <w:abstractNumId w:val="14"/>
  </w:num>
  <w:num w:numId="38">
    <w:abstractNumId w:val="52"/>
  </w:num>
  <w:num w:numId="39">
    <w:abstractNumId w:val="37"/>
  </w:num>
  <w:num w:numId="40">
    <w:abstractNumId w:val="39"/>
  </w:num>
  <w:num w:numId="41">
    <w:abstractNumId w:val="40"/>
  </w:num>
  <w:num w:numId="42">
    <w:abstractNumId w:val="62"/>
  </w:num>
  <w:num w:numId="43">
    <w:abstractNumId w:val="55"/>
  </w:num>
  <w:num w:numId="44">
    <w:abstractNumId w:val="41"/>
  </w:num>
  <w:num w:numId="45">
    <w:abstractNumId w:val="54"/>
  </w:num>
  <w:num w:numId="46">
    <w:abstractNumId w:val="38"/>
  </w:num>
  <w:num w:numId="47">
    <w:abstractNumId w:val="24"/>
  </w:num>
  <w:num w:numId="48">
    <w:abstractNumId w:val="64"/>
  </w:num>
  <w:num w:numId="49">
    <w:abstractNumId w:val="49"/>
  </w:num>
  <w:num w:numId="50">
    <w:abstractNumId w:val="2"/>
  </w:num>
  <w:num w:numId="51">
    <w:abstractNumId w:val="58"/>
  </w:num>
  <w:num w:numId="52">
    <w:abstractNumId w:val="68"/>
  </w:num>
  <w:num w:numId="53">
    <w:abstractNumId w:val="33"/>
  </w:num>
  <w:num w:numId="54">
    <w:abstractNumId w:val="57"/>
  </w:num>
  <w:num w:numId="55">
    <w:abstractNumId w:val="12"/>
  </w:num>
  <w:num w:numId="56">
    <w:abstractNumId w:val="27"/>
  </w:num>
  <w:num w:numId="57">
    <w:abstractNumId w:val="74"/>
  </w:num>
  <w:num w:numId="58">
    <w:abstractNumId w:val="9"/>
  </w:num>
  <w:num w:numId="59">
    <w:abstractNumId w:val="32"/>
  </w:num>
  <w:num w:numId="60">
    <w:abstractNumId w:val="17"/>
  </w:num>
  <w:num w:numId="61">
    <w:abstractNumId w:val="63"/>
  </w:num>
  <w:num w:numId="62">
    <w:abstractNumId w:val="30"/>
  </w:num>
  <w:num w:numId="63">
    <w:abstractNumId w:val="75"/>
  </w:num>
  <w:num w:numId="64">
    <w:abstractNumId w:val="3"/>
  </w:num>
  <w:num w:numId="65">
    <w:abstractNumId w:val="8"/>
  </w:num>
  <w:num w:numId="66">
    <w:abstractNumId w:val="15"/>
  </w:num>
  <w:num w:numId="67">
    <w:abstractNumId w:val="16"/>
  </w:num>
  <w:num w:numId="68">
    <w:abstractNumId w:val="0"/>
  </w:num>
  <w:num w:numId="69">
    <w:abstractNumId w:val="73"/>
  </w:num>
  <w:num w:numId="70">
    <w:abstractNumId w:val="44"/>
  </w:num>
  <w:num w:numId="71">
    <w:abstractNumId w:val="45"/>
  </w:num>
  <w:num w:numId="72">
    <w:abstractNumId w:val="70"/>
  </w:num>
  <w:num w:numId="73">
    <w:abstractNumId w:val="51"/>
  </w:num>
  <w:num w:numId="74">
    <w:abstractNumId w:val="53"/>
  </w:num>
  <w:num w:numId="75">
    <w:abstractNumId w:val="42"/>
  </w:num>
  <w:num w:numId="76">
    <w:abstractNumId w:val="76"/>
  </w:num>
  <w:num w:numId="77">
    <w:abstractNumId w:val="22"/>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hideGrammaticalErrors/>
  <w:activeWritingStyle w:appName="MSWord" w:lang="fr-FR" w:vendorID="64" w:dllVersion="6" w:nlCheck="1" w:checkStyle="1"/>
  <w:activeWritingStyle w:appName="MSWord" w:lang="en-US"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s-ES_tradnl" w:vendorID="64" w:dllVersion="4096" w:nlCheck="1" w:checkStyle="0"/>
  <w:activeWritingStyle w:appName="MSWord" w:lang="en-GB" w:vendorID="64" w:dllVersion="4096" w:nlCheck="1" w:checkStyle="0"/>
  <w:activeWritingStyle w:appName="MSWord" w:lang="en-GB" w:vendorID="64" w:dllVersion="6" w:nlCheck="1" w:checkStyle="1"/>
  <w:activeWritingStyle w:appName="MSWord" w:lang="es-ES_tradnl"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characterSpacingControl w:val="doNotCompress"/>
  <w:hdrShapeDefaults>
    <o:shapedefaults v:ext="edit" spidmax="2049">
      <o:colormru v:ext="edit" colors="#0cf,#09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39EA"/>
    <w:rsid w:val="00000049"/>
    <w:rsid w:val="00000192"/>
    <w:rsid w:val="00000767"/>
    <w:rsid w:val="00000DED"/>
    <w:rsid w:val="00000F3A"/>
    <w:rsid w:val="000013B9"/>
    <w:rsid w:val="0000143A"/>
    <w:rsid w:val="00001AF3"/>
    <w:rsid w:val="000020E9"/>
    <w:rsid w:val="00002541"/>
    <w:rsid w:val="00002B8A"/>
    <w:rsid w:val="00002B94"/>
    <w:rsid w:val="00003180"/>
    <w:rsid w:val="00003691"/>
    <w:rsid w:val="00003826"/>
    <w:rsid w:val="00003BA0"/>
    <w:rsid w:val="000041A2"/>
    <w:rsid w:val="000041DC"/>
    <w:rsid w:val="000042E1"/>
    <w:rsid w:val="000046C4"/>
    <w:rsid w:val="000047F7"/>
    <w:rsid w:val="00004A02"/>
    <w:rsid w:val="00004A10"/>
    <w:rsid w:val="00004AB9"/>
    <w:rsid w:val="00004B7E"/>
    <w:rsid w:val="00004DC5"/>
    <w:rsid w:val="00005004"/>
    <w:rsid w:val="00005104"/>
    <w:rsid w:val="000051BD"/>
    <w:rsid w:val="0000577F"/>
    <w:rsid w:val="00005BD7"/>
    <w:rsid w:val="00005F8C"/>
    <w:rsid w:val="0000618C"/>
    <w:rsid w:val="00006472"/>
    <w:rsid w:val="0000694C"/>
    <w:rsid w:val="00006977"/>
    <w:rsid w:val="00006EDD"/>
    <w:rsid w:val="000070B9"/>
    <w:rsid w:val="00007167"/>
    <w:rsid w:val="00007206"/>
    <w:rsid w:val="000076E2"/>
    <w:rsid w:val="00007801"/>
    <w:rsid w:val="00007AF1"/>
    <w:rsid w:val="00007B7F"/>
    <w:rsid w:val="00007DA8"/>
    <w:rsid w:val="00007EB4"/>
    <w:rsid w:val="0001037F"/>
    <w:rsid w:val="00010582"/>
    <w:rsid w:val="00010757"/>
    <w:rsid w:val="0001084C"/>
    <w:rsid w:val="00010A9C"/>
    <w:rsid w:val="00010A9F"/>
    <w:rsid w:val="00010BD6"/>
    <w:rsid w:val="00010DED"/>
    <w:rsid w:val="00010ECA"/>
    <w:rsid w:val="0001144A"/>
    <w:rsid w:val="000116AD"/>
    <w:rsid w:val="00011AE2"/>
    <w:rsid w:val="00011D79"/>
    <w:rsid w:val="00011E34"/>
    <w:rsid w:val="00011FE3"/>
    <w:rsid w:val="00012487"/>
    <w:rsid w:val="000124E4"/>
    <w:rsid w:val="00012634"/>
    <w:rsid w:val="00012EA4"/>
    <w:rsid w:val="00012EBA"/>
    <w:rsid w:val="00012ECE"/>
    <w:rsid w:val="00012F0B"/>
    <w:rsid w:val="00012FB7"/>
    <w:rsid w:val="00013297"/>
    <w:rsid w:val="000132A6"/>
    <w:rsid w:val="0001391F"/>
    <w:rsid w:val="00013A11"/>
    <w:rsid w:val="00013D0D"/>
    <w:rsid w:val="00014209"/>
    <w:rsid w:val="00014674"/>
    <w:rsid w:val="00014A2A"/>
    <w:rsid w:val="00014CEC"/>
    <w:rsid w:val="00014CF2"/>
    <w:rsid w:val="00014EEE"/>
    <w:rsid w:val="00015021"/>
    <w:rsid w:val="000156D0"/>
    <w:rsid w:val="00015811"/>
    <w:rsid w:val="00015F1A"/>
    <w:rsid w:val="00016013"/>
    <w:rsid w:val="000160CE"/>
    <w:rsid w:val="0001617B"/>
    <w:rsid w:val="000164E1"/>
    <w:rsid w:val="00016C33"/>
    <w:rsid w:val="00017573"/>
    <w:rsid w:val="00017C36"/>
    <w:rsid w:val="00017E55"/>
    <w:rsid w:val="00017EB7"/>
    <w:rsid w:val="00017EE0"/>
    <w:rsid w:val="00017F70"/>
    <w:rsid w:val="00020120"/>
    <w:rsid w:val="00020819"/>
    <w:rsid w:val="0002082C"/>
    <w:rsid w:val="00020C8F"/>
    <w:rsid w:val="00020DB2"/>
    <w:rsid w:val="00020E59"/>
    <w:rsid w:val="00020E5C"/>
    <w:rsid w:val="00021453"/>
    <w:rsid w:val="00021535"/>
    <w:rsid w:val="000215B6"/>
    <w:rsid w:val="00021B53"/>
    <w:rsid w:val="00021C09"/>
    <w:rsid w:val="00021DB6"/>
    <w:rsid w:val="00021F93"/>
    <w:rsid w:val="00022159"/>
    <w:rsid w:val="00022492"/>
    <w:rsid w:val="000224AA"/>
    <w:rsid w:val="000224C9"/>
    <w:rsid w:val="000229ED"/>
    <w:rsid w:val="00022D6C"/>
    <w:rsid w:val="00023451"/>
    <w:rsid w:val="00023A7B"/>
    <w:rsid w:val="00023F14"/>
    <w:rsid w:val="00024500"/>
    <w:rsid w:val="000248D7"/>
    <w:rsid w:val="000248DE"/>
    <w:rsid w:val="000249D5"/>
    <w:rsid w:val="0002531C"/>
    <w:rsid w:val="000256D4"/>
    <w:rsid w:val="000256F7"/>
    <w:rsid w:val="00025718"/>
    <w:rsid w:val="00025B5E"/>
    <w:rsid w:val="00025C87"/>
    <w:rsid w:val="00026184"/>
    <w:rsid w:val="00026280"/>
    <w:rsid w:val="000265A3"/>
    <w:rsid w:val="0002670D"/>
    <w:rsid w:val="000269F1"/>
    <w:rsid w:val="00026B3C"/>
    <w:rsid w:val="00026C06"/>
    <w:rsid w:val="00026D96"/>
    <w:rsid w:val="00026EC2"/>
    <w:rsid w:val="00026FB5"/>
    <w:rsid w:val="00027830"/>
    <w:rsid w:val="00027876"/>
    <w:rsid w:val="000302E4"/>
    <w:rsid w:val="00030363"/>
    <w:rsid w:val="00030375"/>
    <w:rsid w:val="00030536"/>
    <w:rsid w:val="0003061C"/>
    <w:rsid w:val="00030F1D"/>
    <w:rsid w:val="00031010"/>
    <w:rsid w:val="00031610"/>
    <w:rsid w:val="00031613"/>
    <w:rsid w:val="000316EF"/>
    <w:rsid w:val="00031A9A"/>
    <w:rsid w:val="00032914"/>
    <w:rsid w:val="00032D97"/>
    <w:rsid w:val="00033409"/>
    <w:rsid w:val="00033420"/>
    <w:rsid w:val="0003455F"/>
    <w:rsid w:val="000349F3"/>
    <w:rsid w:val="00034D53"/>
    <w:rsid w:val="00034E74"/>
    <w:rsid w:val="00034F40"/>
    <w:rsid w:val="00034FEA"/>
    <w:rsid w:val="0003569E"/>
    <w:rsid w:val="00035812"/>
    <w:rsid w:val="00035913"/>
    <w:rsid w:val="000361A6"/>
    <w:rsid w:val="00036422"/>
    <w:rsid w:val="00036F02"/>
    <w:rsid w:val="00037026"/>
    <w:rsid w:val="000373D5"/>
    <w:rsid w:val="00037484"/>
    <w:rsid w:val="00037546"/>
    <w:rsid w:val="00037A7F"/>
    <w:rsid w:val="00037CC8"/>
    <w:rsid w:val="00037D26"/>
    <w:rsid w:val="0004039D"/>
    <w:rsid w:val="0004069A"/>
    <w:rsid w:val="00040C85"/>
    <w:rsid w:val="00040F86"/>
    <w:rsid w:val="000410C1"/>
    <w:rsid w:val="000416E8"/>
    <w:rsid w:val="00041B3E"/>
    <w:rsid w:val="00041B9E"/>
    <w:rsid w:val="00041BEB"/>
    <w:rsid w:val="00041F98"/>
    <w:rsid w:val="000420D7"/>
    <w:rsid w:val="0004215E"/>
    <w:rsid w:val="00042294"/>
    <w:rsid w:val="00042492"/>
    <w:rsid w:val="00042509"/>
    <w:rsid w:val="000425A7"/>
    <w:rsid w:val="000426F3"/>
    <w:rsid w:val="000427F6"/>
    <w:rsid w:val="000428CF"/>
    <w:rsid w:val="00042A2D"/>
    <w:rsid w:val="00042A47"/>
    <w:rsid w:val="00042B6A"/>
    <w:rsid w:val="00042FE1"/>
    <w:rsid w:val="00043737"/>
    <w:rsid w:val="00043832"/>
    <w:rsid w:val="000439BE"/>
    <w:rsid w:val="000439EA"/>
    <w:rsid w:val="00043A8B"/>
    <w:rsid w:val="000449DB"/>
    <w:rsid w:val="00044B35"/>
    <w:rsid w:val="00044CAA"/>
    <w:rsid w:val="00044E21"/>
    <w:rsid w:val="00044ECD"/>
    <w:rsid w:val="00045313"/>
    <w:rsid w:val="00045372"/>
    <w:rsid w:val="000455CC"/>
    <w:rsid w:val="0004563A"/>
    <w:rsid w:val="0004574E"/>
    <w:rsid w:val="00045A5F"/>
    <w:rsid w:val="00045BB1"/>
    <w:rsid w:val="00045CD1"/>
    <w:rsid w:val="00045E79"/>
    <w:rsid w:val="00046278"/>
    <w:rsid w:val="00046350"/>
    <w:rsid w:val="00046360"/>
    <w:rsid w:val="00046E2C"/>
    <w:rsid w:val="00046EAB"/>
    <w:rsid w:val="00047062"/>
    <w:rsid w:val="000471C6"/>
    <w:rsid w:val="00047786"/>
    <w:rsid w:val="00047960"/>
    <w:rsid w:val="00047ABB"/>
    <w:rsid w:val="000502B3"/>
    <w:rsid w:val="000504A4"/>
    <w:rsid w:val="000507B2"/>
    <w:rsid w:val="00050815"/>
    <w:rsid w:val="000509FD"/>
    <w:rsid w:val="00050CA1"/>
    <w:rsid w:val="000510E4"/>
    <w:rsid w:val="000511C6"/>
    <w:rsid w:val="00051306"/>
    <w:rsid w:val="000516AB"/>
    <w:rsid w:val="0005174A"/>
    <w:rsid w:val="00051EA2"/>
    <w:rsid w:val="00052451"/>
    <w:rsid w:val="00052469"/>
    <w:rsid w:val="000527AB"/>
    <w:rsid w:val="00052DE1"/>
    <w:rsid w:val="00052F3E"/>
    <w:rsid w:val="00052F4D"/>
    <w:rsid w:val="00052F7E"/>
    <w:rsid w:val="0005316D"/>
    <w:rsid w:val="000534CB"/>
    <w:rsid w:val="000535EB"/>
    <w:rsid w:val="0005370B"/>
    <w:rsid w:val="00053A23"/>
    <w:rsid w:val="00053A3E"/>
    <w:rsid w:val="00053A53"/>
    <w:rsid w:val="00053C26"/>
    <w:rsid w:val="00053C5A"/>
    <w:rsid w:val="0005419D"/>
    <w:rsid w:val="00054D3D"/>
    <w:rsid w:val="00054F14"/>
    <w:rsid w:val="00055098"/>
    <w:rsid w:val="000550EF"/>
    <w:rsid w:val="0005534E"/>
    <w:rsid w:val="000559F7"/>
    <w:rsid w:val="00055CB4"/>
    <w:rsid w:val="00055E10"/>
    <w:rsid w:val="0005621B"/>
    <w:rsid w:val="000563DF"/>
    <w:rsid w:val="000564B3"/>
    <w:rsid w:val="00056642"/>
    <w:rsid w:val="000569D7"/>
    <w:rsid w:val="00056B12"/>
    <w:rsid w:val="00056DCA"/>
    <w:rsid w:val="000570D5"/>
    <w:rsid w:val="0005726D"/>
    <w:rsid w:val="00057643"/>
    <w:rsid w:val="00057A49"/>
    <w:rsid w:val="00057D09"/>
    <w:rsid w:val="00057DD4"/>
    <w:rsid w:val="00057E30"/>
    <w:rsid w:val="00060221"/>
    <w:rsid w:val="000608B3"/>
    <w:rsid w:val="000609AF"/>
    <w:rsid w:val="00060EFD"/>
    <w:rsid w:val="000615ED"/>
    <w:rsid w:val="0006165C"/>
    <w:rsid w:val="000617B6"/>
    <w:rsid w:val="00061D3E"/>
    <w:rsid w:val="00061E6B"/>
    <w:rsid w:val="0006204E"/>
    <w:rsid w:val="00062142"/>
    <w:rsid w:val="000621B9"/>
    <w:rsid w:val="0006250B"/>
    <w:rsid w:val="00062889"/>
    <w:rsid w:val="00062D57"/>
    <w:rsid w:val="00062DC7"/>
    <w:rsid w:val="00062E27"/>
    <w:rsid w:val="00062E3A"/>
    <w:rsid w:val="00063327"/>
    <w:rsid w:val="0006399C"/>
    <w:rsid w:val="00063AD5"/>
    <w:rsid w:val="00063ECF"/>
    <w:rsid w:val="000645C8"/>
    <w:rsid w:val="000645EF"/>
    <w:rsid w:val="0006468D"/>
    <w:rsid w:val="000646B4"/>
    <w:rsid w:val="00064903"/>
    <w:rsid w:val="00065088"/>
    <w:rsid w:val="00065217"/>
    <w:rsid w:val="00065317"/>
    <w:rsid w:val="000658FE"/>
    <w:rsid w:val="000659C9"/>
    <w:rsid w:val="00065AC5"/>
    <w:rsid w:val="000667A8"/>
    <w:rsid w:val="00066CDE"/>
    <w:rsid w:val="00066CF3"/>
    <w:rsid w:val="00066F0E"/>
    <w:rsid w:val="00067483"/>
    <w:rsid w:val="00067670"/>
    <w:rsid w:val="000677F1"/>
    <w:rsid w:val="00067968"/>
    <w:rsid w:val="00067BEE"/>
    <w:rsid w:val="00067DA8"/>
    <w:rsid w:val="00067DB6"/>
    <w:rsid w:val="0007045F"/>
    <w:rsid w:val="000705A2"/>
    <w:rsid w:val="00070D60"/>
    <w:rsid w:val="00071375"/>
    <w:rsid w:val="0007142A"/>
    <w:rsid w:val="0007143F"/>
    <w:rsid w:val="000715D6"/>
    <w:rsid w:val="000716A1"/>
    <w:rsid w:val="000716D4"/>
    <w:rsid w:val="00071746"/>
    <w:rsid w:val="000718F9"/>
    <w:rsid w:val="00071AC7"/>
    <w:rsid w:val="00072062"/>
    <w:rsid w:val="00072272"/>
    <w:rsid w:val="00072305"/>
    <w:rsid w:val="00072A61"/>
    <w:rsid w:val="00072AC3"/>
    <w:rsid w:val="0007321A"/>
    <w:rsid w:val="0007338A"/>
    <w:rsid w:val="00073879"/>
    <w:rsid w:val="00073BC0"/>
    <w:rsid w:val="00073C4D"/>
    <w:rsid w:val="00073EB7"/>
    <w:rsid w:val="00074000"/>
    <w:rsid w:val="00074035"/>
    <w:rsid w:val="000741B2"/>
    <w:rsid w:val="000742A0"/>
    <w:rsid w:val="000742D0"/>
    <w:rsid w:val="00074478"/>
    <w:rsid w:val="00074980"/>
    <w:rsid w:val="00074ACB"/>
    <w:rsid w:val="00074D5A"/>
    <w:rsid w:val="00074F82"/>
    <w:rsid w:val="000750DC"/>
    <w:rsid w:val="0007594D"/>
    <w:rsid w:val="00075D00"/>
    <w:rsid w:val="00075D31"/>
    <w:rsid w:val="000763D3"/>
    <w:rsid w:val="000767C0"/>
    <w:rsid w:val="00076869"/>
    <w:rsid w:val="00076EB5"/>
    <w:rsid w:val="00077193"/>
    <w:rsid w:val="00077418"/>
    <w:rsid w:val="0007749D"/>
    <w:rsid w:val="000774AA"/>
    <w:rsid w:val="00077635"/>
    <w:rsid w:val="00077966"/>
    <w:rsid w:val="0008022F"/>
    <w:rsid w:val="000802BF"/>
    <w:rsid w:val="00080886"/>
    <w:rsid w:val="00080D7A"/>
    <w:rsid w:val="00081051"/>
    <w:rsid w:val="000816BD"/>
    <w:rsid w:val="00082182"/>
    <w:rsid w:val="00082512"/>
    <w:rsid w:val="00082576"/>
    <w:rsid w:val="0008289C"/>
    <w:rsid w:val="00082D30"/>
    <w:rsid w:val="00083041"/>
    <w:rsid w:val="000835B6"/>
    <w:rsid w:val="000839DF"/>
    <w:rsid w:val="00083A11"/>
    <w:rsid w:val="0008401C"/>
    <w:rsid w:val="0008470A"/>
    <w:rsid w:val="000848F6"/>
    <w:rsid w:val="00084E2C"/>
    <w:rsid w:val="00084F48"/>
    <w:rsid w:val="00085475"/>
    <w:rsid w:val="00085712"/>
    <w:rsid w:val="00085851"/>
    <w:rsid w:val="00085A51"/>
    <w:rsid w:val="00085BC7"/>
    <w:rsid w:val="00085C61"/>
    <w:rsid w:val="00085CDE"/>
    <w:rsid w:val="00085DE4"/>
    <w:rsid w:val="000865EB"/>
    <w:rsid w:val="00087164"/>
    <w:rsid w:val="000871DB"/>
    <w:rsid w:val="000875F2"/>
    <w:rsid w:val="00087908"/>
    <w:rsid w:val="00087CC5"/>
    <w:rsid w:val="00087E19"/>
    <w:rsid w:val="000901AE"/>
    <w:rsid w:val="000901B8"/>
    <w:rsid w:val="00090449"/>
    <w:rsid w:val="0009092E"/>
    <w:rsid w:val="00090CF9"/>
    <w:rsid w:val="00090FAC"/>
    <w:rsid w:val="00090FD9"/>
    <w:rsid w:val="0009105F"/>
    <w:rsid w:val="000915CC"/>
    <w:rsid w:val="000917AB"/>
    <w:rsid w:val="00091D5A"/>
    <w:rsid w:val="0009206A"/>
    <w:rsid w:val="00092089"/>
    <w:rsid w:val="00092228"/>
    <w:rsid w:val="00092281"/>
    <w:rsid w:val="000922EC"/>
    <w:rsid w:val="000927DE"/>
    <w:rsid w:val="0009284B"/>
    <w:rsid w:val="00092B78"/>
    <w:rsid w:val="00092BA5"/>
    <w:rsid w:val="00092E20"/>
    <w:rsid w:val="000937D9"/>
    <w:rsid w:val="00093A5C"/>
    <w:rsid w:val="00094051"/>
    <w:rsid w:val="000944B6"/>
    <w:rsid w:val="0009480A"/>
    <w:rsid w:val="000949A7"/>
    <w:rsid w:val="00094CB1"/>
    <w:rsid w:val="00094EB8"/>
    <w:rsid w:val="0009526A"/>
    <w:rsid w:val="0009572D"/>
    <w:rsid w:val="0009587B"/>
    <w:rsid w:val="000959CE"/>
    <w:rsid w:val="00095BD8"/>
    <w:rsid w:val="00095DDF"/>
    <w:rsid w:val="00096398"/>
    <w:rsid w:val="000964AF"/>
    <w:rsid w:val="00096744"/>
    <w:rsid w:val="00096836"/>
    <w:rsid w:val="000969F0"/>
    <w:rsid w:val="00096B67"/>
    <w:rsid w:val="000971D0"/>
    <w:rsid w:val="00097222"/>
    <w:rsid w:val="000972C1"/>
    <w:rsid w:val="0009782F"/>
    <w:rsid w:val="000978D2"/>
    <w:rsid w:val="0009793B"/>
    <w:rsid w:val="00097A1D"/>
    <w:rsid w:val="00097A4C"/>
    <w:rsid w:val="000A05EE"/>
    <w:rsid w:val="000A095D"/>
    <w:rsid w:val="000A0A03"/>
    <w:rsid w:val="000A0AFA"/>
    <w:rsid w:val="000A0E21"/>
    <w:rsid w:val="000A0E6C"/>
    <w:rsid w:val="000A0E74"/>
    <w:rsid w:val="000A15A2"/>
    <w:rsid w:val="000A179E"/>
    <w:rsid w:val="000A19FF"/>
    <w:rsid w:val="000A1C7A"/>
    <w:rsid w:val="000A1E3A"/>
    <w:rsid w:val="000A21CA"/>
    <w:rsid w:val="000A268B"/>
    <w:rsid w:val="000A28A0"/>
    <w:rsid w:val="000A29C7"/>
    <w:rsid w:val="000A2C6D"/>
    <w:rsid w:val="000A311F"/>
    <w:rsid w:val="000A36BC"/>
    <w:rsid w:val="000A3B59"/>
    <w:rsid w:val="000A3CE3"/>
    <w:rsid w:val="000A3E0D"/>
    <w:rsid w:val="000A41C3"/>
    <w:rsid w:val="000A43C5"/>
    <w:rsid w:val="000A47C2"/>
    <w:rsid w:val="000A4ABC"/>
    <w:rsid w:val="000A4F01"/>
    <w:rsid w:val="000A5321"/>
    <w:rsid w:val="000A55F4"/>
    <w:rsid w:val="000A572E"/>
    <w:rsid w:val="000A5B1B"/>
    <w:rsid w:val="000A6278"/>
    <w:rsid w:val="000A649F"/>
    <w:rsid w:val="000A6539"/>
    <w:rsid w:val="000A653D"/>
    <w:rsid w:val="000A6837"/>
    <w:rsid w:val="000A6D03"/>
    <w:rsid w:val="000A6FB2"/>
    <w:rsid w:val="000A729B"/>
    <w:rsid w:val="000A730F"/>
    <w:rsid w:val="000A759C"/>
    <w:rsid w:val="000A76FC"/>
    <w:rsid w:val="000A789C"/>
    <w:rsid w:val="000A7D19"/>
    <w:rsid w:val="000B007D"/>
    <w:rsid w:val="000B030C"/>
    <w:rsid w:val="000B03A6"/>
    <w:rsid w:val="000B0AA2"/>
    <w:rsid w:val="000B0DC3"/>
    <w:rsid w:val="000B0DC5"/>
    <w:rsid w:val="000B0FE6"/>
    <w:rsid w:val="000B1294"/>
    <w:rsid w:val="000B18E4"/>
    <w:rsid w:val="000B1E40"/>
    <w:rsid w:val="000B1F18"/>
    <w:rsid w:val="000B2389"/>
    <w:rsid w:val="000B23D3"/>
    <w:rsid w:val="000B2442"/>
    <w:rsid w:val="000B2795"/>
    <w:rsid w:val="000B297F"/>
    <w:rsid w:val="000B2FDF"/>
    <w:rsid w:val="000B35B6"/>
    <w:rsid w:val="000B36FF"/>
    <w:rsid w:val="000B3BE6"/>
    <w:rsid w:val="000B3D77"/>
    <w:rsid w:val="000B45A0"/>
    <w:rsid w:val="000B4789"/>
    <w:rsid w:val="000B4965"/>
    <w:rsid w:val="000B496B"/>
    <w:rsid w:val="000B4D57"/>
    <w:rsid w:val="000B4F84"/>
    <w:rsid w:val="000B54D5"/>
    <w:rsid w:val="000B5585"/>
    <w:rsid w:val="000B5815"/>
    <w:rsid w:val="000B5C67"/>
    <w:rsid w:val="000B5E6D"/>
    <w:rsid w:val="000B5EF6"/>
    <w:rsid w:val="000B62DA"/>
    <w:rsid w:val="000B6331"/>
    <w:rsid w:val="000B652E"/>
    <w:rsid w:val="000B66A6"/>
    <w:rsid w:val="000B6BB9"/>
    <w:rsid w:val="000B6CC3"/>
    <w:rsid w:val="000B6DA3"/>
    <w:rsid w:val="000B6F26"/>
    <w:rsid w:val="000B6F54"/>
    <w:rsid w:val="000B74EA"/>
    <w:rsid w:val="000B77CC"/>
    <w:rsid w:val="000B7957"/>
    <w:rsid w:val="000B7BB2"/>
    <w:rsid w:val="000B7C9A"/>
    <w:rsid w:val="000B7D91"/>
    <w:rsid w:val="000B7EA9"/>
    <w:rsid w:val="000B7F4E"/>
    <w:rsid w:val="000C0232"/>
    <w:rsid w:val="000C02AA"/>
    <w:rsid w:val="000C04B6"/>
    <w:rsid w:val="000C07C2"/>
    <w:rsid w:val="000C09BF"/>
    <w:rsid w:val="000C123E"/>
    <w:rsid w:val="000C15F1"/>
    <w:rsid w:val="000C1B12"/>
    <w:rsid w:val="000C1EE4"/>
    <w:rsid w:val="000C22AC"/>
    <w:rsid w:val="000C2439"/>
    <w:rsid w:val="000C24C2"/>
    <w:rsid w:val="000C28E1"/>
    <w:rsid w:val="000C2DA7"/>
    <w:rsid w:val="000C3138"/>
    <w:rsid w:val="000C31FE"/>
    <w:rsid w:val="000C3384"/>
    <w:rsid w:val="000C33F8"/>
    <w:rsid w:val="000C3531"/>
    <w:rsid w:val="000C35A9"/>
    <w:rsid w:val="000C35C9"/>
    <w:rsid w:val="000C36BC"/>
    <w:rsid w:val="000C37CC"/>
    <w:rsid w:val="000C3ABC"/>
    <w:rsid w:val="000C49BB"/>
    <w:rsid w:val="000C4D2A"/>
    <w:rsid w:val="000C4F52"/>
    <w:rsid w:val="000C5000"/>
    <w:rsid w:val="000C5254"/>
    <w:rsid w:val="000C56A7"/>
    <w:rsid w:val="000C56BC"/>
    <w:rsid w:val="000C5BA7"/>
    <w:rsid w:val="000C6AD4"/>
    <w:rsid w:val="000C6BC5"/>
    <w:rsid w:val="000C762B"/>
    <w:rsid w:val="000C79ED"/>
    <w:rsid w:val="000C7ADA"/>
    <w:rsid w:val="000D04AA"/>
    <w:rsid w:val="000D07BD"/>
    <w:rsid w:val="000D0E83"/>
    <w:rsid w:val="000D10EF"/>
    <w:rsid w:val="000D1ADE"/>
    <w:rsid w:val="000D1B19"/>
    <w:rsid w:val="000D2179"/>
    <w:rsid w:val="000D232E"/>
    <w:rsid w:val="000D2403"/>
    <w:rsid w:val="000D25D7"/>
    <w:rsid w:val="000D26F2"/>
    <w:rsid w:val="000D30FD"/>
    <w:rsid w:val="000D3400"/>
    <w:rsid w:val="000D343D"/>
    <w:rsid w:val="000D3FB8"/>
    <w:rsid w:val="000D419A"/>
    <w:rsid w:val="000D472D"/>
    <w:rsid w:val="000D4976"/>
    <w:rsid w:val="000D4A25"/>
    <w:rsid w:val="000D4B64"/>
    <w:rsid w:val="000D4C50"/>
    <w:rsid w:val="000D5437"/>
    <w:rsid w:val="000D56DF"/>
    <w:rsid w:val="000D5CF3"/>
    <w:rsid w:val="000D6044"/>
    <w:rsid w:val="000D6049"/>
    <w:rsid w:val="000D60AE"/>
    <w:rsid w:val="000D60EF"/>
    <w:rsid w:val="000D6197"/>
    <w:rsid w:val="000D61F0"/>
    <w:rsid w:val="000D628A"/>
    <w:rsid w:val="000D6A2F"/>
    <w:rsid w:val="000D6D4E"/>
    <w:rsid w:val="000D6FEA"/>
    <w:rsid w:val="000D75C2"/>
    <w:rsid w:val="000D7A3A"/>
    <w:rsid w:val="000D7E04"/>
    <w:rsid w:val="000E00E4"/>
    <w:rsid w:val="000E02A5"/>
    <w:rsid w:val="000E04F3"/>
    <w:rsid w:val="000E062A"/>
    <w:rsid w:val="000E09D1"/>
    <w:rsid w:val="000E0D59"/>
    <w:rsid w:val="000E0E79"/>
    <w:rsid w:val="000E0FE0"/>
    <w:rsid w:val="000E11AB"/>
    <w:rsid w:val="000E1205"/>
    <w:rsid w:val="000E149E"/>
    <w:rsid w:val="000E1D58"/>
    <w:rsid w:val="000E1F13"/>
    <w:rsid w:val="000E27FB"/>
    <w:rsid w:val="000E2941"/>
    <w:rsid w:val="000E2B1F"/>
    <w:rsid w:val="000E2F20"/>
    <w:rsid w:val="000E310D"/>
    <w:rsid w:val="000E36F4"/>
    <w:rsid w:val="000E3883"/>
    <w:rsid w:val="000E3A52"/>
    <w:rsid w:val="000E3E21"/>
    <w:rsid w:val="000E3EF4"/>
    <w:rsid w:val="000E3EF8"/>
    <w:rsid w:val="000E3F6B"/>
    <w:rsid w:val="000E4101"/>
    <w:rsid w:val="000E42A0"/>
    <w:rsid w:val="000E42B1"/>
    <w:rsid w:val="000E47BA"/>
    <w:rsid w:val="000E47C0"/>
    <w:rsid w:val="000E4AFD"/>
    <w:rsid w:val="000E4D51"/>
    <w:rsid w:val="000E4E75"/>
    <w:rsid w:val="000E4EAC"/>
    <w:rsid w:val="000E563B"/>
    <w:rsid w:val="000E5B0B"/>
    <w:rsid w:val="000E5D34"/>
    <w:rsid w:val="000E5DFB"/>
    <w:rsid w:val="000E5EA2"/>
    <w:rsid w:val="000E6032"/>
    <w:rsid w:val="000E603D"/>
    <w:rsid w:val="000E67C6"/>
    <w:rsid w:val="000E6AE7"/>
    <w:rsid w:val="000E6C20"/>
    <w:rsid w:val="000E6CBE"/>
    <w:rsid w:val="000E709B"/>
    <w:rsid w:val="000E7137"/>
    <w:rsid w:val="000E746C"/>
    <w:rsid w:val="000E750D"/>
    <w:rsid w:val="000E79ED"/>
    <w:rsid w:val="000E7C14"/>
    <w:rsid w:val="000E7CC6"/>
    <w:rsid w:val="000E7D3F"/>
    <w:rsid w:val="000F0230"/>
    <w:rsid w:val="000F0311"/>
    <w:rsid w:val="000F03E1"/>
    <w:rsid w:val="000F0B4C"/>
    <w:rsid w:val="000F0C10"/>
    <w:rsid w:val="000F0D45"/>
    <w:rsid w:val="000F0FA6"/>
    <w:rsid w:val="000F1F5C"/>
    <w:rsid w:val="000F222A"/>
    <w:rsid w:val="000F2410"/>
    <w:rsid w:val="000F2630"/>
    <w:rsid w:val="000F2D19"/>
    <w:rsid w:val="000F2EAF"/>
    <w:rsid w:val="000F372C"/>
    <w:rsid w:val="000F3828"/>
    <w:rsid w:val="000F3B68"/>
    <w:rsid w:val="000F3C0A"/>
    <w:rsid w:val="000F40A5"/>
    <w:rsid w:val="000F40AA"/>
    <w:rsid w:val="000F40CA"/>
    <w:rsid w:val="000F40F6"/>
    <w:rsid w:val="000F4415"/>
    <w:rsid w:val="000F4515"/>
    <w:rsid w:val="000F4723"/>
    <w:rsid w:val="000F4895"/>
    <w:rsid w:val="000F48EC"/>
    <w:rsid w:val="000F4A28"/>
    <w:rsid w:val="000F4A3D"/>
    <w:rsid w:val="000F4B0E"/>
    <w:rsid w:val="000F4D28"/>
    <w:rsid w:val="000F4F56"/>
    <w:rsid w:val="000F4FF2"/>
    <w:rsid w:val="000F5106"/>
    <w:rsid w:val="000F585D"/>
    <w:rsid w:val="000F5C9E"/>
    <w:rsid w:val="000F60B3"/>
    <w:rsid w:val="000F6141"/>
    <w:rsid w:val="000F65E2"/>
    <w:rsid w:val="000F6C43"/>
    <w:rsid w:val="000F6E4E"/>
    <w:rsid w:val="000F72E1"/>
    <w:rsid w:val="000F73C5"/>
    <w:rsid w:val="000F7639"/>
    <w:rsid w:val="000F7743"/>
    <w:rsid w:val="000F7815"/>
    <w:rsid w:val="000F7D18"/>
    <w:rsid w:val="000F7FF5"/>
    <w:rsid w:val="00100019"/>
    <w:rsid w:val="001005C2"/>
    <w:rsid w:val="00100603"/>
    <w:rsid w:val="0010062C"/>
    <w:rsid w:val="00100DC7"/>
    <w:rsid w:val="0010109F"/>
    <w:rsid w:val="00101401"/>
    <w:rsid w:val="00101486"/>
    <w:rsid w:val="001017DE"/>
    <w:rsid w:val="00101F3C"/>
    <w:rsid w:val="00102315"/>
    <w:rsid w:val="001025A6"/>
    <w:rsid w:val="00102A83"/>
    <w:rsid w:val="00102FAB"/>
    <w:rsid w:val="001030C0"/>
    <w:rsid w:val="0010377D"/>
    <w:rsid w:val="00103836"/>
    <w:rsid w:val="00103B53"/>
    <w:rsid w:val="00103B82"/>
    <w:rsid w:val="00103C3C"/>
    <w:rsid w:val="00103D6C"/>
    <w:rsid w:val="0010415A"/>
    <w:rsid w:val="0010460E"/>
    <w:rsid w:val="00104765"/>
    <w:rsid w:val="00104D6A"/>
    <w:rsid w:val="00104D78"/>
    <w:rsid w:val="001050D5"/>
    <w:rsid w:val="00105428"/>
    <w:rsid w:val="00105980"/>
    <w:rsid w:val="00105B0A"/>
    <w:rsid w:val="00106669"/>
    <w:rsid w:val="001068E5"/>
    <w:rsid w:val="00106988"/>
    <w:rsid w:val="0010698B"/>
    <w:rsid w:val="00106A96"/>
    <w:rsid w:val="00107E66"/>
    <w:rsid w:val="00107E88"/>
    <w:rsid w:val="001100EA"/>
    <w:rsid w:val="00110453"/>
    <w:rsid w:val="00110A5C"/>
    <w:rsid w:val="00110A78"/>
    <w:rsid w:val="00110FD5"/>
    <w:rsid w:val="00111255"/>
    <w:rsid w:val="0011137C"/>
    <w:rsid w:val="00111EB4"/>
    <w:rsid w:val="00111EEB"/>
    <w:rsid w:val="00112319"/>
    <w:rsid w:val="00112C0C"/>
    <w:rsid w:val="00113049"/>
    <w:rsid w:val="001130B0"/>
    <w:rsid w:val="0011314B"/>
    <w:rsid w:val="0011362C"/>
    <w:rsid w:val="00113876"/>
    <w:rsid w:val="00113CDD"/>
    <w:rsid w:val="00113E4E"/>
    <w:rsid w:val="0011405E"/>
    <w:rsid w:val="001143C0"/>
    <w:rsid w:val="001145A1"/>
    <w:rsid w:val="001148BC"/>
    <w:rsid w:val="00114B1A"/>
    <w:rsid w:val="00115030"/>
    <w:rsid w:val="00115306"/>
    <w:rsid w:val="00115B56"/>
    <w:rsid w:val="00115B64"/>
    <w:rsid w:val="00115C3D"/>
    <w:rsid w:val="00115CAD"/>
    <w:rsid w:val="0011603A"/>
    <w:rsid w:val="00116140"/>
    <w:rsid w:val="0011628A"/>
    <w:rsid w:val="0011630F"/>
    <w:rsid w:val="00116383"/>
    <w:rsid w:val="001168EB"/>
    <w:rsid w:val="00116A3D"/>
    <w:rsid w:val="00116B6D"/>
    <w:rsid w:val="00116B88"/>
    <w:rsid w:val="00116ED7"/>
    <w:rsid w:val="00116F9D"/>
    <w:rsid w:val="0011773C"/>
    <w:rsid w:val="00117757"/>
    <w:rsid w:val="001179BE"/>
    <w:rsid w:val="00117C1B"/>
    <w:rsid w:val="00117D95"/>
    <w:rsid w:val="00117E3E"/>
    <w:rsid w:val="00117EAA"/>
    <w:rsid w:val="00117EB1"/>
    <w:rsid w:val="00120014"/>
    <w:rsid w:val="00120D5A"/>
    <w:rsid w:val="00120E1D"/>
    <w:rsid w:val="00120E33"/>
    <w:rsid w:val="00120E50"/>
    <w:rsid w:val="001212A2"/>
    <w:rsid w:val="0012163F"/>
    <w:rsid w:val="0012251B"/>
    <w:rsid w:val="00122A7B"/>
    <w:rsid w:val="00122EB8"/>
    <w:rsid w:val="00123175"/>
    <w:rsid w:val="00123225"/>
    <w:rsid w:val="0012352B"/>
    <w:rsid w:val="00123A45"/>
    <w:rsid w:val="00123D8F"/>
    <w:rsid w:val="0012457B"/>
    <w:rsid w:val="00124A53"/>
    <w:rsid w:val="00124C88"/>
    <w:rsid w:val="00124DF3"/>
    <w:rsid w:val="0012516A"/>
    <w:rsid w:val="00125952"/>
    <w:rsid w:val="00125953"/>
    <w:rsid w:val="00125960"/>
    <w:rsid w:val="00125AD1"/>
    <w:rsid w:val="00125CD4"/>
    <w:rsid w:val="00125CD5"/>
    <w:rsid w:val="001267EF"/>
    <w:rsid w:val="001268A7"/>
    <w:rsid w:val="001271D8"/>
    <w:rsid w:val="001271E3"/>
    <w:rsid w:val="00127D2A"/>
    <w:rsid w:val="00127EA1"/>
    <w:rsid w:val="00127FE4"/>
    <w:rsid w:val="001300C2"/>
    <w:rsid w:val="001301D1"/>
    <w:rsid w:val="001303B0"/>
    <w:rsid w:val="001303C2"/>
    <w:rsid w:val="001304B7"/>
    <w:rsid w:val="00130606"/>
    <w:rsid w:val="00130783"/>
    <w:rsid w:val="001308AE"/>
    <w:rsid w:val="00130FA9"/>
    <w:rsid w:val="0013113B"/>
    <w:rsid w:val="0013173F"/>
    <w:rsid w:val="0013183E"/>
    <w:rsid w:val="00131BC6"/>
    <w:rsid w:val="0013206A"/>
    <w:rsid w:val="00132AA4"/>
    <w:rsid w:val="00132B93"/>
    <w:rsid w:val="00132ECF"/>
    <w:rsid w:val="0013339C"/>
    <w:rsid w:val="001334AE"/>
    <w:rsid w:val="00134021"/>
    <w:rsid w:val="001340E4"/>
    <w:rsid w:val="00134267"/>
    <w:rsid w:val="00134341"/>
    <w:rsid w:val="00134413"/>
    <w:rsid w:val="00134486"/>
    <w:rsid w:val="001348D0"/>
    <w:rsid w:val="0013491C"/>
    <w:rsid w:val="00134994"/>
    <w:rsid w:val="001349F8"/>
    <w:rsid w:val="00134AE0"/>
    <w:rsid w:val="00134CD3"/>
    <w:rsid w:val="001352CF"/>
    <w:rsid w:val="001355B0"/>
    <w:rsid w:val="00135D2B"/>
    <w:rsid w:val="00135E48"/>
    <w:rsid w:val="00135EDF"/>
    <w:rsid w:val="00136898"/>
    <w:rsid w:val="00136928"/>
    <w:rsid w:val="00136943"/>
    <w:rsid w:val="0013699D"/>
    <w:rsid w:val="001369E9"/>
    <w:rsid w:val="00136B02"/>
    <w:rsid w:val="00136B4D"/>
    <w:rsid w:val="00136CB5"/>
    <w:rsid w:val="00136CFA"/>
    <w:rsid w:val="00136D8A"/>
    <w:rsid w:val="00137337"/>
    <w:rsid w:val="001379E8"/>
    <w:rsid w:val="00137D6B"/>
    <w:rsid w:val="00137D96"/>
    <w:rsid w:val="00137E3A"/>
    <w:rsid w:val="00140469"/>
    <w:rsid w:val="0014076F"/>
    <w:rsid w:val="00140BFD"/>
    <w:rsid w:val="00140F74"/>
    <w:rsid w:val="0014122B"/>
    <w:rsid w:val="001416F5"/>
    <w:rsid w:val="00141C12"/>
    <w:rsid w:val="00142211"/>
    <w:rsid w:val="00142462"/>
    <w:rsid w:val="001432DF"/>
    <w:rsid w:val="001432F4"/>
    <w:rsid w:val="001434BB"/>
    <w:rsid w:val="00143815"/>
    <w:rsid w:val="001438D2"/>
    <w:rsid w:val="00143A24"/>
    <w:rsid w:val="00143DB4"/>
    <w:rsid w:val="001440B9"/>
    <w:rsid w:val="00144416"/>
    <w:rsid w:val="00144436"/>
    <w:rsid w:val="001446A2"/>
    <w:rsid w:val="00144975"/>
    <w:rsid w:val="00144BD9"/>
    <w:rsid w:val="00144CAD"/>
    <w:rsid w:val="00144D73"/>
    <w:rsid w:val="0014516F"/>
    <w:rsid w:val="00145647"/>
    <w:rsid w:val="00145757"/>
    <w:rsid w:val="00145CAF"/>
    <w:rsid w:val="00145D5B"/>
    <w:rsid w:val="001460FF"/>
    <w:rsid w:val="001463D9"/>
    <w:rsid w:val="0014668E"/>
    <w:rsid w:val="0014675E"/>
    <w:rsid w:val="00147E79"/>
    <w:rsid w:val="00150622"/>
    <w:rsid w:val="00150627"/>
    <w:rsid w:val="00150676"/>
    <w:rsid w:val="001506BF"/>
    <w:rsid w:val="001506F0"/>
    <w:rsid w:val="00150BE8"/>
    <w:rsid w:val="00150C69"/>
    <w:rsid w:val="00150DB9"/>
    <w:rsid w:val="00150DC0"/>
    <w:rsid w:val="00150FA4"/>
    <w:rsid w:val="00151054"/>
    <w:rsid w:val="00151101"/>
    <w:rsid w:val="00151358"/>
    <w:rsid w:val="001514BE"/>
    <w:rsid w:val="001515E7"/>
    <w:rsid w:val="001518A9"/>
    <w:rsid w:val="00151905"/>
    <w:rsid w:val="00151D2B"/>
    <w:rsid w:val="00151F65"/>
    <w:rsid w:val="00151F93"/>
    <w:rsid w:val="00152199"/>
    <w:rsid w:val="00152414"/>
    <w:rsid w:val="001525EF"/>
    <w:rsid w:val="00152679"/>
    <w:rsid w:val="001527F8"/>
    <w:rsid w:val="001529D8"/>
    <w:rsid w:val="00152EC5"/>
    <w:rsid w:val="00153402"/>
    <w:rsid w:val="001534AD"/>
    <w:rsid w:val="00153BBD"/>
    <w:rsid w:val="0015433A"/>
    <w:rsid w:val="00154577"/>
    <w:rsid w:val="00154CA1"/>
    <w:rsid w:val="00155036"/>
    <w:rsid w:val="001550EA"/>
    <w:rsid w:val="0015535D"/>
    <w:rsid w:val="001555BD"/>
    <w:rsid w:val="00155E6C"/>
    <w:rsid w:val="001562E4"/>
    <w:rsid w:val="001568C9"/>
    <w:rsid w:val="001568F4"/>
    <w:rsid w:val="00156931"/>
    <w:rsid w:val="00156EFD"/>
    <w:rsid w:val="0015729C"/>
    <w:rsid w:val="001574F9"/>
    <w:rsid w:val="00157925"/>
    <w:rsid w:val="00157A6D"/>
    <w:rsid w:val="00157C9A"/>
    <w:rsid w:val="001600DF"/>
    <w:rsid w:val="00160364"/>
    <w:rsid w:val="001603BC"/>
    <w:rsid w:val="00160490"/>
    <w:rsid w:val="00160733"/>
    <w:rsid w:val="00160914"/>
    <w:rsid w:val="00161724"/>
    <w:rsid w:val="00161940"/>
    <w:rsid w:val="00161BC7"/>
    <w:rsid w:val="0016203E"/>
    <w:rsid w:val="00162049"/>
    <w:rsid w:val="00162103"/>
    <w:rsid w:val="001621B4"/>
    <w:rsid w:val="001626FF"/>
    <w:rsid w:val="00162716"/>
    <w:rsid w:val="0016277A"/>
    <w:rsid w:val="00162956"/>
    <w:rsid w:val="00162BAF"/>
    <w:rsid w:val="001636F8"/>
    <w:rsid w:val="00163C68"/>
    <w:rsid w:val="00164B8B"/>
    <w:rsid w:val="00164DF8"/>
    <w:rsid w:val="00164E5D"/>
    <w:rsid w:val="00165213"/>
    <w:rsid w:val="00165539"/>
    <w:rsid w:val="00165763"/>
    <w:rsid w:val="001657A4"/>
    <w:rsid w:val="001660D1"/>
    <w:rsid w:val="001660FF"/>
    <w:rsid w:val="001662FD"/>
    <w:rsid w:val="001665DA"/>
    <w:rsid w:val="0016674B"/>
    <w:rsid w:val="00166A2B"/>
    <w:rsid w:val="00166F82"/>
    <w:rsid w:val="0016713E"/>
    <w:rsid w:val="00167406"/>
    <w:rsid w:val="0016752A"/>
    <w:rsid w:val="0016797B"/>
    <w:rsid w:val="00167D0F"/>
    <w:rsid w:val="00167FC3"/>
    <w:rsid w:val="00170441"/>
    <w:rsid w:val="001704C4"/>
    <w:rsid w:val="001706B8"/>
    <w:rsid w:val="00170867"/>
    <w:rsid w:val="00170BA8"/>
    <w:rsid w:val="001710D5"/>
    <w:rsid w:val="001711AA"/>
    <w:rsid w:val="0017126C"/>
    <w:rsid w:val="001717EB"/>
    <w:rsid w:val="00171B07"/>
    <w:rsid w:val="00172050"/>
    <w:rsid w:val="00172062"/>
    <w:rsid w:val="0017240C"/>
    <w:rsid w:val="001724EB"/>
    <w:rsid w:val="001725EC"/>
    <w:rsid w:val="0017262A"/>
    <w:rsid w:val="001727D7"/>
    <w:rsid w:val="001727F4"/>
    <w:rsid w:val="00172E6B"/>
    <w:rsid w:val="001731B3"/>
    <w:rsid w:val="00173A31"/>
    <w:rsid w:val="00173F69"/>
    <w:rsid w:val="00173FF8"/>
    <w:rsid w:val="0017406B"/>
    <w:rsid w:val="001744F2"/>
    <w:rsid w:val="00174755"/>
    <w:rsid w:val="00174B59"/>
    <w:rsid w:val="00174E4D"/>
    <w:rsid w:val="001753F8"/>
    <w:rsid w:val="0017541E"/>
    <w:rsid w:val="001755A8"/>
    <w:rsid w:val="001756BC"/>
    <w:rsid w:val="00175C2A"/>
    <w:rsid w:val="00175CE2"/>
    <w:rsid w:val="00175CF2"/>
    <w:rsid w:val="0017664F"/>
    <w:rsid w:val="0017710E"/>
    <w:rsid w:val="001776EA"/>
    <w:rsid w:val="00180205"/>
    <w:rsid w:val="0018056F"/>
    <w:rsid w:val="001807D1"/>
    <w:rsid w:val="0018096C"/>
    <w:rsid w:val="001809FA"/>
    <w:rsid w:val="00180CC9"/>
    <w:rsid w:val="00180D1E"/>
    <w:rsid w:val="00180EF1"/>
    <w:rsid w:val="00180F38"/>
    <w:rsid w:val="0018122F"/>
    <w:rsid w:val="00181501"/>
    <w:rsid w:val="001816F7"/>
    <w:rsid w:val="00181842"/>
    <w:rsid w:val="001819C0"/>
    <w:rsid w:val="00181B72"/>
    <w:rsid w:val="00181B78"/>
    <w:rsid w:val="00181FF3"/>
    <w:rsid w:val="001828C2"/>
    <w:rsid w:val="00182CDF"/>
    <w:rsid w:val="00183D28"/>
    <w:rsid w:val="00183EE2"/>
    <w:rsid w:val="001840AF"/>
    <w:rsid w:val="00184173"/>
    <w:rsid w:val="0018445C"/>
    <w:rsid w:val="0018483E"/>
    <w:rsid w:val="001859C0"/>
    <w:rsid w:val="00185AD8"/>
    <w:rsid w:val="00185FDA"/>
    <w:rsid w:val="0018654B"/>
    <w:rsid w:val="00186AF4"/>
    <w:rsid w:val="00186DD9"/>
    <w:rsid w:val="00186EA9"/>
    <w:rsid w:val="00187059"/>
    <w:rsid w:val="001877DE"/>
    <w:rsid w:val="00187A47"/>
    <w:rsid w:val="00187D3F"/>
    <w:rsid w:val="00187DDE"/>
    <w:rsid w:val="00187F1F"/>
    <w:rsid w:val="00190061"/>
    <w:rsid w:val="0019028B"/>
    <w:rsid w:val="001903D2"/>
    <w:rsid w:val="001908CA"/>
    <w:rsid w:val="00190D09"/>
    <w:rsid w:val="00190E63"/>
    <w:rsid w:val="00190E92"/>
    <w:rsid w:val="00190F45"/>
    <w:rsid w:val="001911E9"/>
    <w:rsid w:val="001913D3"/>
    <w:rsid w:val="001914AF"/>
    <w:rsid w:val="00191540"/>
    <w:rsid w:val="00191596"/>
    <w:rsid w:val="00191D57"/>
    <w:rsid w:val="001925D0"/>
    <w:rsid w:val="00192F4A"/>
    <w:rsid w:val="00193439"/>
    <w:rsid w:val="00193793"/>
    <w:rsid w:val="001939DD"/>
    <w:rsid w:val="00193BFC"/>
    <w:rsid w:val="0019442C"/>
    <w:rsid w:val="001947CF"/>
    <w:rsid w:val="001947E6"/>
    <w:rsid w:val="001949BA"/>
    <w:rsid w:val="00194A7C"/>
    <w:rsid w:val="00195312"/>
    <w:rsid w:val="001953FD"/>
    <w:rsid w:val="00195408"/>
    <w:rsid w:val="001954A9"/>
    <w:rsid w:val="001954D9"/>
    <w:rsid w:val="001956CF"/>
    <w:rsid w:val="00195BF7"/>
    <w:rsid w:val="00195E4E"/>
    <w:rsid w:val="001960DD"/>
    <w:rsid w:val="00196248"/>
    <w:rsid w:val="00196649"/>
    <w:rsid w:val="00196769"/>
    <w:rsid w:val="0019699F"/>
    <w:rsid w:val="00196B9F"/>
    <w:rsid w:val="00197453"/>
    <w:rsid w:val="00197718"/>
    <w:rsid w:val="001979A5"/>
    <w:rsid w:val="00197ABA"/>
    <w:rsid w:val="00197C10"/>
    <w:rsid w:val="00197D54"/>
    <w:rsid w:val="00197FFB"/>
    <w:rsid w:val="001A002B"/>
    <w:rsid w:val="001A01EC"/>
    <w:rsid w:val="001A0395"/>
    <w:rsid w:val="001A052A"/>
    <w:rsid w:val="001A075B"/>
    <w:rsid w:val="001A0795"/>
    <w:rsid w:val="001A084E"/>
    <w:rsid w:val="001A08B5"/>
    <w:rsid w:val="001A0B01"/>
    <w:rsid w:val="001A12B9"/>
    <w:rsid w:val="001A193E"/>
    <w:rsid w:val="001A1C54"/>
    <w:rsid w:val="001A226B"/>
    <w:rsid w:val="001A295D"/>
    <w:rsid w:val="001A2B9D"/>
    <w:rsid w:val="001A2C82"/>
    <w:rsid w:val="001A2FF9"/>
    <w:rsid w:val="001A3015"/>
    <w:rsid w:val="001A353D"/>
    <w:rsid w:val="001A36D9"/>
    <w:rsid w:val="001A431D"/>
    <w:rsid w:val="001A44C7"/>
    <w:rsid w:val="001A490F"/>
    <w:rsid w:val="001A49B1"/>
    <w:rsid w:val="001A4C3E"/>
    <w:rsid w:val="001A4DBD"/>
    <w:rsid w:val="001A51DA"/>
    <w:rsid w:val="001A57F5"/>
    <w:rsid w:val="001A5C04"/>
    <w:rsid w:val="001A5C9E"/>
    <w:rsid w:val="001A63B9"/>
    <w:rsid w:val="001A6B2D"/>
    <w:rsid w:val="001A6E50"/>
    <w:rsid w:val="001A6EFF"/>
    <w:rsid w:val="001A6FA2"/>
    <w:rsid w:val="001A7796"/>
    <w:rsid w:val="001A7881"/>
    <w:rsid w:val="001A7BCC"/>
    <w:rsid w:val="001A7F1B"/>
    <w:rsid w:val="001B049B"/>
    <w:rsid w:val="001B0796"/>
    <w:rsid w:val="001B0C4D"/>
    <w:rsid w:val="001B1180"/>
    <w:rsid w:val="001B1181"/>
    <w:rsid w:val="001B1214"/>
    <w:rsid w:val="001B131B"/>
    <w:rsid w:val="001B17A0"/>
    <w:rsid w:val="001B17E3"/>
    <w:rsid w:val="001B18F5"/>
    <w:rsid w:val="001B1922"/>
    <w:rsid w:val="001B1FCD"/>
    <w:rsid w:val="001B2329"/>
    <w:rsid w:val="001B2560"/>
    <w:rsid w:val="001B27A1"/>
    <w:rsid w:val="001B28AB"/>
    <w:rsid w:val="001B29FD"/>
    <w:rsid w:val="001B2A19"/>
    <w:rsid w:val="001B2C53"/>
    <w:rsid w:val="001B2EDF"/>
    <w:rsid w:val="001B2FEB"/>
    <w:rsid w:val="001B3049"/>
    <w:rsid w:val="001B30E5"/>
    <w:rsid w:val="001B3137"/>
    <w:rsid w:val="001B360F"/>
    <w:rsid w:val="001B379B"/>
    <w:rsid w:val="001B39D1"/>
    <w:rsid w:val="001B3C49"/>
    <w:rsid w:val="001B3DCC"/>
    <w:rsid w:val="001B4681"/>
    <w:rsid w:val="001B49DD"/>
    <w:rsid w:val="001B5351"/>
    <w:rsid w:val="001B5A68"/>
    <w:rsid w:val="001B5BD7"/>
    <w:rsid w:val="001B5F01"/>
    <w:rsid w:val="001B622F"/>
    <w:rsid w:val="001B62CB"/>
    <w:rsid w:val="001B6833"/>
    <w:rsid w:val="001B695E"/>
    <w:rsid w:val="001B6E3C"/>
    <w:rsid w:val="001B72FE"/>
    <w:rsid w:val="001B7643"/>
    <w:rsid w:val="001B7C33"/>
    <w:rsid w:val="001B7D88"/>
    <w:rsid w:val="001B7E39"/>
    <w:rsid w:val="001B7FE5"/>
    <w:rsid w:val="001C0087"/>
    <w:rsid w:val="001C01DC"/>
    <w:rsid w:val="001C02DC"/>
    <w:rsid w:val="001C03E1"/>
    <w:rsid w:val="001C06CD"/>
    <w:rsid w:val="001C0915"/>
    <w:rsid w:val="001C0DD5"/>
    <w:rsid w:val="001C0E95"/>
    <w:rsid w:val="001C1161"/>
    <w:rsid w:val="001C143F"/>
    <w:rsid w:val="001C163F"/>
    <w:rsid w:val="001C17A1"/>
    <w:rsid w:val="001C18C4"/>
    <w:rsid w:val="001C21B4"/>
    <w:rsid w:val="001C24E7"/>
    <w:rsid w:val="001C2F16"/>
    <w:rsid w:val="001C3056"/>
    <w:rsid w:val="001C3105"/>
    <w:rsid w:val="001C3320"/>
    <w:rsid w:val="001C333F"/>
    <w:rsid w:val="001C3603"/>
    <w:rsid w:val="001C36D6"/>
    <w:rsid w:val="001C3C16"/>
    <w:rsid w:val="001C3E33"/>
    <w:rsid w:val="001C3E9E"/>
    <w:rsid w:val="001C45AD"/>
    <w:rsid w:val="001C48F3"/>
    <w:rsid w:val="001C4BAA"/>
    <w:rsid w:val="001C5230"/>
    <w:rsid w:val="001C6347"/>
    <w:rsid w:val="001C64C8"/>
    <w:rsid w:val="001C6C58"/>
    <w:rsid w:val="001C6D29"/>
    <w:rsid w:val="001C6DCB"/>
    <w:rsid w:val="001C73F5"/>
    <w:rsid w:val="001C7539"/>
    <w:rsid w:val="001C75F4"/>
    <w:rsid w:val="001C7A2F"/>
    <w:rsid w:val="001C7A83"/>
    <w:rsid w:val="001C7CB7"/>
    <w:rsid w:val="001C7F25"/>
    <w:rsid w:val="001D01B4"/>
    <w:rsid w:val="001D0482"/>
    <w:rsid w:val="001D0720"/>
    <w:rsid w:val="001D0DDD"/>
    <w:rsid w:val="001D0EEB"/>
    <w:rsid w:val="001D1093"/>
    <w:rsid w:val="001D1A15"/>
    <w:rsid w:val="001D2320"/>
    <w:rsid w:val="001D2770"/>
    <w:rsid w:val="001D2831"/>
    <w:rsid w:val="001D2835"/>
    <w:rsid w:val="001D2EA1"/>
    <w:rsid w:val="001D3B34"/>
    <w:rsid w:val="001D3B36"/>
    <w:rsid w:val="001D3DF0"/>
    <w:rsid w:val="001D419A"/>
    <w:rsid w:val="001D419C"/>
    <w:rsid w:val="001D421D"/>
    <w:rsid w:val="001D4369"/>
    <w:rsid w:val="001D44F2"/>
    <w:rsid w:val="001D4845"/>
    <w:rsid w:val="001D4BD4"/>
    <w:rsid w:val="001D5036"/>
    <w:rsid w:val="001D54E8"/>
    <w:rsid w:val="001D5704"/>
    <w:rsid w:val="001D57EB"/>
    <w:rsid w:val="001D5B76"/>
    <w:rsid w:val="001D5DCC"/>
    <w:rsid w:val="001D60D8"/>
    <w:rsid w:val="001D61AE"/>
    <w:rsid w:val="001D6334"/>
    <w:rsid w:val="001D6449"/>
    <w:rsid w:val="001D646D"/>
    <w:rsid w:val="001D65C6"/>
    <w:rsid w:val="001D65F5"/>
    <w:rsid w:val="001D68A5"/>
    <w:rsid w:val="001D6F9D"/>
    <w:rsid w:val="001D7029"/>
    <w:rsid w:val="001D723D"/>
    <w:rsid w:val="001D7694"/>
    <w:rsid w:val="001D7718"/>
    <w:rsid w:val="001D78C7"/>
    <w:rsid w:val="001D7944"/>
    <w:rsid w:val="001E001F"/>
    <w:rsid w:val="001E0F6F"/>
    <w:rsid w:val="001E0FA9"/>
    <w:rsid w:val="001E100C"/>
    <w:rsid w:val="001E104B"/>
    <w:rsid w:val="001E1647"/>
    <w:rsid w:val="001E19A1"/>
    <w:rsid w:val="001E1DE0"/>
    <w:rsid w:val="001E2DDD"/>
    <w:rsid w:val="001E30DA"/>
    <w:rsid w:val="001E3292"/>
    <w:rsid w:val="001E3537"/>
    <w:rsid w:val="001E3A4D"/>
    <w:rsid w:val="001E3B21"/>
    <w:rsid w:val="001E480D"/>
    <w:rsid w:val="001E488E"/>
    <w:rsid w:val="001E48FA"/>
    <w:rsid w:val="001E4A3F"/>
    <w:rsid w:val="001E4E9D"/>
    <w:rsid w:val="001E50F9"/>
    <w:rsid w:val="001E539D"/>
    <w:rsid w:val="001E540D"/>
    <w:rsid w:val="001E56D2"/>
    <w:rsid w:val="001E573B"/>
    <w:rsid w:val="001E577E"/>
    <w:rsid w:val="001E5980"/>
    <w:rsid w:val="001E5E5C"/>
    <w:rsid w:val="001E6070"/>
    <w:rsid w:val="001E6838"/>
    <w:rsid w:val="001E6BCF"/>
    <w:rsid w:val="001E6F41"/>
    <w:rsid w:val="001E72AF"/>
    <w:rsid w:val="001E737A"/>
    <w:rsid w:val="001E738C"/>
    <w:rsid w:val="001E739F"/>
    <w:rsid w:val="001E748A"/>
    <w:rsid w:val="001E7B92"/>
    <w:rsid w:val="001E7C94"/>
    <w:rsid w:val="001E7E14"/>
    <w:rsid w:val="001E7F6F"/>
    <w:rsid w:val="001F0047"/>
    <w:rsid w:val="001F05C1"/>
    <w:rsid w:val="001F0F48"/>
    <w:rsid w:val="001F143C"/>
    <w:rsid w:val="001F1441"/>
    <w:rsid w:val="001F14B1"/>
    <w:rsid w:val="001F1571"/>
    <w:rsid w:val="001F18FC"/>
    <w:rsid w:val="001F1B1B"/>
    <w:rsid w:val="001F1D6B"/>
    <w:rsid w:val="001F1F47"/>
    <w:rsid w:val="001F21FF"/>
    <w:rsid w:val="001F231F"/>
    <w:rsid w:val="001F2628"/>
    <w:rsid w:val="001F2676"/>
    <w:rsid w:val="001F2D4D"/>
    <w:rsid w:val="001F38F3"/>
    <w:rsid w:val="001F3EBC"/>
    <w:rsid w:val="001F4414"/>
    <w:rsid w:val="001F4450"/>
    <w:rsid w:val="001F4769"/>
    <w:rsid w:val="001F4875"/>
    <w:rsid w:val="001F4CCB"/>
    <w:rsid w:val="001F4E01"/>
    <w:rsid w:val="001F4F9A"/>
    <w:rsid w:val="001F4FF5"/>
    <w:rsid w:val="001F5072"/>
    <w:rsid w:val="001F51CB"/>
    <w:rsid w:val="001F5633"/>
    <w:rsid w:val="001F5D8C"/>
    <w:rsid w:val="001F5E2B"/>
    <w:rsid w:val="001F69CC"/>
    <w:rsid w:val="001F6FD2"/>
    <w:rsid w:val="001F7184"/>
    <w:rsid w:val="001F7263"/>
    <w:rsid w:val="001F731E"/>
    <w:rsid w:val="001F7A5C"/>
    <w:rsid w:val="001F7B7C"/>
    <w:rsid w:val="001F7FB1"/>
    <w:rsid w:val="002002E5"/>
    <w:rsid w:val="00200BFE"/>
    <w:rsid w:val="002010E2"/>
    <w:rsid w:val="002014B9"/>
    <w:rsid w:val="002014BB"/>
    <w:rsid w:val="002018EF"/>
    <w:rsid w:val="00201C74"/>
    <w:rsid w:val="0020206A"/>
    <w:rsid w:val="002027D9"/>
    <w:rsid w:val="0020318F"/>
    <w:rsid w:val="00203358"/>
    <w:rsid w:val="0020380B"/>
    <w:rsid w:val="002039ED"/>
    <w:rsid w:val="00203E88"/>
    <w:rsid w:val="0020419D"/>
    <w:rsid w:val="00204343"/>
    <w:rsid w:val="00204368"/>
    <w:rsid w:val="00204504"/>
    <w:rsid w:val="00204518"/>
    <w:rsid w:val="00204681"/>
    <w:rsid w:val="00204E04"/>
    <w:rsid w:val="00204EC9"/>
    <w:rsid w:val="002056CA"/>
    <w:rsid w:val="002061B9"/>
    <w:rsid w:val="002065CC"/>
    <w:rsid w:val="002065D9"/>
    <w:rsid w:val="00206665"/>
    <w:rsid w:val="0020669E"/>
    <w:rsid w:val="00206780"/>
    <w:rsid w:val="002068FF"/>
    <w:rsid w:val="00206D58"/>
    <w:rsid w:val="0020732C"/>
    <w:rsid w:val="002078C4"/>
    <w:rsid w:val="00207BDE"/>
    <w:rsid w:val="002101A8"/>
    <w:rsid w:val="002102D9"/>
    <w:rsid w:val="002103C3"/>
    <w:rsid w:val="002106FD"/>
    <w:rsid w:val="00210949"/>
    <w:rsid w:val="00210AC1"/>
    <w:rsid w:val="00210B13"/>
    <w:rsid w:val="00210BA2"/>
    <w:rsid w:val="00210C3B"/>
    <w:rsid w:val="00210EAC"/>
    <w:rsid w:val="00211704"/>
    <w:rsid w:val="002117A8"/>
    <w:rsid w:val="00211D81"/>
    <w:rsid w:val="00211E32"/>
    <w:rsid w:val="00211F34"/>
    <w:rsid w:val="002125D6"/>
    <w:rsid w:val="00212631"/>
    <w:rsid w:val="00212E9B"/>
    <w:rsid w:val="00212F16"/>
    <w:rsid w:val="002130AC"/>
    <w:rsid w:val="00213820"/>
    <w:rsid w:val="0021391E"/>
    <w:rsid w:val="00213C66"/>
    <w:rsid w:val="00213E0C"/>
    <w:rsid w:val="002140D1"/>
    <w:rsid w:val="002141C6"/>
    <w:rsid w:val="0021437C"/>
    <w:rsid w:val="00214815"/>
    <w:rsid w:val="00214929"/>
    <w:rsid w:val="00214C77"/>
    <w:rsid w:val="00214F9E"/>
    <w:rsid w:val="00214F9F"/>
    <w:rsid w:val="00215FE2"/>
    <w:rsid w:val="002168F4"/>
    <w:rsid w:val="002168F6"/>
    <w:rsid w:val="002169FE"/>
    <w:rsid w:val="00216A28"/>
    <w:rsid w:val="00216C67"/>
    <w:rsid w:val="00216D24"/>
    <w:rsid w:val="00216D4E"/>
    <w:rsid w:val="002177CB"/>
    <w:rsid w:val="002200D7"/>
    <w:rsid w:val="00220404"/>
    <w:rsid w:val="0022041C"/>
    <w:rsid w:val="002207E3"/>
    <w:rsid w:val="002214E0"/>
    <w:rsid w:val="00221580"/>
    <w:rsid w:val="00221672"/>
    <w:rsid w:val="00221B68"/>
    <w:rsid w:val="00221BBF"/>
    <w:rsid w:val="002220A2"/>
    <w:rsid w:val="002221AF"/>
    <w:rsid w:val="00222206"/>
    <w:rsid w:val="00222296"/>
    <w:rsid w:val="002225D3"/>
    <w:rsid w:val="00222F7B"/>
    <w:rsid w:val="00223584"/>
    <w:rsid w:val="00223A06"/>
    <w:rsid w:val="00223D23"/>
    <w:rsid w:val="00223D3B"/>
    <w:rsid w:val="00223EDF"/>
    <w:rsid w:val="002240F0"/>
    <w:rsid w:val="002241B2"/>
    <w:rsid w:val="002243D8"/>
    <w:rsid w:val="002244E1"/>
    <w:rsid w:val="00224782"/>
    <w:rsid w:val="00224847"/>
    <w:rsid w:val="002248B9"/>
    <w:rsid w:val="00224BF4"/>
    <w:rsid w:val="00224C23"/>
    <w:rsid w:val="00224CBB"/>
    <w:rsid w:val="002254B5"/>
    <w:rsid w:val="00225519"/>
    <w:rsid w:val="00225C75"/>
    <w:rsid w:val="00226052"/>
    <w:rsid w:val="0022606A"/>
    <w:rsid w:val="002260EC"/>
    <w:rsid w:val="0022621E"/>
    <w:rsid w:val="002264FB"/>
    <w:rsid w:val="0022655F"/>
    <w:rsid w:val="0022674C"/>
    <w:rsid w:val="00226CBB"/>
    <w:rsid w:val="00226E4E"/>
    <w:rsid w:val="00226FA8"/>
    <w:rsid w:val="00227590"/>
    <w:rsid w:val="00227975"/>
    <w:rsid w:val="00227BEB"/>
    <w:rsid w:val="00227D3A"/>
    <w:rsid w:val="0023008B"/>
    <w:rsid w:val="002304B0"/>
    <w:rsid w:val="00230533"/>
    <w:rsid w:val="00230782"/>
    <w:rsid w:val="00230E88"/>
    <w:rsid w:val="002313B1"/>
    <w:rsid w:val="00231529"/>
    <w:rsid w:val="00231779"/>
    <w:rsid w:val="00231D75"/>
    <w:rsid w:val="002324DF"/>
    <w:rsid w:val="0023252B"/>
    <w:rsid w:val="00232558"/>
    <w:rsid w:val="00232563"/>
    <w:rsid w:val="0023276C"/>
    <w:rsid w:val="0023284A"/>
    <w:rsid w:val="00232C2C"/>
    <w:rsid w:val="00232E59"/>
    <w:rsid w:val="002330ED"/>
    <w:rsid w:val="00233485"/>
    <w:rsid w:val="002334EF"/>
    <w:rsid w:val="00233C5D"/>
    <w:rsid w:val="00234394"/>
    <w:rsid w:val="00234546"/>
    <w:rsid w:val="00234593"/>
    <w:rsid w:val="00234652"/>
    <w:rsid w:val="002349CB"/>
    <w:rsid w:val="00234DA7"/>
    <w:rsid w:val="002353F0"/>
    <w:rsid w:val="00235BB9"/>
    <w:rsid w:val="00235CE1"/>
    <w:rsid w:val="002365E6"/>
    <w:rsid w:val="00236708"/>
    <w:rsid w:val="0023697A"/>
    <w:rsid w:val="0023699D"/>
    <w:rsid w:val="0023718A"/>
    <w:rsid w:val="00240136"/>
    <w:rsid w:val="00240290"/>
    <w:rsid w:val="00240359"/>
    <w:rsid w:val="00240948"/>
    <w:rsid w:val="00240DAB"/>
    <w:rsid w:val="002412BC"/>
    <w:rsid w:val="00241632"/>
    <w:rsid w:val="00241938"/>
    <w:rsid w:val="00241DDF"/>
    <w:rsid w:val="00241EEC"/>
    <w:rsid w:val="002422CD"/>
    <w:rsid w:val="00242338"/>
    <w:rsid w:val="00242473"/>
    <w:rsid w:val="00242641"/>
    <w:rsid w:val="002429C5"/>
    <w:rsid w:val="00242A57"/>
    <w:rsid w:val="00242A8D"/>
    <w:rsid w:val="00242D9E"/>
    <w:rsid w:val="0024379D"/>
    <w:rsid w:val="0024380B"/>
    <w:rsid w:val="00243A0C"/>
    <w:rsid w:val="00243B89"/>
    <w:rsid w:val="002442A9"/>
    <w:rsid w:val="002444FC"/>
    <w:rsid w:val="002446A6"/>
    <w:rsid w:val="00244E48"/>
    <w:rsid w:val="00244F8C"/>
    <w:rsid w:val="00244FC4"/>
    <w:rsid w:val="0024501A"/>
    <w:rsid w:val="002454F1"/>
    <w:rsid w:val="0024574F"/>
    <w:rsid w:val="00245C70"/>
    <w:rsid w:val="002463F1"/>
    <w:rsid w:val="002465F3"/>
    <w:rsid w:val="00246E0C"/>
    <w:rsid w:val="00246EA6"/>
    <w:rsid w:val="0024759B"/>
    <w:rsid w:val="002475D6"/>
    <w:rsid w:val="00247D3C"/>
    <w:rsid w:val="002508D2"/>
    <w:rsid w:val="00251463"/>
    <w:rsid w:val="0025146C"/>
    <w:rsid w:val="002516CD"/>
    <w:rsid w:val="00251A99"/>
    <w:rsid w:val="00251B50"/>
    <w:rsid w:val="00251D12"/>
    <w:rsid w:val="00251F8C"/>
    <w:rsid w:val="00251FC2"/>
    <w:rsid w:val="002524D1"/>
    <w:rsid w:val="00252AA3"/>
    <w:rsid w:val="00252CE0"/>
    <w:rsid w:val="0025310E"/>
    <w:rsid w:val="0025311C"/>
    <w:rsid w:val="002531E6"/>
    <w:rsid w:val="00253242"/>
    <w:rsid w:val="00253A94"/>
    <w:rsid w:val="00253ACB"/>
    <w:rsid w:val="00253C46"/>
    <w:rsid w:val="002541C8"/>
    <w:rsid w:val="00254AD9"/>
    <w:rsid w:val="00254BE4"/>
    <w:rsid w:val="00254CA1"/>
    <w:rsid w:val="00254CF4"/>
    <w:rsid w:val="00254CF5"/>
    <w:rsid w:val="00254F0B"/>
    <w:rsid w:val="00255863"/>
    <w:rsid w:val="00255A5E"/>
    <w:rsid w:val="00256065"/>
    <w:rsid w:val="00256259"/>
    <w:rsid w:val="00256706"/>
    <w:rsid w:val="00256961"/>
    <w:rsid w:val="00256A2B"/>
    <w:rsid w:val="00256D39"/>
    <w:rsid w:val="00256D87"/>
    <w:rsid w:val="00256E65"/>
    <w:rsid w:val="00257151"/>
    <w:rsid w:val="002571C5"/>
    <w:rsid w:val="00257E79"/>
    <w:rsid w:val="002602A8"/>
    <w:rsid w:val="00260538"/>
    <w:rsid w:val="00260571"/>
    <w:rsid w:val="002606C5"/>
    <w:rsid w:val="0026074D"/>
    <w:rsid w:val="00260857"/>
    <w:rsid w:val="00260D76"/>
    <w:rsid w:val="0026168B"/>
    <w:rsid w:val="00261741"/>
    <w:rsid w:val="002618B9"/>
    <w:rsid w:val="00261A70"/>
    <w:rsid w:val="00261F04"/>
    <w:rsid w:val="0026209B"/>
    <w:rsid w:val="00262202"/>
    <w:rsid w:val="002627F2"/>
    <w:rsid w:val="00262846"/>
    <w:rsid w:val="00262872"/>
    <w:rsid w:val="00262D2F"/>
    <w:rsid w:val="00262D3B"/>
    <w:rsid w:val="00262F8E"/>
    <w:rsid w:val="002633A3"/>
    <w:rsid w:val="0026363F"/>
    <w:rsid w:val="002636FC"/>
    <w:rsid w:val="00263C64"/>
    <w:rsid w:val="00263D07"/>
    <w:rsid w:val="00264029"/>
    <w:rsid w:val="00264097"/>
    <w:rsid w:val="002640D0"/>
    <w:rsid w:val="0026418C"/>
    <w:rsid w:val="002647CE"/>
    <w:rsid w:val="002650DE"/>
    <w:rsid w:val="0026525D"/>
    <w:rsid w:val="0026629A"/>
    <w:rsid w:val="002663B6"/>
    <w:rsid w:val="002665C9"/>
    <w:rsid w:val="00266818"/>
    <w:rsid w:val="0026686A"/>
    <w:rsid w:val="002668A3"/>
    <w:rsid w:val="00266D01"/>
    <w:rsid w:val="00266EB1"/>
    <w:rsid w:val="00267171"/>
    <w:rsid w:val="00267186"/>
    <w:rsid w:val="002677EB"/>
    <w:rsid w:val="00267983"/>
    <w:rsid w:val="00267A3A"/>
    <w:rsid w:val="00267CAE"/>
    <w:rsid w:val="00267ED8"/>
    <w:rsid w:val="00270209"/>
    <w:rsid w:val="0027030C"/>
    <w:rsid w:val="0027059A"/>
    <w:rsid w:val="00270852"/>
    <w:rsid w:val="002709AF"/>
    <w:rsid w:val="00270B09"/>
    <w:rsid w:val="002710EC"/>
    <w:rsid w:val="0027170A"/>
    <w:rsid w:val="00271FC3"/>
    <w:rsid w:val="00272095"/>
    <w:rsid w:val="00272133"/>
    <w:rsid w:val="002721D8"/>
    <w:rsid w:val="00272531"/>
    <w:rsid w:val="00272648"/>
    <w:rsid w:val="00272650"/>
    <w:rsid w:val="00272764"/>
    <w:rsid w:val="002729C4"/>
    <w:rsid w:val="00272AF4"/>
    <w:rsid w:val="00272D94"/>
    <w:rsid w:val="00272E10"/>
    <w:rsid w:val="00273125"/>
    <w:rsid w:val="00273590"/>
    <w:rsid w:val="002735F3"/>
    <w:rsid w:val="002738B1"/>
    <w:rsid w:val="002739AA"/>
    <w:rsid w:val="00273C26"/>
    <w:rsid w:val="00273D96"/>
    <w:rsid w:val="00273E41"/>
    <w:rsid w:val="00273E86"/>
    <w:rsid w:val="0027427E"/>
    <w:rsid w:val="00274458"/>
    <w:rsid w:val="00274768"/>
    <w:rsid w:val="002748C1"/>
    <w:rsid w:val="00274F95"/>
    <w:rsid w:val="002750D7"/>
    <w:rsid w:val="002751C9"/>
    <w:rsid w:val="0027531F"/>
    <w:rsid w:val="00275596"/>
    <w:rsid w:val="002755F9"/>
    <w:rsid w:val="002757BB"/>
    <w:rsid w:val="0027600B"/>
    <w:rsid w:val="00276128"/>
    <w:rsid w:val="00276631"/>
    <w:rsid w:val="00276A65"/>
    <w:rsid w:val="00276AFE"/>
    <w:rsid w:val="00276F41"/>
    <w:rsid w:val="00277037"/>
    <w:rsid w:val="002774D9"/>
    <w:rsid w:val="00277876"/>
    <w:rsid w:val="00277DC8"/>
    <w:rsid w:val="00277F74"/>
    <w:rsid w:val="00280107"/>
    <w:rsid w:val="00280BC5"/>
    <w:rsid w:val="00280D84"/>
    <w:rsid w:val="00280E16"/>
    <w:rsid w:val="0028186B"/>
    <w:rsid w:val="002821F8"/>
    <w:rsid w:val="0028245F"/>
    <w:rsid w:val="00282461"/>
    <w:rsid w:val="0028266A"/>
    <w:rsid w:val="00282B31"/>
    <w:rsid w:val="002833A2"/>
    <w:rsid w:val="00283684"/>
    <w:rsid w:val="00283998"/>
    <w:rsid w:val="0028399B"/>
    <w:rsid w:val="00283FB0"/>
    <w:rsid w:val="002844F0"/>
    <w:rsid w:val="00284899"/>
    <w:rsid w:val="00284C47"/>
    <w:rsid w:val="00285480"/>
    <w:rsid w:val="00285818"/>
    <w:rsid w:val="00285886"/>
    <w:rsid w:val="00285C28"/>
    <w:rsid w:val="00286072"/>
    <w:rsid w:val="002863F4"/>
    <w:rsid w:val="00286485"/>
    <w:rsid w:val="00286587"/>
    <w:rsid w:val="00286688"/>
    <w:rsid w:val="00286BA8"/>
    <w:rsid w:val="00286E62"/>
    <w:rsid w:val="00286F3A"/>
    <w:rsid w:val="0028790D"/>
    <w:rsid w:val="00290100"/>
    <w:rsid w:val="0029018A"/>
    <w:rsid w:val="00290498"/>
    <w:rsid w:val="00290649"/>
    <w:rsid w:val="002906CE"/>
    <w:rsid w:val="002906E5"/>
    <w:rsid w:val="00290A18"/>
    <w:rsid w:val="00290C26"/>
    <w:rsid w:val="00290EC2"/>
    <w:rsid w:val="00291055"/>
    <w:rsid w:val="002915EB"/>
    <w:rsid w:val="00292238"/>
    <w:rsid w:val="00292345"/>
    <w:rsid w:val="00292937"/>
    <w:rsid w:val="00292BCA"/>
    <w:rsid w:val="00292E3E"/>
    <w:rsid w:val="00293133"/>
    <w:rsid w:val="002934DE"/>
    <w:rsid w:val="00293AD3"/>
    <w:rsid w:val="00293E8A"/>
    <w:rsid w:val="00294406"/>
    <w:rsid w:val="00294452"/>
    <w:rsid w:val="002944DB"/>
    <w:rsid w:val="002949C1"/>
    <w:rsid w:val="00294BD8"/>
    <w:rsid w:val="00294C27"/>
    <w:rsid w:val="00294F3D"/>
    <w:rsid w:val="00294F9B"/>
    <w:rsid w:val="002954C6"/>
    <w:rsid w:val="002956CB"/>
    <w:rsid w:val="002957F6"/>
    <w:rsid w:val="00295C70"/>
    <w:rsid w:val="00296419"/>
    <w:rsid w:val="00296878"/>
    <w:rsid w:val="00296B6C"/>
    <w:rsid w:val="00297213"/>
    <w:rsid w:val="00297333"/>
    <w:rsid w:val="002973D4"/>
    <w:rsid w:val="0029784F"/>
    <w:rsid w:val="00297D4B"/>
    <w:rsid w:val="00297EE0"/>
    <w:rsid w:val="002A0001"/>
    <w:rsid w:val="002A0169"/>
    <w:rsid w:val="002A043E"/>
    <w:rsid w:val="002A08C9"/>
    <w:rsid w:val="002A0E53"/>
    <w:rsid w:val="002A1317"/>
    <w:rsid w:val="002A1945"/>
    <w:rsid w:val="002A1C34"/>
    <w:rsid w:val="002A1F6D"/>
    <w:rsid w:val="002A24FF"/>
    <w:rsid w:val="002A28C8"/>
    <w:rsid w:val="002A297B"/>
    <w:rsid w:val="002A2DE8"/>
    <w:rsid w:val="002A2FE7"/>
    <w:rsid w:val="002A3138"/>
    <w:rsid w:val="002A31B5"/>
    <w:rsid w:val="002A3375"/>
    <w:rsid w:val="002A34F1"/>
    <w:rsid w:val="002A38D3"/>
    <w:rsid w:val="002A3ADE"/>
    <w:rsid w:val="002A3B31"/>
    <w:rsid w:val="002A3F4D"/>
    <w:rsid w:val="002A41ED"/>
    <w:rsid w:val="002A4642"/>
    <w:rsid w:val="002A4758"/>
    <w:rsid w:val="002A4A86"/>
    <w:rsid w:val="002A4E4B"/>
    <w:rsid w:val="002A518F"/>
    <w:rsid w:val="002A60E8"/>
    <w:rsid w:val="002A62AA"/>
    <w:rsid w:val="002A6551"/>
    <w:rsid w:val="002A6B7E"/>
    <w:rsid w:val="002A7163"/>
    <w:rsid w:val="002A7189"/>
    <w:rsid w:val="002A7944"/>
    <w:rsid w:val="002A79D1"/>
    <w:rsid w:val="002A7B3E"/>
    <w:rsid w:val="002A7BAC"/>
    <w:rsid w:val="002B0614"/>
    <w:rsid w:val="002B076B"/>
    <w:rsid w:val="002B09B6"/>
    <w:rsid w:val="002B0D8C"/>
    <w:rsid w:val="002B177E"/>
    <w:rsid w:val="002B18D5"/>
    <w:rsid w:val="002B1C01"/>
    <w:rsid w:val="002B1CA4"/>
    <w:rsid w:val="002B27B7"/>
    <w:rsid w:val="002B28C5"/>
    <w:rsid w:val="002B309A"/>
    <w:rsid w:val="002B355E"/>
    <w:rsid w:val="002B3BE3"/>
    <w:rsid w:val="002B3C26"/>
    <w:rsid w:val="002B42FE"/>
    <w:rsid w:val="002B4B43"/>
    <w:rsid w:val="002B4B82"/>
    <w:rsid w:val="002B4C8C"/>
    <w:rsid w:val="002B4CF7"/>
    <w:rsid w:val="002B4F2D"/>
    <w:rsid w:val="002B500E"/>
    <w:rsid w:val="002B51A4"/>
    <w:rsid w:val="002B5507"/>
    <w:rsid w:val="002B5D16"/>
    <w:rsid w:val="002B67CF"/>
    <w:rsid w:val="002B67DF"/>
    <w:rsid w:val="002B6BE2"/>
    <w:rsid w:val="002B6D5C"/>
    <w:rsid w:val="002B6E62"/>
    <w:rsid w:val="002B6F58"/>
    <w:rsid w:val="002B70A0"/>
    <w:rsid w:val="002B7325"/>
    <w:rsid w:val="002B7885"/>
    <w:rsid w:val="002B792F"/>
    <w:rsid w:val="002B7C5A"/>
    <w:rsid w:val="002C01AC"/>
    <w:rsid w:val="002C06C6"/>
    <w:rsid w:val="002C0B14"/>
    <w:rsid w:val="002C0CF4"/>
    <w:rsid w:val="002C0DAD"/>
    <w:rsid w:val="002C0F34"/>
    <w:rsid w:val="002C10FD"/>
    <w:rsid w:val="002C15B9"/>
    <w:rsid w:val="002C16EF"/>
    <w:rsid w:val="002C16FE"/>
    <w:rsid w:val="002C19D2"/>
    <w:rsid w:val="002C1B04"/>
    <w:rsid w:val="002C1C9B"/>
    <w:rsid w:val="002C226B"/>
    <w:rsid w:val="002C23EF"/>
    <w:rsid w:val="002C24E0"/>
    <w:rsid w:val="002C258A"/>
    <w:rsid w:val="002C2DF2"/>
    <w:rsid w:val="002C2E60"/>
    <w:rsid w:val="002C2FBE"/>
    <w:rsid w:val="002C3119"/>
    <w:rsid w:val="002C3236"/>
    <w:rsid w:val="002C32D8"/>
    <w:rsid w:val="002C3A06"/>
    <w:rsid w:val="002C3B74"/>
    <w:rsid w:val="002C3EFD"/>
    <w:rsid w:val="002C4201"/>
    <w:rsid w:val="002C42BC"/>
    <w:rsid w:val="002C44E6"/>
    <w:rsid w:val="002C48A7"/>
    <w:rsid w:val="002C49FF"/>
    <w:rsid w:val="002C4A8C"/>
    <w:rsid w:val="002C4AE5"/>
    <w:rsid w:val="002C4D1E"/>
    <w:rsid w:val="002C5161"/>
    <w:rsid w:val="002C51F6"/>
    <w:rsid w:val="002C53D0"/>
    <w:rsid w:val="002C53D7"/>
    <w:rsid w:val="002C550E"/>
    <w:rsid w:val="002C57DA"/>
    <w:rsid w:val="002C5D52"/>
    <w:rsid w:val="002C5E91"/>
    <w:rsid w:val="002C5EE1"/>
    <w:rsid w:val="002C619D"/>
    <w:rsid w:val="002C6475"/>
    <w:rsid w:val="002C648F"/>
    <w:rsid w:val="002C65F7"/>
    <w:rsid w:val="002C6BE5"/>
    <w:rsid w:val="002C6FD8"/>
    <w:rsid w:val="002C7189"/>
    <w:rsid w:val="002C7206"/>
    <w:rsid w:val="002C7283"/>
    <w:rsid w:val="002C7300"/>
    <w:rsid w:val="002C7324"/>
    <w:rsid w:val="002C7D8B"/>
    <w:rsid w:val="002C7D9C"/>
    <w:rsid w:val="002D0597"/>
    <w:rsid w:val="002D1541"/>
    <w:rsid w:val="002D1785"/>
    <w:rsid w:val="002D1BA3"/>
    <w:rsid w:val="002D20A6"/>
    <w:rsid w:val="002D2605"/>
    <w:rsid w:val="002D2E8D"/>
    <w:rsid w:val="002D33E9"/>
    <w:rsid w:val="002D3502"/>
    <w:rsid w:val="002D4273"/>
    <w:rsid w:val="002D46BA"/>
    <w:rsid w:val="002D4AD5"/>
    <w:rsid w:val="002D51A2"/>
    <w:rsid w:val="002D5AC3"/>
    <w:rsid w:val="002D5D80"/>
    <w:rsid w:val="002D5E98"/>
    <w:rsid w:val="002D5EDD"/>
    <w:rsid w:val="002D6303"/>
    <w:rsid w:val="002D633D"/>
    <w:rsid w:val="002D6B5D"/>
    <w:rsid w:val="002D6C13"/>
    <w:rsid w:val="002D6EA0"/>
    <w:rsid w:val="002D7364"/>
    <w:rsid w:val="002D741B"/>
    <w:rsid w:val="002D74F1"/>
    <w:rsid w:val="002D7558"/>
    <w:rsid w:val="002D7565"/>
    <w:rsid w:val="002D7647"/>
    <w:rsid w:val="002D7989"/>
    <w:rsid w:val="002D7B3B"/>
    <w:rsid w:val="002E0042"/>
    <w:rsid w:val="002E0588"/>
    <w:rsid w:val="002E0A0A"/>
    <w:rsid w:val="002E0CDD"/>
    <w:rsid w:val="002E0E5D"/>
    <w:rsid w:val="002E0FC6"/>
    <w:rsid w:val="002E1A41"/>
    <w:rsid w:val="002E1CBF"/>
    <w:rsid w:val="002E1FBF"/>
    <w:rsid w:val="002E2114"/>
    <w:rsid w:val="002E2391"/>
    <w:rsid w:val="002E2909"/>
    <w:rsid w:val="002E33B6"/>
    <w:rsid w:val="002E3720"/>
    <w:rsid w:val="002E3A6E"/>
    <w:rsid w:val="002E3B99"/>
    <w:rsid w:val="002E4550"/>
    <w:rsid w:val="002E5081"/>
    <w:rsid w:val="002E532D"/>
    <w:rsid w:val="002E53FB"/>
    <w:rsid w:val="002E569A"/>
    <w:rsid w:val="002E5A94"/>
    <w:rsid w:val="002E5ACD"/>
    <w:rsid w:val="002E5B44"/>
    <w:rsid w:val="002E5B6C"/>
    <w:rsid w:val="002E5E7C"/>
    <w:rsid w:val="002E5E93"/>
    <w:rsid w:val="002E5F2D"/>
    <w:rsid w:val="002E67CF"/>
    <w:rsid w:val="002E6CFC"/>
    <w:rsid w:val="002E70B5"/>
    <w:rsid w:val="002E754D"/>
    <w:rsid w:val="002E75D0"/>
    <w:rsid w:val="002E770E"/>
    <w:rsid w:val="002E7B5D"/>
    <w:rsid w:val="002E7E88"/>
    <w:rsid w:val="002E7F23"/>
    <w:rsid w:val="002F0129"/>
    <w:rsid w:val="002F0196"/>
    <w:rsid w:val="002F019D"/>
    <w:rsid w:val="002F0341"/>
    <w:rsid w:val="002F03F8"/>
    <w:rsid w:val="002F0405"/>
    <w:rsid w:val="002F071F"/>
    <w:rsid w:val="002F0934"/>
    <w:rsid w:val="002F0BF1"/>
    <w:rsid w:val="002F0FF1"/>
    <w:rsid w:val="002F128E"/>
    <w:rsid w:val="002F1532"/>
    <w:rsid w:val="002F159E"/>
    <w:rsid w:val="002F16B8"/>
    <w:rsid w:val="002F17DA"/>
    <w:rsid w:val="002F17DD"/>
    <w:rsid w:val="002F17F4"/>
    <w:rsid w:val="002F18C6"/>
    <w:rsid w:val="002F18DA"/>
    <w:rsid w:val="002F1D4F"/>
    <w:rsid w:val="002F1EC4"/>
    <w:rsid w:val="002F20EB"/>
    <w:rsid w:val="002F23D4"/>
    <w:rsid w:val="002F308C"/>
    <w:rsid w:val="002F3120"/>
    <w:rsid w:val="002F31F5"/>
    <w:rsid w:val="002F3D6E"/>
    <w:rsid w:val="002F44AF"/>
    <w:rsid w:val="002F4559"/>
    <w:rsid w:val="002F4605"/>
    <w:rsid w:val="002F4621"/>
    <w:rsid w:val="002F4A01"/>
    <w:rsid w:val="002F4C71"/>
    <w:rsid w:val="002F4DB7"/>
    <w:rsid w:val="002F4DE0"/>
    <w:rsid w:val="002F4F06"/>
    <w:rsid w:val="002F5021"/>
    <w:rsid w:val="002F58C3"/>
    <w:rsid w:val="002F5905"/>
    <w:rsid w:val="002F5A3A"/>
    <w:rsid w:val="002F5B77"/>
    <w:rsid w:val="002F5DEB"/>
    <w:rsid w:val="002F5F85"/>
    <w:rsid w:val="002F6172"/>
    <w:rsid w:val="002F6280"/>
    <w:rsid w:val="002F65FF"/>
    <w:rsid w:val="002F664E"/>
    <w:rsid w:val="002F6AF4"/>
    <w:rsid w:val="002F6ED1"/>
    <w:rsid w:val="002F6FA2"/>
    <w:rsid w:val="002F7026"/>
    <w:rsid w:val="002F7291"/>
    <w:rsid w:val="002F7336"/>
    <w:rsid w:val="002F73C6"/>
    <w:rsid w:val="002F75D2"/>
    <w:rsid w:val="002F761A"/>
    <w:rsid w:val="002F7783"/>
    <w:rsid w:val="002F7969"/>
    <w:rsid w:val="002F7AA8"/>
    <w:rsid w:val="002F7D2B"/>
    <w:rsid w:val="002F7F94"/>
    <w:rsid w:val="0030012E"/>
    <w:rsid w:val="003002CA"/>
    <w:rsid w:val="00300905"/>
    <w:rsid w:val="003009CB"/>
    <w:rsid w:val="003010A5"/>
    <w:rsid w:val="003018AF"/>
    <w:rsid w:val="00301949"/>
    <w:rsid w:val="00301B7D"/>
    <w:rsid w:val="00301CE0"/>
    <w:rsid w:val="00301FAB"/>
    <w:rsid w:val="00302122"/>
    <w:rsid w:val="0030226B"/>
    <w:rsid w:val="00302583"/>
    <w:rsid w:val="003025BF"/>
    <w:rsid w:val="0030271B"/>
    <w:rsid w:val="00302929"/>
    <w:rsid w:val="00302993"/>
    <w:rsid w:val="00303050"/>
    <w:rsid w:val="00303145"/>
    <w:rsid w:val="0030378A"/>
    <w:rsid w:val="00303CC1"/>
    <w:rsid w:val="00303E1C"/>
    <w:rsid w:val="00303EBF"/>
    <w:rsid w:val="00304369"/>
    <w:rsid w:val="00304A01"/>
    <w:rsid w:val="00304A57"/>
    <w:rsid w:val="0030513B"/>
    <w:rsid w:val="0030514F"/>
    <w:rsid w:val="003053B9"/>
    <w:rsid w:val="0030560B"/>
    <w:rsid w:val="00305994"/>
    <w:rsid w:val="00305AEA"/>
    <w:rsid w:val="00305C09"/>
    <w:rsid w:val="00306315"/>
    <w:rsid w:val="0030657B"/>
    <w:rsid w:val="0030668F"/>
    <w:rsid w:val="00307226"/>
    <w:rsid w:val="00307269"/>
    <w:rsid w:val="0030775E"/>
    <w:rsid w:val="00307A94"/>
    <w:rsid w:val="003100FD"/>
    <w:rsid w:val="003101E2"/>
    <w:rsid w:val="003104BD"/>
    <w:rsid w:val="003109AC"/>
    <w:rsid w:val="003109B6"/>
    <w:rsid w:val="00310D94"/>
    <w:rsid w:val="00310D97"/>
    <w:rsid w:val="003112F9"/>
    <w:rsid w:val="0031193C"/>
    <w:rsid w:val="00311F89"/>
    <w:rsid w:val="003124D7"/>
    <w:rsid w:val="0031294D"/>
    <w:rsid w:val="00312E64"/>
    <w:rsid w:val="00312FAD"/>
    <w:rsid w:val="0031318F"/>
    <w:rsid w:val="003131FA"/>
    <w:rsid w:val="00313CED"/>
    <w:rsid w:val="00313E28"/>
    <w:rsid w:val="00314677"/>
    <w:rsid w:val="003148B1"/>
    <w:rsid w:val="00314A44"/>
    <w:rsid w:val="00314AB5"/>
    <w:rsid w:val="00314C59"/>
    <w:rsid w:val="00314D4A"/>
    <w:rsid w:val="00314EA3"/>
    <w:rsid w:val="00315579"/>
    <w:rsid w:val="00315742"/>
    <w:rsid w:val="00315788"/>
    <w:rsid w:val="003157B8"/>
    <w:rsid w:val="0031591F"/>
    <w:rsid w:val="00315926"/>
    <w:rsid w:val="00315AD7"/>
    <w:rsid w:val="00315C01"/>
    <w:rsid w:val="00315E31"/>
    <w:rsid w:val="003162C2"/>
    <w:rsid w:val="0031638D"/>
    <w:rsid w:val="00316E40"/>
    <w:rsid w:val="003171E6"/>
    <w:rsid w:val="00317B87"/>
    <w:rsid w:val="00320211"/>
    <w:rsid w:val="00320220"/>
    <w:rsid w:val="0032039A"/>
    <w:rsid w:val="0032043C"/>
    <w:rsid w:val="003205DA"/>
    <w:rsid w:val="00320769"/>
    <w:rsid w:val="00320991"/>
    <w:rsid w:val="00320A4C"/>
    <w:rsid w:val="00320BCC"/>
    <w:rsid w:val="00320CE7"/>
    <w:rsid w:val="00320F54"/>
    <w:rsid w:val="003211F3"/>
    <w:rsid w:val="003213BA"/>
    <w:rsid w:val="003213FA"/>
    <w:rsid w:val="003218F1"/>
    <w:rsid w:val="003219FF"/>
    <w:rsid w:val="00321A1E"/>
    <w:rsid w:val="00321C95"/>
    <w:rsid w:val="00322120"/>
    <w:rsid w:val="00322241"/>
    <w:rsid w:val="0032231E"/>
    <w:rsid w:val="0032236B"/>
    <w:rsid w:val="003225FD"/>
    <w:rsid w:val="003226B1"/>
    <w:rsid w:val="00322DE7"/>
    <w:rsid w:val="00322F95"/>
    <w:rsid w:val="00323265"/>
    <w:rsid w:val="0032346B"/>
    <w:rsid w:val="0032357E"/>
    <w:rsid w:val="00323851"/>
    <w:rsid w:val="003239FF"/>
    <w:rsid w:val="00324199"/>
    <w:rsid w:val="00324218"/>
    <w:rsid w:val="0032433F"/>
    <w:rsid w:val="00324545"/>
    <w:rsid w:val="0032484C"/>
    <w:rsid w:val="00324BAE"/>
    <w:rsid w:val="00324BC1"/>
    <w:rsid w:val="00324BE9"/>
    <w:rsid w:val="00324F78"/>
    <w:rsid w:val="00324F99"/>
    <w:rsid w:val="0032525B"/>
    <w:rsid w:val="00325505"/>
    <w:rsid w:val="00325688"/>
    <w:rsid w:val="00325797"/>
    <w:rsid w:val="00325B96"/>
    <w:rsid w:val="00325BCD"/>
    <w:rsid w:val="00325C8E"/>
    <w:rsid w:val="00325D3E"/>
    <w:rsid w:val="00325DA3"/>
    <w:rsid w:val="00325F88"/>
    <w:rsid w:val="00326DE9"/>
    <w:rsid w:val="00326E10"/>
    <w:rsid w:val="00326F2A"/>
    <w:rsid w:val="00326FE8"/>
    <w:rsid w:val="00327195"/>
    <w:rsid w:val="003272B1"/>
    <w:rsid w:val="003278E7"/>
    <w:rsid w:val="00327FC8"/>
    <w:rsid w:val="0033023A"/>
    <w:rsid w:val="00330809"/>
    <w:rsid w:val="003310E9"/>
    <w:rsid w:val="0033111F"/>
    <w:rsid w:val="0033145F"/>
    <w:rsid w:val="00331A64"/>
    <w:rsid w:val="00331B0E"/>
    <w:rsid w:val="003322A1"/>
    <w:rsid w:val="0033257B"/>
    <w:rsid w:val="00332681"/>
    <w:rsid w:val="00332712"/>
    <w:rsid w:val="00332A39"/>
    <w:rsid w:val="00332AB1"/>
    <w:rsid w:val="00332B6F"/>
    <w:rsid w:val="00332CBE"/>
    <w:rsid w:val="0033355F"/>
    <w:rsid w:val="00333ABE"/>
    <w:rsid w:val="00333AF0"/>
    <w:rsid w:val="00333B7D"/>
    <w:rsid w:val="00333E47"/>
    <w:rsid w:val="00333E99"/>
    <w:rsid w:val="00333FD0"/>
    <w:rsid w:val="003340EC"/>
    <w:rsid w:val="0033477A"/>
    <w:rsid w:val="00334B00"/>
    <w:rsid w:val="00334CAA"/>
    <w:rsid w:val="00334FC3"/>
    <w:rsid w:val="00335396"/>
    <w:rsid w:val="00335901"/>
    <w:rsid w:val="0033591A"/>
    <w:rsid w:val="00335CA8"/>
    <w:rsid w:val="00335E4C"/>
    <w:rsid w:val="0033614A"/>
    <w:rsid w:val="003363E4"/>
    <w:rsid w:val="003366ED"/>
    <w:rsid w:val="00336B1D"/>
    <w:rsid w:val="00336BB3"/>
    <w:rsid w:val="00336CB9"/>
    <w:rsid w:val="00337705"/>
    <w:rsid w:val="00337CFB"/>
    <w:rsid w:val="00337DAB"/>
    <w:rsid w:val="00340959"/>
    <w:rsid w:val="00340ABA"/>
    <w:rsid w:val="00340B61"/>
    <w:rsid w:val="00341598"/>
    <w:rsid w:val="003416DD"/>
    <w:rsid w:val="003417C8"/>
    <w:rsid w:val="003418D3"/>
    <w:rsid w:val="0034208A"/>
    <w:rsid w:val="003421CF"/>
    <w:rsid w:val="00342379"/>
    <w:rsid w:val="003424C6"/>
    <w:rsid w:val="00342559"/>
    <w:rsid w:val="0034286F"/>
    <w:rsid w:val="00342B3D"/>
    <w:rsid w:val="003431D5"/>
    <w:rsid w:val="0034341F"/>
    <w:rsid w:val="003435AE"/>
    <w:rsid w:val="0034373D"/>
    <w:rsid w:val="00343859"/>
    <w:rsid w:val="00343954"/>
    <w:rsid w:val="00343A26"/>
    <w:rsid w:val="00343AE9"/>
    <w:rsid w:val="0034419C"/>
    <w:rsid w:val="00344453"/>
    <w:rsid w:val="003444F9"/>
    <w:rsid w:val="003448A0"/>
    <w:rsid w:val="00344A14"/>
    <w:rsid w:val="00344ADF"/>
    <w:rsid w:val="00344AEF"/>
    <w:rsid w:val="00344B5E"/>
    <w:rsid w:val="00344BC2"/>
    <w:rsid w:val="00344D9F"/>
    <w:rsid w:val="00344ECF"/>
    <w:rsid w:val="003456F0"/>
    <w:rsid w:val="003458CD"/>
    <w:rsid w:val="00346C19"/>
    <w:rsid w:val="00346F38"/>
    <w:rsid w:val="00347C84"/>
    <w:rsid w:val="00347EB9"/>
    <w:rsid w:val="003506AB"/>
    <w:rsid w:val="0035078D"/>
    <w:rsid w:val="00350A11"/>
    <w:rsid w:val="00350A22"/>
    <w:rsid w:val="00350C10"/>
    <w:rsid w:val="00350F19"/>
    <w:rsid w:val="003510D8"/>
    <w:rsid w:val="003511C5"/>
    <w:rsid w:val="003511F1"/>
    <w:rsid w:val="00351337"/>
    <w:rsid w:val="0035169D"/>
    <w:rsid w:val="00351812"/>
    <w:rsid w:val="003518BE"/>
    <w:rsid w:val="00351AE7"/>
    <w:rsid w:val="00351C27"/>
    <w:rsid w:val="00351C9A"/>
    <w:rsid w:val="00352439"/>
    <w:rsid w:val="00352777"/>
    <w:rsid w:val="00352CEA"/>
    <w:rsid w:val="00352F21"/>
    <w:rsid w:val="0035307D"/>
    <w:rsid w:val="00353448"/>
    <w:rsid w:val="00353A8C"/>
    <w:rsid w:val="003540D6"/>
    <w:rsid w:val="00354257"/>
    <w:rsid w:val="003542DA"/>
    <w:rsid w:val="003546E3"/>
    <w:rsid w:val="00354793"/>
    <w:rsid w:val="00354EC3"/>
    <w:rsid w:val="003551C0"/>
    <w:rsid w:val="0035525D"/>
    <w:rsid w:val="003555F3"/>
    <w:rsid w:val="003560E0"/>
    <w:rsid w:val="00356222"/>
    <w:rsid w:val="00356277"/>
    <w:rsid w:val="0035628F"/>
    <w:rsid w:val="003562AF"/>
    <w:rsid w:val="003562CF"/>
    <w:rsid w:val="0035632F"/>
    <w:rsid w:val="0035633A"/>
    <w:rsid w:val="003565F2"/>
    <w:rsid w:val="0035661F"/>
    <w:rsid w:val="00356C40"/>
    <w:rsid w:val="00356C87"/>
    <w:rsid w:val="00356CF2"/>
    <w:rsid w:val="00356D5B"/>
    <w:rsid w:val="003571DE"/>
    <w:rsid w:val="00357299"/>
    <w:rsid w:val="00357633"/>
    <w:rsid w:val="00357683"/>
    <w:rsid w:val="00357731"/>
    <w:rsid w:val="00357E78"/>
    <w:rsid w:val="00360126"/>
    <w:rsid w:val="003601A7"/>
    <w:rsid w:val="00360496"/>
    <w:rsid w:val="00360624"/>
    <w:rsid w:val="00360691"/>
    <w:rsid w:val="003608DC"/>
    <w:rsid w:val="00360B2E"/>
    <w:rsid w:val="00360E60"/>
    <w:rsid w:val="00360F12"/>
    <w:rsid w:val="0036101A"/>
    <w:rsid w:val="0036119F"/>
    <w:rsid w:val="00361317"/>
    <w:rsid w:val="003614CF"/>
    <w:rsid w:val="0036170F"/>
    <w:rsid w:val="00361811"/>
    <w:rsid w:val="003618FE"/>
    <w:rsid w:val="00361CA0"/>
    <w:rsid w:val="00361D89"/>
    <w:rsid w:val="00361F1C"/>
    <w:rsid w:val="003621FD"/>
    <w:rsid w:val="00362560"/>
    <w:rsid w:val="00362FA9"/>
    <w:rsid w:val="00363084"/>
    <w:rsid w:val="003630B1"/>
    <w:rsid w:val="00363414"/>
    <w:rsid w:val="00363431"/>
    <w:rsid w:val="003634CB"/>
    <w:rsid w:val="0036386B"/>
    <w:rsid w:val="00363885"/>
    <w:rsid w:val="00363BCA"/>
    <w:rsid w:val="00363C6D"/>
    <w:rsid w:val="00363D9B"/>
    <w:rsid w:val="00363E4D"/>
    <w:rsid w:val="00363E8D"/>
    <w:rsid w:val="00363FB9"/>
    <w:rsid w:val="00364052"/>
    <w:rsid w:val="0036437D"/>
    <w:rsid w:val="00364760"/>
    <w:rsid w:val="003648BD"/>
    <w:rsid w:val="00364A32"/>
    <w:rsid w:val="00364B42"/>
    <w:rsid w:val="00364B82"/>
    <w:rsid w:val="00364CD5"/>
    <w:rsid w:val="00364E72"/>
    <w:rsid w:val="00365826"/>
    <w:rsid w:val="003660F7"/>
    <w:rsid w:val="0036637F"/>
    <w:rsid w:val="003668AC"/>
    <w:rsid w:val="00366C1C"/>
    <w:rsid w:val="00366E00"/>
    <w:rsid w:val="003676EB"/>
    <w:rsid w:val="00367BDD"/>
    <w:rsid w:val="00367E8B"/>
    <w:rsid w:val="0037051D"/>
    <w:rsid w:val="003709DA"/>
    <w:rsid w:val="00370AD7"/>
    <w:rsid w:val="00370AEA"/>
    <w:rsid w:val="00370B32"/>
    <w:rsid w:val="00370C22"/>
    <w:rsid w:val="00370E48"/>
    <w:rsid w:val="00371398"/>
    <w:rsid w:val="003714AC"/>
    <w:rsid w:val="00371521"/>
    <w:rsid w:val="003716E0"/>
    <w:rsid w:val="00371812"/>
    <w:rsid w:val="003718A4"/>
    <w:rsid w:val="00371A33"/>
    <w:rsid w:val="00371DEB"/>
    <w:rsid w:val="00371EEB"/>
    <w:rsid w:val="0037221C"/>
    <w:rsid w:val="00372563"/>
    <w:rsid w:val="003727DB"/>
    <w:rsid w:val="003729D5"/>
    <w:rsid w:val="00372D0D"/>
    <w:rsid w:val="00372DFA"/>
    <w:rsid w:val="00372EBF"/>
    <w:rsid w:val="0037317A"/>
    <w:rsid w:val="003733CE"/>
    <w:rsid w:val="00373530"/>
    <w:rsid w:val="003739AD"/>
    <w:rsid w:val="00373D55"/>
    <w:rsid w:val="00374089"/>
    <w:rsid w:val="00374300"/>
    <w:rsid w:val="00374333"/>
    <w:rsid w:val="0037475D"/>
    <w:rsid w:val="00375225"/>
    <w:rsid w:val="003756F2"/>
    <w:rsid w:val="0037574E"/>
    <w:rsid w:val="00375897"/>
    <w:rsid w:val="00375A9E"/>
    <w:rsid w:val="00375B34"/>
    <w:rsid w:val="00375C87"/>
    <w:rsid w:val="00375E6C"/>
    <w:rsid w:val="00375F3F"/>
    <w:rsid w:val="00375F98"/>
    <w:rsid w:val="003765AC"/>
    <w:rsid w:val="0037665E"/>
    <w:rsid w:val="00376FBF"/>
    <w:rsid w:val="00376FDA"/>
    <w:rsid w:val="0037718C"/>
    <w:rsid w:val="00377533"/>
    <w:rsid w:val="00377797"/>
    <w:rsid w:val="00377DDF"/>
    <w:rsid w:val="0038003B"/>
    <w:rsid w:val="00380511"/>
    <w:rsid w:val="003806FD"/>
    <w:rsid w:val="00380941"/>
    <w:rsid w:val="00380CB6"/>
    <w:rsid w:val="00380EAE"/>
    <w:rsid w:val="00380F36"/>
    <w:rsid w:val="00381794"/>
    <w:rsid w:val="00381B21"/>
    <w:rsid w:val="00381BAC"/>
    <w:rsid w:val="00381E61"/>
    <w:rsid w:val="003824A8"/>
    <w:rsid w:val="0038265B"/>
    <w:rsid w:val="00382C64"/>
    <w:rsid w:val="00382C6B"/>
    <w:rsid w:val="00382F83"/>
    <w:rsid w:val="00383281"/>
    <w:rsid w:val="0038356B"/>
    <w:rsid w:val="0038386D"/>
    <w:rsid w:val="00383E5D"/>
    <w:rsid w:val="003840ED"/>
    <w:rsid w:val="00384A6C"/>
    <w:rsid w:val="00384AD1"/>
    <w:rsid w:val="00384DFD"/>
    <w:rsid w:val="00384E7C"/>
    <w:rsid w:val="00385413"/>
    <w:rsid w:val="0038555D"/>
    <w:rsid w:val="00385815"/>
    <w:rsid w:val="00386282"/>
    <w:rsid w:val="003869F1"/>
    <w:rsid w:val="003871AB"/>
    <w:rsid w:val="00387218"/>
    <w:rsid w:val="00387330"/>
    <w:rsid w:val="003873CB"/>
    <w:rsid w:val="003875C6"/>
    <w:rsid w:val="00387A2F"/>
    <w:rsid w:val="00387B28"/>
    <w:rsid w:val="00387C8F"/>
    <w:rsid w:val="00387CFF"/>
    <w:rsid w:val="00390130"/>
    <w:rsid w:val="0039040E"/>
    <w:rsid w:val="0039052B"/>
    <w:rsid w:val="00390B5E"/>
    <w:rsid w:val="00390FBC"/>
    <w:rsid w:val="003912F2"/>
    <w:rsid w:val="00391636"/>
    <w:rsid w:val="00391B44"/>
    <w:rsid w:val="00391B66"/>
    <w:rsid w:val="0039217A"/>
    <w:rsid w:val="003923E7"/>
    <w:rsid w:val="0039246D"/>
    <w:rsid w:val="003924E8"/>
    <w:rsid w:val="00392B57"/>
    <w:rsid w:val="00392F37"/>
    <w:rsid w:val="0039302E"/>
    <w:rsid w:val="0039308B"/>
    <w:rsid w:val="0039316D"/>
    <w:rsid w:val="00393356"/>
    <w:rsid w:val="00393372"/>
    <w:rsid w:val="00393971"/>
    <w:rsid w:val="00393D43"/>
    <w:rsid w:val="00393EDD"/>
    <w:rsid w:val="0039458F"/>
    <w:rsid w:val="003945F8"/>
    <w:rsid w:val="00394B09"/>
    <w:rsid w:val="003950C6"/>
    <w:rsid w:val="0039544A"/>
    <w:rsid w:val="00395679"/>
    <w:rsid w:val="00395C6B"/>
    <w:rsid w:val="003964D5"/>
    <w:rsid w:val="00396641"/>
    <w:rsid w:val="003966E4"/>
    <w:rsid w:val="003969B2"/>
    <w:rsid w:val="00396D07"/>
    <w:rsid w:val="00396F62"/>
    <w:rsid w:val="003974E3"/>
    <w:rsid w:val="003978C5"/>
    <w:rsid w:val="00397E48"/>
    <w:rsid w:val="00397ED8"/>
    <w:rsid w:val="003A0252"/>
    <w:rsid w:val="003A0433"/>
    <w:rsid w:val="003A0846"/>
    <w:rsid w:val="003A1725"/>
    <w:rsid w:val="003A1C44"/>
    <w:rsid w:val="003A1C6F"/>
    <w:rsid w:val="003A2DD3"/>
    <w:rsid w:val="003A2F68"/>
    <w:rsid w:val="003A2FC8"/>
    <w:rsid w:val="003A3182"/>
    <w:rsid w:val="003A347E"/>
    <w:rsid w:val="003A3527"/>
    <w:rsid w:val="003A355E"/>
    <w:rsid w:val="003A35A0"/>
    <w:rsid w:val="003A3915"/>
    <w:rsid w:val="003A4346"/>
    <w:rsid w:val="003A4392"/>
    <w:rsid w:val="003A45F6"/>
    <w:rsid w:val="003A4BE9"/>
    <w:rsid w:val="003A4F26"/>
    <w:rsid w:val="003A4FA0"/>
    <w:rsid w:val="003A5319"/>
    <w:rsid w:val="003A532D"/>
    <w:rsid w:val="003A54C9"/>
    <w:rsid w:val="003A59ED"/>
    <w:rsid w:val="003A65FE"/>
    <w:rsid w:val="003A66FF"/>
    <w:rsid w:val="003A7205"/>
    <w:rsid w:val="003A7602"/>
    <w:rsid w:val="003A7A24"/>
    <w:rsid w:val="003B00A7"/>
    <w:rsid w:val="003B00DD"/>
    <w:rsid w:val="003B0288"/>
    <w:rsid w:val="003B05E3"/>
    <w:rsid w:val="003B06AE"/>
    <w:rsid w:val="003B0719"/>
    <w:rsid w:val="003B0B8B"/>
    <w:rsid w:val="003B1493"/>
    <w:rsid w:val="003B16D7"/>
    <w:rsid w:val="003B1B15"/>
    <w:rsid w:val="003B1CA1"/>
    <w:rsid w:val="003B1E9F"/>
    <w:rsid w:val="003B1F55"/>
    <w:rsid w:val="003B23DF"/>
    <w:rsid w:val="003B2531"/>
    <w:rsid w:val="003B2786"/>
    <w:rsid w:val="003B300B"/>
    <w:rsid w:val="003B3133"/>
    <w:rsid w:val="003B323A"/>
    <w:rsid w:val="003B37AE"/>
    <w:rsid w:val="003B3838"/>
    <w:rsid w:val="003B3BA4"/>
    <w:rsid w:val="003B3DCB"/>
    <w:rsid w:val="003B3FE3"/>
    <w:rsid w:val="003B42F5"/>
    <w:rsid w:val="003B4AD4"/>
    <w:rsid w:val="003B4D78"/>
    <w:rsid w:val="003B4E51"/>
    <w:rsid w:val="003B4F27"/>
    <w:rsid w:val="003B5592"/>
    <w:rsid w:val="003B5762"/>
    <w:rsid w:val="003B5A55"/>
    <w:rsid w:val="003B5E47"/>
    <w:rsid w:val="003B6011"/>
    <w:rsid w:val="003B6421"/>
    <w:rsid w:val="003B65F4"/>
    <w:rsid w:val="003B6ADB"/>
    <w:rsid w:val="003B7420"/>
    <w:rsid w:val="003B75FC"/>
    <w:rsid w:val="003B7773"/>
    <w:rsid w:val="003B78FA"/>
    <w:rsid w:val="003B7C13"/>
    <w:rsid w:val="003B7E81"/>
    <w:rsid w:val="003B7F41"/>
    <w:rsid w:val="003C0753"/>
    <w:rsid w:val="003C0845"/>
    <w:rsid w:val="003C0D95"/>
    <w:rsid w:val="003C104B"/>
    <w:rsid w:val="003C1338"/>
    <w:rsid w:val="003C1515"/>
    <w:rsid w:val="003C180A"/>
    <w:rsid w:val="003C2824"/>
    <w:rsid w:val="003C2A09"/>
    <w:rsid w:val="003C2A28"/>
    <w:rsid w:val="003C2FAF"/>
    <w:rsid w:val="003C304A"/>
    <w:rsid w:val="003C318C"/>
    <w:rsid w:val="003C3241"/>
    <w:rsid w:val="003C3609"/>
    <w:rsid w:val="003C368F"/>
    <w:rsid w:val="003C3A9D"/>
    <w:rsid w:val="003C3BC3"/>
    <w:rsid w:val="003C3E54"/>
    <w:rsid w:val="003C3F55"/>
    <w:rsid w:val="003C41BF"/>
    <w:rsid w:val="003C4366"/>
    <w:rsid w:val="003C45C4"/>
    <w:rsid w:val="003C4711"/>
    <w:rsid w:val="003C473A"/>
    <w:rsid w:val="003C4A6E"/>
    <w:rsid w:val="003C50BE"/>
    <w:rsid w:val="003C5302"/>
    <w:rsid w:val="003C5477"/>
    <w:rsid w:val="003C54DD"/>
    <w:rsid w:val="003C5521"/>
    <w:rsid w:val="003C5537"/>
    <w:rsid w:val="003C5974"/>
    <w:rsid w:val="003C5D6D"/>
    <w:rsid w:val="003C5F03"/>
    <w:rsid w:val="003C628D"/>
    <w:rsid w:val="003C673B"/>
    <w:rsid w:val="003C6A38"/>
    <w:rsid w:val="003C6CAA"/>
    <w:rsid w:val="003C7018"/>
    <w:rsid w:val="003C7263"/>
    <w:rsid w:val="003C793B"/>
    <w:rsid w:val="003C7967"/>
    <w:rsid w:val="003C7989"/>
    <w:rsid w:val="003D0150"/>
    <w:rsid w:val="003D03C7"/>
    <w:rsid w:val="003D0D31"/>
    <w:rsid w:val="003D1163"/>
    <w:rsid w:val="003D13BA"/>
    <w:rsid w:val="003D17EC"/>
    <w:rsid w:val="003D1A23"/>
    <w:rsid w:val="003D1CDD"/>
    <w:rsid w:val="003D1EE0"/>
    <w:rsid w:val="003D2A9B"/>
    <w:rsid w:val="003D2AE6"/>
    <w:rsid w:val="003D2C06"/>
    <w:rsid w:val="003D2DB7"/>
    <w:rsid w:val="003D3878"/>
    <w:rsid w:val="003D3906"/>
    <w:rsid w:val="003D43DC"/>
    <w:rsid w:val="003D4443"/>
    <w:rsid w:val="003D522B"/>
    <w:rsid w:val="003D54B2"/>
    <w:rsid w:val="003D558A"/>
    <w:rsid w:val="003D5677"/>
    <w:rsid w:val="003D60D8"/>
    <w:rsid w:val="003D62F2"/>
    <w:rsid w:val="003D630E"/>
    <w:rsid w:val="003D64CE"/>
    <w:rsid w:val="003D64D5"/>
    <w:rsid w:val="003D6843"/>
    <w:rsid w:val="003D6852"/>
    <w:rsid w:val="003D6919"/>
    <w:rsid w:val="003D691A"/>
    <w:rsid w:val="003D6DC0"/>
    <w:rsid w:val="003D6F8C"/>
    <w:rsid w:val="003D7248"/>
    <w:rsid w:val="003D73E5"/>
    <w:rsid w:val="003D79BB"/>
    <w:rsid w:val="003D7A4E"/>
    <w:rsid w:val="003E0C19"/>
    <w:rsid w:val="003E0C4B"/>
    <w:rsid w:val="003E0E94"/>
    <w:rsid w:val="003E0ED4"/>
    <w:rsid w:val="003E0FD6"/>
    <w:rsid w:val="003E1631"/>
    <w:rsid w:val="003E18D0"/>
    <w:rsid w:val="003E19C3"/>
    <w:rsid w:val="003E1BCF"/>
    <w:rsid w:val="003E2185"/>
    <w:rsid w:val="003E21A5"/>
    <w:rsid w:val="003E23D0"/>
    <w:rsid w:val="003E251B"/>
    <w:rsid w:val="003E2777"/>
    <w:rsid w:val="003E2AFE"/>
    <w:rsid w:val="003E2B02"/>
    <w:rsid w:val="003E3146"/>
    <w:rsid w:val="003E32BA"/>
    <w:rsid w:val="003E3580"/>
    <w:rsid w:val="003E3865"/>
    <w:rsid w:val="003E3D30"/>
    <w:rsid w:val="003E3DF6"/>
    <w:rsid w:val="003E410C"/>
    <w:rsid w:val="003E41C8"/>
    <w:rsid w:val="003E483E"/>
    <w:rsid w:val="003E4891"/>
    <w:rsid w:val="003E5392"/>
    <w:rsid w:val="003E5C9C"/>
    <w:rsid w:val="003E6704"/>
    <w:rsid w:val="003E682B"/>
    <w:rsid w:val="003E6AD6"/>
    <w:rsid w:val="003E6D89"/>
    <w:rsid w:val="003E6E86"/>
    <w:rsid w:val="003E6F23"/>
    <w:rsid w:val="003E7231"/>
    <w:rsid w:val="003E72DB"/>
    <w:rsid w:val="003E77A9"/>
    <w:rsid w:val="003E7A24"/>
    <w:rsid w:val="003E7CA9"/>
    <w:rsid w:val="003F004A"/>
    <w:rsid w:val="003F0051"/>
    <w:rsid w:val="003F0141"/>
    <w:rsid w:val="003F01D1"/>
    <w:rsid w:val="003F02E3"/>
    <w:rsid w:val="003F03E6"/>
    <w:rsid w:val="003F0879"/>
    <w:rsid w:val="003F0B58"/>
    <w:rsid w:val="003F0B84"/>
    <w:rsid w:val="003F0DED"/>
    <w:rsid w:val="003F14F6"/>
    <w:rsid w:val="003F1B1B"/>
    <w:rsid w:val="003F1CC2"/>
    <w:rsid w:val="003F1D20"/>
    <w:rsid w:val="003F20B9"/>
    <w:rsid w:val="003F20F1"/>
    <w:rsid w:val="003F2158"/>
    <w:rsid w:val="003F2162"/>
    <w:rsid w:val="003F2223"/>
    <w:rsid w:val="003F24EB"/>
    <w:rsid w:val="003F2BA1"/>
    <w:rsid w:val="003F2BEA"/>
    <w:rsid w:val="003F2D64"/>
    <w:rsid w:val="003F414B"/>
    <w:rsid w:val="003F4252"/>
    <w:rsid w:val="003F4482"/>
    <w:rsid w:val="003F550D"/>
    <w:rsid w:val="003F560E"/>
    <w:rsid w:val="003F5616"/>
    <w:rsid w:val="003F5715"/>
    <w:rsid w:val="003F5D2F"/>
    <w:rsid w:val="003F5EF0"/>
    <w:rsid w:val="003F6346"/>
    <w:rsid w:val="003F640A"/>
    <w:rsid w:val="003F6DA2"/>
    <w:rsid w:val="003F6EA1"/>
    <w:rsid w:val="003F7486"/>
    <w:rsid w:val="003F75D7"/>
    <w:rsid w:val="003F765C"/>
    <w:rsid w:val="003F7747"/>
    <w:rsid w:val="003F7893"/>
    <w:rsid w:val="003F7BB4"/>
    <w:rsid w:val="003F7FBA"/>
    <w:rsid w:val="004004D0"/>
    <w:rsid w:val="00400672"/>
    <w:rsid w:val="0040068C"/>
    <w:rsid w:val="00400919"/>
    <w:rsid w:val="00400932"/>
    <w:rsid w:val="00400A6E"/>
    <w:rsid w:val="00400AF6"/>
    <w:rsid w:val="004011FC"/>
    <w:rsid w:val="004012C4"/>
    <w:rsid w:val="004015B2"/>
    <w:rsid w:val="004016F4"/>
    <w:rsid w:val="00401AAD"/>
    <w:rsid w:val="00401CDF"/>
    <w:rsid w:val="00401D6B"/>
    <w:rsid w:val="004028C9"/>
    <w:rsid w:val="00402DEC"/>
    <w:rsid w:val="00402FF6"/>
    <w:rsid w:val="0040303C"/>
    <w:rsid w:val="004031E1"/>
    <w:rsid w:val="004036A9"/>
    <w:rsid w:val="004036F7"/>
    <w:rsid w:val="00403961"/>
    <w:rsid w:val="004042FD"/>
    <w:rsid w:val="00404ADA"/>
    <w:rsid w:val="00404B48"/>
    <w:rsid w:val="00404B4D"/>
    <w:rsid w:val="00404BC8"/>
    <w:rsid w:val="00404BE9"/>
    <w:rsid w:val="00404E21"/>
    <w:rsid w:val="00405214"/>
    <w:rsid w:val="004053E7"/>
    <w:rsid w:val="0040559B"/>
    <w:rsid w:val="0040580F"/>
    <w:rsid w:val="00405876"/>
    <w:rsid w:val="004058A2"/>
    <w:rsid w:val="00405F9B"/>
    <w:rsid w:val="00406516"/>
    <w:rsid w:val="0040674E"/>
    <w:rsid w:val="00406B67"/>
    <w:rsid w:val="004070EC"/>
    <w:rsid w:val="0040743D"/>
    <w:rsid w:val="0040750E"/>
    <w:rsid w:val="0040767C"/>
    <w:rsid w:val="00407EFB"/>
    <w:rsid w:val="0041007B"/>
    <w:rsid w:val="0041057D"/>
    <w:rsid w:val="00410DAF"/>
    <w:rsid w:val="00410DBD"/>
    <w:rsid w:val="00410DC2"/>
    <w:rsid w:val="00411573"/>
    <w:rsid w:val="004115CC"/>
    <w:rsid w:val="004116B3"/>
    <w:rsid w:val="00411AA7"/>
    <w:rsid w:val="004120ED"/>
    <w:rsid w:val="004121B6"/>
    <w:rsid w:val="00412A0B"/>
    <w:rsid w:val="00412B25"/>
    <w:rsid w:val="00412C61"/>
    <w:rsid w:val="0041300D"/>
    <w:rsid w:val="00413371"/>
    <w:rsid w:val="00413479"/>
    <w:rsid w:val="004137B0"/>
    <w:rsid w:val="0041383F"/>
    <w:rsid w:val="004146DB"/>
    <w:rsid w:val="00414A2E"/>
    <w:rsid w:val="00414D32"/>
    <w:rsid w:val="00415093"/>
    <w:rsid w:val="004152DD"/>
    <w:rsid w:val="0041530E"/>
    <w:rsid w:val="00415686"/>
    <w:rsid w:val="00415834"/>
    <w:rsid w:val="00415F9E"/>
    <w:rsid w:val="00415FBE"/>
    <w:rsid w:val="00415FC3"/>
    <w:rsid w:val="004160C3"/>
    <w:rsid w:val="004163F3"/>
    <w:rsid w:val="004165DF"/>
    <w:rsid w:val="004169F9"/>
    <w:rsid w:val="00416ADD"/>
    <w:rsid w:val="004170D1"/>
    <w:rsid w:val="0041734A"/>
    <w:rsid w:val="00417463"/>
    <w:rsid w:val="00417A7D"/>
    <w:rsid w:val="00417F99"/>
    <w:rsid w:val="00420338"/>
    <w:rsid w:val="00420671"/>
    <w:rsid w:val="0042087E"/>
    <w:rsid w:val="004208F5"/>
    <w:rsid w:val="0042095F"/>
    <w:rsid w:val="00421086"/>
    <w:rsid w:val="004211B9"/>
    <w:rsid w:val="004218F0"/>
    <w:rsid w:val="00421E3E"/>
    <w:rsid w:val="00422837"/>
    <w:rsid w:val="00422866"/>
    <w:rsid w:val="004228B8"/>
    <w:rsid w:val="004228E6"/>
    <w:rsid w:val="00422B96"/>
    <w:rsid w:val="0042306D"/>
    <w:rsid w:val="0042342C"/>
    <w:rsid w:val="0042366D"/>
    <w:rsid w:val="004239D2"/>
    <w:rsid w:val="0042419D"/>
    <w:rsid w:val="00424250"/>
    <w:rsid w:val="004244CA"/>
    <w:rsid w:val="00424526"/>
    <w:rsid w:val="00425201"/>
    <w:rsid w:val="00425A9D"/>
    <w:rsid w:val="00425AD0"/>
    <w:rsid w:val="00425AD9"/>
    <w:rsid w:val="00425C1F"/>
    <w:rsid w:val="00425C6F"/>
    <w:rsid w:val="00425D1A"/>
    <w:rsid w:val="00425D30"/>
    <w:rsid w:val="00425FFE"/>
    <w:rsid w:val="004264D7"/>
    <w:rsid w:val="004264F7"/>
    <w:rsid w:val="004267C0"/>
    <w:rsid w:val="00426805"/>
    <w:rsid w:val="00426C67"/>
    <w:rsid w:val="00426F69"/>
    <w:rsid w:val="004274AF"/>
    <w:rsid w:val="00427599"/>
    <w:rsid w:val="004275C0"/>
    <w:rsid w:val="00427777"/>
    <w:rsid w:val="004278D7"/>
    <w:rsid w:val="004278E6"/>
    <w:rsid w:val="00427DC2"/>
    <w:rsid w:val="004306CE"/>
    <w:rsid w:val="00430C60"/>
    <w:rsid w:val="00431017"/>
    <w:rsid w:val="0043104A"/>
    <w:rsid w:val="00431595"/>
    <w:rsid w:val="0043160A"/>
    <w:rsid w:val="00431718"/>
    <w:rsid w:val="0043177E"/>
    <w:rsid w:val="0043198F"/>
    <w:rsid w:val="004327C3"/>
    <w:rsid w:val="0043352A"/>
    <w:rsid w:val="0043360B"/>
    <w:rsid w:val="004336F8"/>
    <w:rsid w:val="00433BE9"/>
    <w:rsid w:val="00433DE0"/>
    <w:rsid w:val="00433DFF"/>
    <w:rsid w:val="00433E4B"/>
    <w:rsid w:val="0043445C"/>
    <w:rsid w:val="00434577"/>
    <w:rsid w:val="0043477E"/>
    <w:rsid w:val="00434BB2"/>
    <w:rsid w:val="00435304"/>
    <w:rsid w:val="004358DE"/>
    <w:rsid w:val="004358EA"/>
    <w:rsid w:val="00435A79"/>
    <w:rsid w:val="00435D0B"/>
    <w:rsid w:val="004361AA"/>
    <w:rsid w:val="00436374"/>
    <w:rsid w:val="004369AA"/>
    <w:rsid w:val="00436BB6"/>
    <w:rsid w:val="00436D97"/>
    <w:rsid w:val="00437365"/>
    <w:rsid w:val="00437CE5"/>
    <w:rsid w:val="00440158"/>
    <w:rsid w:val="004404C4"/>
    <w:rsid w:val="004410FE"/>
    <w:rsid w:val="0044117A"/>
    <w:rsid w:val="004413B5"/>
    <w:rsid w:val="00441513"/>
    <w:rsid w:val="004415E1"/>
    <w:rsid w:val="00441B90"/>
    <w:rsid w:val="00442623"/>
    <w:rsid w:val="00442B7D"/>
    <w:rsid w:val="00442E94"/>
    <w:rsid w:val="004438F6"/>
    <w:rsid w:val="00443A97"/>
    <w:rsid w:val="00443BD2"/>
    <w:rsid w:val="00443EE5"/>
    <w:rsid w:val="004441DC"/>
    <w:rsid w:val="0044473A"/>
    <w:rsid w:val="004447B5"/>
    <w:rsid w:val="004447C4"/>
    <w:rsid w:val="0044484A"/>
    <w:rsid w:val="00444945"/>
    <w:rsid w:val="00444DFA"/>
    <w:rsid w:val="004450D6"/>
    <w:rsid w:val="0044525A"/>
    <w:rsid w:val="004452DD"/>
    <w:rsid w:val="00445516"/>
    <w:rsid w:val="00445854"/>
    <w:rsid w:val="00445974"/>
    <w:rsid w:val="00445B92"/>
    <w:rsid w:val="004463B0"/>
    <w:rsid w:val="0044642F"/>
    <w:rsid w:val="004465CB"/>
    <w:rsid w:val="004466C7"/>
    <w:rsid w:val="0044673D"/>
    <w:rsid w:val="0044694D"/>
    <w:rsid w:val="00446B8E"/>
    <w:rsid w:val="00446C8B"/>
    <w:rsid w:val="00446D56"/>
    <w:rsid w:val="00446FFF"/>
    <w:rsid w:val="00447124"/>
    <w:rsid w:val="00447266"/>
    <w:rsid w:val="00447293"/>
    <w:rsid w:val="004472EF"/>
    <w:rsid w:val="0044747F"/>
    <w:rsid w:val="00447B9D"/>
    <w:rsid w:val="00447ED5"/>
    <w:rsid w:val="00447F21"/>
    <w:rsid w:val="004505DC"/>
    <w:rsid w:val="004510AF"/>
    <w:rsid w:val="004511A5"/>
    <w:rsid w:val="00451231"/>
    <w:rsid w:val="00451A39"/>
    <w:rsid w:val="00451A85"/>
    <w:rsid w:val="00451D31"/>
    <w:rsid w:val="004529E6"/>
    <w:rsid w:val="00452F69"/>
    <w:rsid w:val="004539C0"/>
    <w:rsid w:val="00454415"/>
    <w:rsid w:val="00454990"/>
    <w:rsid w:val="0045520F"/>
    <w:rsid w:val="00455716"/>
    <w:rsid w:val="0045620F"/>
    <w:rsid w:val="00456AE4"/>
    <w:rsid w:val="00456E73"/>
    <w:rsid w:val="00456ECA"/>
    <w:rsid w:val="00456EE3"/>
    <w:rsid w:val="00456F68"/>
    <w:rsid w:val="00457000"/>
    <w:rsid w:val="00457120"/>
    <w:rsid w:val="004572D1"/>
    <w:rsid w:val="004574FF"/>
    <w:rsid w:val="0045754F"/>
    <w:rsid w:val="00457552"/>
    <w:rsid w:val="004578B9"/>
    <w:rsid w:val="00457A1E"/>
    <w:rsid w:val="004601C2"/>
    <w:rsid w:val="00460729"/>
    <w:rsid w:val="0046085E"/>
    <w:rsid w:val="004609BE"/>
    <w:rsid w:val="00460B5C"/>
    <w:rsid w:val="00460DBC"/>
    <w:rsid w:val="00460EB0"/>
    <w:rsid w:val="0046133D"/>
    <w:rsid w:val="004615E9"/>
    <w:rsid w:val="004616C5"/>
    <w:rsid w:val="00461706"/>
    <w:rsid w:val="00462058"/>
    <w:rsid w:val="00462555"/>
    <w:rsid w:val="004627BB"/>
    <w:rsid w:val="00462C19"/>
    <w:rsid w:val="004632D8"/>
    <w:rsid w:val="004636F3"/>
    <w:rsid w:val="0046383A"/>
    <w:rsid w:val="00463ACE"/>
    <w:rsid w:val="00463CEC"/>
    <w:rsid w:val="00463EF7"/>
    <w:rsid w:val="0046403D"/>
    <w:rsid w:val="00464213"/>
    <w:rsid w:val="00464D14"/>
    <w:rsid w:val="004653A7"/>
    <w:rsid w:val="004657E0"/>
    <w:rsid w:val="00465B07"/>
    <w:rsid w:val="00465B47"/>
    <w:rsid w:val="00465DE3"/>
    <w:rsid w:val="00465FBA"/>
    <w:rsid w:val="0046685A"/>
    <w:rsid w:val="0046715F"/>
    <w:rsid w:val="00467294"/>
    <w:rsid w:val="0046742A"/>
    <w:rsid w:val="0046758D"/>
    <w:rsid w:val="00467626"/>
    <w:rsid w:val="00467656"/>
    <w:rsid w:val="004676F7"/>
    <w:rsid w:val="004679B5"/>
    <w:rsid w:val="00467E1E"/>
    <w:rsid w:val="004701BD"/>
    <w:rsid w:val="00470299"/>
    <w:rsid w:val="004702A7"/>
    <w:rsid w:val="004702F5"/>
    <w:rsid w:val="00470753"/>
    <w:rsid w:val="00470ECF"/>
    <w:rsid w:val="00470F4D"/>
    <w:rsid w:val="00471179"/>
    <w:rsid w:val="00471384"/>
    <w:rsid w:val="004715D1"/>
    <w:rsid w:val="00471843"/>
    <w:rsid w:val="004719FB"/>
    <w:rsid w:val="00471C0D"/>
    <w:rsid w:val="00471C62"/>
    <w:rsid w:val="00471CAC"/>
    <w:rsid w:val="00471D37"/>
    <w:rsid w:val="00471F02"/>
    <w:rsid w:val="0047281C"/>
    <w:rsid w:val="00473801"/>
    <w:rsid w:val="00473E78"/>
    <w:rsid w:val="004740D9"/>
    <w:rsid w:val="004741EB"/>
    <w:rsid w:val="00474262"/>
    <w:rsid w:val="004742EE"/>
    <w:rsid w:val="004749C1"/>
    <w:rsid w:val="00474F14"/>
    <w:rsid w:val="00475180"/>
    <w:rsid w:val="004752CC"/>
    <w:rsid w:val="004755BF"/>
    <w:rsid w:val="004756C7"/>
    <w:rsid w:val="00475E62"/>
    <w:rsid w:val="00475E64"/>
    <w:rsid w:val="00476182"/>
    <w:rsid w:val="004765EF"/>
    <w:rsid w:val="0047663C"/>
    <w:rsid w:val="00476673"/>
    <w:rsid w:val="004766A9"/>
    <w:rsid w:val="00476AF5"/>
    <w:rsid w:val="00476B27"/>
    <w:rsid w:val="00476BC8"/>
    <w:rsid w:val="004775C1"/>
    <w:rsid w:val="00477839"/>
    <w:rsid w:val="0048044F"/>
    <w:rsid w:val="0048057C"/>
    <w:rsid w:val="00480958"/>
    <w:rsid w:val="00480D35"/>
    <w:rsid w:val="00480E25"/>
    <w:rsid w:val="0048136D"/>
    <w:rsid w:val="004818AF"/>
    <w:rsid w:val="00481B42"/>
    <w:rsid w:val="00481DB1"/>
    <w:rsid w:val="00481EBA"/>
    <w:rsid w:val="00482044"/>
    <w:rsid w:val="004820D3"/>
    <w:rsid w:val="00482541"/>
    <w:rsid w:val="00482874"/>
    <w:rsid w:val="004828D8"/>
    <w:rsid w:val="00483626"/>
    <w:rsid w:val="00483A9C"/>
    <w:rsid w:val="00484164"/>
    <w:rsid w:val="004844D5"/>
    <w:rsid w:val="00484AF1"/>
    <w:rsid w:val="00484D1E"/>
    <w:rsid w:val="00484E90"/>
    <w:rsid w:val="004851E9"/>
    <w:rsid w:val="00485238"/>
    <w:rsid w:val="004854EC"/>
    <w:rsid w:val="004855DE"/>
    <w:rsid w:val="0048560D"/>
    <w:rsid w:val="00485BE3"/>
    <w:rsid w:val="0048652B"/>
    <w:rsid w:val="00486F61"/>
    <w:rsid w:val="004872D6"/>
    <w:rsid w:val="00487301"/>
    <w:rsid w:val="004875B4"/>
    <w:rsid w:val="004876D7"/>
    <w:rsid w:val="00487984"/>
    <w:rsid w:val="004879C5"/>
    <w:rsid w:val="00487A53"/>
    <w:rsid w:val="00487F57"/>
    <w:rsid w:val="00487FBE"/>
    <w:rsid w:val="0049096F"/>
    <w:rsid w:val="0049125E"/>
    <w:rsid w:val="004913CA"/>
    <w:rsid w:val="00491830"/>
    <w:rsid w:val="00491BC3"/>
    <w:rsid w:val="00491BCA"/>
    <w:rsid w:val="00491F57"/>
    <w:rsid w:val="00492014"/>
    <w:rsid w:val="004922FF"/>
    <w:rsid w:val="00492A8B"/>
    <w:rsid w:val="00492D6D"/>
    <w:rsid w:val="00493091"/>
    <w:rsid w:val="0049314D"/>
    <w:rsid w:val="004939F0"/>
    <w:rsid w:val="00493ACC"/>
    <w:rsid w:val="00493BC3"/>
    <w:rsid w:val="00493C00"/>
    <w:rsid w:val="00493DED"/>
    <w:rsid w:val="00493F88"/>
    <w:rsid w:val="00494093"/>
    <w:rsid w:val="004941D8"/>
    <w:rsid w:val="00494321"/>
    <w:rsid w:val="004943D2"/>
    <w:rsid w:val="00494424"/>
    <w:rsid w:val="004945FA"/>
    <w:rsid w:val="004946A6"/>
    <w:rsid w:val="00494729"/>
    <w:rsid w:val="00494CA2"/>
    <w:rsid w:val="00494E3A"/>
    <w:rsid w:val="00494F78"/>
    <w:rsid w:val="004954DC"/>
    <w:rsid w:val="00495872"/>
    <w:rsid w:val="00496555"/>
    <w:rsid w:val="004965E5"/>
    <w:rsid w:val="004966DA"/>
    <w:rsid w:val="004966F3"/>
    <w:rsid w:val="00496828"/>
    <w:rsid w:val="00496A83"/>
    <w:rsid w:val="00496D7B"/>
    <w:rsid w:val="00496F1B"/>
    <w:rsid w:val="00497221"/>
    <w:rsid w:val="00497344"/>
    <w:rsid w:val="0049759B"/>
    <w:rsid w:val="004976E7"/>
    <w:rsid w:val="00497D94"/>
    <w:rsid w:val="00497F1A"/>
    <w:rsid w:val="004A050A"/>
    <w:rsid w:val="004A0553"/>
    <w:rsid w:val="004A0738"/>
    <w:rsid w:val="004A07F1"/>
    <w:rsid w:val="004A0D40"/>
    <w:rsid w:val="004A0ED9"/>
    <w:rsid w:val="004A0F84"/>
    <w:rsid w:val="004A12BA"/>
    <w:rsid w:val="004A1370"/>
    <w:rsid w:val="004A16DD"/>
    <w:rsid w:val="004A1710"/>
    <w:rsid w:val="004A173D"/>
    <w:rsid w:val="004A191C"/>
    <w:rsid w:val="004A1C1F"/>
    <w:rsid w:val="004A1EC9"/>
    <w:rsid w:val="004A1F0D"/>
    <w:rsid w:val="004A2199"/>
    <w:rsid w:val="004A21DA"/>
    <w:rsid w:val="004A2A4C"/>
    <w:rsid w:val="004A2BFA"/>
    <w:rsid w:val="004A2C01"/>
    <w:rsid w:val="004A2F93"/>
    <w:rsid w:val="004A3040"/>
    <w:rsid w:val="004A334C"/>
    <w:rsid w:val="004A337C"/>
    <w:rsid w:val="004A3733"/>
    <w:rsid w:val="004A37CC"/>
    <w:rsid w:val="004A3959"/>
    <w:rsid w:val="004A3AED"/>
    <w:rsid w:val="004A3C80"/>
    <w:rsid w:val="004A4DC1"/>
    <w:rsid w:val="004A50A7"/>
    <w:rsid w:val="004A5111"/>
    <w:rsid w:val="004A5701"/>
    <w:rsid w:val="004A5E80"/>
    <w:rsid w:val="004A633E"/>
    <w:rsid w:val="004A6435"/>
    <w:rsid w:val="004A6490"/>
    <w:rsid w:val="004A6D0C"/>
    <w:rsid w:val="004A6FAE"/>
    <w:rsid w:val="004A71F4"/>
    <w:rsid w:val="004A7276"/>
    <w:rsid w:val="004A76BB"/>
    <w:rsid w:val="004A773A"/>
    <w:rsid w:val="004A7B7C"/>
    <w:rsid w:val="004A7D64"/>
    <w:rsid w:val="004A7EFE"/>
    <w:rsid w:val="004B02ED"/>
    <w:rsid w:val="004B07B5"/>
    <w:rsid w:val="004B08CF"/>
    <w:rsid w:val="004B0CAA"/>
    <w:rsid w:val="004B0CC9"/>
    <w:rsid w:val="004B1185"/>
    <w:rsid w:val="004B134A"/>
    <w:rsid w:val="004B14A6"/>
    <w:rsid w:val="004B1B31"/>
    <w:rsid w:val="004B1CF0"/>
    <w:rsid w:val="004B2075"/>
    <w:rsid w:val="004B2161"/>
    <w:rsid w:val="004B21E6"/>
    <w:rsid w:val="004B221D"/>
    <w:rsid w:val="004B2263"/>
    <w:rsid w:val="004B22EA"/>
    <w:rsid w:val="004B2544"/>
    <w:rsid w:val="004B29A5"/>
    <w:rsid w:val="004B2A57"/>
    <w:rsid w:val="004B3AFC"/>
    <w:rsid w:val="004B3D4E"/>
    <w:rsid w:val="004B4678"/>
    <w:rsid w:val="004B48D5"/>
    <w:rsid w:val="004B49A5"/>
    <w:rsid w:val="004B4BC8"/>
    <w:rsid w:val="004B4D57"/>
    <w:rsid w:val="004B500F"/>
    <w:rsid w:val="004B50AD"/>
    <w:rsid w:val="004B5379"/>
    <w:rsid w:val="004B59B7"/>
    <w:rsid w:val="004B5C82"/>
    <w:rsid w:val="004B5D96"/>
    <w:rsid w:val="004B606D"/>
    <w:rsid w:val="004B6185"/>
    <w:rsid w:val="004B669D"/>
    <w:rsid w:val="004B681F"/>
    <w:rsid w:val="004B6DDB"/>
    <w:rsid w:val="004B6DF8"/>
    <w:rsid w:val="004B738A"/>
    <w:rsid w:val="004B748A"/>
    <w:rsid w:val="004B75BB"/>
    <w:rsid w:val="004B7BD6"/>
    <w:rsid w:val="004B7EEB"/>
    <w:rsid w:val="004C0035"/>
    <w:rsid w:val="004C0230"/>
    <w:rsid w:val="004C05DB"/>
    <w:rsid w:val="004C0C11"/>
    <w:rsid w:val="004C1697"/>
    <w:rsid w:val="004C1ADC"/>
    <w:rsid w:val="004C1CAC"/>
    <w:rsid w:val="004C1CD1"/>
    <w:rsid w:val="004C1F0B"/>
    <w:rsid w:val="004C2426"/>
    <w:rsid w:val="004C2942"/>
    <w:rsid w:val="004C36B4"/>
    <w:rsid w:val="004C3785"/>
    <w:rsid w:val="004C3811"/>
    <w:rsid w:val="004C3945"/>
    <w:rsid w:val="004C3B92"/>
    <w:rsid w:val="004C3E44"/>
    <w:rsid w:val="004C43F8"/>
    <w:rsid w:val="004C4746"/>
    <w:rsid w:val="004C48C5"/>
    <w:rsid w:val="004C4CEF"/>
    <w:rsid w:val="004C4E5E"/>
    <w:rsid w:val="004C514E"/>
    <w:rsid w:val="004C5885"/>
    <w:rsid w:val="004C5A43"/>
    <w:rsid w:val="004C5BCF"/>
    <w:rsid w:val="004C5CAF"/>
    <w:rsid w:val="004C5D71"/>
    <w:rsid w:val="004C5E27"/>
    <w:rsid w:val="004C60D9"/>
    <w:rsid w:val="004C6192"/>
    <w:rsid w:val="004C61A4"/>
    <w:rsid w:val="004C61D8"/>
    <w:rsid w:val="004C6354"/>
    <w:rsid w:val="004C67A9"/>
    <w:rsid w:val="004C6BA0"/>
    <w:rsid w:val="004C7797"/>
    <w:rsid w:val="004C7897"/>
    <w:rsid w:val="004D00EB"/>
    <w:rsid w:val="004D01F0"/>
    <w:rsid w:val="004D0266"/>
    <w:rsid w:val="004D0EAF"/>
    <w:rsid w:val="004D0F3E"/>
    <w:rsid w:val="004D1774"/>
    <w:rsid w:val="004D1820"/>
    <w:rsid w:val="004D1970"/>
    <w:rsid w:val="004D19B6"/>
    <w:rsid w:val="004D19C9"/>
    <w:rsid w:val="004D1E67"/>
    <w:rsid w:val="004D221A"/>
    <w:rsid w:val="004D283F"/>
    <w:rsid w:val="004D2D7A"/>
    <w:rsid w:val="004D358D"/>
    <w:rsid w:val="004D37C9"/>
    <w:rsid w:val="004D3B02"/>
    <w:rsid w:val="004D3D52"/>
    <w:rsid w:val="004D3E50"/>
    <w:rsid w:val="004D3F53"/>
    <w:rsid w:val="004D4333"/>
    <w:rsid w:val="004D48FA"/>
    <w:rsid w:val="004D4E18"/>
    <w:rsid w:val="004D4EDD"/>
    <w:rsid w:val="004D528B"/>
    <w:rsid w:val="004D52F3"/>
    <w:rsid w:val="004D589B"/>
    <w:rsid w:val="004D59AC"/>
    <w:rsid w:val="004D5BD0"/>
    <w:rsid w:val="004D5CA5"/>
    <w:rsid w:val="004D631F"/>
    <w:rsid w:val="004D6396"/>
    <w:rsid w:val="004D63C7"/>
    <w:rsid w:val="004D66C7"/>
    <w:rsid w:val="004D6727"/>
    <w:rsid w:val="004D67B2"/>
    <w:rsid w:val="004D682E"/>
    <w:rsid w:val="004D68A9"/>
    <w:rsid w:val="004D6E05"/>
    <w:rsid w:val="004D6EA5"/>
    <w:rsid w:val="004D6F90"/>
    <w:rsid w:val="004D6FFD"/>
    <w:rsid w:val="004D71DA"/>
    <w:rsid w:val="004D754B"/>
    <w:rsid w:val="004D78B4"/>
    <w:rsid w:val="004D7917"/>
    <w:rsid w:val="004D7C99"/>
    <w:rsid w:val="004E0B01"/>
    <w:rsid w:val="004E0EA2"/>
    <w:rsid w:val="004E0EEB"/>
    <w:rsid w:val="004E100C"/>
    <w:rsid w:val="004E10B5"/>
    <w:rsid w:val="004E10ED"/>
    <w:rsid w:val="004E1920"/>
    <w:rsid w:val="004E1A66"/>
    <w:rsid w:val="004E21D8"/>
    <w:rsid w:val="004E229A"/>
    <w:rsid w:val="004E24B1"/>
    <w:rsid w:val="004E2ED9"/>
    <w:rsid w:val="004E2F43"/>
    <w:rsid w:val="004E2FDC"/>
    <w:rsid w:val="004E32BF"/>
    <w:rsid w:val="004E35C3"/>
    <w:rsid w:val="004E3780"/>
    <w:rsid w:val="004E39D3"/>
    <w:rsid w:val="004E3AFC"/>
    <w:rsid w:val="004E3E8B"/>
    <w:rsid w:val="004E47AE"/>
    <w:rsid w:val="004E4852"/>
    <w:rsid w:val="004E51F6"/>
    <w:rsid w:val="004E5379"/>
    <w:rsid w:val="004E54A3"/>
    <w:rsid w:val="004E56BC"/>
    <w:rsid w:val="004E591F"/>
    <w:rsid w:val="004E5B66"/>
    <w:rsid w:val="004E5CD7"/>
    <w:rsid w:val="004E6159"/>
    <w:rsid w:val="004E63BF"/>
    <w:rsid w:val="004E66DD"/>
    <w:rsid w:val="004E6BF6"/>
    <w:rsid w:val="004E6C5C"/>
    <w:rsid w:val="004E6DDD"/>
    <w:rsid w:val="004E70CE"/>
    <w:rsid w:val="004E7779"/>
    <w:rsid w:val="004E791B"/>
    <w:rsid w:val="004E798D"/>
    <w:rsid w:val="004E7DEF"/>
    <w:rsid w:val="004F0014"/>
    <w:rsid w:val="004F0056"/>
    <w:rsid w:val="004F02B3"/>
    <w:rsid w:val="004F0673"/>
    <w:rsid w:val="004F0AA6"/>
    <w:rsid w:val="004F10E6"/>
    <w:rsid w:val="004F110C"/>
    <w:rsid w:val="004F1366"/>
    <w:rsid w:val="004F1A2D"/>
    <w:rsid w:val="004F2B42"/>
    <w:rsid w:val="004F2D80"/>
    <w:rsid w:val="004F2DA9"/>
    <w:rsid w:val="004F2E5D"/>
    <w:rsid w:val="004F2FE4"/>
    <w:rsid w:val="004F330A"/>
    <w:rsid w:val="004F3F24"/>
    <w:rsid w:val="004F3F8C"/>
    <w:rsid w:val="004F43F9"/>
    <w:rsid w:val="004F45C8"/>
    <w:rsid w:val="004F46C5"/>
    <w:rsid w:val="004F52DF"/>
    <w:rsid w:val="004F5551"/>
    <w:rsid w:val="004F57D3"/>
    <w:rsid w:val="004F5874"/>
    <w:rsid w:val="004F5A90"/>
    <w:rsid w:val="004F6072"/>
    <w:rsid w:val="004F650B"/>
    <w:rsid w:val="004F658F"/>
    <w:rsid w:val="004F664A"/>
    <w:rsid w:val="004F6769"/>
    <w:rsid w:val="004F6900"/>
    <w:rsid w:val="004F6A5B"/>
    <w:rsid w:val="004F73F6"/>
    <w:rsid w:val="004F78CE"/>
    <w:rsid w:val="004F7BB8"/>
    <w:rsid w:val="004F7E39"/>
    <w:rsid w:val="00500702"/>
    <w:rsid w:val="0050086E"/>
    <w:rsid w:val="005009D2"/>
    <w:rsid w:val="005009E7"/>
    <w:rsid w:val="00500E54"/>
    <w:rsid w:val="00500F88"/>
    <w:rsid w:val="00500FEA"/>
    <w:rsid w:val="00501139"/>
    <w:rsid w:val="00501372"/>
    <w:rsid w:val="005016BC"/>
    <w:rsid w:val="00501F11"/>
    <w:rsid w:val="0050225A"/>
    <w:rsid w:val="0050260F"/>
    <w:rsid w:val="0050265A"/>
    <w:rsid w:val="00502ECB"/>
    <w:rsid w:val="00503873"/>
    <w:rsid w:val="005038B7"/>
    <w:rsid w:val="00503FF6"/>
    <w:rsid w:val="00504168"/>
    <w:rsid w:val="005042DA"/>
    <w:rsid w:val="0050451D"/>
    <w:rsid w:val="005046B4"/>
    <w:rsid w:val="0050477D"/>
    <w:rsid w:val="005047D0"/>
    <w:rsid w:val="00504930"/>
    <w:rsid w:val="00504EB9"/>
    <w:rsid w:val="005050C5"/>
    <w:rsid w:val="0050544C"/>
    <w:rsid w:val="0050583E"/>
    <w:rsid w:val="00505A64"/>
    <w:rsid w:val="00505BC8"/>
    <w:rsid w:val="00506508"/>
    <w:rsid w:val="005066EE"/>
    <w:rsid w:val="005066F2"/>
    <w:rsid w:val="00506D85"/>
    <w:rsid w:val="00506E53"/>
    <w:rsid w:val="005071E6"/>
    <w:rsid w:val="00507839"/>
    <w:rsid w:val="00507C4E"/>
    <w:rsid w:val="00507F5E"/>
    <w:rsid w:val="0051002D"/>
    <w:rsid w:val="00510129"/>
    <w:rsid w:val="005103A2"/>
    <w:rsid w:val="0051066A"/>
    <w:rsid w:val="005109F0"/>
    <w:rsid w:val="00510A01"/>
    <w:rsid w:val="00510C43"/>
    <w:rsid w:val="00510DFD"/>
    <w:rsid w:val="00510F4D"/>
    <w:rsid w:val="00510F90"/>
    <w:rsid w:val="00510FB0"/>
    <w:rsid w:val="00511420"/>
    <w:rsid w:val="005114D5"/>
    <w:rsid w:val="00511E3D"/>
    <w:rsid w:val="00511F6F"/>
    <w:rsid w:val="00512128"/>
    <w:rsid w:val="00512567"/>
    <w:rsid w:val="00512CB2"/>
    <w:rsid w:val="0051328E"/>
    <w:rsid w:val="00513371"/>
    <w:rsid w:val="00513401"/>
    <w:rsid w:val="00514707"/>
    <w:rsid w:val="005149D9"/>
    <w:rsid w:val="00514CD8"/>
    <w:rsid w:val="00515064"/>
    <w:rsid w:val="005153EF"/>
    <w:rsid w:val="0051557B"/>
    <w:rsid w:val="005155AF"/>
    <w:rsid w:val="005159C2"/>
    <w:rsid w:val="00516029"/>
    <w:rsid w:val="00516293"/>
    <w:rsid w:val="0051650A"/>
    <w:rsid w:val="005168D9"/>
    <w:rsid w:val="00516F49"/>
    <w:rsid w:val="00516FE2"/>
    <w:rsid w:val="00517005"/>
    <w:rsid w:val="0051761C"/>
    <w:rsid w:val="00520247"/>
    <w:rsid w:val="005204FA"/>
    <w:rsid w:val="0052061B"/>
    <w:rsid w:val="0052087E"/>
    <w:rsid w:val="00520A2B"/>
    <w:rsid w:val="00520C4B"/>
    <w:rsid w:val="0052138A"/>
    <w:rsid w:val="00521506"/>
    <w:rsid w:val="005216CA"/>
    <w:rsid w:val="00521A86"/>
    <w:rsid w:val="00521C69"/>
    <w:rsid w:val="00521D6A"/>
    <w:rsid w:val="00521DF0"/>
    <w:rsid w:val="00522023"/>
    <w:rsid w:val="00522265"/>
    <w:rsid w:val="00522915"/>
    <w:rsid w:val="00522A02"/>
    <w:rsid w:val="00522C39"/>
    <w:rsid w:val="005230EF"/>
    <w:rsid w:val="0052327F"/>
    <w:rsid w:val="00523482"/>
    <w:rsid w:val="005239C0"/>
    <w:rsid w:val="00523A57"/>
    <w:rsid w:val="00523C59"/>
    <w:rsid w:val="00523D75"/>
    <w:rsid w:val="00524443"/>
    <w:rsid w:val="00524532"/>
    <w:rsid w:val="005248ED"/>
    <w:rsid w:val="00524909"/>
    <w:rsid w:val="00524926"/>
    <w:rsid w:val="005249DF"/>
    <w:rsid w:val="00524B35"/>
    <w:rsid w:val="005251FE"/>
    <w:rsid w:val="005254C9"/>
    <w:rsid w:val="00525AE4"/>
    <w:rsid w:val="00525C5E"/>
    <w:rsid w:val="00525D7E"/>
    <w:rsid w:val="00526295"/>
    <w:rsid w:val="00526321"/>
    <w:rsid w:val="005264E7"/>
    <w:rsid w:val="00526760"/>
    <w:rsid w:val="00526CA7"/>
    <w:rsid w:val="0052729B"/>
    <w:rsid w:val="0052735B"/>
    <w:rsid w:val="00527942"/>
    <w:rsid w:val="00527994"/>
    <w:rsid w:val="005279BD"/>
    <w:rsid w:val="005279D8"/>
    <w:rsid w:val="00530049"/>
    <w:rsid w:val="00530680"/>
    <w:rsid w:val="005308AB"/>
    <w:rsid w:val="00530E10"/>
    <w:rsid w:val="00531176"/>
    <w:rsid w:val="005316DC"/>
    <w:rsid w:val="00531879"/>
    <w:rsid w:val="00531B63"/>
    <w:rsid w:val="00531CFB"/>
    <w:rsid w:val="00532399"/>
    <w:rsid w:val="0053266C"/>
    <w:rsid w:val="00532AA5"/>
    <w:rsid w:val="00532B28"/>
    <w:rsid w:val="00532BBE"/>
    <w:rsid w:val="00532C61"/>
    <w:rsid w:val="00532CFB"/>
    <w:rsid w:val="00533316"/>
    <w:rsid w:val="005334A6"/>
    <w:rsid w:val="00533580"/>
    <w:rsid w:val="005338D3"/>
    <w:rsid w:val="00533E39"/>
    <w:rsid w:val="0053422C"/>
    <w:rsid w:val="005342BD"/>
    <w:rsid w:val="005344E0"/>
    <w:rsid w:val="005346D2"/>
    <w:rsid w:val="00534C23"/>
    <w:rsid w:val="00534D52"/>
    <w:rsid w:val="00535201"/>
    <w:rsid w:val="0053537A"/>
    <w:rsid w:val="00535790"/>
    <w:rsid w:val="00535A02"/>
    <w:rsid w:val="00535B19"/>
    <w:rsid w:val="00535DD6"/>
    <w:rsid w:val="00535F53"/>
    <w:rsid w:val="00536161"/>
    <w:rsid w:val="0053616F"/>
    <w:rsid w:val="005364EC"/>
    <w:rsid w:val="0053655D"/>
    <w:rsid w:val="00536686"/>
    <w:rsid w:val="00536C8C"/>
    <w:rsid w:val="00536F6A"/>
    <w:rsid w:val="0053716C"/>
    <w:rsid w:val="0053735C"/>
    <w:rsid w:val="0053753A"/>
    <w:rsid w:val="005378AC"/>
    <w:rsid w:val="00537944"/>
    <w:rsid w:val="005379A2"/>
    <w:rsid w:val="0054011C"/>
    <w:rsid w:val="0054032B"/>
    <w:rsid w:val="00540476"/>
    <w:rsid w:val="00540999"/>
    <w:rsid w:val="00540F1B"/>
    <w:rsid w:val="00541286"/>
    <w:rsid w:val="005415EC"/>
    <w:rsid w:val="005416CA"/>
    <w:rsid w:val="00541D6A"/>
    <w:rsid w:val="005421F8"/>
    <w:rsid w:val="005422E1"/>
    <w:rsid w:val="00542922"/>
    <w:rsid w:val="00542A01"/>
    <w:rsid w:val="00542B0B"/>
    <w:rsid w:val="00542DAA"/>
    <w:rsid w:val="00542FC5"/>
    <w:rsid w:val="005430A2"/>
    <w:rsid w:val="00543110"/>
    <w:rsid w:val="0054327F"/>
    <w:rsid w:val="00543414"/>
    <w:rsid w:val="0054386B"/>
    <w:rsid w:val="005438C9"/>
    <w:rsid w:val="0054391C"/>
    <w:rsid w:val="00543CA6"/>
    <w:rsid w:val="00543DF5"/>
    <w:rsid w:val="0054414B"/>
    <w:rsid w:val="0054436A"/>
    <w:rsid w:val="005445D7"/>
    <w:rsid w:val="00544930"/>
    <w:rsid w:val="00544B55"/>
    <w:rsid w:val="00544DC2"/>
    <w:rsid w:val="005452FA"/>
    <w:rsid w:val="00545A17"/>
    <w:rsid w:val="00545AE8"/>
    <w:rsid w:val="00545CE1"/>
    <w:rsid w:val="00545E1E"/>
    <w:rsid w:val="005465D1"/>
    <w:rsid w:val="00546718"/>
    <w:rsid w:val="005469D9"/>
    <w:rsid w:val="00546B91"/>
    <w:rsid w:val="00546C7B"/>
    <w:rsid w:val="005475CE"/>
    <w:rsid w:val="0054766A"/>
    <w:rsid w:val="00547933"/>
    <w:rsid w:val="0054794C"/>
    <w:rsid w:val="00547BC9"/>
    <w:rsid w:val="00547D71"/>
    <w:rsid w:val="00547DD7"/>
    <w:rsid w:val="00547EAC"/>
    <w:rsid w:val="005500EA"/>
    <w:rsid w:val="00550150"/>
    <w:rsid w:val="0055028A"/>
    <w:rsid w:val="0055055D"/>
    <w:rsid w:val="00550753"/>
    <w:rsid w:val="00550966"/>
    <w:rsid w:val="00550970"/>
    <w:rsid w:val="00550C59"/>
    <w:rsid w:val="00550EF6"/>
    <w:rsid w:val="005510E2"/>
    <w:rsid w:val="00551C60"/>
    <w:rsid w:val="00551EB9"/>
    <w:rsid w:val="00551EC5"/>
    <w:rsid w:val="00552195"/>
    <w:rsid w:val="00552D09"/>
    <w:rsid w:val="0055364C"/>
    <w:rsid w:val="00553C82"/>
    <w:rsid w:val="00553DB5"/>
    <w:rsid w:val="00553E64"/>
    <w:rsid w:val="00553FBA"/>
    <w:rsid w:val="005541F7"/>
    <w:rsid w:val="0055448E"/>
    <w:rsid w:val="00554F8D"/>
    <w:rsid w:val="0055502E"/>
    <w:rsid w:val="0055537F"/>
    <w:rsid w:val="00555583"/>
    <w:rsid w:val="005555D5"/>
    <w:rsid w:val="005561D9"/>
    <w:rsid w:val="005562A0"/>
    <w:rsid w:val="00556AFB"/>
    <w:rsid w:val="00556C17"/>
    <w:rsid w:val="00557120"/>
    <w:rsid w:val="005577C6"/>
    <w:rsid w:val="00557973"/>
    <w:rsid w:val="00557E17"/>
    <w:rsid w:val="005604D8"/>
    <w:rsid w:val="00560634"/>
    <w:rsid w:val="00560E03"/>
    <w:rsid w:val="00560E7F"/>
    <w:rsid w:val="0056116F"/>
    <w:rsid w:val="00561805"/>
    <w:rsid w:val="00561827"/>
    <w:rsid w:val="0056191F"/>
    <w:rsid w:val="00561C3B"/>
    <w:rsid w:val="00561CB4"/>
    <w:rsid w:val="00561E2E"/>
    <w:rsid w:val="0056254C"/>
    <w:rsid w:val="005627D3"/>
    <w:rsid w:val="005628D0"/>
    <w:rsid w:val="00562990"/>
    <w:rsid w:val="00563A3F"/>
    <w:rsid w:val="00563FFA"/>
    <w:rsid w:val="0056430B"/>
    <w:rsid w:val="005646E1"/>
    <w:rsid w:val="00564976"/>
    <w:rsid w:val="00564AF6"/>
    <w:rsid w:val="00564BF2"/>
    <w:rsid w:val="00564F02"/>
    <w:rsid w:val="005657BD"/>
    <w:rsid w:val="00565914"/>
    <w:rsid w:val="00565B43"/>
    <w:rsid w:val="00565B5F"/>
    <w:rsid w:val="00565DE4"/>
    <w:rsid w:val="00565E08"/>
    <w:rsid w:val="00565E8C"/>
    <w:rsid w:val="00565FD0"/>
    <w:rsid w:val="005660A4"/>
    <w:rsid w:val="00566425"/>
    <w:rsid w:val="00566A1E"/>
    <w:rsid w:val="00566A79"/>
    <w:rsid w:val="00566D1F"/>
    <w:rsid w:val="00567279"/>
    <w:rsid w:val="00567408"/>
    <w:rsid w:val="00567669"/>
    <w:rsid w:val="00567B91"/>
    <w:rsid w:val="00567F56"/>
    <w:rsid w:val="005700DC"/>
    <w:rsid w:val="00570537"/>
    <w:rsid w:val="00570661"/>
    <w:rsid w:val="005706FE"/>
    <w:rsid w:val="00570742"/>
    <w:rsid w:val="0057078C"/>
    <w:rsid w:val="005707FD"/>
    <w:rsid w:val="00570A9E"/>
    <w:rsid w:val="00570B78"/>
    <w:rsid w:val="00570FA3"/>
    <w:rsid w:val="005710E4"/>
    <w:rsid w:val="0057139D"/>
    <w:rsid w:val="00571BFC"/>
    <w:rsid w:val="00571D7B"/>
    <w:rsid w:val="005726CB"/>
    <w:rsid w:val="005727DE"/>
    <w:rsid w:val="00572A68"/>
    <w:rsid w:val="00573254"/>
    <w:rsid w:val="00573456"/>
    <w:rsid w:val="005734AB"/>
    <w:rsid w:val="005734E8"/>
    <w:rsid w:val="00573537"/>
    <w:rsid w:val="00573822"/>
    <w:rsid w:val="00573845"/>
    <w:rsid w:val="00574709"/>
    <w:rsid w:val="00574CEC"/>
    <w:rsid w:val="00574EA5"/>
    <w:rsid w:val="0057539E"/>
    <w:rsid w:val="005756EC"/>
    <w:rsid w:val="00575794"/>
    <w:rsid w:val="005757BF"/>
    <w:rsid w:val="0057592F"/>
    <w:rsid w:val="00575B01"/>
    <w:rsid w:val="00575B5C"/>
    <w:rsid w:val="00575CD8"/>
    <w:rsid w:val="00575D90"/>
    <w:rsid w:val="00575F62"/>
    <w:rsid w:val="00576673"/>
    <w:rsid w:val="005767D9"/>
    <w:rsid w:val="00576D0A"/>
    <w:rsid w:val="005772B2"/>
    <w:rsid w:val="00577691"/>
    <w:rsid w:val="00577A52"/>
    <w:rsid w:val="00577E40"/>
    <w:rsid w:val="00580325"/>
    <w:rsid w:val="005807EE"/>
    <w:rsid w:val="00580920"/>
    <w:rsid w:val="00580C61"/>
    <w:rsid w:val="00581050"/>
    <w:rsid w:val="005812A4"/>
    <w:rsid w:val="005813CE"/>
    <w:rsid w:val="00581426"/>
    <w:rsid w:val="00581750"/>
    <w:rsid w:val="005818B3"/>
    <w:rsid w:val="00581B75"/>
    <w:rsid w:val="00581C4A"/>
    <w:rsid w:val="00581E3B"/>
    <w:rsid w:val="00582131"/>
    <w:rsid w:val="005821D6"/>
    <w:rsid w:val="0058234F"/>
    <w:rsid w:val="0058266E"/>
    <w:rsid w:val="00582BB6"/>
    <w:rsid w:val="00582C7D"/>
    <w:rsid w:val="005833A3"/>
    <w:rsid w:val="00583472"/>
    <w:rsid w:val="00583BF6"/>
    <w:rsid w:val="00584173"/>
    <w:rsid w:val="005842D5"/>
    <w:rsid w:val="00584637"/>
    <w:rsid w:val="005846CE"/>
    <w:rsid w:val="00584979"/>
    <w:rsid w:val="00584B6B"/>
    <w:rsid w:val="00584BC0"/>
    <w:rsid w:val="00584D52"/>
    <w:rsid w:val="005852F9"/>
    <w:rsid w:val="00585696"/>
    <w:rsid w:val="00585916"/>
    <w:rsid w:val="00585B61"/>
    <w:rsid w:val="00586364"/>
    <w:rsid w:val="00586860"/>
    <w:rsid w:val="00586AC6"/>
    <w:rsid w:val="00587144"/>
    <w:rsid w:val="00587782"/>
    <w:rsid w:val="00587B4E"/>
    <w:rsid w:val="00590300"/>
    <w:rsid w:val="00590388"/>
    <w:rsid w:val="005906D4"/>
    <w:rsid w:val="00590774"/>
    <w:rsid w:val="0059199A"/>
    <w:rsid w:val="00591EF8"/>
    <w:rsid w:val="00591FA4"/>
    <w:rsid w:val="005920AE"/>
    <w:rsid w:val="005923B9"/>
    <w:rsid w:val="00592453"/>
    <w:rsid w:val="00592781"/>
    <w:rsid w:val="0059283C"/>
    <w:rsid w:val="00592E80"/>
    <w:rsid w:val="005931F8"/>
    <w:rsid w:val="0059333A"/>
    <w:rsid w:val="00593371"/>
    <w:rsid w:val="00593685"/>
    <w:rsid w:val="00593ED3"/>
    <w:rsid w:val="00594270"/>
    <w:rsid w:val="00594615"/>
    <w:rsid w:val="005946AD"/>
    <w:rsid w:val="00594E40"/>
    <w:rsid w:val="00594E4A"/>
    <w:rsid w:val="00594F56"/>
    <w:rsid w:val="00595007"/>
    <w:rsid w:val="0059551F"/>
    <w:rsid w:val="00595661"/>
    <w:rsid w:val="00595A57"/>
    <w:rsid w:val="00595B25"/>
    <w:rsid w:val="005961E5"/>
    <w:rsid w:val="005968DE"/>
    <w:rsid w:val="00596CA4"/>
    <w:rsid w:val="00597128"/>
    <w:rsid w:val="005974CA"/>
    <w:rsid w:val="00597502"/>
    <w:rsid w:val="0059756D"/>
    <w:rsid w:val="005975C7"/>
    <w:rsid w:val="0059763C"/>
    <w:rsid w:val="005977B4"/>
    <w:rsid w:val="00597C40"/>
    <w:rsid w:val="00597D67"/>
    <w:rsid w:val="00597FE3"/>
    <w:rsid w:val="005A0281"/>
    <w:rsid w:val="005A0420"/>
    <w:rsid w:val="005A0468"/>
    <w:rsid w:val="005A0549"/>
    <w:rsid w:val="005A0666"/>
    <w:rsid w:val="005A07FC"/>
    <w:rsid w:val="005A08FF"/>
    <w:rsid w:val="005A096B"/>
    <w:rsid w:val="005A0A60"/>
    <w:rsid w:val="005A0C7F"/>
    <w:rsid w:val="005A0F71"/>
    <w:rsid w:val="005A116C"/>
    <w:rsid w:val="005A12F5"/>
    <w:rsid w:val="005A1492"/>
    <w:rsid w:val="005A17D2"/>
    <w:rsid w:val="005A17E8"/>
    <w:rsid w:val="005A18E9"/>
    <w:rsid w:val="005A1DF1"/>
    <w:rsid w:val="005A1EA2"/>
    <w:rsid w:val="005A228C"/>
    <w:rsid w:val="005A2D64"/>
    <w:rsid w:val="005A2F5D"/>
    <w:rsid w:val="005A3025"/>
    <w:rsid w:val="005A359C"/>
    <w:rsid w:val="005A3799"/>
    <w:rsid w:val="005A3AB1"/>
    <w:rsid w:val="005A3BB4"/>
    <w:rsid w:val="005A3E79"/>
    <w:rsid w:val="005A3F6D"/>
    <w:rsid w:val="005A4134"/>
    <w:rsid w:val="005A441C"/>
    <w:rsid w:val="005A452B"/>
    <w:rsid w:val="005A4664"/>
    <w:rsid w:val="005A482A"/>
    <w:rsid w:val="005A4CED"/>
    <w:rsid w:val="005A4FF7"/>
    <w:rsid w:val="005A522D"/>
    <w:rsid w:val="005A5305"/>
    <w:rsid w:val="005A53AD"/>
    <w:rsid w:val="005A5979"/>
    <w:rsid w:val="005A5BDF"/>
    <w:rsid w:val="005A6013"/>
    <w:rsid w:val="005A627D"/>
    <w:rsid w:val="005A62D5"/>
    <w:rsid w:val="005A6324"/>
    <w:rsid w:val="005A6560"/>
    <w:rsid w:val="005A67F4"/>
    <w:rsid w:val="005A6A16"/>
    <w:rsid w:val="005A6AA5"/>
    <w:rsid w:val="005A6C5E"/>
    <w:rsid w:val="005A6CE2"/>
    <w:rsid w:val="005A7211"/>
    <w:rsid w:val="005A72C0"/>
    <w:rsid w:val="005A72CA"/>
    <w:rsid w:val="005A7366"/>
    <w:rsid w:val="005A79BE"/>
    <w:rsid w:val="005A7B0B"/>
    <w:rsid w:val="005A7E5A"/>
    <w:rsid w:val="005A7ED9"/>
    <w:rsid w:val="005B012D"/>
    <w:rsid w:val="005B0E24"/>
    <w:rsid w:val="005B0F61"/>
    <w:rsid w:val="005B0F96"/>
    <w:rsid w:val="005B149C"/>
    <w:rsid w:val="005B1625"/>
    <w:rsid w:val="005B169D"/>
    <w:rsid w:val="005B1BC8"/>
    <w:rsid w:val="005B1DED"/>
    <w:rsid w:val="005B2938"/>
    <w:rsid w:val="005B2A46"/>
    <w:rsid w:val="005B2B1B"/>
    <w:rsid w:val="005B2F78"/>
    <w:rsid w:val="005B33EB"/>
    <w:rsid w:val="005B3406"/>
    <w:rsid w:val="005B3B64"/>
    <w:rsid w:val="005B3E87"/>
    <w:rsid w:val="005B40D6"/>
    <w:rsid w:val="005B411F"/>
    <w:rsid w:val="005B42C6"/>
    <w:rsid w:val="005B43BB"/>
    <w:rsid w:val="005B4619"/>
    <w:rsid w:val="005B4AC9"/>
    <w:rsid w:val="005B4FB2"/>
    <w:rsid w:val="005B506A"/>
    <w:rsid w:val="005B5121"/>
    <w:rsid w:val="005B530A"/>
    <w:rsid w:val="005B5584"/>
    <w:rsid w:val="005B566F"/>
    <w:rsid w:val="005B576D"/>
    <w:rsid w:val="005B5DAA"/>
    <w:rsid w:val="005B6033"/>
    <w:rsid w:val="005B636B"/>
    <w:rsid w:val="005B6898"/>
    <w:rsid w:val="005B68D4"/>
    <w:rsid w:val="005B6973"/>
    <w:rsid w:val="005B6EBE"/>
    <w:rsid w:val="005B7044"/>
    <w:rsid w:val="005B71DC"/>
    <w:rsid w:val="005B75C0"/>
    <w:rsid w:val="005B7B3F"/>
    <w:rsid w:val="005B7C85"/>
    <w:rsid w:val="005C0007"/>
    <w:rsid w:val="005C015D"/>
    <w:rsid w:val="005C0254"/>
    <w:rsid w:val="005C02A6"/>
    <w:rsid w:val="005C052A"/>
    <w:rsid w:val="005C0A9F"/>
    <w:rsid w:val="005C0B7A"/>
    <w:rsid w:val="005C0DBB"/>
    <w:rsid w:val="005C1BC9"/>
    <w:rsid w:val="005C1D30"/>
    <w:rsid w:val="005C1DAB"/>
    <w:rsid w:val="005C1E12"/>
    <w:rsid w:val="005C206F"/>
    <w:rsid w:val="005C2072"/>
    <w:rsid w:val="005C249C"/>
    <w:rsid w:val="005C2527"/>
    <w:rsid w:val="005C2758"/>
    <w:rsid w:val="005C2E2D"/>
    <w:rsid w:val="005C3066"/>
    <w:rsid w:val="005C343D"/>
    <w:rsid w:val="005C38B2"/>
    <w:rsid w:val="005C3AE4"/>
    <w:rsid w:val="005C3F8E"/>
    <w:rsid w:val="005C409E"/>
    <w:rsid w:val="005C4372"/>
    <w:rsid w:val="005C4746"/>
    <w:rsid w:val="005C4AC7"/>
    <w:rsid w:val="005C4B8F"/>
    <w:rsid w:val="005C4BB7"/>
    <w:rsid w:val="005C5562"/>
    <w:rsid w:val="005C5C68"/>
    <w:rsid w:val="005C5CB0"/>
    <w:rsid w:val="005C5F16"/>
    <w:rsid w:val="005C5FBB"/>
    <w:rsid w:val="005C609D"/>
    <w:rsid w:val="005C6336"/>
    <w:rsid w:val="005C6434"/>
    <w:rsid w:val="005C669A"/>
    <w:rsid w:val="005C6822"/>
    <w:rsid w:val="005C6BE8"/>
    <w:rsid w:val="005C729D"/>
    <w:rsid w:val="005C76DF"/>
    <w:rsid w:val="005C7BA1"/>
    <w:rsid w:val="005C7DA2"/>
    <w:rsid w:val="005D0266"/>
    <w:rsid w:val="005D0354"/>
    <w:rsid w:val="005D0454"/>
    <w:rsid w:val="005D04A5"/>
    <w:rsid w:val="005D0690"/>
    <w:rsid w:val="005D0DE1"/>
    <w:rsid w:val="005D0FA1"/>
    <w:rsid w:val="005D1361"/>
    <w:rsid w:val="005D138F"/>
    <w:rsid w:val="005D1A01"/>
    <w:rsid w:val="005D1A58"/>
    <w:rsid w:val="005D1B50"/>
    <w:rsid w:val="005D2034"/>
    <w:rsid w:val="005D29CE"/>
    <w:rsid w:val="005D2AA5"/>
    <w:rsid w:val="005D2B19"/>
    <w:rsid w:val="005D31D1"/>
    <w:rsid w:val="005D39B7"/>
    <w:rsid w:val="005D3C3F"/>
    <w:rsid w:val="005D3D1B"/>
    <w:rsid w:val="005D3DC2"/>
    <w:rsid w:val="005D4410"/>
    <w:rsid w:val="005D48C6"/>
    <w:rsid w:val="005D4B47"/>
    <w:rsid w:val="005D4BDF"/>
    <w:rsid w:val="005D4DAD"/>
    <w:rsid w:val="005D511B"/>
    <w:rsid w:val="005D52C5"/>
    <w:rsid w:val="005D5D55"/>
    <w:rsid w:val="005D6176"/>
    <w:rsid w:val="005D6482"/>
    <w:rsid w:val="005D65A8"/>
    <w:rsid w:val="005D6979"/>
    <w:rsid w:val="005D6AF8"/>
    <w:rsid w:val="005D6C6D"/>
    <w:rsid w:val="005D704D"/>
    <w:rsid w:val="005D711B"/>
    <w:rsid w:val="005D758B"/>
    <w:rsid w:val="005D7A8C"/>
    <w:rsid w:val="005D7D39"/>
    <w:rsid w:val="005D7D9D"/>
    <w:rsid w:val="005D7DD3"/>
    <w:rsid w:val="005D7FD4"/>
    <w:rsid w:val="005E0429"/>
    <w:rsid w:val="005E0BC1"/>
    <w:rsid w:val="005E0C55"/>
    <w:rsid w:val="005E0CFF"/>
    <w:rsid w:val="005E0E79"/>
    <w:rsid w:val="005E1079"/>
    <w:rsid w:val="005E1611"/>
    <w:rsid w:val="005E1749"/>
    <w:rsid w:val="005E174D"/>
    <w:rsid w:val="005E1779"/>
    <w:rsid w:val="005E1BB5"/>
    <w:rsid w:val="005E1CD0"/>
    <w:rsid w:val="005E1EF8"/>
    <w:rsid w:val="005E2515"/>
    <w:rsid w:val="005E281D"/>
    <w:rsid w:val="005E2B19"/>
    <w:rsid w:val="005E2C53"/>
    <w:rsid w:val="005E2E2D"/>
    <w:rsid w:val="005E2FC8"/>
    <w:rsid w:val="005E356C"/>
    <w:rsid w:val="005E3BDB"/>
    <w:rsid w:val="005E4085"/>
    <w:rsid w:val="005E418A"/>
    <w:rsid w:val="005E446D"/>
    <w:rsid w:val="005E4E24"/>
    <w:rsid w:val="005E4E34"/>
    <w:rsid w:val="005E5262"/>
    <w:rsid w:val="005E5693"/>
    <w:rsid w:val="005E572D"/>
    <w:rsid w:val="005E5A77"/>
    <w:rsid w:val="005E5B50"/>
    <w:rsid w:val="005E5ED6"/>
    <w:rsid w:val="005E6199"/>
    <w:rsid w:val="005E6298"/>
    <w:rsid w:val="005E6401"/>
    <w:rsid w:val="005E6656"/>
    <w:rsid w:val="005E66D7"/>
    <w:rsid w:val="005E66FF"/>
    <w:rsid w:val="005E69A2"/>
    <w:rsid w:val="005E69A9"/>
    <w:rsid w:val="005E6ABD"/>
    <w:rsid w:val="005E6C58"/>
    <w:rsid w:val="005E6CDC"/>
    <w:rsid w:val="005E6DF2"/>
    <w:rsid w:val="005E7065"/>
    <w:rsid w:val="005E707C"/>
    <w:rsid w:val="005E73EE"/>
    <w:rsid w:val="005E7A6A"/>
    <w:rsid w:val="005E7C32"/>
    <w:rsid w:val="005E7D52"/>
    <w:rsid w:val="005E7F8D"/>
    <w:rsid w:val="005E7FD0"/>
    <w:rsid w:val="005F0806"/>
    <w:rsid w:val="005F09FE"/>
    <w:rsid w:val="005F0A1C"/>
    <w:rsid w:val="005F0B6D"/>
    <w:rsid w:val="005F0E7E"/>
    <w:rsid w:val="005F0FB1"/>
    <w:rsid w:val="005F15C4"/>
    <w:rsid w:val="005F1645"/>
    <w:rsid w:val="005F16FD"/>
    <w:rsid w:val="005F19E5"/>
    <w:rsid w:val="005F1B97"/>
    <w:rsid w:val="005F1B99"/>
    <w:rsid w:val="005F1CCA"/>
    <w:rsid w:val="005F2BB0"/>
    <w:rsid w:val="005F2C56"/>
    <w:rsid w:val="005F2C73"/>
    <w:rsid w:val="005F2CD6"/>
    <w:rsid w:val="005F3097"/>
    <w:rsid w:val="005F35A4"/>
    <w:rsid w:val="005F3914"/>
    <w:rsid w:val="005F3AB0"/>
    <w:rsid w:val="005F3D28"/>
    <w:rsid w:val="005F42DD"/>
    <w:rsid w:val="005F44A8"/>
    <w:rsid w:val="005F478E"/>
    <w:rsid w:val="005F4A83"/>
    <w:rsid w:val="005F4ADB"/>
    <w:rsid w:val="005F4F49"/>
    <w:rsid w:val="005F51E4"/>
    <w:rsid w:val="005F524F"/>
    <w:rsid w:val="005F53DB"/>
    <w:rsid w:val="005F55DE"/>
    <w:rsid w:val="005F56F7"/>
    <w:rsid w:val="005F57FF"/>
    <w:rsid w:val="005F5F36"/>
    <w:rsid w:val="005F60F6"/>
    <w:rsid w:val="005F6BF1"/>
    <w:rsid w:val="005F719B"/>
    <w:rsid w:val="005F754F"/>
    <w:rsid w:val="005F7B18"/>
    <w:rsid w:val="005F7B25"/>
    <w:rsid w:val="005F7D22"/>
    <w:rsid w:val="005F7EE5"/>
    <w:rsid w:val="0060007D"/>
    <w:rsid w:val="006004DA"/>
    <w:rsid w:val="006005BD"/>
    <w:rsid w:val="0060060A"/>
    <w:rsid w:val="00600C7C"/>
    <w:rsid w:val="00601071"/>
    <w:rsid w:val="006013FE"/>
    <w:rsid w:val="0060154A"/>
    <w:rsid w:val="00601E26"/>
    <w:rsid w:val="00601E36"/>
    <w:rsid w:val="00601E60"/>
    <w:rsid w:val="00601E9B"/>
    <w:rsid w:val="006021F3"/>
    <w:rsid w:val="006025C1"/>
    <w:rsid w:val="00602A5D"/>
    <w:rsid w:val="00602B66"/>
    <w:rsid w:val="00602BE5"/>
    <w:rsid w:val="00602F39"/>
    <w:rsid w:val="006037E4"/>
    <w:rsid w:val="00603CDA"/>
    <w:rsid w:val="00603F83"/>
    <w:rsid w:val="006053A1"/>
    <w:rsid w:val="00605C4C"/>
    <w:rsid w:val="0060620A"/>
    <w:rsid w:val="006062DF"/>
    <w:rsid w:val="0060640A"/>
    <w:rsid w:val="00606B5B"/>
    <w:rsid w:val="00606D31"/>
    <w:rsid w:val="00607367"/>
    <w:rsid w:val="006073A1"/>
    <w:rsid w:val="006076F7"/>
    <w:rsid w:val="00607AB0"/>
    <w:rsid w:val="00607C62"/>
    <w:rsid w:val="00607E5B"/>
    <w:rsid w:val="0061026A"/>
    <w:rsid w:val="00610531"/>
    <w:rsid w:val="00610803"/>
    <w:rsid w:val="00610862"/>
    <w:rsid w:val="00610C82"/>
    <w:rsid w:val="00610E0A"/>
    <w:rsid w:val="00610F29"/>
    <w:rsid w:val="00611604"/>
    <w:rsid w:val="00611A41"/>
    <w:rsid w:val="006121F4"/>
    <w:rsid w:val="0061284E"/>
    <w:rsid w:val="00612B30"/>
    <w:rsid w:val="00612CBF"/>
    <w:rsid w:val="00612E65"/>
    <w:rsid w:val="006133ED"/>
    <w:rsid w:val="00613447"/>
    <w:rsid w:val="00613B2B"/>
    <w:rsid w:val="00614334"/>
    <w:rsid w:val="00614373"/>
    <w:rsid w:val="006143CF"/>
    <w:rsid w:val="00614563"/>
    <w:rsid w:val="00614736"/>
    <w:rsid w:val="00614A6D"/>
    <w:rsid w:val="00614D49"/>
    <w:rsid w:val="00614DA5"/>
    <w:rsid w:val="00615939"/>
    <w:rsid w:val="00615E5F"/>
    <w:rsid w:val="006161B3"/>
    <w:rsid w:val="006161EC"/>
    <w:rsid w:val="00616253"/>
    <w:rsid w:val="0061642D"/>
    <w:rsid w:val="006165C4"/>
    <w:rsid w:val="00616744"/>
    <w:rsid w:val="00616775"/>
    <w:rsid w:val="00616B63"/>
    <w:rsid w:val="00616DBC"/>
    <w:rsid w:val="00616F00"/>
    <w:rsid w:val="00616FB2"/>
    <w:rsid w:val="006171B6"/>
    <w:rsid w:val="0061756E"/>
    <w:rsid w:val="00617B69"/>
    <w:rsid w:val="00617E69"/>
    <w:rsid w:val="006201FD"/>
    <w:rsid w:val="0062029D"/>
    <w:rsid w:val="00620534"/>
    <w:rsid w:val="00620F33"/>
    <w:rsid w:val="00620FFE"/>
    <w:rsid w:val="006210D8"/>
    <w:rsid w:val="006210EF"/>
    <w:rsid w:val="006210F0"/>
    <w:rsid w:val="00621309"/>
    <w:rsid w:val="0062145D"/>
    <w:rsid w:val="0062159F"/>
    <w:rsid w:val="00621B2F"/>
    <w:rsid w:val="00621CB8"/>
    <w:rsid w:val="00621EF4"/>
    <w:rsid w:val="00621F19"/>
    <w:rsid w:val="0062213F"/>
    <w:rsid w:val="00622242"/>
    <w:rsid w:val="006222E8"/>
    <w:rsid w:val="0062233C"/>
    <w:rsid w:val="0062247F"/>
    <w:rsid w:val="00622508"/>
    <w:rsid w:val="0062287F"/>
    <w:rsid w:val="00622C31"/>
    <w:rsid w:val="00622FE3"/>
    <w:rsid w:val="0062303D"/>
    <w:rsid w:val="0062340F"/>
    <w:rsid w:val="00624C4B"/>
    <w:rsid w:val="00624F2C"/>
    <w:rsid w:val="00624F48"/>
    <w:rsid w:val="0062558E"/>
    <w:rsid w:val="006255EB"/>
    <w:rsid w:val="00625924"/>
    <w:rsid w:val="006262D2"/>
    <w:rsid w:val="00626C90"/>
    <w:rsid w:val="00626E0F"/>
    <w:rsid w:val="00627611"/>
    <w:rsid w:val="0062767C"/>
    <w:rsid w:val="00627D4D"/>
    <w:rsid w:val="00627E91"/>
    <w:rsid w:val="0063018D"/>
    <w:rsid w:val="00630277"/>
    <w:rsid w:val="00630626"/>
    <w:rsid w:val="0063070C"/>
    <w:rsid w:val="0063100B"/>
    <w:rsid w:val="00631208"/>
    <w:rsid w:val="006314A8"/>
    <w:rsid w:val="006319F8"/>
    <w:rsid w:val="00631ED9"/>
    <w:rsid w:val="00631F9A"/>
    <w:rsid w:val="00632218"/>
    <w:rsid w:val="006322DC"/>
    <w:rsid w:val="0063246A"/>
    <w:rsid w:val="0063246D"/>
    <w:rsid w:val="0063275B"/>
    <w:rsid w:val="00632EB4"/>
    <w:rsid w:val="00633522"/>
    <w:rsid w:val="006337D4"/>
    <w:rsid w:val="006342E3"/>
    <w:rsid w:val="006342E9"/>
    <w:rsid w:val="00634459"/>
    <w:rsid w:val="006345F4"/>
    <w:rsid w:val="00634CF2"/>
    <w:rsid w:val="006352D0"/>
    <w:rsid w:val="00635E32"/>
    <w:rsid w:val="00636119"/>
    <w:rsid w:val="00636129"/>
    <w:rsid w:val="00636442"/>
    <w:rsid w:val="006364F9"/>
    <w:rsid w:val="006365FB"/>
    <w:rsid w:val="00637214"/>
    <w:rsid w:val="0063733F"/>
    <w:rsid w:val="00637751"/>
    <w:rsid w:val="006377AA"/>
    <w:rsid w:val="00637805"/>
    <w:rsid w:val="0063798A"/>
    <w:rsid w:val="00637A8E"/>
    <w:rsid w:val="00637E19"/>
    <w:rsid w:val="00637E89"/>
    <w:rsid w:val="006402BB"/>
    <w:rsid w:val="00640590"/>
    <w:rsid w:val="0064065A"/>
    <w:rsid w:val="006407DA"/>
    <w:rsid w:val="0064090B"/>
    <w:rsid w:val="00640938"/>
    <w:rsid w:val="00640AC2"/>
    <w:rsid w:val="00640B18"/>
    <w:rsid w:val="00641048"/>
    <w:rsid w:val="00641113"/>
    <w:rsid w:val="006416A5"/>
    <w:rsid w:val="00641E1C"/>
    <w:rsid w:val="00641E6F"/>
    <w:rsid w:val="006428FF"/>
    <w:rsid w:val="00642A9C"/>
    <w:rsid w:val="00642CA5"/>
    <w:rsid w:val="006431B7"/>
    <w:rsid w:val="00643912"/>
    <w:rsid w:val="00643C11"/>
    <w:rsid w:val="00643DAA"/>
    <w:rsid w:val="0064407C"/>
    <w:rsid w:val="0064488F"/>
    <w:rsid w:val="00644989"/>
    <w:rsid w:val="006453F4"/>
    <w:rsid w:val="00645B9D"/>
    <w:rsid w:val="00646401"/>
    <w:rsid w:val="0064654C"/>
    <w:rsid w:val="00646743"/>
    <w:rsid w:val="00646766"/>
    <w:rsid w:val="00646F9E"/>
    <w:rsid w:val="0064702C"/>
    <w:rsid w:val="00647078"/>
    <w:rsid w:val="006471AD"/>
    <w:rsid w:val="006471E1"/>
    <w:rsid w:val="00647591"/>
    <w:rsid w:val="006476F6"/>
    <w:rsid w:val="00647C69"/>
    <w:rsid w:val="00647FE1"/>
    <w:rsid w:val="00650236"/>
    <w:rsid w:val="00650279"/>
    <w:rsid w:val="00650CB5"/>
    <w:rsid w:val="00650FD4"/>
    <w:rsid w:val="006513A9"/>
    <w:rsid w:val="00651549"/>
    <w:rsid w:val="00651D61"/>
    <w:rsid w:val="0065236B"/>
    <w:rsid w:val="00652BE4"/>
    <w:rsid w:val="00652DD8"/>
    <w:rsid w:val="00652DE1"/>
    <w:rsid w:val="00652E06"/>
    <w:rsid w:val="00652F17"/>
    <w:rsid w:val="00652F7B"/>
    <w:rsid w:val="0065301D"/>
    <w:rsid w:val="00653054"/>
    <w:rsid w:val="00653088"/>
    <w:rsid w:val="00653306"/>
    <w:rsid w:val="00653391"/>
    <w:rsid w:val="006534FA"/>
    <w:rsid w:val="00653A65"/>
    <w:rsid w:val="00653C0C"/>
    <w:rsid w:val="00653E97"/>
    <w:rsid w:val="00653F23"/>
    <w:rsid w:val="00653F7A"/>
    <w:rsid w:val="00653FF8"/>
    <w:rsid w:val="00654207"/>
    <w:rsid w:val="006542CE"/>
    <w:rsid w:val="0065453A"/>
    <w:rsid w:val="00654CF4"/>
    <w:rsid w:val="006551EB"/>
    <w:rsid w:val="00655269"/>
    <w:rsid w:val="00655286"/>
    <w:rsid w:val="00655309"/>
    <w:rsid w:val="006553DE"/>
    <w:rsid w:val="00655577"/>
    <w:rsid w:val="0065567D"/>
    <w:rsid w:val="00655EF2"/>
    <w:rsid w:val="00656120"/>
    <w:rsid w:val="00656435"/>
    <w:rsid w:val="00656D98"/>
    <w:rsid w:val="00656DB5"/>
    <w:rsid w:val="00656EE9"/>
    <w:rsid w:val="00657F04"/>
    <w:rsid w:val="00660038"/>
    <w:rsid w:val="006603E3"/>
    <w:rsid w:val="006606FC"/>
    <w:rsid w:val="006607B8"/>
    <w:rsid w:val="00660920"/>
    <w:rsid w:val="00660BE5"/>
    <w:rsid w:val="00660C59"/>
    <w:rsid w:val="00660D64"/>
    <w:rsid w:val="006616B4"/>
    <w:rsid w:val="00661AD3"/>
    <w:rsid w:val="00661D3E"/>
    <w:rsid w:val="00661F98"/>
    <w:rsid w:val="0066239E"/>
    <w:rsid w:val="0066245B"/>
    <w:rsid w:val="00662A53"/>
    <w:rsid w:val="00662E0D"/>
    <w:rsid w:val="0066303E"/>
    <w:rsid w:val="00663168"/>
    <w:rsid w:val="006634D3"/>
    <w:rsid w:val="006636E8"/>
    <w:rsid w:val="006636F5"/>
    <w:rsid w:val="00663ED6"/>
    <w:rsid w:val="0066414E"/>
    <w:rsid w:val="006645F5"/>
    <w:rsid w:val="006648FC"/>
    <w:rsid w:val="00664B65"/>
    <w:rsid w:val="00664BA4"/>
    <w:rsid w:val="00665043"/>
    <w:rsid w:val="00665E95"/>
    <w:rsid w:val="00665EE0"/>
    <w:rsid w:val="0066661F"/>
    <w:rsid w:val="00666A80"/>
    <w:rsid w:val="00666E88"/>
    <w:rsid w:val="00667304"/>
    <w:rsid w:val="0066751F"/>
    <w:rsid w:val="00667759"/>
    <w:rsid w:val="00667AC7"/>
    <w:rsid w:val="00667B41"/>
    <w:rsid w:val="00667E07"/>
    <w:rsid w:val="00667E58"/>
    <w:rsid w:val="00667F06"/>
    <w:rsid w:val="00670A46"/>
    <w:rsid w:val="00670B58"/>
    <w:rsid w:val="00671187"/>
    <w:rsid w:val="00671379"/>
    <w:rsid w:val="00671857"/>
    <w:rsid w:val="006719C8"/>
    <w:rsid w:val="00671EF5"/>
    <w:rsid w:val="0067204D"/>
    <w:rsid w:val="0067230E"/>
    <w:rsid w:val="0067251A"/>
    <w:rsid w:val="00672799"/>
    <w:rsid w:val="00672E56"/>
    <w:rsid w:val="006739A1"/>
    <w:rsid w:val="00673E00"/>
    <w:rsid w:val="00673E6B"/>
    <w:rsid w:val="006741C2"/>
    <w:rsid w:val="006742F1"/>
    <w:rsid w:val="00674390"/>
    <w:rsid w:val="006744FB"/>
    <w:rsid w:val="006745F9"/>
    <w:rsid w:val="006745FF"/>
    <w:rsid w:val="00674686"/>
    <w:rsid w:val="00674A46"/>
    <w:rsid w:val="00674C90"/>
    <w:rsid w:val="00675142"/>
    <w:rsid w:val="00675214"/>
    <w:rsid w:val="0067522D"/>
    <w:rsid w:val="0067524E"/>
    <w:rsid w:val="006752AC"/>
    <w:rsid w:val="00675576"/>
    <w:rsid w:val="00675597"/>
    <w:rsid w:val="0067580C"/>
    <w:rsid w:val="006759B9"/>
    <w:rsid w:val="006759F1"/>
    <w:rsid w:val="00676462"/>
    <w:rsid w:val="006767CE"/>
    <w:rsid w:val="00676A7F"/>
    <w:rsid w:val="00676E9A"/>
    <w:rsid w:val="00676F0F"/>
    <w:rsid w:val="00677141"/>
    <w:rsid w:val="0067789F"/>
    <w:rsid w:val="00677D30"/>
    <w:rsid w:val="006805E8"/>
    <w:rsid w:val="00680BFB"/>
    <w:rsid w:val="00680C59"/>
    <w:rsid w:val="00681137"/>
    <w:rsid w:val="0068137C"/>
    <w:rsid w:val="00681AAD"/>
    <w:rsid w:val="00681DE9"/>
    <w:rsid w:val="00681F87"/>
    <w:rsid w:val="00682115"/>
    <w:rsid w:val="006829B7"/>
    <w:rsid w:val="00682D2A"/>
    <w:rsid w:val="00682EB8"/>
    <w:rsid w:val="00682FB0"/>
    <w:rsid w:val="006831FC"/>
    <w:rsid w:val="006832CD"/>
    <w:rsid w:val="006836EA"/>
    <w:rsid w:val="0068373A"/>
    <w:rsid w:val="00683DAA"/>
    <w:rsid w:val="00683F0D"/>
    <w:rsid w:val="00684266"/>
    <w:rsid w:val="00684543"/>
    <w:rsid w:val="0068465D"/>
    <w:rsid w:val="00684F4C"/>
    <w:rsid w:val="00685290"/>
    <w:rsid w:val="00685431"/>
    <w:rsid w:val="00685692"/>
    <w:rsid w:val="0068597C"/>
    <w:rsid w:val="00685B3F"/>
    <w:rsid w:val="00685B4E"/>
    <w:rsid w:val="00685BFA"/>
    <w:rsid w:val="0068641F"/>
    <w:rsid w:val="006865FF"/>
    <w:rsid w:val="006867BE"/>
    <w:rsid w:val="00686BC1"/>
    <w:rsid w:val="00686C1D"/>
    <w:rsid w:val="00686D81"/>
    <w:rsid w:val="0068734C"/>
    <w:rsid w:val="00687A3A"/>
    <w:rsid w:val="006900EF"/>
    <w:rsid w:val="006904FD"/>
    <w:rsid w:val="00690614"/>
    <w:rsid w:val="0069062A"/>
    <w:rsid w:val="006907F2"/>
    <w:rsid w:val="00690C21"/>
    <w:rsid w:val="00690F6B"/>
    <w:rsid w:val="00691063"/>
    <w:rsid w:val="00691290"/>
    <w:rsid w:val="00691544"/>
    <w:rsid w:val="0069177D"/>
    <w:rsid w:val="00691BE6"/>
    <w:rsid w:val="00691C78"/>
    <w:rsid w:val="00691E3E"/>
    <w:rsid w:val="00692400"/>
    <w:rsid w:val="00692525"/>
    <w:rsid w:val="006927BF"/>
    <w:rsid w:val="00692F63"/>
    <w:rsid w:val="006930F5"/>
    <w:rsid w:val="006931B8"/>
    <w:rsid w:val="00693674"/>
    <w:rsid w:val="0069378C"/>
    <w:rsid w:val="00693958"/>
    <w:rsid w:val="006939D8"/>
    <w:rsid w:val="00693D46"/>
    <w:rsid w:val="00693F8B"/>
    <w:rsid w:val="0069412A"/>
    <w:rsid w:val="00694254"/>
    <w:rsid w:val="00694536"/>
    <w:rsid w:val="00694553"/>
    <w:rsid w:val="006946C6"/>
    <w:rsid w:val="00694822"/>
    <w:rsid w:val="00694877"/>
    <w:rsid w:val="0069489A"/>
    <w:rsid w:val="00694960"/>
    <w:rsid w:val="00694C5C"/>
    <w:rsid w:val="00694E79"/>
    <w:rsid w:val="00694F86"/>
    <w:rsid w:val="006952EB"/>
    <w:rsid w:val="00695453"/>
    <w:rsid w:val="006959CE"/>
    <w:rsid w:val="00695A48"/>
    <w:rsid w:val="00695BD8"/>
    <w:rsid w:val="00696381"/>
    <w:rsid w:val="00696804"/>
    <w:rsid w:val="006968CF"/>
    <w:rsid w:val="00696A02"/>
    <w:rsid w:val="00696A26"/>
    <w:rsid w:val="00696D45"/>
    <w:rsid w:val="00696D6D"/>
    <w:rsid w:val="00697108"/>
    <w:rsid w:val="00697111"/>
    <w:rsid w:val="006971BD"/>
    <w:rsid w:val="00697BA5"/>
    <w:rsid w:val="00697BE8"/>
    <w:rsid w:val="00697EA7"/>
    <w:rsid w:val="00697EB4"/>
    <w:rsid w:val="006A00CD"/>
    <w:rsid w:val="006A0229"/>
    <w:rsid w:val="006A03E1"/>
    <w:rsid w:val="006A048C"/>
    <w:rsid w:val="006A0570"/>
    <w:rsid w:val="006A0B82"/>
    <w:rsid w:val="006A0C6A"/>
    <w:rsid w:val="006A0CFF"/>
    <w:rsid w:val="006A1E5B"/>
    <w:rsid w:val="006A1EDB"/>
    <w:rsid w:val="006A281B"/>
    <w:rsid w:val="006A2A94"/>
    <w:rsid w:val="006A3112"/>
    <w:rsid w:val="006A374B"/>
    <w:rsid w:val="006A3FA0"/>
    <w:rsid w:val="006A4655"/>
    <w:rsid w:val="006A4C56"/>
    <w:rsid w:val="006A4F71"/>
    <w:rsid w:val="006A5147"/>
    <w:rsid w:val="006A5222"/>
    <w:rsid w:val="006A55BA"/>
    <w:rsid w:val="006A57C9"/>
    <w:rsid w:val="006A5B58"/>
    <w:rsid w:val="006A647A"/>
    <w:rsid w:val="006A65C6"/>
    <w:rsid w:val="006A6B61"/>
    <w:rsid w:val="006A7011"/>
    <w:rsid w:val="006A7021"/>
    <w:rsid w:val="006A708D"/>
    <w:rsid w:val="006A7275"/>
    <w:rsid w:val="006A73A4"/>
    <w:rsid w:val="006A754A"/>
    <w:rsid w:val="006A78AE"/>
    <w:rsid w:val="006A7BC6"/>
    <w:rsid w:val="006B0293"/>
    <w:rsid w:val="006B0825"/>
    <w:rsid w:val="006B092B"/>
    <w:rsid w:val="006B09D4"/>
    <w:rsid w:val="006B0AA3"/>
    <w:rsid w:val="006B0C8D"/>
    <w:rsid w:val="006B1161"/>
    <w:rsid w:val="006B137A"/>
    <w:rsid w:val="006B1A95"/>
    <w:rsid w:val="006B1B4A"/>
    <w:rsid w:val="006B1EDB"/>
    <w:rsid w:val="006B2324"/>
    <w:rsid w:val="006B285D"/>
    <w:rsid w:val="006B3203"/>
    <w:rsid w:val="006B349E"/>
    <w:rsid w:val="006B38F1"/>
    <w:rsid w:val="006B39B9"/>
    <w:rsid w:val="006B3AAA"/>
    <w:rsid w:val="006B3F59"/>
    <w:rsid w:val="006B40AA"/>
    <w:rsid w:val="006B47BF"/>
    <w:rsid w:val="006B4A48"/>
    <w:rsid w:val="006B4C5B"/>
    <w:rsid w:val="006B4E0E"/>
    <w:rsid w:val="006B4E9F"/>
    <w:rsid w:val="006B4EC0"/>
    <w:rsid w:val="006B516A"/>
    <w:rsid w:val="006B58B5"/>
    <w:rsid w:val="006B5E09"/>
    <w:rsid w:val="006B5EBD"/>
    <w:rsid w:val="006B5F7C"/>
    <w:rsid w:val="006B6093"/>
    <w:rsid w:val="006B610E"/>
    <w:rsid w:val="006B64B9"/>
    <w:rsid w:val="006B6552"/>
    <w:rsid w:val="006B65CD"/>
    <w:rsid w:val="006B6859"/>
    <w:rsid w:val="006B69B1"/>
    <w:rsid w:val="006B6AD6"/>
    <w:rsid w:val="006B6F68"/>
    <w:rsid w:val="006B7141"/>
    <w:rsid w:val="006B739E"/>
    <w:rsid w:val="006B747A"/>
    <w:rsid w:val="006B76C6"/>
    <w:rsid w:val="006B77ED"/>
    <w:rsid w:val="006B7DFB"/>
    <w:rsid w:val="006B7ED2"/>
    <w:rsid w:val="006C0052"/>
    <w:rsid w:val="006C020E"/>
    <w:rsid w:val="006C0272"/>
    <w:rsid w:val="006C02A0"/>
    <w:rsid w:val="006C0426"/>
    <w:rsid w:val="006C0CAE"/>
    <w:rsid w:val="006C1F5D"/>
    <w:rsid w:val="006C2995"/>
    <w:rsid w:val="006C2D01"/>
    <w:rsid w:val="006C2E2B"/>
    <w:rsid w:val="006C2E5C"/>
    <w:rsid w:val="006C340D"/>
    <w:rsid w:val="006C349D"/>
    <w:rsid w:val="006C359C"/>
    <w:rsid w:val="006C3A3B"/>
    <w:rsid w:val="006C3D2D"/>
    <w:rsid w:val="006C3DEA"/>
    <w:rsid w:val="006C3F14"/>
    <w:rsid w:val="006C3FB1"/>
    <w:rsid w:val="006C40C0"/>
    <w:rsid w:val="006C457F"/>
    <w:rsid w:val="006C45C0"/>
    <w:rsid w:val="006C478E"/>
    <w:rsid w:val="006C4C7C"/>
    <w:rsid w:val="006C4E79"/>
    <w:rsid w:val="006C4EFE"/>
    <w:rsid w:val="006C4FE0"/>
    <w:rsid w:val="006C50DC"/>
    <w:rsid w:val="006C5211"/>
    <w:rsid w:val="006C5349"/>
    <w:rsid w:val="006C5386"/>
    <w:rsid w:val="006C552B"/>
    <w:rsid w:val="006C591D"/>
    <w:rsid w:val="006C5BF8"/>
    <w:rsid w:val="006C5C65"/>
    <w:rsid w:val="006C6392"/>
    <w:rsid w:val="006C66CB"/>
    <w:rsid w:val="006C6BC6"/>
    <w:rsid w:val="006C70B2"/>
    <w:rsid w:val="006C7475"/>
    <w:rsid w:val="006C7A89"/>
    <w:rsid w:val="006C7ABC"/>
    <w:rsid w:val="006C7CA5"/>
    <w:rsid w:val="006C7CB4"/>
    <w:rsid w:val="006C7CEA"/>
    <w:rsid w:val="006D1877"/>
    <w:rsid w:val="006D1977"/>
    <w:rsid w:val="006D1A7F"/>
    <w:rsid w:val="006D1C12"/>
    <w:rsid w:val="006D1D64"/>
    <w:rsid w:val="006D2063"/>
    <w:rsid w:val="006D2076"/>
    <w:rsid w:val="006D2468"/>
    <w:rsid w:val="006D2918"/>
    <w:rsid w:val="006D2BC0"/>
    <w:rsid w:val="006D3104"/>
    <w:rsid w:val="006D33AC"/>
    <w:rsid w:val="006D35F5"/>
    <w:rsid w:val="006D37CD"/>
    <w:rsid w:val="006D3825"/>
    <w:rsid w:val="006D3A14"/>
    <w:rsid w:val="006D3CD2"/>
    <w:rsid w:val="006D3FB2"/>
    <w:rsid w:val="006D4208"/>
    <w:rsid w:val="006D4486"/>
    <w:rsid w:val="006D4561"/>
    <w:rsid w:val="006D4635"/>
    <w:rsid w:val="006D46A4"/>
    <w:rsid w:val="006D5269"/>
    <w:rsid w:val="006D55E6"/>
    <w:rsid w:val="006D5FB6"/>
    <w:rsid w:val="006D5FED"/>
    <w:rsid w:val="006D61BE"/>
    <w:rsid w:val="006D638B"/>
    <w:rsid w:val="006D65E4"/>
    <w:rsid w:val="006D6A4E"/>
    <w:rsid w:val="006D6C9F"/>
    <w:rsid w:val="006D6CE0"/>
    <w:rsid w:val="006D6DB8"/>
    <w:rsid w:val="006D7029"/>
    <w:rsid w:val="006D7668"/>
    <w:rsid w:val="006E001B"/>
    <w:rsid w:val="006E03B2"/>
    <w:rsid w:val="006E03CE"/>
    <w:rsid w:val="006E0526"/>
    <w:rsid w:val="006E059E"/>
    <w:rsid w:val="006E07E1"/>
    <w:rsid w:val="006E07F5"/>
    <w:rsid w:val="006E091B"/>
    <w:rsid w:val="006E0FFD"/>
    <w:rsid w:val="006E10BC"/>
    <w:rsid w:val="006E11FC"/>
    <w:rsid w:val="006E1522"/>
    <w:rsid w:val="006E1995"/>
    <w:rsid w:val="006E19DD"/>
    <w:rsid w:val="006E1B44"/>
    <w:rsid w:val="006E2091"/>
    <w:rsid w:val="006E2152"/>
    <w:rsid w:val="006E2240"/>
    <w:rsid w:val="006E235B"/>
    <w:rsid w:val="006E2386"/>
    <w:rsid w:val="006E24DE"/>
    <w:rsid w:val="006E3195"/>
    <w:rsid w:val="006E34A9"/>
    <w:rsid w:val="006E3705"/>
    <w:rsid w:val="006E3977"/>
    <w:rsid w:val="006E3C80"/>
    <w:rsid w:val="006E3D5A"/>
    <w:rsid w:val="006E4287"/>
    <w:rsid w:val="006E4498"/>
    <w:rsid w:val="006E46A2"/>
    <w:rsid w:val="006E4DBF"/>
    <w:rsid w:val="006E5061"/>
    <w:rsid w:val="006E515D"/>
    <w:rsid w:val="006E5251"/>
    <w:rsid w:val="006E52D7"/>
    <w:rsid w:val="006E570C"/>
    <w:rsid w:val="006E58A1"/>
    <w:rsid w:val="006E5C6E"/>
    <w:rsid w:val="006E5E2D"/>
    <w:rsid w:val="006E6088"/>
    <w:rsid w:val="006E6424"/>
    <w:rsid w:val="006E6793"/>
    <w:rsid w:val="006E6917"/>
    <w:rsid w:val="006E6ACD"/>
    <w:rsid w:val="006E6ADC"/>
    <w:rsid w:val="006E6CD0"/>
    <w:rsid w:val="006E6D78"/>
    <w:rsid w:val="006E6F05"/>
    <w:rsid w:val="006E6F72"/>
    <w:rsid w:val="006E7CED"/>
    <w:rsid w:val="006F0150"/>
    <w:rsid w:val="006F0355"/>
    <w:rsid w:val="006F05F2"/>
    <w:rsid w:val="006F072F"/>
    <w:rsid w:val="006F095B"/>
    <w:rsid w:val="006F0F4E"/>
    <w:rsid w:val="006F1F0D"/>
    <w:rsid w:val="006F210E"/>
    <w:rsid w:val="006F249E"/>
    <w:rsid w:val="006F2A6B"/>
    <w:rsid w:val="006F2B18"/>
    <w:rsid w:val="006F2C99"/>
    <w:rsid w:val="006F2DA8"/>
    <w:rsid w:val="006F2FD8"/>
    <w:rsid w:val="006F31AB"/>
    <w:rsid w:val="006F34D4"/>
    <w:rsid w:val="006F3BF5"/>
    <w:rsid w:val="006F3FC1"/>
    <w:rsid w:val="006F3FD8"/>
    <w:rsid w:val="006F427D"/>
    <w:rsid w:val="006F45B7"/>
    <w:rsid w:val="006F4F8B"/>
    <w:rsid w:val="006F4FC3"/>
    <w:rsid w:val="006F546E"/>
    <w:rsid w:val="006F5B00"/>
    <w:rsid w:val="006F5D73"/>
    <w:rsid w:val="006F611F"/>
    <w:rsid w:val="006F64D1"/>
    <w:rsid w:val="006F6A30"/>
    <w:rsid w:val="006F6E62"/>
    <w:rsid w:val="006F7B63"/>
    <w:rsid w:val="006F7E38"/>
    <w:rsid w:val="007004AE"/>
    <w:rsid w:val="0070052E"/>
    <w:rsid w:val="00700970"/>
    <w:rsid w:val="0070122E"/>
    <w:rsid w:val="00701539"/>
    <w:rsid w:val="007016C7"/>
    <w:rsid w:val="007017D8"/>
    <w:rsid w:val="00701974"/>
    <w:rsid w:val="00701B70"/>
    <w:rsid w:val="00701C21"/>
    <w:rsid w:val="00701C93"/>
    <w:rsid w:val="00701CBF"/>
    <w:rsid w:val="00701CDE"/>
    <w:rsid w:val="00701CE5"/>
    <w:rsid w:val="00701FDE"/>
    <w:rsid w:val="007025F4"/>
    <w:rsid w:val="007026B0"/>
    <w:rsid w:val="00702747"/>
    <w:rsid w:val="007027F9"/>
    <w:rsid w:val="0070288C"/>
    <w:rsid w:val="0070297D"/>
    <w:rsid w:val="00702B6F"/>
    <w:rsid w:val="00702DB8"/>
    <w:rsid w:val="00702E31"/>
    <w:rsid w:val="00702F29"/>
    <w:rsid w:val="00702F32"/>
    <w:rsid w:val="00702FDE"/>
    <w:rsid w:val="007030A1"/>
    <w:rsid w:val="0070313B"/>
    <w:rsid w:val="00703726"/>
    <w:rsid w:val="007038E8"/>
    <w:rsid w:val="00703AC5"/>
    <w:rsid w:val="00703F10"/>
    <w:rsid w:val="00703F57"/>
    <w:rsid w:val="00704A15"/>
    <w:rsid w:val="00704AC6"/>
    <w:rsid w:val="00704C11"/>
    <w:rsid w:val="0070512E"/>
    <w:rsid w:val="007055BA"/>
    <w:rsid w:val="00705841"/>
    <w:rsid w:val="00705E37"/>
    <w:rsid w:val="0070602A"/>
    <w:rsid w:val="0070613A"/>
    <w:rsid w:val="007067DB"/>
    <w:rsid w:val="00706D95"/>
    <w:rsid w:val="00707229"/>
    <w:rsid w:val="00707268"/>
    <w:rsid w:val="0070734B"/>
    <w:rsid w:val="0070747F"/>
    <w:rsid w:val="007075A5"/>
    <w:rsid w:val="00707C17"/>
    <w:rsid w:val="00710102"/>
    <w:rsid w:val="00710178"/>
    <w:rsid w:val="007102E8"/>
    <w:rsid w:val="00710D00"/>
    <w:rsid w:val="00710F69"/>
    <w:rsid w:val="0071120C"/>
    <w:rsid w:val="007114EC"/>
    <w:rsid w:val="007118EF"/>
    <w:rsid w:val="007127F4"/>
    <w:rsid w:val="00712BAB"/>
    <w:rsid w:val="00712CC8"/>
    <w:rsid w:val="00712DCD"/>
    <w:rsid w:val="00712FEE"/>
    <w:rsid w:val="00713009"/>
    <w:rsid w:val="007132BE"/>
    <w:rsid w:val="00713600"/>
    <w:rsid w:val="0071398E"/>
    <w:rsid w:val="00713CCD"/>
    <w:rsid w:val="00713F2A"/>
    <w:rsid w:val="007143D2"/>
    <w:rsid w:val="0071446F"/>
    <w:rsid w:val="00714473"/>
    <w:rsid w:val="007148EE"/>
    <w:rsid w:val="00714905"/>
    <w:rsid w:val="00714C22"/>
    <w:rsid w:val="00714D25"/>
    <w:rsid w:val="00714D36"/>
    <w:rsid w:val="007151E8"/>
    <w:rsid w:val="007154C6"/>
    <w:rsid w:val="007155BA"/>
    <w:rsid w:val="007157CE"/>
    <w:rsid w:val="00715A39"/>
    <w:rsid w:val="00715C23"/>
    <w:rsid w:val="00715F2D"/>
    <w:rsid w:val="007162E0"/>
    <w:rsid w:val="007164BA"/>
    <w:rsid w:val="0071658D"/>
    <w:rsid w:val="00717234"/>
    <w:rsid w:val="0071753F"/>
    <w:rsid w:val="00717EF5"/>
    <w:rsid w:val="00717F75"/>
    <w:rsid w:val="00720572"/>
    <w:rsid w:val="00720684"/>
    <w:rsid w:val="00720ABB"/>
    <w:rsid w:val="00720B8A"/>
    <w:rsid w:val="00720ED8"/>
    <w:rsid w:val="0072117B"/>
    <w:rsid w:val="007211B8"/>
    <w:rsid w:val="00721368"/>
    <w:rsid w:val="007216A3"/>
    <w:rsid w:val="00721882"/>
    <w:rsid w:val="00721E30"/>
    <w:rsid w:val="00721EC6"/>
    <w:rsid w:val="00721F77"/>
    <w:rsid w:val="007223EE"/>
    <w:rsid w:val="007226B8"/>
    <w:rsid w:val="00722706"/>
    <w:rsid w:val="007227A9"/>
    <w:rsid w:val="00722F5F"/>
    <w:rsid w:val="00723049"/>
    <w:rsid w:val="007232EB"/>
    <w:rsid w:val="00723467"/>
    <w:rsid w:val="007234F1"/>
    <w:rsid w:val="007237FA"/>
    <w:rsid w:val="00723BB1"/>
    <w:rsid w:val="00723C19"/>
    <w:rsid w:val="00723CE3"/>
    <w:rsid w:val="00723FAD"/>
    <w:rsid w:val="007243E4"/>
    <w:rsid w:val="007244BE"/>
    <w:rsid w:val="0072451D"/>
    <w:rsid w:val="00724D5B"/>
    <w:rsid w:val="00724E22"/>
    <w:rsid w:val="00725447"/>
    <w:rsid w:val="0072570F"/>
    <w:rsid w:val="00725797"/>
    <w:rsid w:val="00725B43"/>
    <w:rsid w:val="00725C1B"/>
    <w:rsid w:val="0072655F"/>
    <w:rsid w:val="00726617"/>
    <w:rsid w:val="007268FD"/>
    <w:rsid w:val="00726903"/>
    <w:rsid w:val="0072694B"/>
    <w:rsid w:val="00726CD5"/>
    <w:rsid w:val="00727171"/>
    <w:rsid w:val="007271D0"/>
    <w:rsid w:val="007279FE"/>
    <w:rsid w:val="00727A3B"/>
    <w:rsid w:val="00727E57"/>
    <w:rsid w:val="00730BF1"/>
    <w:rsid w:val="007310C6"/>
    <w:rsid w:val="0073123D"/>
    <w:rsid w:val="0073137C"/>
    <w:rsid w:val="0073174C"/>
    <w:rsid w:val="007318DC"/>
    <w:rsid w:val="00731A36"/>
    <w:rsid w:val="00732112"/>
    <w:rsid w:val="0073232F"/>
    <w:rsid w:val="0073262A"/>
    <w:rsid w:val="0073280D"/>
    <w:rsid w:val="00732B18"/>
    <w:rsid w:val="00732B68"/>
    <w:rsid w:val="00732EFA"/>
    <w:rsid w:val="00733063"/>
    <w:rsid w:val="0073311C"/>
    <w:rsid w:val="007331A2"/>
    <w:rsid w:val="007332CC"/>
    <w:rsid w:val="007332CE"/>
    <w:rsid w:val="00733330"/>
    <w:rsid w:val="0073389E"/>
    <w:rsid w:val="00733980"/>
    <w:rsid w:val="00733A76"/>
    <w:rsid w:val="00733D43"/>
    <w:rsid w:val="00733E64"/>
    <w:rsid w:val="0073449F"/>
    <w:rsid w:val="007344F0"/>
    <w:rsid w:val="00734597"/>
    <w:rsid w:val="00734795"/>
    <w:rsid w:val="00734C1C"/>
    <w:rsid w:val="00734D6E"/>
    <w:rsid w:val="00734E15"/>
    <w:rsid w:val="00735411"/>
    <w:rsid w:val="00735875"/>
    <w:rsid w:val="00735B5A"/>
    <w:rsid w:val="00735C37"/>
    <w:rsid w:val="00735F25"/>
    <w:rsid w:val="00736037"/>
    <w:rsid w:val="007361AD"/>
    <w:rsid w:val="00736456"/>
    <w:rsid w:val="00736F23"/>
    <w:rsid w:val="00737F5E"/>
    <w:rsid w:val="00737F71"/>
    <w:rsid w:val="007401D8"/>
    <w:rsid w:val="007402AF"/>
    <w:rsid w:val="00740336"/>
    <w:rsid w:val="00740493"/>
    <w:rsid w:val="007406F4"/>
    <w:rsid w:val="00740740"/>
    <w:rsid w:val="007409C8"/>
    <w:rsid w:val="00740A22"/>
    <w:rsid w:val="00740BB8"/>
    <w:rsid w:val="00740E3D"/>
    <w:rsid w:val="0074110D"/>
    <w:rsid w:val="007412B9"/>
    <w:rsid w:val="00741454"/>
    <w:rsid w:val="00741949"/>
    <w:rsid w:val="007419D6"/>
    <w:rsid w:val="00741B34"/>
    <w:rsid w:val="00741B4D"/>
    <w:rsid w:val="00741B6B"/>
    <w:rsid w:val="00741C73"/>
    <w:rsid w:val="00742417"/>
    <w:rsid w:val="007424A2"/>
    <w:rsid w:val="00742746"/>
    <w:rsid w:val="00742CD1"/>
    <w:rsid w:val="0074310A"/>
    <w:rsid w:val="00743202"/>
    <w:rsid w:val="007434BB"/>
    <w:rsid w:val="00743CEE"/>
    <w:rsid w:val="0074411A"/>
    <w:rsid w:val="00744328"/>
    <w:rsid w:val="00744515"/>
    <w:rsid w:val="0074462C"/>
    <w:rsid w:val="007449B5"/>
    <w:rsid w:val="0074550C"/>
    <w:rsid w:val="00746043"/>
    <w:rsid w:val="00746226"/>
    <w:rsid w:val="00746387"/>
    <w:rsid w:val="0074639A"/>
    <w:rsid w:val="00746494"/>
    <w:rsid w:val="00746A8B"/>
    <w:rsid w:val="00746B5D"/>
    <w:rsid w:val="007478D2"/>
    <w:rsid w:val="00747CCA"/>
    <w:rsid w:val="007504DC"/>
    <w:rsid w:val="00750600"/>
    <w:rsid w:val="00750724"/>
    <w:rsid w:val="00750AAA"/>
    <w:rsid w:val="00750BFA"/>
    <w:rsid w:val="00750C7D"/>
    <w:rsid w:val="00750E81"/>
    <w:rsid w:val="00751011"/>
    <w:rsid w:val="0075116E"/>
    <w:rsid w:val="007516A4"/>
    <w:rsid w:val="00751732"/>
    <w:rsid w:val="00751C6E"/>
    <w:rsid w:val="00751EC0"/>
    <w:rsid w:val="00752801"/>
    <w:rsid w:val="0075289C"/>
    <w:rsid w:val="007529D5"/>
    <w:rsid w:val="00752EC5"/>
    <w:rsid w:val="00753786"/>
    <w:rsid w:val="007538B2"/>
    <w:rsid w:val="00753A9B"/>
    <w:rsid w:val="00753D4C"/>
    <w:rsid w:val="00753EAF"/>
    <w:rsid w:val="00754853"/>
    <w:rsid w:val="00754B40"/>
    <w:rsid w:val="00754B7C"/>
    <w:rsid w:val="00755280"/>
    <w:rsid w:val="00755518"/>
    <w:rsid w:val="0075557A"/>
    <w:rsid w:val="00755825"/>
    <w:rsid w:val="0075597F"/>
    <w:rsid w:val="00755CCE"/>
    <w:rsid w:val="00755FE6"/>
    <w:rsid w:val="0075609A"/>
    <w:rsid w:val="00756146"/>
    <w:rsid w:val="007562B7"/>
    <w:rsid w:val="0075696B"/>
    <w:rsid w:val="00756B84"/>
    <w:rsid w:val="00756FF9"/>
    <w:rsid w:val="00757133"/>
    <w:rsid w:val="007571A5"/>
    <w:rsid w:val="00757735"/>
    <w:rsid w:val="007578A0"/>
    <w:rsid w:val="00757940"/>
    <w:rsid w:val="00757CA8"/>
    <w:rsid w:val="00760419"/>
    <w:rsid w:val="00760928"/>
    <w:rsid w:val="00760A67"/>
    <w:rsid w:val="007612A7"/>
    <w:rsid w:val="007617B6"/>
    <w:rsid w:val="007618D9"/>
    <w:rsid w:val="00761FFA"/>
    <w:rsid w:val="00762055"/>
    <w:rsid w:val="00762072"/>
    <w:rsid w:val="00762624"/>
    <w:rsid w:val="007626A8"/>
    <w:rsid w:val="00762784"/>
    <w:rsid w:val="00762A0D"/>
    <w:rsid w:val="00762ABA"/>
    <w:rsid w:val="00762D8B"/>
    <w:rsid w:val="00763251"/>
    <w:rsid w:val="007637C5"/>
    <w:rsid w:val="007637D1"/>
    <w:rsid w:val="007637FE"/>
    <w:rsid w:val="00763C4E"/>
    <w:rsid w:val="00763FD4"/>
    <w:rsid w:val="007640A3"/>
    <w:rsid w:val="00764876"/>
    <w:rsid w:val="0076487A"/>
    <w:rsid w:val="007648F1"/>
    <w:rsid w:val="00764942"/>
    <w:rsid w:val="00765495"/>
    <w:rsid w:val="007656E4"/>
    <w:rsid w:val="007657A2"/>
    <w:rsid w:val="0076584D"/>
    <w:rsid w:val="00765E02"/>
    <w:rsid w:val="00765E33"/>
    <w:rsid w:val="00765F70"/>
    <w:rsid w:val="00765F71"/>
    <w:rsid w:val="00766022"/>
    <w:rsid w:val="0076624C"/>
    <w:rsid w:val="00766592"/>
    <w:rsid w:val="007668A2"/>
    <w:rsid w:val="007668BC"/>
    <w:rsid w:val="007669F5"/>
    <w:rsid w:val="00766D32"/>
    <w:rsid w:val="00766E92"/>
    <w:rsid w:val="007670B6"/>
    <w:rsid w:val="0076755E"/>
    <w:rsid w:val="0076775E"/>
    <w:rsid w:val="00767C4C"/>
    <w:rsid w:val="00767CE8"/>
    <w:rsid w:val="00767CF7"/>
    <w:rsid w:val="00767F38"/>
    <w:rsid w:val="007701C7"/>
    <w:rsid w:val="007702BE"/>
    <w:rsid w:val="00770370"/>
    <w:rsid w:val="00770767"/>
    <w:rsid w:val="00770B01"/>
    <w:rsid w:val="00770CA9"/>
    <w:rsid w:val="0077108E"/>
    <w:rsid w:val="0077120F"/>
    <w:rsid w:val="00771274"/>
    <w:rsid w:val="007712A1"/>
    <w:rsid w:val="007717BF"/>
    <w:rsid w:val="00771877"/>
    <w:rsid w:val="007718C9"/>
    <w:rsid w:val="00771A18"/>
    <w:rsid w:val="00771AB1"/>
    <w:rsid w:val="00771D23"/>
    <w:rsid w:val="0077217B"/>
    <w:rsid w:val="0077247D"/>
    <w:rsid w:val="007724F2"/>
    <w:rsid w:val="007726B6"/>
    <w:rsid w:val="00772C26"/>
    <w:rsid w:val="00772DC4"/>
    <w:rsid w:val="00772F9F"/>
    <w:rsid w:val="007730FB"/>
    <w:rsid w:val="0077368F"/>
    <w:rsid w:val="00773ED6"/>
    <w:rsid w:val="00773EF5"/>
    <w:rsid w:val="007740D6"/>
    <w:rsid w:val="00774266"/>
    <w:rsid w:val="0077476D"/>
    <w:rsid w:val="00774A5B"/>
    <w:rsid w:val="00774B5A"/>
    <w:rsid w:val="00775125"/>
    <w:rsid w:val="00775470"/>
    <w:rsid w:val="007756D0"/>
    <w:rsid w:val="0077595E"/>
    <w:rsid w:val="00775969"/>
    <w:rsid w:val="0077607D"/>
    <w:rsid w:val="007762ED"/>
    <w:rsid w:val="0077685C"/>
    <w:rsid w:val="00776BC1"/>
    <w:rsid w:val="00776D4B"/>
    <w:rsid w:val="00777090"/>
    <w:rsid w:val="007773D8"/>
    <w:rsid w:val="00777A7A"/>
    <w:rsid w:val="00777DF2"/>
    <w:rsid w:val="00780518"/>
    <w:rsid w:val="007805A1"/>
    <w:rsid w:val="007806D5"/>
    <w:rsid w:val="0078073E"/>
    <w:rsid w:val="007808B6"/>
    <w:rsid w:val="0078096E"/>
    <w:rsid w:val="00780E70"/>
    <w:rsid w:val="0078105B"/>
    <w:rsid w:val="007810A2"/>
    <w:rsid w:val="007810D6"/>
    <w:rsid w:val="00781376"/>
    <w:rsid w:val="007814CB"/>
    <w:rsid w:val="0078175E"/>
    <w:rsid w:val="00781A2A"/>
    <w:rsid w:val="00781A5F"/>
    <w:rsid w:val="00781D6F"/>
    <w:rsid w:val="0078209A"/>
    <w:rsid w:val="007820E2"/>
    <w:rsid w:val="007821DA"/>
    <w:rsid w:val="00782299"/>
    <w:rsid w:val="007825A7"/>
    <w:rsid w:val="00782A28"/>
    <w:rsid w:val="00782CCA"/>
    <w:rsid w:val="00783097"/>
    <w:rsid w:val="007835FF"/>
    <w:rsid w:val="007837F6"/>
    <w:rsid w:val="007838A9"/>
    <w:rsid w:val="00783937"/>
    <w:rsid w:val="007839AA"/>
    <w:rsid w:val="007839B4"/>
    <w:rsid w:val="00783BAF"/>
    <w:rsid w:val="00783CE4"/>
    <w:rsid w:val="007842CC"/>
    <w:rsid w:val="007849E5"/>
    <w:rsid w:val="00785065"/>
    <w:rsid w:val="007851EF"/>
    <w:rsid w:val="00785236"/>
    <w:rsid w:val="0078564D"/>
    <w:rsid w:val="00785F6C"/>
    <w:rsid w:val="00785FB7"/>
    <w:rsid w:val="007863B2"/>
    <w:rsid w:val="0078642B"/>
    <w:rsid w:val="00786538"/>
    <w:rsid w:val="00786579"/>
    <w:rsid w:val="0078684F"/>
    <w:rsid w:val="0078691F"/>
    <w:rsid w:val="00786C20"/>
    <w:rsid w:val="00786C23"/>
    <w:rsid w:val="00786D22"/>
    <w:rsid w:val="00786D2F"/>
    <w:rsid w:val="00786DA1"/>
    <w:rsid w:val="007873E2"/>
    <w:rsid w:val="007874AD"/>
    <w:rsid w:val="00787543"/>
    <w:rsid w:val="0078761D"/>
    <w:rsid w:val="00787777"/>
    <w:rsid w:val="00787838"/>
    <w:rsid w:val="0078796B"/>
    <w:rsid w:val="00787F5D"/>
    <w:rsid w:val="00790295"/>
    <w:rsid w:val="00790304"/>
    <w:rsid w:val="00790518"/>
    <w:rsid w:val="00791A4D"/>
    <w:rsid w:val="00791B12"/>
    <w:rsid w:val="00791CA4"/>
    <w:rsid w:val="0079222A"/>
    <w:rsid w:val="007925CC"/>
    <w:rsid w:val="00792744"/>
    <w:rsid w:val="0079297B"/>
    <w:rsid w:val="00792A17"/>
    <w:rsid w:val="00792AB5"/>
    <w:rsid w:val="00792C46"/>
    <w:rsid w:val="00792D00"/>
    <w:rsid w:val="00792F69"/>
    <w:rsid w:val="00793022"/>
    <w:rsid w:val="00793123"/>
    <w:rsid w:val="00793342"/>
    <w:rsid w:val="007934B2"/>
    <w:rsid w:val="00793F89"/>
    <w:rsid w:val="007943A0"/>
    <w:rsid w:val="00794AED"/>
    <w:rsid w:val="00794FDB"/>
    <w:rsid w:val="00794FFD"/>
    <w:rsid w:val="00795230"/>
    <w:rsid w:val="007952FC"/>
    <w:rsid w:val="007953BA"/>
    <w:rsid w:val="00795461"/>
    <w:rsid w:val="007954A5"/>
    <w:rsid w:val="007959CF"/>
    <w:rsid w:val="00795B44"/>
    <w:rsid w:val="00795C53"/>
    <w:rsid w:val="00795D3B"/>
    <w:rsid w:val="00796C99"/>
    <w:rsid w:val="00797290"/>
    <w:rsid w:val="0079733C"/>
    <w:rsid w:val="00797370"/>
    <w:rsid w:val="0079744E"/>
    <w:rsid w:val="00797838"/>
    <w:rsid w:val="007978C5"/>
    <w:rsid w:val="007979F2"/>
    <w:rsid w:val="00797BA0"/>
    <w:rsid w:val="00797D74"/>
    <w:rsid w:val="007A002D"/>
    <w:rsid w:val="007A061D"/>
    <w:rsid w:val="007A0807"/>
    <w:rsid w:val="007A0971"/>
    <w:rsid w:val="007A0FFD"/>
    <w:rsid w:val="007A1187"/>
    <w:rsid w:val="007A14DF"/>
    <w:rsid w:val="007A1B4D"/>
    <w:rsid w:val="007A1FC3"/>
    <w:rsid w:val="007A23FA"/>
    <w:rsid w:val="007A2534"/>
    <w:rsid w:val="007A287F"/>
    <w:rsid w:val="007A29E1"/>
    <w:rsid w:val="007A2C17"/>
    <w:rsid w:val="007A2CB4"/>
    <w:rsid w:val="007A32BF"/>
    <w:rsid w:val="007A337E"/>
    <w:rsid w:val="007A35A2"/>
    <w:rsid w:val="007A3A83"/>
    <w:rsid w:val="007A3C78"/>
    <w:rsid w:val="007A4012"/>
    <w:rsid w:val="007A44AB"/>
    <w:rsid w:val="007A4634"/>
    <w:rsid w:val="007A48FB"/>
    <w:rsid w:val="007A495F"/>
    <w:rsid w:val="007A5007"/>
    <w:rsid w:val="007A501C"/>
    <w:rsid w:val="007A51A5"/>
    <w:rsid w:val="007A520A"/>
    <w:rsid w:val="007A523D"/>
    <w:rsid w:val="007A5248"/>
    <w:rsid w:val="007A5435"/>
    <w:rsid w:val="007A5988"/>
    <w:rsid w:val="007A5A9E"/>
    <w:rsid w:val="007A5B8C"/>
    <w:rsid w:val="007A5BF4"/>
    <w:rsid w:val="007A5DF7"/>
    <w:rsid w:val="007A60C5"/>
    <w:rsid w:val="007A624F"/>
    <w:rsid w:val="007A6453"/>
    <w:rsid w:val="007A6895"/>
    <w:rsid w:val="007A68E2"/>
    <w:rsid w:val="007A69A6"/>
    <w:rsid w:val="007A72A4"/>
    <w:rsid w:val="007A7310"/>
    <w:rsid w:val="007A760D"/>
    <w:rsid w:val="007A77C2"/>
    <w:rsid w:val="007A7C3D"/>
    <w:rsid w:val="007A7FAC"/>
    <w:rsid w:val="007B01A5"/>
    <w:rsid w:val="007B0225"/>
    <w:rsid w:val="007B03AF"/>
    <w:rsid w:val="007B0520"/>
    <w:rsid w:val="007B086A"/>
    <w:rsid w:val="007B0908"/>
    <w:rsid w:val="007B097D"/>
    <w:rsid w:val="007B0E28"/>
    <w:rsid w:val="007B1248"/>
    <w:rsid w:val="007B1330"/>
    <w:rsid w:val="007B1544"/>
    <w:rsid w:val="007B1678"/>
    <w:rsid w:val="007B1991"/>
    <w:rsid w:val="007B1AEE"/>
    <w:rsid w:val="007B2348"/>
    <w:rsid w:val="007B25F1"/>
    <w:rsid w:val="007B2795"/>
    <w:rsid w:val="007B2997"/>
    <w:rsid w:val="007B2C83"/>
    <w:rsid w:val="007B3871"/>
    <w:rsid w:val="007B3923"/>
    <w:rsid w:val="007B3DC9"/>
    <w:rsid w:val="007B3E39"/>
    <w:rsid w:val="007B4775"/>
    <w:rsid w:val="007B47F0"/>
    <w:rsid w:val="007B4E28"/>
    <w:rsid w:val="007B5148"/>
    <w:rsid w:val="007B546A"/>
    <w:rsid w:val="007B5655"/>
    <w:rsid w:val="007B58C3"/>
    <w:rsid w:val="007B5960"/>
    <w:rsid w:val="007B5B20"/>
    <w:rsid w:val="007B6389"/>
    <w:rsid w:val="007B6452"/>
    <w:rsid w:val="007B6D2D"/>
    <w:rsid w:val="007B6D48"/>
    <w:rsid w:val="007B6F32"/>
    <w:rsid w:val="007B6F72"/>
    <w:rsid w:val="007B73C1"/>
    <w:rsid w:val="007C05ED"/>
    <w:rsid w:val="007C075E"/>
    <w:rsid w:val="007C09D1"/>
    <w:rsid w:val="007C0BE0"/>
    <w:rsid w:val="007C0D95"/>
    <w:rsid w:val="007C0EA2"/>
    <w:rsid w:val="007C0F0E"/>
    <w:rsid w:val="007C13A4"/>
    <w:rsid w:val="007C168C"/>
    <w:rsid w:val="007C18D4"/>
    <w:rsid w:val="007C1E13"/>
    <w:rsid w:val="007C1FF0"/>
    <w:rsid w:val="007C20B0"/>
    <w:rsid w:val="007C21C1"/>
    <w:rsid w:val="007C2684"/>
    <w:rsid w:val="007C2B3C"/>
    <w:rsid w:val="007C2C27"/>
    <w:rsid w:val="007C312A"/>
    <w:rsid w:val="007C36BF"/>
    <w:rsid w:val="007C3803"/>
    <w:rsid w:val="007C3FAE"/>
    <w:rsid w:val="007C408F"/>
    <w:rsid w:val="007C4A7F"/>
    <w:rsid w:val="007C4CE7"/>
    <w:rsid w:val="007C4D81"/>
    <w:rsid w:val="007C4E23"/>
    <w:rsid w:val="007C4F6B"/>
    <w:rsid w:val="007C53E3"/>
    <w:rsid w:val="007C5677"/>
    <w:rsid w:val="007C5730"/>
    <w:rsid w:val="007C5845"/>
    <w:rsid w:val="007C5BD5"/>
    <w:rsid w:val="007C5BE0"/>
    <w:rsid w:val="007C5C6B"/>
    <w:rsid w:val="007C5C89"/>
    <w:rsid w:val="007C5E63"/>
    <w:rsid w:val="007C5F75"/>
    <w:rsid w:val="007C60F9"/>
    <w:rsid w:val="007C61E7"/>
    <w:rsid w:val="007C6902"/>
    <w:rsid w:val="007C69C5"/>
    <w:rsid w:val="007C69CC"/>
    <w:rsid w:val="007C72EF"/>
    <w:rsid w:val="007C7406"/>
    <w:rsid w:val="007C778A"/>
    <w:rsid w:val="007C7B1B"/>
    <w:rsid w:val="007C7B23"/>
    <w:rsid w:val="007C7C61"/>
    <w:rsid w:val="007C7EA6"/>
    <w:rsid w:val="007C7EC9"/>
    <w:rsid w:val="007C7EFD"/>
    <w:rsid w:val="007D01CC"/>
    <w:rsid w:val="007D05F1"/>
    <w:rsid w:val="007D085F"/>
    <w:rsid w:val="007D0DF1"/>
    <w:rsid w:val="007D0EAC"/>
    <w:rsid w:val="007D0FF4"/>
    <w:rsid w:val="007D14F4"/>
    <w:rsid w:val="007D16B1"/>
    <w:rsid w:val="007D1849"/>
    <w:rsid w:val="007D1D0A"/>
    <w:rsid w:val="007D291E"/>
    <w:rsid w:val="007D2A8D"/>
    <w:rsid w:val="007D2F4C"/>
    <w:rsid w:val="007D328F"/>
    <w:rsid w:val="007D3406"/>
    <w:rsid w:val="007D39A5"/>
    <w:rsid w:val="007D3B4A"/>
    <w:rsid w:val="007D4122"/>
    <w:rsid w:val="007D46F2"/>
    <w:rsid w:val="007D4A95"/>
    <w:rsid w:val="007D4CAA"/>
    <w:rsid w:val="007D50D8"/>
    <w:rsid w:val="007D511D"/>
    <w:rsid w:val="007D52ED"/>
    <w:rsid w:val="007D5301"/>
    <w:rsid w:val="007D5427"/>
    <w:rsid w:val="007D5482"/>
    <w:rsid w:val="007D56A7"/>
    <w:rsid w:val="007D577D"/>
    <w:rsid w:val="007D5B9C"/>
    <w:rsid w:val="007D5FAC"/>
    <w:rsid w:val="007D6082"/>
    <w:rsid w:val="007D6397"/>
    <w:rsid w:val="007D685F"/>
    <w:rsid w:val="007D6B93"/>
    <w:rsid w:val="007D6C0D"/>
    <w:rsid w:val="007D7488"/>
    <w:rsid w:val="007D7A3C"/>
    <w:rsid w:val="007D7D4B"/>
    <w:rsid w:val="007E0529"/>
    <w:rsid w:val="007E0620"/>
    <w:rsid w:val="007E076B"/>
    <w:rsid w:val="007E0B4B"/>
    <w:rsid w:val="007E0FA4"/>
    <w:rsid w:val="007E1770"/>
    <w:rsid w:val="007E1F7E"/>
    <w:rsid w:val="007E22B6"/>
    <w:rsid w:val="007E2367"/>
    <w:rsid w:val="007E25E9"/>
    <w:rsid w:val="007E2D78"/>
    <w:rsid w:val="007E3045"/>
    <w:rsid w:val="007E369E"/>
    <w:rsid w:val="007E3F19"/>
    <w:rsid w:val="007E4372"/>
    <w:rsid w:val="007E4ABD"/>
    <w:rsid w:val="007E4B2F"/>
    <w:rsid w:val="007E516E"/>
    <w:rsid w:val="007E520B"/>
    <w:rsid w:val="007E5414"/>
    <w:rsid w:val="007E558A"/>
    <w:rsid w:val="007E55CD"/>
    <w:rsid w:val="007E56B8"/>
    <w:rsid w:val="007E586B"/>
    <w:rsid w:val="007E5D49"/>
    <w:rsid w:val="007E5F32"/>
    <w:rsid w:val="007E60C5"/>
    <w:rsid w:val="007E63DE"/>
    <w:rsid w:val="007E6600"/>
    <w:rsid w:val="007E6ED5"/>
    <w:rsid w:val="007E7370"/>
    <w:rsid w:val="007E7A27"/>
    <w:rsid w:val="007F0737"/>
    <w:rsid w:val="007F0961"/>
    <w:rsid w:val="007F0AD1"/>
    <w:rsid w:val="007F14C5"/>
    <w:rsid w:val="007F1862"/>
    <w:rsid w:val="007F2572"/>
    <w:rsid w:val="007F2725"/>
    <w:rsid w:val="007F2B20"/>
    <w:rsid w:val="007F2FDE"/>
    <w:rsid w:val="007F3009"/>
    <w:rsid w:val="007F30B5"/>
    <w:rsid w:val="007F3108"/>
    <w:rsid w:val="007F339B"/>
    <w:rsid w:val="007F3607"/>
    <w:rsid w:val="007F3739"/>
    <w:rsid w:val="007F375E"/>
    <w:rsid w:val="007F381C"/>
    <w:rsid w:val="007F417B"/>
    <w:rsid w:val="007F4884"/>
    <w:rsid w:val="007F4BDA"/>
    <w:rsid w:val="007F4C7C"/>
    <w:rsid w:val="007F4E1C"/>
    <w:rsid w:val="007F53F1"/>
    <w:rsid w:val="007F54D0"/>
    <w:rsid w:val="007F5826"/>
    <w:rsid w:val="007F591F"/>
    <w:rsid w:val="007F5CB5"/>
    <w:rsid w:val="007F62B9"/>
    <w:rsid w:val="007F64AE"/>
    <w:rsid w:val="007F6792"/>
    <w:rsid w:val="007F6B07"/>
    <w:rsid w:val="007F6E6B"/>
    <w:rsid w:val="007F74CC"/>
    <w:rsid w:val="007F7C82"/>
    <w:rsid w:val="00800365"/>
    <w:rsid w:val="00800658"/>
    <w:rsid w:val="00800D3C"/>
    <w:rsid w:val="00801D42"/>
    <w:rsid w:val="00802353"/>
    <w:rsid w:val="00802421"/>
    <w:rsid w:val="00802DA8"/>
    <w:rsid w:val="0080301B"/>
    <w:rsid w:val="00803042"/>
    <w:rsid w:val="0080334B"/>
    <w:rsid w:val="008033A4"/>
    <w:rsid w:val="00803671"/>
    <w:rsid w:val="0080369A"/>
    <w:rsid w:val="00803748"/>
    <w:rsid w:val="00803963"/>
    <w:rsid w:val="00803F5C"/>
    <w:rsid w:val="0080464E"/>
    <w:rsid w:val="00804B38"/>
    <w:rsid w:val="008058E5"/>
    <w:rsid w:val="00805A12"/>
    <w:rsid w:val="00805C86"/>
    <w:rsid w:val="00805E8A"/>
    <w:rsid w:val="008062FA"/>
    <w:rsid w:val="008069FD"/>
    <w:rsid w:val="00807410"/>
    <w:rsid w:val="008075E8"/>
    <w:rsid w:val="00807837"/>
    <w:rsid w:val="00807EB6"/>
    <w:rsid w:val="00807FCD"/>
    <w:rsid w:val="008100B1"/>
    <w:rsid w:val="00810407"/>
    <w:rsid w:val="00810504"/>
    <w:rsid w:val="0081077F"/>
    <w:rsid w:val="008107FF"/>
    <w:rsid w:val="00810B23"/>
    <w:rsid w:val="00810BFD"/>
    <w:rsid w:val="0081113C"/>
    <w:rsid w:val="008116AC"/>
    <w:rsid w:val="00812091"/>
    <w:rsid w:val="008120F6"/>
    <w:rsid w:val="008123B5"/>
    <w:rsid w:val="0081295D"/>
    <w:rsid w:val="00812A41"/>
    <w:rsid w:val="00812C00"/>
    <w:rsid w:val="00812EC6"/>
    <w:rsid w:val="00812F56"/>
    <w:rsid w:val="00813031"/>
    <w:rsid w:val="008135E9"/>
    <w:rsid w:val="00813624"/>
    <w:rsid w:val="0081393F"/>
    <w:rsid w:val="00813B18"/>
    <w:rsid w:val="00813C05"/>
    <w:rsid w:val="0081437C"/>
    <w:rsid w:val="008145A2"/>
    <w:rsid w:val="0081489B"/>
    <w:rsid w:val="00815714"/>
    <w:rsid w:val="00815755"/>
    <w:rsid w:val="00815877"/>
    <w:rsid w:val="008159E6"/>
    <w:rsid w:val="00815A5E"/>
    <w:rsid w:val="00815B01"/>
    <w:rsid w:val="00815BF5"/>
    <w:rsid w:val="00815D3F"/>
    <w:rsid w:val="00815F5F"/>
    <w:rsid w:val="008161BB"/>
    <w:rsid w:val="0081679E"/>
    <w:rsid w:val="00816DD4"/>
    <w:rsid w:val="00817281"/>
    <w:rsid w:val="00817357"/>
    <w:rsid w:val="0081779C"/>
    <w:rsid w:val="00820167"/>
    <w:rsid w:val="00820748"/>
    <w:rsid w:val="00820BCB"/>
    <w:rsid w:val="00820DD5"/>
    <w:rsid w:val="00821004"/>
    <w:rsid w:val="00821358"/>
    <w:rsid w:val="0082137F"/>
    <w:rsid w:val="0082170E"/>
    <w:rsid w:val="00821719"/>
    <w:rsid w:val="00821D5B"/>
    <w:rsid w:val="008221D9"/>
    <w:rsid w:val="008225C2"/>
    <w:rsid w:val="00822B65"/>
    <w:rsid w:val="00822BDE"/>
    <w:rsid w:val="00822D7D"/>
    <w:rsid w:val="0082301A"/>
    <w:rsid w:val="0082352A"/>
    <w:rsid w:val="00823EC9"/>
    <w:rsid w:val="00824529"/>
    <w:rsid w:val="008245F7"/>
    <w:rsid w:val="00824A5A"/>
    <w:rsid w:val="00824AA4"/>
    <w:rsid w:val="00824B7E"/>
    <w:rsid w:val="00824E28"/>
    <w:rsid w:val="00824FA9"/>
    <w:rsid w:val="00825475"/>
    <w:rsid w:val="00825602"/>
    <w:rsid w:val="0082561F"/>
    <w:rsid w:val="00825AFB"/>
    <w:rsid w:val="00826252"/>
    <w:rsid w:val="00826624"/>
    <w:rsid w:val="0082679D"/>
    <w:rsid w:val="008269DE"/>
    <w:rsid w:val="00826C06"/>
    <w:rsid w:val="00826DCE"/>
    <w:rsid w:val="008273FF"/>
    <w:rsid w:val="0082777A"/>
    <w:rsid w:val="00827903"/>
    <w:rsid w:val="00827A4D"/>
    <w:rsid w:val="00827AD9"/>
    <w:rsid w:val="00830046"/>
    <w:rsid w:val="00830A98"/>
    <w:rsid w:val="00830EA7"/>
    <w:rsid w:val="00830F0F"/>
    <w:rsid w:val="00830F85"/>
    <w:rsid w:val="00831242"/>
    <w:rsid w:val="00831343"/>
    <w:rsid w:val="00831426"/>
    <w:rsid w:val="00831844"/>
    <w:rsid w:val="00831D86"/>
    <w:rsid w:val="00831DFC"/>
    <w:rsid w:val="00832418"/>
    <w:rsid w:val="00832893"/>
    <w:rsid w:val="00832AE8"/>
    <w:rsid w:val="0083323B"/>
    <w:rsid w:val="00833328"/>
    <w:rsid w:val="0083399C"/>
    <w:rsid w:val="00833ED8"/>
    <w:rsid w:val="008341C3"/>
    <w:rsid w:val="0083424F"/>
    <w:rsid w:val="008342FC"/>
    <w:rsid w:val="00834521"/>
    <w:rsid w:val="00834A02"/>
    <w:rsid w:val="00834E6D"/>
    <w:rsid w:val="00835010"/>
    <w:rsid w:val="008353B2"/>
    <w:rsid w:val="00836AC5"/>
    <w:rsid w:val="00836C49"/>
    <w:rsid w:val="00836C9F"/>
    <w:rsid w:val="00836D0A"/>
    <w:rsid w:val="00836E74"/>
    <w:rsid w:val="008372A3"/>
    <w:rsid w:val="008374A2"/>
    <w:rsid w:val="00837B07"/>
    <w:rsid w:val="00837EC3"/>
    <w:rsid w:val="008401DB"/>
    <w:rsid w:val="00840249"/>
    <w:rsid w:val="0084068C"/>
    <w:rsid w:val="00840B6E"/>
    <w:rsid w:val="00840BD4"/>
    <w:rsid w:val="00840DDD"/>
    <w:rsid w:val="0084135E"/>
    <w:rsid w:val="00841730"/>
    <w:rsid w:val="008417C4"/>
    <w:rsid w:val="00841A8A"/>
    <w:rsid w:val="00841C97"/>
    <w:rsid w:val="008420B6"/>
    <w:rsid w:val="008423A5"/>
    <w:rsid w:val="008424ED"/>
    <w:rsid w:val="00842625"/>
    <w:rsid w:val="0084273C"/>
    <w:rsid w:val="008427DC"/>
    <w:rsid w:val="00842852"/>
    <w:rsid w:val="008429C9"/>
    <w:rsid w:val="00842A40"/>
    <w:rsid w:val="00842D80"/>
    <w:rsid w:val="00842EE9"/>
    <w:rsid w:val="00843207"/>
    <w:rsid w:val="00843401"/>
    <w:rsid w:val="008434F7"/>
    <w:rsid w:val="0084350B"/>
    <w:rsid w:val="00843580"/>
    <w:rsid w:val="008436FF"/>
    <w:rsid w:val="00843837"/>
    <w:rsid w:val="00843AE7"/>
    <w:rsid w:val="0084475F"/>
    <w:rsid w:val="0084520F"/>
    <w:rsid w:val="00845419"/>
    <w:rsid w:val="00845C39"/>
    <w:rsid w:val="00845D8C"/>
    <w:rsid w:val="008465A8"/>
    <w:rsid w:val="00846F5B"/>
    <w:rsid w:val="0084727B"/>
    <w:rsid w:val="00847382"/>
    <w:rsid w:val="00847840"/>
    <w:rsid w:val="00847A99"/>
    <w:rsid w:val="00847DB5"/>
    <w:rsid w:val="00850153"/>
    <w:rsid w:val="008502FE"/>
    <w:rsid w:val="008503A6"/>
    <w:rsid w:val="00850B58"/>
    <w:rsid w:val="00850C0D"/>
    <w:rsid w:val="00850C35"/>
    <w:rsid w:val="00850C65"/>
    <w:rsid w:val="00850C7F"/>
    <w:rsid w:val="0085104F"/>
    <w:rsid w:val="00851378"/>
    <w:rsid w:val="00851631"/>
    <w:rsid w:val="00851723"/>
    <w:rsid w:val="008518A8"/>
    <w:rsid w:val="00851925"/>
    <w:rsid w:val="008519C5"/>
    <w:rsid w:val="00851AB9"/>
    <w:rsid w:val="00851C07"/>
    <w:rsid w:val="00851D9B"/>
    <w:rsid w:val="00851FAE"/>
    <w:rsid w:val="008520EF"/>
    <w:rsid w:val="00852497"/>
    <w:rsid w:val="00852C1E"/>
    <w:rsid w:val="008530A0"/>
    <w:rsid w:val="0085336A"/>
    <w:rsid w:val="008533EA"/>
    <w:rsid w:val="008536B9"/>
    <w:rsid w:val="00853928"/>
    <w:rsid w:val="008539CE"/>
    <w:rsid w:val="00853B76"/>
    <w:rsid w:val="00853BFC"/>
    <w:rsid w:val="008540F1"/>
    <w:rsid w:val="0085509B"/>
    <w:rsid w:val="008555A8"/>
    <w:rsid w:val="008556B0"/>
    <w:rsid w:val="0085578A"/>
    <w:rsid w:val="0085583C"/>
    <w:rsid w:val="00855BCA"/>
    <w:rsid w:val="00855E23"/>
    <w:rsid w:val="00855ECF"/>
    <w:rsid w:val="00856030"/>
    <w:rsid w:val="008563A9"/>
    <w:rsid w:val="008566EB"/>
    <w:rsid w:val="008569E5"/>
    <w:rsid w:val="008570FA"/>
    <w:rsid w:val="00857144"/>
    <w:rsid w:val="0085718D"/>
    <w:rsid w:val="00857D6A"/>
    <w:rsid w:val="008602AD"/>
    <w:rsid w:val="00860AFD"/>
    <w:rsid w:val="00860B20"/>
    <w:rsid w:val="00860EF4"/>
    <w:rsid w:val="0086118E"/>
    <w:rsid w:val="008613AD"/>
    <w:rsid w:val="0086151E"/>
    <w:rsid w:val="00861767"/>
    <w:rsid w:val="00861C2D"/>
    <w:rsid w:val="00861C9D"/>
    <w:rsid w:val="00862037"/>
    <w:rsid w:val="008622B5"/>
    <w:rsid w:val="00862492"/>
    <w:rsid w:val="00862595"/>
    <w:rsid w:val="00862650"/>
    <w:rsid w:val="00862969"/>
    <w:rsid w:val="00862C4A"/>
    <w:rsid w:val="00862D0F"/>
    <w:rsid w:val="00862D5C"/>
    <w:rsid w:val="008633C4"/>
    <w:rsid w:val="00863436"/>
    <w:rsid w:val="00863445"/>
    <w:rsid w:val="00863941"/>
    <w:rsid w:val="00863BBA"/>
    <w:rsid w:val="00863C8F"/>
    <w:rsid w:val="00863D44"/>
    <w:rsid w:val="008641F2"/>
    <w:rsid w:val="0086428E"/>
    <w:rsid w:val="00864374"/>
    <w:rsid w:val="008644E5"/>
    <w:rsid w:val="0086476C"/>
    <w:rsid w:val="008649CE"/>
    <w:rsid w:val="00864B44"/>
    <w:rsid w:val="00864CB8"/>
    <w:rsid w:val="00864EDD"/>
    <w:rsid w:val="00865337"/>
    <w:rsid w:val="0086556B"/>
    <w:rsid w:val="008659AA"/>
    <w:rsid w:val="008659F3"/>
    <w:rsid w:val="00865B56"/>
    <w:rsid w:val="00865E74"/>
    <w:rsid w:val="00866249"/>
    <w:rsid w:val="008669AA"/>
    <w:rsid w:val="00866DAB"/>
    <w:rsid w:val="00866F1D"/>
    <w:rsid w:val="00866F9F"/>
    <w:rsid w:val="008673E5"/>
    <w:rsid w:val="0086755F"/>
    <w:rsid w:val="008679D5"/>
    <w:rsid w:val="00870A62"/>
    <w:rsid w:val="00870CD8"/>
    <w:rsid w:val="00870FFD"/>
    <w:rsid w:val="00871135"/>
    <w:rsid w:val="008711FE"/>
    <w:rsid w:val="008716CB"/>
    <w:rsid w:val="00871C63"/>
    <w:rsid w:val="008720E4"/>
    <w:rsid w:val="00872432"/>
    <w:rsid w:val="00872885"/>
    <w:rsid w:val="00872E92"/>
    <w:rsid w:val="00872EDA"/>
    <w:rsid w:val="00872EFC"/>
    <w:rsid w:val="00872F5F"/>
    <w:rsid w:val="00873199"/>
    <w:rsid w:val="00873412"/>
    <w:rsid w:val="00873581"/>
    <w:rsid w:val="008735BE"/>
    <w:rsid w:val="008736F1"/>
    <w:rsid w:val="00873755"/>
    <w:rsid w:val="00873B36"/>
    <w:rsid w:val="00874133"/>
    <w:rsid w:val="00874513"/>
    <w:rsid w:val="0087487F"/>
    <w:rsid w:val="00874AB2"/>
    <w:rsid w:val="00874C79"/>
    <w:rsid w:val="00874D2B"/>
    <w:rsid w:val="008757FA"/>
    <w:rsid w:val="008759BE"/>
    <w:rsid w:val="00875C0E"/>
    <w:rsid w:val="00875EF0"/>
    <w:rsid w:val="00875F1A"/>
    <w:rsid w:val="008760E2"/>
    <w:rsid w:val="008761B6"/>
    <w:rsid w:val="0087668F"/>
    <w:rsid w:val="008768B1"/>
    <w:rsid w:val="00876C49"/>
    <w:rsid w:val="00876C57"/>
    <w:rsid w:val="0087744A"/>
    <w:rsid w:val="008774EA"/>
    <w:rsid w:val="008775B4"/>
    <w:rsid w:val="00877813"/>
    <w:rsid w:val="00880112"/>
    <w:rsid w:val="00880129"/>
    <w:rsid w:val="00880E41"/>
    <w:rsid w:val="00880E9E"/>
    <w:rsid w:val="00880FB9"/>
    <w:rsid w:val="00881B23"/>
    <w:rsid w:val="00881C44"/>
    <w:rsid w:val="00882241"/>
    <w:rsid w:val="00883023"/>
    <w:rsid w:val="008831CC"/>
    <w:rsid w:val="00883294"/>
    <w:rsid w:val="00883548"/>
    <w:rsid w:val="00883CF0"/>
    <w:rsid w:val="008843CE"/>
    <w:rsid w:val="008845C9"/>
    <w:rsid w:val="00884C27"/>
    <w:rsid w:val="00884CF5"/>
    <w:rsid w:val="00884DED"/>
    <w:rsid w:val="008856B5"/>
    <w:rsid w:val="008858CA"/>
    <w:rsid w:val="00885A68"/>
    <w:rsid w:val="00885B00"/>
    <w:rsid w:val="0088626C"/>
    <w:rsid w:val="008863C3"/>
    <w:rsid w:val="00886652"/>
    <w:rsid w:val="008868FC"/>
    <w:rsid w:val="00886BD1"/>
    <w:rsid w:val="00886F8F"/>
    <w:rsid w:val="00887154"/>
    <w:rsid w:val="008871DE"/>
    <w:rsid w:val="008876B2"/>
    <w:rsid w:val="008877D4"/>
    <w:rsid w:val="008901AD"/>
    <w:rsid w:val="00890221"/>
    <w:rsid w:val="00890321"/>
    <w:rsid w:val="008905D0"/>
    <w:rsid w:val="00890781"/>
    <w:rsid w:val="00890C60"/>
    <w:rsid w:val="00890E15"/>
    <w:rsid w:val="0089120F"/>
    <w:rsid w:val="00891563"/>
    <w:rsid w:val="008917A5"/>
    <w:rsid w:val="00891E8F"/>
    <w:rsid w:val="008921D5"/>
    <w:rsid w:val="008921E7"/>
    <w:rsid w:val="008925E0"/>
    <w:rsid w:val="00892FFD"/>
    <w:rsid w:val="00893096"/>
    <w:rsid w:val="0089313F"/>
    <w:rsid w:val="008931B4"/>
    <w:rsid w:val="008938E5"/>
    <w:rsid w:val="00893ED6"/>
    <w:rsid w:val="008947DE"/>
    <w:rsid w:val="008950B0"/>
    <w:rsid w:val="008952AB"/>
    <w:rsid w:val="008952F9"/>
    <w:rsid w:val="00896580"/>
    <w:rsid w:val="0089664A"/>
    <w:rsid w:val="00896804"/>
    <w:rsid w:val="00896C5B"/>
    <w:rsid w:val="00896D15"/>
    <w:rsid w:val="00897177"/>
    <w:rsid w:val="008A01BA"/>
    <w:rsid w:val="008A02C7"/>
    <w:rsid w:val="008A03B2"/>
    <w:rsid w:val="008A06DC"/>
    <w:rsid w:val="008A073B"/>
    <w:rsid w:val="008A07BF"/>
    <w:rsid w:val="008A0957"/>
    <w:rsid w:val="008A0EE3"/>
    <w:rsid w:val="008A128F"/>
    <w:rsid w:val="008A194F"/>
    <w:rsid w:val="008A1D14"/>
    <w:rsid w:val="008A1D36"/>
    <w:rsid w:val="008A28D0"/>
    <w:rsid w:val="008A2B8F"/>
    <w:rsid w:val="008A2BE8"/>
    <w:rsid w:val="008A2BF1"/>
    <w:rsid w:val="008A301F"/>
    <w:rsid w:val="008A3224"/>
    <w:rsid w:val="008A3234"/>
    <w:rsid w:val="008A39FB"/>
    <w:rsid w:val="008A4186"/>
    <w:rsid w:val="008A4CEF"/>
    <w:rsid w:val="008A4E7D"/>
    <w:rsid w:val="008A5628"/>
    <w:rsid w:val="008A566B"/>
    <w:rsid w:val="008A5A15"/>
    <w:rsid w:val="008A5C78"/>
    <w:rsid w:val="008A6334"/>
    <w:rsid w:val="008A6890"/>
    <w:rsid w:val="008A6ADB"/>
    <w:rsid w:val="008A6D97"/>
    <w:rsid w:val="008A6F3C"/>
    <w:rsid w:val="008A7823"/>
    <w:rsid w:val="008A7D91"/>
    <w:rsid w:val="008B00A1"/>
    <w:rsid w:val="008B00C3"/>
    <w:rsid w:val="008B0285"/>
    <w:rsid w:val="008B059B"/>
    <w:rsid w:val="008B0D95"/>
    <w:rsid w:val="008B0D9F"/>
    <w:rsid w:val="008B0F0A"/>
    <w:rsid w:val="008B0FA5"/>
    <w:rsid w:val="008B1153"/>
    <w:rsid w:val="008B1236"/>
    <w:rsid w:val="008B1474"/>
    <w:rsid w:val="008B1560"/>
    <w:rsid w:val="008B1AEB"/>
    <w:rsid w:val="008B22BA"/>
    <w:rsid w:val="008B240B"/>
    <w:rsid w:val="008B257F"/>
    <w:rsid w:val="008B25C0"/>
    <w:rsid w:val="008B2723"/>
    <w:rsid w:val="008B276C"/>
    <w:rsid w:val="008B28D6"/>
    <w:rsid w:val="008B29D0"/>
    <w:rsid w:val="008B2CC3"/>
    <w:rsid w:val="008B2D3D"/>
    <w:rsid w:val="008B2D64"/>
    <w:rsid w:val="008B2D84"/>
    <w:rsid w:val="008B2E3D"/>
    <w:rsid w:val="008B2FA8"/>
    <w:rsid w:val="008B2FDE"/>
    <w:rsid w:val="008B326B"/>
    <w:rsid w:val="008B337D"/>
    <w:rsid w:val="008B3392"/>
    <w:rsid w:val="008B33C1"/>
    <w:rsid w:val="008B33EE"/>
    <w:rsid w:val="008B35C2"/>
    <w:rsid w:val="008B3771"/>
    <w:rsid w:val="008B4EB7"/>
    <w:rsid w:val="008B5139"/>
    <w:rsid w:val="008B51C0"/>
    <w:rsid w:val="008B52AC"/>
    <w:rsid w:val="008B5348"/>
    <w:rsid w:val="008B53C3"/>
    <w:rsid w:val="008B54A6"/>
    <w:rsid w:val="008B55CA"/>
    <w:rsid w:val="008B57B5"/>
    <w:rsid w:val="008B58C1"/>
    <w:rsid w:val="008B5E04"/>
    <w:rsid w:val="008B69C9"/>
    <w:rsid w:val="008B6B2C"/>
    <w:rsid w:val="008B6E99"/>
    <w:rsid w:val="008B7FDD"/>
    <w:rsid w:val="008C0600"/>
    <w:rsid w:val="008C1003"/>
    <w:rsid w:val="008C1136"/>
    <w:rsid w:val="008C1215"/>
    <w:rsid w:val="008C138F"/>
    <w:rsid w:val="008C1666"/>
    <w:rsid w:val="008C1A0B"/>
    <w:rsid w:val="008C1B79"/>
    <w:rsid w:val="008C21B3"/>
    <w:rsid w:val="008C24B2"/>
    <w:rsid w:val="008C25B0"/>
    <w:rsid w:val="008C2713"/>
    <w:rsid w:val="008C2932"/>
    <w:rsid w:val="008C29F8"/>
    <w:rsid w:val="008C2BA0"/>
    <w:rsid w:val="008C2C0E"/>
    <w:rsid w:val="008C2D4C"/>
    <w:rsid w:val="008C2E00"/>
    <w:rsid w:val="008C3265"/>
    <w:rsid w:val="008C36B1"/>
    <w:rsid w:val="008C3A8D"/>
    <w:rsid w:val="008C3FCE"/>
    <w:rsid w:val="008C47FB"/>
    <w:rsid w:val="008C498B"/>
    <w:rsid w:val="008C4D0B"/>
    <w:rsid w:val="008C4E07"/>
    <w:rsid w:val="008C4EA6"/>
    <w:rsid w:val="008C51B7"/>
    <w:rsid w:val="008C55F7"/>
    <w:rsid w:val="008C5677"/>
    <w:rsid w:val="008C568B"/>
    <w:rsid w:val="008C59A6"/>
    <w:rsid w:val="008C59C5"/>
    <w:rsid w:val="008C5D49"/>
    <w:rsid w:val="008C61DE"/>
    <w:rsid w:val="008C6299"/>
    <w:rsid w:val="008C668F"/>
    <w:rsid w:val="008C674B"/>
    <w:rsid w:val="008C680A"/>
    <w:rsid w:val="008C6B4E"/>
    <w:rsid w:val="008C733A"/>
    <w:rsid w:val="008D0275"/>
    <w:rsid w:val="008D0419"/>
    <w:rsid w:val="008D05BE"/>
    <w:rsid w:val="008D05D8"/>
    <w:rsid w:val="008D0947"/>
    <w:rsid w:val="008D0DE1"/>
    <w:rsid w:val="008D107D"/>
    <w:rsid w:val="008D11E8"/>
    <w:rsid w:val="008D1405"/>
    <w:rsid w:val="008D1F58"/>
    <w:rsid w:val="008D2214"/>
    <w:rsid w:val="008D2452"/>
    <w:rsid w:val="008D288D"/>
    <w:rsid w:val="008D2AB8"/>
    <w:rsid w:val="008D2E1F"/>
    <w:rsid w:val="008D2F14"/>
    <w:rsid w:val="008D3393"/>
    <w:rsid w:val="008D35B4"/>
    <w:rsid w:val="008D3A79"/>
    <w:rsid w:val="008D3C4A"/>
    <w:rsid w:val="008D42FA"/>
    <w:rsid w:val="008D4981"/>
    <w:rsid w:val="008D4E3F"/>
    <w:rsid w:val="008D4ED5"/>
    <w:rsid w:val="008D5077"/>
    <w:rsid w:val="008D5191"/>
    <w:rsid w:val="008D51BC"/>
    <w:rsid w:val="008D5406"/>
    <w:rsid w:val="008D55A5"/>
    <w:rsid w:val="008D653A"/>
    <w:rsid w:val="008D6DA0"/>
    <w:rsid w:val="008D725B"/>
    <w:rsid w:val="008D772E"/>
    <w:rsid w:val="008D7876"/>
    <w:rsid w:val="008D7953"/>
    <w:rsid w:val="008D7968"/>
    <w:rsid w:val="008D7D09"/>
    <w:rsid w:val="008D7D58"/>
    <w:rsid w:val="008D7EC5"/>
    <w:rsid w:val="008D7F48"/>
    <w:rsid w:val="008E06DD"/>
    <w:rsid w:val="008E085A"/>
    <w:rsid w:val="008E0B5B"/>
    <w:rsid w:val="008E0DEB"/>
    <w:rsid w:val="008E14D6"/>
    <w:rsid w:val="008E17F8"/>
    <w:rsid w:val="008E1958"/>
    <w:rsid w:val="008E19F8"/>
    <w:rsid w:val="008E1C3B"/>
    <w:rsid w:val="008E1F25"/>
    <w:rsid w:val="008E2B96"/>
    <w:rsid w:val="008E2E0E"/>
    <w:rsid w:val="008E2E93"/>
    <w:rsid w:val="008E3212"/>
    <w:rsid w:val="008E329E"/>
    <w:rsid w:val="008E32E2"/>
    <w:rsid w:val="008E3368"/>
    <w:rsid w:val="008E3588"/>
    <w:rsid w:val="008E3A71"/>
    <w:rsid w:val="008E42B0"/>
    <w:rsid w:val="008E4422"/>
    <w:rsid w:val="008E465E"/>
    <w:rsid w:val="008E4AD1"/>
    <w:rsid w:val="008E4C41"/>
    <w:rsid w:val="008E540B"/>
    <w:rsid w:val="008E55EE"/>
    <w:rsid w:val="008E570E"/>
    <w:rsid w:val="008E5986"/>
    <w:rsid w:val="008E5D7E"/>
    <w:rsid w:val="008E61EF"/>
    <w:rsid w:val="008E6403"/>
    <w:rsid w:val="008E642C"/>
    <w:rsid w:val="008E658E"/>
    <w:rsid w:val="008E6AF1"/>
    <w:rsid w:val="008E6DB2"/>
    <w:rsid w:val="008E6DE6"/>
    <w:rsid w:val="008E738F"/>
    <w:rsid w:val="008E7455"/>
    <w:rsid w:val="008E77D2"/>
    <w:rsid w:val="008E7D25"/>
    <w:rsid w:val="008E7EDC"/>
    <w:rsid w:val="008F06D4"/>
    <w:rsid w:val="008F07EB"/>
    <w:rsid w:val="008F0AB7"/>
    <w:rsid w:val="008F0E28"/>
    <w:rsid w:val="008F0E80"/>
    <w:rsid w:val="008F163A"/>
    <w:rsid w:val="008F18E4"/>
    <w:rsid w:val="008F1991"/>
    <w:rsid w:val="008F1AD1"/>
    <w:rsid w:val="008F20D8"/>
    <w:rsid w:val="008F230E"/>
    <w:rsid w:val="008F279C"/>
    <w:rsid w:val="008F2B21"/>
    <w:rsid w:val="008F2B52"/>
    <w:rsid w:val="008F2C28"/>
    <w:rsid w:val="008F2F8E"/>
    <w:rsid w:val="008F318B"/>
    <w:rsid w:val="008F3351"/>
    <w:rsid w:val="008F3454"/>
    <w:rsid w:val="008F362C"/>
    <w:rsid w:val="008F38B6"/>
    <w:rsid w:val="008F3AA4"/>
    <w:rsid w:val="008F4424"/>
    <w:rsid w:val="008F4502"/>
    <w:rsid w:val="008F47E1"/>
    <w:rsid w:val="008F4891"/>
    <w:rsid w:val="008F4B9D"/>
    <w:rsid w:val="008F4CE4"/>
    <w:rsid w:val="008F4DB2"/>
    <w:rsid w:val="008F4ED2"/>
    <w:rsid w:val="008F50FD"/>
    <w:rsid w:val="008F5108"/>
    <w:rsid w:val="008F5311"/>
    <w:rsid w:val="008F54BD"/>
    <w:rsid w:val="008F585E"/>
    <w:rsid w:val="008F58D5"/>
    <w:rsid w:val="008F5EB1"/>
    <w:rsid w:val="008F658E"/>
    <w:rsid w:val="008F66C7"/>
    <w:rsid w:val="008F6A4D"/>
    <w:rsid w:val="008F71F4"/>
    <w:rsid w:val="008F7218"/>
    <w:rsid w:val="008F7828"/>
    <w:rsid w:val="008F7B8F"/>
    <w:rsid w:val="008F7BA0"/>
    <w:rsid w:val="0090050B"/>
    <w:rsid w:val="009008FE"/>
    <w:rsid w:val="00900E4F"/>
    <w:rsid w:val="0090123E"/>
    <w:rsid w:val="009012EF"/>
    <w:rsid w:val="00901BD1"/>
    <w:rsid w:val="00901D50"/>
    <w:rsid w:val="00901F19"/>
    <w:rsid w:val="009021BB"/>
    <w:rsid w:val="009023FC"/>
    <w:rsid w:val="00902AD0"/>
    <w:rsid w:val="00902F88"/>
    <w:rsid w:val="00902FDD"/>
    <w:rsid w:val="0090362B"/>
    <w:rsid w:val="0090372A"/>
    <w:rsid w:val="0090402E"/>
    <w:rsid w:val="0090428C"/>
    <w:rsid w:val="00904310"/>
    <w:rsid w:val="00904361"/>
    <w:rsid w:val="0090447D"/>
    <w:rsid w:val="0090451D"/>
    <w:rsid w:val="00904BFA"/>
    <w:rsid w:val="00905D06"/>
    <w:rsid w:val="00905F91"/>
    <w:rsid w:val="0090608B"/>
    <w:rsid w:val="00906397"/>
    <w:rsid w:val="009063D8"/>
    <w:rsid w:val="00906591"/>
    <w:rsid w:val="009066DE"/>
    <w:rsid w:val="00906807"/>
    <w:rsid w:val="00906BAB"/>
    <w:rsid w:val="00906D12"/>
    <w:rsid w:val="00906E25"/>
    <w:rsid w:val="0090702E"/>
    <w:rsid w:val="009070A1"/>
    <w:rsid w:val="009073D0"/>
    <w:rsid w:val="009076F8"/>
    <w:rsid w:val="009077C7"/>
    <w:rsid w:val="009102B6"/>
    <w:rsid w:val="00910B8A"/>
    <w:rsid w:val="00910CA6"/>
    <w:rsid w:val="00910E04"/>
    <w:rsid w:val="00911039"/>
    <w:rsid w:val="009111B6"/>
    <w:rsid w:val="0091120B"/>
    <w:rsid w:val="0091153F"/>
    <w:rsid w:val="0091162F"/>
    <w:rsid w:val="00911F55"/>
    <w:rsid w:val="009126B4"/>
    <w:rsid w:val="00912764"/>
    <w:rsid w:val="00912DB0"/>
    <w:rsid w:val="0091303F"/>
    <w:rsid w:val="00913285"/>
    <w:rsid w:val="00913511"/>
    <w:rsid w:val="0091363B"/>
    <w:rsid w:val="009137C6"/>
    <w:rsid w:val="009139E6"/>
    <w:rsid w:val="00913A68"/>
    <w:rsid w:val="00913B11"/>
    <w:rsid w:val="00913C96"/>
    <w:rsid w:val="009142B7"/>
    <w:rsid w:val="0091436B"/>
    <w:rsid w:val="009143BB"/>
    <w:rsid w:val="0091442E"/>
    <w:rsid w:val="009147F9"/>
    <w:rsid w:val="009148E3"/>
    <w:rsid w:val="00914996"/>
    <w:rsid w:val="00914DBE"/>
    <w:rsid w:val="00914E3E"/>
    <w:rsid w:val="00914E46"/>
    <w:rsid w:val="0091528A"/>
    <w:rsid w:val="009156E8"/>
    <w:rsid w:val="009157DB"/>
    <w:rsid w:val="009158D0"/>
    <w:rsid w:val="009158F8"/>
    <w:rsid w:val="0091613F"/>
    <w:rsid w:val="009161B3"/>
    <w:rsid w:val="00916679"/>
    <w:rsid w:val="00916C0B"/>
    <w:rsid w:val="00916DA5"/>
    <w:rsid w:val="00917403"/>
    <w:rsid w:val="009174DA"/>
    <w:rsid w:val="0091752C"/>
    <w:rsid w:val="00917CAD"/>
    <w:rsid w:val="0092009D"/>
    <w:rsid w:val="009204DB"/>
    <w:rsid w:val="009204DF"/>
    <w:rsid w:val="0092075A"/>
    <w:rsid w:val="0092075B"/>
    <w:rsid w:val="00920ADC"/>
    <w:rsid w:val="00920AE6"/>
    <w:rsid w:val="00920CF1"/>
    <w:rsid w:val="00920E72"/>
    <w:rsid w:val="0092110B"/>
    <w:rsid w:val="0092112F"/>
    <w:rsid w:val="00921134"/>
    <w:rsid w:val="00921484"/>
    <w:rsid w:val="00921E4C"/>
    <w:rsid w:val="009224F9"/>
    <w:rsid w:val="009225A1"/>
    <w:rsid w:val="0092263B"/>
    <w:rsid w:val="00922963"/>
    <w:rsid w:val="00922DD6"/>
    <w:rsid w:val="009232B1"/>
    <w:rsid w:val="009236DE"/>
    <w:rsid w:val="00923E15"/>
    <w:rsid w:val="00923ED0"/>
    <w:rsid w:val="00923FF7"/>
    <w:rsid w:val="0092434D"/>
    <w:rsid w:val="0092466C"/>
    <w:rsid w:val="00924766"/>
    <w:rsid w:val="00924856"/>
    <w:rsid w:val="00924E8F"/>
    <w:rsid w:val="009252EE"/>
    <w:rsid w:val="00925460"/>
    <w:rsid w:val="009257C9"/>
    <w:rsid w:val="00926377"/>
    <w:rsid w:val="00926764"/>
    <w:rsid w:val="00926787"/>
    <w:rsid w:val="00926AF3"/>
    <w:rsid w:val="00926D93"/>
    <w:rsid w:val="00926DB5"/>
    <w:rsid w:val="0092709A"/>
    <w:rsid w:val="009271FB"/>
    <w:rsid w:val="009272D8"/>
    <w:rsid w:val="00927330"/>
    <w:rsid w:val="009279DD"/>
    <w:rsid w:val="00927A1A"/>
    <w:rsid w:val="00927AE2"/>
    <w:rsid w:val="00927B53"/>
    <w:rsid w:val="00927E0E"/>
    <w:rsid w:val="00927F29"/>
    <w:rsid w:val="00927F52"/>
    <w:rsid w:val="00930716"/>
    <w:rsid w:val="009307BE"/>
    <w:rsid w:val="00930DEE"/>
    <w:rsid w:val="00930EA9"/>
    <w:rsid w:val="0093196B"/>
    <w:rsid w:val="00931A52"/>
    <w:rsid w:val="00931ABD"/>
    <w:rsid w:val="00931D09"/>
    <w:rsid w:val="00931D75"/>
    <w:rsid w:val="00931DBC"/>
    <w:rsid w:val="00932732"/>
    <w:rsid w:val="00932B85"/>
    <w:rsid w:val="00932D19"/>
    <w:rsid w:val="009331AB"/>
    <w:rsid w:val="00933212"/>
    <w:rsid w:val="00933DC1"/>
    <w:rsid w:val="009340A5"/>
    <w:rsid w:val="0093428D"/>
    <w:rsid w:val="0093447A"/>
    <w:rsid w:val="00934631"/>
    <w:rsid w:val="009351DA"/>
    <w:rsid w:val="009352C3"/>
    <w:rsid w:val="00935B11"/>
    <w:rsid w:val="00935C9B"/>
    <w:rsid w:val="00935EAA"/>
    <w:rsid w:val="009360DC"/>
    <w:rsid w:val="0093618B"/>
    <w:rsid w:val="0093626B"/>
    <w:rsid w:val="00936316"/>
    <w:rsid w:val="00936386"/>
    <w:rsid w:val="00936CB3"/>
    <w:rsid w:val="00937036"/>
    <w:rsid w:val="009373E0"/>
    <w:rsid w:val="009375BA"/>
    <w:rsid w:val="00937630"/>
    <w:rsid w:val="00937798"/>
    <w:rsid w:val="009378C8"/>
    <w:rsid w:val="00937929"/>
    <w:rsid w:val="00937BA7"/>
    <w:rsid w:val="00937DA2"/>
    <w:rsid w:val="00937ED6"/>
    <w:rsid w:val="00940069"/>
    <w:rsid w:val="00940688"/>
    <w:rsid w:val="00940DA7"/>
    <w:rsid w:val="00940DF4"/>
    <w:rsid w:val="00940E27"/>
    <w:rsid w:val="009410AE"/>
    <w:rsid w:val="009414E3"/>
    <w:rsid w:val="009420A3"/>
    <w:rsid w:val="00942513"/>
    <w:rsid w:val="009427CD"/>
    <w:rsid w:val="00942939"/>
    <w:rsid w:val="00942F0E"/>
    <w:rsid w:val="009432C3"/>
    <w:rsid w:val="0094350D"/>
    <w:rsid w:val="00943617"/>
    <w:rsid w:val="00943756"/>
    <w:rsid w:val="009437C0"/>
    <w:rsid w:val="00943935"/>
    <w:rsid w:val="0094394A"/>
    <w:rsid w:val="00943ABB"/>
    <w:rsid w:val="00944209"/>
    <w:rsid w:val="0094464A"/>
    <w:rsid w:val="00944682"/>
    <w:rsid w:val="009446CD"/>
    <w:rsid w:val="009449CC"/>
    <w:rsid w:val="00945320"/>
    <w:rsid w:val="00945363"/>
    <w:rsid w:val="00945D8B"/>
    <w:rsid w:val="009460E4"/>
    <w:rsid w:val="0094674D"/>
    <w:rsid w:val="0094680C"/>
    <w:rsid w:val="00946842"/>
    <w:rsid w:val="00946937"/>
    <w:rsid w:val="009469D5"/>
    <w:rsid w:val="00946C05"/>
    <w:rsid w:val="00946C88"/>
    <w:rsid w:val="009475CF"/>
    <w:rsid w:val="009475F3"/>
    <w:rsid w:val="00947C7C"/>
    <w:rsid w:val="00947E87"/>
    <w:rsid w:val="00950270"/>
    <w:rsid w:val="00950547"/>
    <w:rsid w:val="00950836"/>
    <w:rsid w:val="00950A8D"/>
    <w:rsid w:val="00950EF6"/>
    <w:rsid w:val="0095162A"/>
    <w:rsid w:val="00951637"/>
    <w:rsid w:val="00951C76"/>
    <w:rsid w:val="00951E38"/>
    <w:rsid w:val="00951E46"/>
    <w:rsid w:val="009522E0"/>
    <w:rsid w:val="00952B75"/>
    <w:rsid w:val="009533E3"/>
    <w:rsid w:val="009533F2"/>
    <w:rsid w:val="0095351F"/>
    <w:rsid w:val="00953D96"/>
    <w:rsid w:val="00953E6B"/>
    <w:rsid w:val="00953EC5"/>
    <w:rsid w:val="00953F42"/>
    <w:rsid w:val="0095439C"/>
    <w:rsid w:val="009543C2"/>
    <w:rsid w:val="009545A6"/>
    <w:rsid w:val="00954A12"/>
    <w:rsid w:val="00954BF2"/>
    <w:rsid w:val="00954CA5"/>
    <w:rsid w:val="00954CBE"/>
    <w:rsid w:val="00954D8A"/>
    <w:rsid w:val="00955048"/>
    <w:rsid w:val="00955082"/>
    <w:rsid w:val="00955DFC"/>
    <w:rsid w:val="00955FFB"/>
    <w:rsid w:val="009564D9"/>
    <w:rsid w:val="00956634"/>
    <w:rsid w:val="00956742"/>
    <w:rsid w:val="00956796"/>
    <w:rsid w:val="00956945"/>
    <w:rsid w:val="009569C6"/>
    <w:rsid w:val="00956B8D"/>
    <w:rsid w:val="00956BEC"/>
    <w:rsid w:val="00956D25"/>
    <w:rsid w:val="00956D99"/>
    <w:rsid w:val="00956DF5"/>
    <w:rsid w:val="00956F02"/>
    <w:rsid w:val="00957328"/>
    <w:rsid w:val="009577C3"/>
    <w:rsid w:val="0095788B"/>
    <w:rsid w:val="00957A88"/>
    <w:rsid w:val="00960050"/>
    <w:rsid w:val="009606FE"/>
    <w:rsid w:val="009607F7"/>
    <w:rsid w:val="00960BC0"/>
    <w:rsid w:val="00960F18"/>
    <w:rsid w:val="009612E2"/>
    <w:rsid w:val="00961363"/>
    <w:rsid w:val="00961922"/>
    <w:rsid w:val="00961A2F"/>
    <w:rsid w:val="00961BEC"/>
    <w:rsid w:val="00961C31"/>
    <w:rsid w:val="00962011"/>
    <w:rsid w:val="009620C6"/>
    <w:rsid w:val="00962210"/>
    <w:rsid w:val="009623F1"/>
    <w:rsid w:val="009626E9"/>
    <w:rsid w:val="0096276B"/>
    <w:rsid w:val="009628F7"/>
    <w:rsid w:val="00962A53"/>
    <w:rsid w:val="00962FFF"/>
    <w:rsid w:val="00963251"/>
    <w:rsid w:val="00963431"/>
    <w:rsid w:val="0096345B"/>
    <w:rsid w:val="00963579"/>
    <w:rsid w:val="009639FB"/>
    <w:rsid w:val="00963A66"/>
    <w:rsid w:val="00963FA2"/>
    <w:rsid w:val="009645EA"/>
    <w:rsid w:val="0096483D"/>
    <w:rsid w:val="00964C6F"/>
    <w:rsid w:val="00964F9A"/>
    <w:rsid w:val="00965350"/>
    <w:rsid w:val="009656A2"/>
    <w:rsid w:val="009660BB"/>
    <w:rsid w:val="009666D5"/>
    <w:rsid w:val="009671C3"/>
    <w:rsid w:val="00967760"/>
    <w:rsid w:val="009677A2"/>
    <w:rsid w:val="00967896"/>
    <w:rsid w:val="00967B8E"/>
    <w:rsid w:val="00967FBD"/>
    <w:rsid w:val="009702CB"/>
    <w:rsid w:val="009703AC"/>
    <w:rsid w:val="00970F90"/>
    <w:rsid w:val="00971666"/>
    <w:rsid w:val="00971C3A"/>
    <w:rsid w:val="00971C71"/>
    <w:rsid w:val="00971E47"/>
    <w:rsid w:val="00971FDC"/>
    <w:rsid w:val="00972115"/>
    <w:rsid w:val="009723DE"/>
    <w:rsid w:val="00972539"/>
    <w:rsid w:val="00972C5C"/>
    <w:rsid w:val="0097315F"/>
    <w:rsid w:val="009737EC"/>
    <w:rsid w:val="00973E5B"/>
    <w:rsid w:val="00973EB8"/>
    <w:rsid w:val="009741D1"/>
    <w:rsid w:val="00974553"/>
    <w:rsid w:val="0097485F"/>
    <w:rsid w:val="00974BB2"/>
    <w:rsid w:val="0097520C"/>
    <w:rsid w:val="00975497"/>
    <w:rsid w:val="0097562E"/>
    <w:rsid w:val="00975865"/>
    <w:rsid w:val="00975BB0"/>
    <w:rsid w:val="00975C5F"/>
    <w:rsid w:val="00975CB8"/>
    <w:rsid w:val="009763D2"/>
    <w:rsid w:val="0097675B"/>
    <w:rsid w:val="00976F1F"/>
    <w:rsid w:val="0097711B"/>
    <w:rsid w:val="00977466"/>
    <w:rsid w:val="00977743"/>
    <w:rsid w:val="009779E1"/>
    <w:rsid w:val="00977EAD"/>
    <w:rsid w:val="00980226"/>
    <w:rsid w:val="00980285"/>
    <w:rsid w:val="0098092A"/>
    <w:rsid w:val="00980DD1"/>
    <w:rsid w:val="009810A3"/>
    <w:rsid w:val="009812DF"/>
    <w:rsid w:val="009813C7"/>
    <w:rsid w:val="00981868"/>
    <w:rsid w:val="00982223"/>
    <w:rsid w:val="00982688"/>
    <w:rsid w:val="00982874"/>
    <w:rsid w:val="00982940"/>
    <w:rsid w:val="009829DD"/>
    <w:rsid w:val="00982B38"/>
    <w:rsid w:val="00983233"/>
    <w:rsid w:val="009837E6"/>
    <w:rsid w:val="00983C33"/>
    <w:rsid w:val="0098426D"/>
    <w:rsid w:val="0098448D"/>
    <w:rsid w:val="00984952"/>
    <w:rsid w:val="0098521E"/>
    <w:rsid w:val="009852F9"/>
    <w:rsid w:val="00985367"/>
    <w:rsid w:val="0098560B"/>
    <w:rsid w:val="00985871"/>
    <w:rsid w:val="00985AB8"/>
    <w:rsid w:val="00985D8E"/>
    <w:rsid w:val="00986021"/>
    <w:rsid w:val="009860BD"/>
    <w:rsid w:val="00986134"/>
    <w:rsid w:val="00986160"/>
    <w:rsid w:val="00986363"/>
    <w:rsid w:val="0098680C"/>
    <w:rsid w:val="00986C8D"/>
    <w:rsid w:val="009876F7"/>
    <w:rsid w:val="009877BD"/>
    <w:rsid w:val="009878B7"/>
    <w:rsid w:val="00987D51"/>
    <w:rsid w:val="00987EEE"/>
    <w:rsid w:val="00987F89"/>
    <w:rsid w:val="00990368"/>
    <w:rsid w:val="00990798"/>
    <w:rsid w:val="00990830"/>
    <w:rsid w:val="00990A03"/>
    <w:rsid w:val="00990A0F"/>
    <w:rsid w:val="009911C2"/>
    <w:rsid w:val="009912FA"/>
    <w:rsid w:val="00991866"/>
    <w:rsid w:val="00992029"/>
    <w:rsid w:val="00992174"/>
    <w:rsid w:val="0099221F"/>
    <w:rsid w:val="0099224D"/>
    <w:rsid w:val="0099239E"/>
    <w:rsid w:val="009925FF"/>
    <w:rsid w:val="00992773"/>
    <w:rsid w:val="00992972"/>
    <w:rsid w:val="00992A23"/>
    <w:rsid w:val="00993103"/>
    <w:rsid w:val="00993220"/>
    <w:rsid w:val="009938B9"/>
    <w:rsid w:val="0099407E"/>
    <w:rsid w:val="00994119"/>
    <w:rsid w:val="009944BE"/>
    <w:rsid w:val="00994628"/>
    <w:rsid w:val="00994918"/>
    <w:rsid w:val="00994B59"/>
    <w:rsid w:val="00994D6B"/>
    <w:rsid w:val="00995289"/>
    <w:rsid w:val="0099536C"/>
    <w:rsid w:val="0099589C"/>
    <w:rsid w:val="00995CA9"/>
    <w:rsid w:val="00995D8C"/>
    <w:rsid w:val="00996392"/>
    <w:rsid w:val="00996849"/>
    <w:rsid w:val="0099690E"/>
    <w:rsid w:val="00996A91"/>
    <w:rsid w:val="00996AFA"/>
    <w:rsid w:val="00996CFC"/>
    <w:rsid w:val="0099702D"/>
    <w:rsid w:val="00997BCE"/>
    <w:rsid w:val="00997D0A"/>
    <w:rsid w:val="00997F48"/>
    <w:rsid w:val="009A0484"/>
    <w:rsid w:val="009A0509"/>
    <w:rsid w:val="009A1176"/>
    <w:rsid w:val="009A14CE"/>
    <w:rsid w:val="009A15BF"/>
    <w:rsid w:val="009A15F2"/>
    <w:rsid w:val="009A1AFD"/>
    <w:rsid w:val="009A1D20"/>
    <w:rsid w:val="009A1E6F"/>
    <w:rsid w:val="009A2238"/>
    <w:rsid w:val="009A2292"/>
    <w:rsid w:val="009A24B1"/>
    <w:rsid w:val="009A26A1"/>
    <w:rsid w:val="009A28B0"/>
    <w:rsid w:val="009A2C2D"/>
    <w:rsid w:val="009A2D47"/>
    <w:rsid w:val="009A2F2F"/>
    <w:rsid w:val="009A306C"/>
    <w:rsid w:val="009A311E"/>
    <w:rsid w:val="009A32FF"/>
    <w:rsid w:val="009A3492"/>
    <w:rsid w:val="009A35D2"/>
    <w:rsid w:val="009A36D0"/>
    <w:rsid w:val="009A37D4"/>
    <w:rsid w:val="009A3844"/>
    <w:rsid w:val="009A3B72"/>
    <w:rsid w:val="009A3D43"/>
    <w:rsid w:val="009A42A3"/>
    <w:rsid w:val="009A42D5"/>
    <w:rsid w:val="009A471D"/>
    <w:rsid w:val="009A47FA"/>
    <w:rsid w:val="009A4979"/>
    <w:rsid w:val="009A4DA3"/>
    <w:rsid w:val="009A4DE9"/>
    <w:rsid w:val="009A514B"/>
    <w:rsid w:val="009A55E5"/>
    <w:rsid w:val="009A58BD"/>
    <w:rsid w:val="009A58D8"/>
    <w:rsid w:val="009A5AA7"/>
    <w:rsid w:val="009A5F6F"/>
    <w:rsid w:val="009A633C"/>
    <w:rsid w:val="009A6450"/>
    <w:rsid w:val="009A6AFC"/>
    <w:rsid w:val="009A6D27"/>
    <w:rsid w:val="009A739E"/>
    <w:rsid w:val="009A74F0"/>
    <w:rsid w:val="009A79F7"/>
    <w:rsid w:val="009B0113"/>
    <w:rsid w:val="009B016D"/>
    <w:rsid w:val="009B04E7"/>
    <w:rsid w:val="009B0A8A"/>
    <w:rsid w:val="009B0FAE"/>
    <w:rsid w:val="009B1367"/>
    <w:rsid w:val="009B14B5"/>
    <w:rsid w:val="009B18FD"/>
    <w:rsid w:val="009B194B"/>
    <w:rsid w:val="009B1C68"/>
    <w:rsid w:val="009B1F75"/>
    <w:rsid w:val="009B225F"/>
    <w:rsid w:val="009B25D4"/>
    <w:rsid w:val="009B285E"/>
    <w:rsid w:val="009B2CF2"/>
    <w:rsid w:val="009B2D32"/>
    <w:rsid w:val="009B3305"/>
    <w:rsid w:val="009B375B"/>
    <w:rsid w:val="009B3A5D"/>
    <w:rsid w:val="009B3C38"/>
    <w:rsid w:val="009B4967"/>
    <w:rsid w:val="009B54DB"/>
    <w:rsid w:val="009B5672"/>
    <w:rsid w:val="009B6122"/>
    <w:rsid w:val="009B64B3"/>
    <w:rsid w:val="009B6913"/>
    <w:rsid w:val="009B6F83"/>
    <w:rsid w:val="009B6FF0"/>
    <w:rsid w:val="009B71A9"/>
    <w:rsid w:val="009B77FD"/>
    <w:rsid w:val="009B784E"/>
    <w:rsid w:val="009C0163"/>
    <w:rsid w:val="009C05A8"/>
    <w:rsid w:val="009C0E05"/>
    <w:rsid w:val="009C142B"/>
    <w:rsid w:val="009C196E"/>
    <w:rsid w:val="009C1A8A"/>
    <w:rsid w:val="009C2012"/>
    <w:rsid w:val="009C23DB"/>
    <w:rsid w:val="009C2BA9"/>
    <w:rsid w:val="009C2D24"/>
    <w:rsid w:val="009C35B2"/>
    <w:rsid w:val="009C35B8"/>
    <w:rsid w:val="009C41AB"/>
    <w:rsid w:val="009C41BD"/>
    <w:rsid w:val="009C42BE"/>
    <w:rsid w:val="009C450F"/>
    <w:rsid w:val="009C4799"/>
    <w:rsid w:val="009C47F4"/>
    <w:rsid w:val="009C48FA"/>
    <w:rsid w:val="009C4E66"/>
    <w:rsid w:val="009C501A"/>
    <w:rsid w:val="009C51C6"/>
    <w:rsid w:val="009C5297"/>
    <w:rsid w:val="009C53E4"/>
    <w:rsid w:val="009C54A6"/>
    <w:rsid w:val="009C56F8"/>
    <w:rsid w:val="009C5C88"/>
    <w:rsid w:val="009C60F0"/>
    <w:rsid w:val="009C68B1"/>
    <w:rsid w:val="009C68F0"/>
    <w:rsid w:val="009C6AB2"/>
    <w:rsid w:val="009C6EAB"/>
    <w:rsid w:val="009C6F60"/>
    <w:rsid w:val="009C73D2"/>
    <w:rsid w:val="009C74AD"/>
    <w:rsid w:val="009C74F0"/>
    <w:rsid w:val="009C7771"/>
    <w:rsid w:val="009C7849"/>
    <w:rsid w:val="009C7857"/>
    <w:rsid w:val="009C79F7"/>
    <w:rsid w:val="009C7D58"/>
    <w:rsid w:val="009D024D"/>
    <w:rsid w:val="009D0DF5"/>
    <w:rsid w:val="009D0EA9"/>
    <w:rsid w:val="009D0FE3"/>
    <w:rsid w:val="009D1682"/>
    <w:rsid w:val="009D18F5"/>
    <w:rsid w:val="009D1920"/>
    <w:rsid w:val="009D1BCF"/>
    <w:rsid w:val="009D1F28"/>
    <w:rsid w:val="009D2348"/>
    <w:rsid w:val="009D2428"/>
    <w:rsid w:val="009D24F1"/>
    <w:rsid w:val="009D274A"/>
    <w:rsid w:val="009D2B5D"/>
    <w:rsid w:val="009D2BBA"/>
    <w:rsid w:val="009D32C0"/>
    <w:rsid w:val="009D33BF"/>
    <w:rsid w:val="009D33DF"/>
    <w:rsid w:val="009D3912"/>
    <w:rsid w:val="009D3E65"/>
    <w:rsid w:val="009D424B"/>
    <w:rsid w:val="009D4398"/>
    <w:rsid w:val="009D49FC"/>
    <w:rsid w:val="009D4B89"/>
    <w:rsid w:val="009D529B"/>
    <w:rsid w:val="009D5CFD"/>
    <w:rsid w:val="009D5DE4"/>
    <w:rsid w:val="009D5F4C"/>
    <w:rsid w:val="009D6C7B"/>
    <w:rsid w:val="009D7593"/>
    <w:rsid w:val="009D75A3"/>
    <w:rsid w:val="009D7601"/>
    <w:rsid w:val="009D793E"/>
    <w:rsid w:val="009E004C"/>
    <w:rsid w:val="009E006A"/>
    <w:rsid w:val="009E0335"/>
    <w:rsid w:val="009E0369"/>
    <w:rsid w:val="009E0B01"/>
    <w:rsid w:val="009E16DB"/>
    <w:rsid w:val="009E1795"/>
    <w:rsid w:val="009E1D85"/>
    <w:rsid w:val="009E1ED7"/>
    <w:rsid w:val="009E22C7"/>
    <w:rsid w:val="009E2585"/>
    <w:rsid w:val="009E265E"/>
    <w:rsid w:val="009E3574"/>
    <w:rsid w:val="009E37BE"/>
    <w:rsid w:val="009E398F"/>
    <w:rsid w:val="009E3B57"/>
    <w:rsid w:val="009E3E93"/>
    <w:rsid w:val="009E4306"/>
    <w:rsid w:val="009E44A6"/>
    <w:rsid w:val="009E450C"/>
    <w:rsid w:val="009E466C"/>
    <w:rsid w:val="009E47C8"/>
    <w:rsid w:val="009E4A73"/>
    <w:rsid w:val="009E4F0C"/>
    <w:rsid w:val="009E50FC"/>
    <w:rsid w:val="009E53EE"/>
    <w:rsid w:val="009E5675"/>
    <w:rsid w:val="009E5AAE"/>
    <w:rsid w:val="009E5BED"/>
    <w:rsid w:val="009E5DF2"/>
    <w:rsid w:val="009E641F"/>
    <w:rsid w:val="009E6529"/>
    <w:rsid w:val="009E66B1"/>
    <w:rsid w:val="009E6F9C"/>
    <w:rsid w:val="009E7803"/>
    <w:rsid w:val="009E7B5A"/>
    <w:rsid w:val="009E7CC9"/>
    <w:rsid w:val="009F015A"/>
    <w:rsid w:val="009F02C4"/>
    <w:rsid w:val="009F067B"/>
    <w:rsid w:val="009F0708"/>
    <w:rsid w:val="009F0E6E"/>
    <w:rsid w:val="009F0F72"/>
    <w:rsid w:val="009F1229"/>
    <w:rsid w:val="009F13C3"/>
    <w:rsid w:val="009F1425"/>
    <w:rsid w:val="009F19C9"/>
    <w:rsid w:val="009F1B01"/>
    <w:rsid w:val="009F1B5C"/>
    <w:rsid w:val="009F1C36"/>
    <w:rsid w:val="009F1C5B"/>
    <w:rsid w:val="009F1C9D"/>
    <w:rsid w:val="009F1EF5"/>
    <w:rsid w:val="009F1F93"/>
    <w:rsid w:val="009F2042"/>
    <w:rsid w:val="009F2488"/>
    <w:rsid w:val="009F273E"/>
    <w:rsid w:val="009F27E9"/>
    <w:rsid w:val="009F2E92"/>
    <w:rsid w:val="009F2FF2"/>
    <w:rsid w:val="009F32E1"/>
    <w:rsid w:val="009F3330"/>
    <w:rsid w:val="009F35C2"/>
    <w:rsid w:val="009F3638"/>
    <w:rsid w:val="009F3A99"/>
    <w:rsid w:val="009F3C76"/>
    <w:rsid w:val="009F3F7D"/>
    <w:rsid w:val="009F4892"/>
    <w:rsid w:val="009F4C0A"/>
    <w:rsid w:val="009F4FE5"/>
    <w:rsid w:val="009F509A"/>
    <w:rsid w:val="009F5670"/>
    <w:rsid w:val="009F5938"/>
    <w:rsid w:val="009F678E"/>
    <w:rsid w:val="009F73E9"/>
    <w:rsid w:val="009F784F"/>
    <w:rsid w:val="009F79F3"/>
    <w:rsid w:val="009F7BB7"/>
    <w:rsid w:val="009F7F05"/>
    <w:rsid w:val="009F7F8B"/>
    <w:rsid w:val="00A001A8"/>
    <w:rsid w:val="00A004C8"/>
    <w:rsid w:val="00A005D5"/>
    <w:rsid w:val="00A00923"/>
    <w:rsid w:val="00A00AC9"/>
    <w:rsid w:val="00A012E2"/>
    <w:rsid w:val="00A016FB"/>
    <w:rsid w:val="00A017EA"/>
    <w:rsid w:val="00A01A29"/>
    <w:rsid w:val="00A01A86"/>
    <w:rsid w:val="00A01C37"/>
    <w:rsid w:val="00A01F34"/>
    <w:rsid w:val="00A0234C"/>
    <w:rsid w:val="00A0240C"/>
    <w:rsid w:val="00A02551"/>
    <w:rsid w:val="00A025A1"/>
    <w:rsid w:val="00A02743"/>
    <w:rsid w:val="00A027FD"/>
    <w:rsid w:val="00A02B70"/>
    <w:rsid w:val="00A02CBF"/>
    <w:rsid w:val="00A02E26"/>
    <w:rsid w:val="00A02FAB"/>
    <w:rsid w:val="00A03056"/>
    <w:rsid w:val="00A0376D"/>
    <w:rsid w:val="00A0377F"/>
    <w:rsid w:val="00A037C4"/>
    <w:rsid w:val="00A0392C"/>
    <w:rsid w:val="00A03AA4"/>
    <w:rsid w:val="00A03CB3"/>
    <w:rsid w:val="00A03FC9"/>
    <w:rsid w:val="00A040CD"/>
    <w:rsid w:val="00A0436D"/>
    <w:rsid w:val="00A0441C"/>
    <w:rsid w:val="00A0442D"/>
    <w:rsid w:val="00A044E8"/>
    <w:rsid w:val="00A04F78"/>
    <w:rsid w:val="00A052A1"/>
    <w:rsid w:val="00A054B9"/>
    <w:rsid w:val="00A0550C"/>
    <w:rsid w:val="00A0555D"/>
    <w:rsid w:val="00A05893"/>
    <w:rsid w:val="00A060D8"/>
    <w:rsid w:val="00A06349"/>
    <w:rsid w:val="00A067BA"/>
    <w:rsid w:val="00A0685C"/>
    <w:rsid w:val="00A06936"/>
    <w:rsid w:val="00A06954"/>
    <w:rsid w:val="00A069A0"/>
    <w:rsid w:val="00A069C3"/>
    <w:rsid w:val="00A0735B"/>
    <w:rsid w:val="00A0777A"/>
    <w:rsid w:val="00A07850"/>
    <w:rsid w:val="00A07911"/>
    <w:rsid w:val="00A07C0D"/>
    <w:rsid w:val="00A07C27"/>
    <w:rsid w:val="00A07D77"/>
    <w:rsid w:val="00A100DD"/>
    <w:rsid w:val="00A10FFC"/>
    <w:rsid w:val="00A1112F"/>
    <w:rsid w:val="00A118AE"/>
    <w:rsid w:val="00A11BE1"/>
    <w:rsid w:val="00A11C37"/>
    <w:rsid w:val="00A11E94"/>
    <w:rsid w:val="00A1244D"/>
    <w:rsid w:val="00A124EE"/>
    <w:rsid w:val="00A126F5"/>
    <w:rsid w:val="00A1296D"/>
    <w:rsid w:val="00A129FB"/>
    <w:rsid w:val="00A12D24"/>
    <w:rsid w:val="00A12ECD"/>
    <w:rsid w:val="00A12F5A"/>
    <w:rsid w:val="00A138CD"/>
    <w:rsid w:val="00A1400E"/>
    <w:rsid w:val="00A143E1"/>
    <w:rsid w:val="00A1449E"/>
    <w:rsid w:val="00A149B3"/>
    <w:rsid w:val="00A14A68"/>
    <w:rsid w:val="00A14BDC"/>
    <w:rsid w:val="00A14FA1"/>
    <w:rsid w:val="00A151D5"/>
    <w:rsid w:val="00A1528E"/>
    <w:rsid w:val="00A159B0"/>
    <w:rsid w:val="00A15ABD"/>
    <w:rsid w:val="00A15AE8"/>
    <w:rsid w:val="00A166FF"/>
    <w:rsid w:val="00A16A25"/>
    <w:rsid w:val="00A16A2C"/>
    <w:rsid w:val="00A16B2E"/>
    <w:rsid w:val="00A17490"/>
    <w:rsid w:val="00A2041E"/>
    <w:rsid w:val="00A2065D"/>
    <w:rsid w:val="00A20D64"/>
    <w:rsid w:val="00A20D9A"/>
    <w:rsid w:val="00A21131"/>
    <w:rsid w:val="00A211E7"/>
    <w:rsid w:val="00A21307"/>
    <w:rsid w:val="00A2150A"/>
    <w:rsid w:val="00A220DC"/>
    <w:rsid w:val="00A223A2"/>
    <w:rsid w:val="00A224A5"/>
    <w:rsid w:val="00A226E3"/>
    <w:rsid w:val="00A22965"/>
    <w:rsid w:val="00A22CDE"/>
    <w:rsid w:val="00A22D76"/>
    <w:rsid w:val="00A232A5"/>
    <w:rsid w:val="00A23551"/>
    <w:rsid w:val="00A2355C"/>
    <w:rsid w:val="00A23930"/>
    <w:rsid w:val="00A23954"/>
    <w:rsid w:val="00A23C83"/>
    <w:rsid w:val="00A24012"/>
    <w:rsid w:val="00A241AE"/>
    <w:rsid w:val="00A24641"/>
    <w:rsid w:val="00A247E2"/>
    <w:rsid w:val="00A247E7"/>
    <w:rsid w:val="00A24871"/>
    <w:rsid w:val="00A24B43"/>
    <w:rsid w:val="00A25570"/>
    <w:rsid w:val="00A25811"/>
    <w:rsid w:val="00A259E8"/>
    <w:rsid w:val="00A268B2"/>
    <w:rsid w:val="00A2693F"/>
    <w:rsid w:val="00A26B9B"/>
    <w:rsid w:val="00A27124"/>
    <w:rsid w:val="00A2727C"/>
    <w:rsid w:val="00A27624"/>
    <w:rsid w:val="00A2776D"/>
    <w:rsid w:val="00A27C08"/>
    <w:rsid w:val="00A27F44"/>
    <w:rsid w:val="00A30123"/>
    <w:rsid w:val="00A30226"/>
    <w:rsid w:val="00A30343"/>
    <w:rsid w:val="00A303E3"/>
    <w:rsid w:val="00A303E6"/>
    <w:rsid w:val="00A3082A"/>
    <w:rsid w:val="00A30A38"/>
    <w:rsid w:val="00A30C9C"/>
    <w:rsid w:val="00A315C8"/>
    <w:rsid w:val="00A3160C"/>
    <w:rsid w:val="00A3188D"/>
    <w:rsid w:val="00A31933"/>
    <w:rsid w:val="00A31D60"/>
    <w:rsid w:val="00A3205E"/>
    <w:rsid w:val="00A3207F"/>
    <w:rsid w:val="00A32198"/>
    <w:rsid w:val="00A32452"/>
    <w:rsid w:val="00A32480"/>
    <w:rsid w:val="00A32962"/>
    <w:rsid w:val="00A32ED6"/>
    <w:rsid w:val="00A33123"/>
    <w:rsid w:val="00A3333A"/>
    <w:rsid w:val="00A33E63"/>
    <w:rsid w:val="00A33F90"/>
    <w:rsid w:val="00A34534"/>
    <w:rsid w:val="00A34CC2"/>
    <w:rsid w:val="00A353EB"/>
    <w:rsid w:val="00A35FD9"/>
    <w:rsid w:val="00A36251"/>
    <w:rsid w:val="00A36FE3"/>
    <w:rsid w:val="00A376E2"/>
    <w:rsid w:val="00A37BDD"/>
    <w:rsid w:val="00A37D05"/>
    <w:rsid w:val="00A403BC"/>
    <w:rsid w:val="00A405FF"/>
    <w:rsid w:val="00A40DFB"/>
    <w:rsid w:val="00A40F0F"/>
    <w:rsid w:val="00A410B4"/>
    <w:rsid w:val="00A41586"/>
    <w:rsid w:val="00A41967"/>
    <w:rsid w:val="00A41C78"/>
    <w:rsid w:val="00A41EC7"/>
    <w:rsid w:val="00A41F9F"/>
    <w:rsid w:val="00A4230A"/>
    <w:rsid w:val="00A428B6"/>
    <w:rsid w:val="00A429CF"/>
    <w:rsid w:val="00A42AAD"/>
    <w:rsid w:val="00A42E60"/>
    <w:rsid w:val="00A42FAC"/>
    <w:rsid w:val="00A4346F"/>
    <w:rsid w:val="00A43514"/>
    <w:rsid w:val="00A4355A"/>
    <w:rsid w:val="00A4369E"/>
    <w:rsid w:val="00A43728"/>
    <w:rsid w:val="00A437CC"/>
    <w:rsid w:val="00A43AD9"/>
    <w:rsid w:val="00A43DBE"/>
    <w:rsid w:val="00A43FC9"/>
    <w:rsid w:val="00A440DB"/>
    <w:rsid w:val="00A440F2"/>
    <w:rsid w:val="00A441B9"/>
    <w:rsid w:val="00A44867"/>
    <w:rsid w:val="00A44DAD"/>
    <w:rsid w:val="00A44E85"/>
    <w:rsid w:val="00A4510B"/>
    <w:rsid w:val="00A4521B"/>
    <w:rsid w:val="00A45532"/>
    <w:rsid w:val="00A45A64"/>
    <w:rsid w:val="00A45EA7"/>
    <w:rsid w:val="00A45FF4"/>
    <w:rsid w:val="00A4617B"/>
    <w:rsid w:val="00A462A7"/>
    <w:rsid w:val="00A46412"/>
    <w:rsid w:val="00A4658B"/>
    <w:rsid w:val="00A4661C"/>
    <w:rsid w:val="00A46C84"/>
    <w:rsid w:val="00A477AB"/>
    <w:rsid w:val="00A47B95"/>
    <w:rsid w:val="00A50705"/>
    <w:rsid w:val="00A509EE"/>
    <w:rsid w:val="00A5101E"/>
    <w:rsid w:val="00A5136A"/>
    <w:rsid w:val="00A51730"/>
    <w:rsid w:val="00A51D05"/>
    <w:rsid w:val="00A51F23"/>
    <w:rsid w:val="00A5216E"/>
    <w:rsid w:val="00A52193"/>
    <w:rsid w:val="00A5229D"/>
    <w:rsid w:val="00A527D3"/>
    <w:rsid w:val="00A52E0F"/>
    <w:rsid w:val="00A52E4D"/>
    <w:rsid w:val="00A53973"/>
    <w:rsid w:val="00A53F28"/>
    <w:rsid w:val="00A54684"/>
    <w:rsid w:val="00A548AB"/>
    <w:rsid w:val="00A548E7"/>
    <w:rsid w:val="00A549A6"/>
    <w:rsid w:val="00A549B2"/>
    <w:rsid w:val="00A55291"/>
    <w:rsid w:val="00A5576C"/>
    <w:rsid w:val="00A559CA"/>
    <w:rsid w:val="00A55A58"/>
    <w:rsid w:val="00A55E3D"/>
    <w:rsid w:val="00A55E58"/>
    <w:rsid w:val="00A55F56"/>
    <w:rsid w:val="00A56275"/>
    <w:rsid w:val="00A56644"/>
    <w:rsid w:val="00A56B86"/>
    <w:rsid w:val="00A57047"/>
    <w:rsid w:val="00A5714D"/>
    <w:rsid w:val="00A57245"/>
    <w:rsid w:val="00A5734C"/>
    <w:rsid w:val="00A57531"/>
    <w:rsid w:val="00A575CA"/>
    <w:rsid w:val="00A57706"/>
    <w:rsid w:val="00A57840"/>
    <w:rsid w:val="00A601F2"/>
    <w:rsid w:val="00A602AC"/>
    <w:rsid w:val="00A607C8"/>
    <w:rsid w:val="00A60F06"/>
    <w:rsid w:val="00A61229"/>
    <w:rsid w:val="00A61455"/>
    <w:rsid w:val="00A61527"/>
    <w:rsid w:val="00A61963"/>
    <w:rsid w:val="00A61F44"/>
    <w:rsid w:val="00A620FE"/>
    <w:rsid w:val="00A62275"/>
    <w:rsid w:val="00A625DA"/>
    <w:rsid w:val="00A6316A"/>
    <w:rsid w:val="00A63254"/>
    <w:rsid w:val="00A632EF"/>
    <w:rsid w:val="00A636C0"/>
    <w:rsid w:val="00A6384A"/>
    <w:rsid w:val="00A639AB"/>
    <w:rsid w:val="00A63C56"/>
    <w:rsid w:val="00A646E5"/>
    <w:rsid w:val="00A64728"/>
    <w:rsid w:val="00A64D58"/>
    <w:rsid w:val="00A64E4D"/>
    <w:rsid w:val="00A64F3F"/>
    <w:rsid w:val="00A650F7"/>
    <w:rsid w:val="00A653D1"/>
    <w:rsid w:val="00A6541A"/>
    <w:rsid w:val="00A65622"/>
    <w:rsid w:val="00A65A5D"/>
    <w:rsid w:val="00A65AB0"/>
    <w:rsid w:val="00A6643D"/>
    <w:rsid w:val="00A6654F"/>
    <w:rsid w:val="00A666BD"/>
    <w:rsid w:val="00A67A61"/>
    <w:rsid w:val="00A70028"/>
    <w:rsid w:val="00A70547"/>
    <w:rsid w:val="00A708C0"/>
    <w:rsid w:val="00A70C2D"/>
    <w:rsid w:val="00A70ECD"/>
    <w:rsid w:val="00A71049"/>
    <w:rsid w:val="00A71A28"/>
    <w:rsid w:val="00A71B08"/>
    <w:rsid w:val="00A71E21"/>
    <w:rsid w:val="00A71E69"/>
    <w:rsid w:val="00A7257E"/>
    <w:rsid w:val="00A73008"/>
    <w:rsid w:val="00A734FF"/>
    <w:rsid w:val="00A7436B"/>
    <w:rsid w:val="00A7446D"/>
    <w:rsid w:val="00A74723"/>
    <w:rsid w:val="00A747E8"/>
    <w:rsid w:val="00A74DA4"/>
    <w:rsid w:val="00A74E8B"/>
    <w:rsid w:val="00A74F3C"/>
    <w:rsid w:val="00A751CB"/>
    <w:rsid w:val="00A75341"/>
    <w:rsid w:val="00A75A51"/>
    <w:rsid w:val="00A75A9A"/>
    <w:rsid w:val="00A75FC1"/>
    <w:rsid w:val="00A76362"/>
    <w:rsid w:val="00A769BB"/>
    <w:rsid w:val="00A77461"/>
    <w:rsid w:val="00A77C96"/>
    <w:rsid w:val="00A77D0B"/>
    <w:rsid w:val="00A77DB4"/>
    <w:rsid w:val="00A77F9D"/>
    <w:rsid w:val="00A80A03"/>
    <w:rsid w:val="00A80ACD"/>
    <w:rsid w:val="00A80C07"/>
    <w:rsid w:val="00A80DE2"/>
    <w:rsid w:val="00A81005"/>
    <w:rsid w:val="00A81871"/>
    <w:rsid w:val="00A826A7"/>
    <w:rsid w:val="00A8275B"/>
    <w:rsid w:val="00A82826"/>
    <w:rsid w:val="00A829CE"/>
    <w:rsid w:val="00A82AA2"/>
    <w:rsid w:val="00A82DB1"/>
    <w:rsid w:val="00A832DB"/>
    <w:rsid w:val="00A833ED"/>
    <w:rsid w:val="00A8352A"/>
    <w:rsid w:val="00A83C30"/>
    <w:rsid w:val="00A83CB1"/>
    <w:rsid w:val="00A83D2F"/>
    <w:rsid w:val="00A8406D"/>
    <w:rsid w:val="00A8458D"/>
    <w:rsid w:val="00A84832"/>
    <w:rsid w:val="00A849B9"/>
    <w:rsid w:val="00A84BB8"/>
    <w:rsid w:val="00A84D6B"/>
    <w:rsid w:val="00A84F8D"/>
    <w:rsid w:val="00A850C4"/>
    <w:rsid w:val="00A851B0"/>
    <w:rsid w:val="00A851B1"/>
    <w:rsid w:val="00A85328"/>
    <w:rsid w:val="00A853AE"/>
    <w:rsid w:val="00A854F8"/>
    <w:rsid w:val="00A855F5"/>
    <w:rsid w:val="00A8590B"/>
    <w:rsid w:val="00A859F3"/>
    <w:rsid w:val="00A86D56"/>
    <w:rsid w:val="00A8707C"/>
    <w:rsid w:val="00A8710D"/>
    <w:rsid w:val="00A8730B"/>
    <w:rsid w:val="00A874C2"/>
    <w:rsid w:val="00A875CD"/>
    <w:rsid w:val="00A87698"/>
    <w:rsid w:val="00A87B9D"/>
    <w:rsid w:val="00A9072D"/>
    <w:rsid w:val="00A90A21"/>
    <w:rsid w:val="00A90F36"/>
    <w:rsid w:val="00A910C8"/>
    <w:rsid w:val="00A91444"/>
    <w:rsid w:val="00A9170E"/>
    <w:rsid w:val="00A91743"/>
    <w:rsid w:val="00A91A78"/>
    <w:rsid w:val="00A9239D"/>
    <w:rsid w:val="00A9276B"/>
    <w:rsid w:val="00A927A0"/>
    <w:rsid w:val="00A927D1"/>
    <w:rsid w:val="00A92B95"/>
    <w:rsid w:val="00A92F94"/>
    <w:rsid w:val="00A932E7"/>
    <w:rsid w:val="00A9363A"/>
    <w:rsid w:val="00A937B1"/>
    <w:rsid w:val="00A93822"/>
    <w:rsid w:val="00A93BF7"/>
    <w:rsid w:val="00A94171"/>
    <w:rsid w:val="00A9434C"/>
    <w:rsid w:val="00A9466B"/>
    <w:rsid w:val="00A94DF1"/>
    <w:rsid w:val="00A94E20"/>
    <w:rsid w:val="00A9532A"/>
    <w:rsid w:val="00A953D2"/>
    <w:rsid w:val="00A95D53"/>
    <w:rsid w:val="00A965B5"/>
    <w:rsid w:val="00A969D9"/>
    <w:rsid w:val="00A96DAC"/>
    <w:rsid w:val="00A9732F"/>
    <w:rsid w:val="00A97E3A"/>
    <w:rsid w:val="00A97EBD"/>
    <w:rsid w:val="00A97F06"/>
    <w:rsid w:val="00AA0055"/>
    <w:rsid w:val="00AA0091"/>
    <w:rsid w:val="00AA01F4"/>
    <w:rsid w:val="00AA03CB"/>
    <w:rsid w:val="00AA0477"/>
    <w:rsid w:val="00AA0822"/>
    <w:rsid w:val="00AA0B69"/>
    <w:rsid w:val="00AA0BC4"/>
    <w:rsid w:val="00AA0CAB"/>
    <w:rsid w:val="00AA0DAD"/>
    <w:rsid w:val="00AA1381"/>
    <w:rsid w:val="00AA145F"/>
    <w:rsid w:val="00AA1859"/>
    <w:rsid w:val="00AA18D7"/>
    <w:rsid w:val="00AA1AAA"/>
    <w:rsid w:val="00AA1B54"/>
    <w:rsid w:val="00AA1F2E"/>
    <w:rsid w:val="00AA21EC"/>
    <w:rsid w:val="00AA31DB"/>
    <w:rsid w:val="00AA32EE"/>
    <w:rsid w:val="00AA3353"/>
    <w:rsid w:val="00AA3D8F"/>
    <w:rsid w:val="00AA4361"/>
    <w:rsid w:val="00AA4432"/>
    <w:rsid w:val="00AA465C"/>
    <w:rsid w:val="00AA4867"/>
    <w:rsid w:val="00AA4BE1"/>
    <w:rsid w:val="00AA4E75"/>
    <w:rsid w:val="00AA5336"/>
    <w:rsid w:val="00AA536E"/>
    <w:rsid w:val="00AA564B"/>
    <w:rsid w:val="00AA5BF0"/>
    <w:rsid w:val="00AA5EBC"/>
    <w:rsid w:val="00AA61D8"/>
    <w:rsid w:val="00AA621C"/>
    <w:rsid w:val="00AA6878"/>
    <w:rsid w:val="00AA6F4C"/>
    <w:rsid w:val="00AA6FD0"/>
    <w:rsid w:val="00AA76D0"/>
    <w:rsid w:val="00AA7D05"/>
    <w:rsid w:val="00AB05CF"/>
    <w:rsid w:val="00AB06AA"/>
    <w:rsid w:val="00AB06C4"/>
    <w:rsid w:val="00AB0899"/>
    <w:rsid w:val="00AB08EB"/>
    <w:rsid w:val="00AB0953"/>
    <w:rsid w:val="00AB0AB6"/>
    <w:rsid w:val="00AB0E33"/>
    <w:rsid w:val="00AB101A"/>
    <w:rsid w:val="00AB1527"/>
    <w:rsid w:val="00AB189E"/>
    <w:rsid w:val="00AB1B23"/>
    <w:rsid w:val="00AB1B71"/>
    <w:rsid w:val="00AB1C4A"/>
    <w:rsid w:val="00AB2B10"/>
    <w:rsid w:val="00AB2B87"/>
    <w:rsid w:val="00AB2DE9"/>
    <w:rsid w:val="00AB3272"/>
    <w:rsid w:val="00AB3B09"/>
    <w:rsid w:val="00AB3EC6"/>
    <w:rsid w:val="00AB41BB"/>
    <w:rsid w:val="00AB43E9"/>
    <w:rsid w:val="00AB4527"/>
    <w:rsid w:val="00AB466C"/>
    <w:rsid w:val="00AB4671"/>
    <w:rsid w:val="00AB47C2"/>
    <w:rsid w:val="00AB4C96"/>
    <w:rsid w:val="00AB56E8"/>
    <w:rsid w:val="00AB5A9D"/>
    <w:rsid w:val="00AB5FC3"/>
    <w:rsid w:val="00AB600C"/>
    <w:rsid w:val="00AB6834"/>
    <w:rsid w:val="00AB6A74"/>
    <w:rsid w:val="00AB6D04"/>
    <w:rsid w:val="00AB6DDD"/>
    <w:rsid w:val="00AB7697"/>
    <w:rsid w:val="00AC054B"/>
    <w:rsid w:val="00AC0D00"/>
    <w:rsid w:val="00AC100D"/>
    <w:rsid w:val="00AC1100"/>
    <w:rsid w:val="00AC11C3"/>
    <w:rsid w:val="00AC1273"/>
    <w:rsid w:val="00AC13EA"/>
    <w:rsid w:val="00AC1C18"/>
    <w:rsid w:val="00AC1D10"/>
    <w:rsid w:val="00AC213A"/>
    <w:rsid w:val="00AC284A"/>
    <w:rsid w:val="00AC29F0"/>
    <w:rsid w:val="00AC2D6C"/>
    <w:rsid w:val="00AC2E0F"/>
    <w:rsid w:val="00AC33D6"/>
    <w:rsid w:val="00AC3413"/>
    <w:rsid w:val="00AC379E"/>
    <w:rsid w:val="00AC3A88"/>
    <w:rsid w:val="00AC46EE"/>
    <w:rsid w:val="00AC4951"/>
    <w:rsid w:val="00AC4A27"/>
    <w:rsid w:val="00AC4A30"/>
    <w:rsid w:val="00AC4D94"/>
    <w:rsid w:val="00AC4EF4"/>
    <w:rsid w:val="00AC59DC"/>
    <w:rsid w:val="00AC5B2C"/>
    <w:rsid w:val="00AC5D05"/>
    <w:rsid w:val="00AC5E6A"/>
    <w:rsid w:val="00AC61EC"/>
    <w:rsid w:val="00AC621A"/>
    <w:rsid w:val="00AC6245"/>
    <w:rsid w:val="00AC6A18"/>
    <w:rsid w:val="00AC6A5F"/>
    <w:rsid w:val="00AC7906"/>
    <w:rsid w:val="00AC7BCD"/>
    <w:rsid w:val="00AC7E98"/>
    <w:rsid w:val="00AC7EA9"/>
    <w:rsid w:val="00AD016B"/>
    <w:rsid w:val="00AD047C"/>
    <w:rsid w:val="00AD0650"/>
    <w:rsid w:val="00AD0A6E"/>
    <w:rsid w:val="00AD0FAC"/>
    <w:rsid w:val="00AD11E3"/>
    <w:rsid w:val="00AD1391"/>
    <w:rsid w:val="00AD15EB"/>
    <w:rsid w:val="00AD17FA"/>
    <w:rsid w:val="00AD1AAD"/>
    <w:rsid w:val="00AD1DA2"/>
    <w:rsid w:val="00AD2526"/>
    <w:rsid w:val="00AD276B"/>
    <w:rsid w:val="00AD283B"/>
    <w:rsid w:val="00AD29F4"/>
    <w:rsid w:val="00AD2C71"/>
    <w:rsid w:val="00AD3197"/>
    <w:rsid w:val="00AD3DAA"/>
    <w:rsid w:val="00AD3E00"/>
    <w:rsid w:val="00AD3F00"/>
    <w:rsid w:val="00AD4246"/>
    <w:rsid w:val="00AD4255"/>
    <w:rsid w:val="00AD4362"/>
    <w:rsid w:val="00AD43B8"/>
    <w:rsid w:val="00AD461D"/>
    <w:rsid w:val="00AD4A6A"/>
    <w:rsid w:val="00AD4D94"/>
    <w:rsid w:val="00AD5208"/>
    <w:rsid w:val="00AD5616"/>
    <w:rsid w:val="00AD561F"/>
    <w:rsid w:val="00AD5A71"/>
    <w:rsid w:val="00AD5B7F"/>
    <w:rsid w:val="00AD5BFB"/>
    <w:rsid w:val="00AD63BA"/>
    <w:rsid w:val="00AD642B"/>
    <w:rsid w:val="00AD6651"/>
    <w:rsid w:val="00AD7103"/>
    <w:rsid w:val="00AD7554"/>
    <w:rsid w:val="00AE04A8"/>
    <w:rsid w:val="00AE087C"/>
    <w:rsid w:val="00AE0C1D"/>
    <w:rsid w:val="00AE10F3"/>
    <w:rsid w:val="00AE148D"/>
    <w:rsid w:val="00AE16A6"/>
    <w:rsid w:val="00AE1C08"/>
    <w:rsid w:val="00AE1EFC"/>
    <w:rsid w:val="00AE2662"/>
    <w:rsid w:val="00AE27B4"/>
    <w:rsid w:val="00AE2F64"/>
    <w:rsid w:val="00AE3048"/>
    <w:rsid w:val="00AE389A"/>
    <w:rsid w:val="00AE3C4E"/>
    <w:rsid w:val="00AE3E9D"/>
    <w:rsid w:val="00AE41F3"/>
    <w:rsid w:val="00AE4397"/>
    <w:rsid w:val="00AE4627"/>
    <w:rsid w:val="00AE4C5B"/>
    <w:rsid w:val="00AE517F"/>
    <w:rsid w:val="00AE527E"/>
    <w:rsid w:val="00AE550C"/>
    <w:rsid w:val="00AE5815"/>
    <w:rsid w:val="00AE5D87"/>
    <w:rsid w:val="00AE5FB1"/>
    <w:rsid w:val="00AE62DE"/>
    <w:rsid w:val="00AE669D"/>
    <w:rsid w:val="00AE726F"/>
    <w:rsid w:val="00AE72A2"/>
    <w:rsid w:val="00AE7582"/>
    <w:rsid w:val="00AE787B"/>
    <w:rsid w:val="00AE7887"/>
    <w:rsid w:val="00AE7BC5"/>
    <w:rsid w:val="00AE7CDC"/>
    <w:rsid w:val="00AF0022"/>
    <w:rsid w:val="00AF066E"/>
    <w:rsid w:val="00AF07A5"/>
    <w:rsid w:val="00AF0B5A"/>
    <w:rsid w:val="00AF0C88"/>
    <w:rsid w:val="00AF0E68"/>
    <w:rsid w:val="00AF0F6E"/>
    <w:rsid w:val="00AF1298"/>
    <w:rsid w:val="00AF12E5"/>
    <w:rsid w:val="00AF1EDB"/>
    <w:rsid w:val="00AF20FC"/>
    <w:rsid w:val="00AF2925"/>
    <w:rsid w:val="00AF2DEE"/>
    <w:rsid w:val="00AF30F2"/>
    <w:rsid w:val="00AF312B"/>
    <w:rsid w:val="00AF3261"/>
    <w:rsid w:val="00AF3342"/>
    <w:rsid w:val="00AF3367"/>
    <w:rsid w:val="00AF34AC"/>
    <w:rsid w:val="00AF354C"/>
    <w:rsid w:val="00AF38E0"/>
    <w:rsid w:val="00AF392F"/>
    <w:rsid w:val="00AF3AA5"/>
    <w:rsid w:val="00AF3ECC"/>
    <w:rsid w:val="00AF3F93"/>
    <w:rsid w:val="00AF45B6"/>
    <w:rsid w:val="00AF4672"/>
    <w:rsid w:val="00AF47F8"/>
    <w:rsid w:val="00AF4C87"/>
    <w:rsid w:val="00AF513D"/>
    <w:rsid w:val="00AF54A9"/>
    <w:rsid w:val="00AF5B11"/>
    <w:rsid w:val="00AF5C64"/>
    <w:rsid w:val="00AF5DF0"/>
    <w:rsid w:val="00AF6176"/>
    <w:rsid w:val="00AF64A3"/>
    <w:rsid w:val="00AF6500"/>
    <w:rsid w:val="00AF6941"/>
    <w:rsid w:val="00AF6CE3"/>
    <w:rsid w:val="00AF6DE9"/>
    <w:rsid w:val="00AF73CA"/>
    <w:rsid w:val="00AF76A9"/>
    <w:rsid w:val="00AF79AC"/>
    <w:rsid w:val="00AF7EA8"/>
    <w:rsid w:val="00AF7ECA"/>
    <w:rsid w:val="00B00324"/>
    <w:rsid w:val="00B00B2B"/>
    <w:rsid w:val="00B00F78"/>
    <w:rsid w:val="00B00F8E"/>
    <w:rsid w:val="00B01401"/>
    <w:rsid w:val="00B016E4"/>
    <w:rsid w:val="00B01865"/>
    <w:rsid w:val="00B019F1"/>
    <w:rsid w:val="00B01A25"/>
    <w:rsid w:val="00B01C5A"/>
    <w:rsid w:val="00B01C88"/>
    <w:rsid w:val="00B01E33"/>
    <w:rsid w:val="00B01E6C"/>
    <w:rsid w:val="00B02363"/>
    <w:rsid w:val="00B0262E"/>
    <w:rsid w:val="00B029CD"/>
    <w:rsid w:val="00B02D32"/>
    <w:rsid w:val="00B0326B"/>
    <w:rsid w:val="00B032B0"/>
    <w:rsid w:val="00B03364"/>
    <w:rsid w:val="00B0402B"/>
    <w:rsid w:val="00B04051"/>
    <w:rsid w:val="00B043B4"/>
    <w:rsid w:val="00B044BE"/>
    <w:rsid w:val="00B04520"/>
    <w:rsid w:val="00B04940"/>
    <w:rsid w:val="00B04957"/>
    <w:rsid w:val="00B04ADC"/>
    <w:rsid w:val="00B04C21"/>
    <w:rsid w:val="00B05196"/>
    <w:rsid w:val="00B05562"/>
    <w:rsid w:val="00B05767"/>
    <w:rsid w:val="00B05CBE"/>
    <w:rsid w:val="00B05F84"/>
    <w:rsid w:val="00B06AF6"/>
    <w:rsid w:val="00B06E0D"/>
    <w:rsid w:val="00B070E2"/>
    <w:rsid w:val="00B07100"/>
    <w:rsid w:val="00B0733B"/>
    <w:rsid w:val="00B07755"/>
    <w:rsid w:val="00B07841"/>
    <w:rsid w:val="00B078C7"/>
    <w:rsid w:val="00B103DA"/>
    <w:rsid w:val="00B1058C"/>
    <w:rsid w:val="00B10630"/>
    <w:rsid w:val="00B10AC7"/>
    <w:rsid w:val="00B117FD"/>
    <w:rsid w:val="00B11921"/>
    <w:rsid w:val="00B11A90"/>
    <w:rsid w:val="00B11C63"/>
    <w:rsid w:val="00B11DDA"/>
    <w:rsid w:val="00B11DE3"/>
    <w:rsid w:val="00B12192"/>
    <w:rsid w:val="00B12432"/>
    <w:rsid w:val="00B127BC"/>
    <w:rsid w:val="00B128E5"/>
    <w:rsid w:val="00B12BC6"/>
    <w:rsid w:val="00B13501"/>
    <w:rsid w:val="00B136DE"/>
    <w:rsid w:val="00B13806"/>
    <w:rsid w:val="00B140E1"/>
    <w:rsid w:val="00B146FF"/>
    <w:rsid w:val="00B14A90"/>
    <w:rsid w:val="00B14B22"/>
    <w:rsid w:val="00B14CB6"/>
    <w:rsid w:val="00B14DB8"/>
    <w:rsid w:val="00B14F3A"/>
    <w:rsid w:val="00B15789"/>
    <w:rsid w:val="00B15D2D"/>
    <w:rsid w:val="00B16171"/>
    <w:rsid w:val="00B162B8"/>
    <w:rsid w:val="00B168C3"/>
    <w:rsid w:val="00B16C40"/>
    <w:rsid w:val="00B16C53"/>
    <w:rsid w:val="00B17004"/>
    <w:rsid w:val="00B17094"/>
    <w:rsid w:val="00B17149"/>
    <w:rsid w:val="00B172F7"/>
    <w:rsid w:val="00B1763B"/>
    <w:rsid w:val="00B17B74"/>
    <w:rsid w:val="00B17B75"/>
    <w:rsid w:val="00B17CE8"/>
    <w:rsid w:val="00B17D37"/>
    <w:rsid w:val="00B17EE3"/>
    <w:rsid w:val="00B17F03"/>
    <w:rsid w:val="00B17FF9"/>
    <w:rsid w:val="00B2017F"/>
    <w:rsid w:val="00B20253"/>
    <w:rsid w:val="00B205FF"/>
    <w:rsid w:val="00B20680"/>
    <w:rsid w:val="00B20C52"/>
    <w:rsid w:val="00B210C2"/>
    <w:rsid w:val="00B214CD"/>
    <w:rsid w:val="00B216D0"/>
    <w:rsid w:val="00B21801"/>
    <w:rsid w:val="00B21B85"/>
    <w:rsid w:val="00B21DCE"/>
    <w:rsid w:val="00B21E56"/>
    <w:rsid w:val="00B21E94"/>
    <w:rsid w:val="00B226F5"/>
    <w:rsid w:val="00B22AD8"/>
    <w:rsid w:val="00B23288"/>
    <w:rsid w:val="00B2355A"/>
    <w:rsid w:val="00B23AE0"/>
    <w:rsid w:val="00B23D33"/>
    <w:rsid w:val="00B24AD5"/>
    <w:rsid w:val="00B25045"/>
    <w:rsid w:val="00B25294"/>
    <w:rsid w:val="00B25573"/>
    <w:rsid w:val="00B25692"/>
    <w:rsid w:val="00B25890"/>
    <w:rsid w:val="00B2591B"/>
    <w:rsid w:val="00B25F5C"/>
    <w:rsid w:val="00B260E8"/>
    <w:rsid w:val="00B26452"/>
    <w:rsid w:val="00B26AB4"/>
    <w:rsid w:val="00B26E29"/>
    <w:rsid w:val="00B26F9F"/>
    <w:rsid w:val="00B27548"/>
    <w:rsid w:val="00B30052"/>
    <w:rsid w:val="00B3010C"/>
    <w:rsid w:val="00B302BD"/>
    <w:rsid w:val="00B304A9"/>
    <w:rsid w:val="00B30E6A"/>
    <w:rsid w:val="00B31124"/>
    <w:rsid w:val="00B312FF"/>
    <w:rsid w:val="00B31388"/>
    <w:rsid w:val="00B317F9"/>
    <w:rsid w:val="00B31898"/>
    <w:rsid w:val="00B31A2E"/>
    <w:rsid w:val="00B32185"/>
    <w:rsid w:val="00B32205"/>
    <w:rsid w:val="00B32310"/>
    <w:rsid w:val="00B325D1"/>
    <w:rsid w:val="00B32642"/>
    <w:rsid w:val="00B32768"/>
    <w:rsid w:val="00B328CC"/>
    <w:rsid w:val="00B32C3B"/>
    <w:rsid w:val="00B3307D"/>
    <w:rsid w:val="00B3351D"/>
    <w:rsid w:val="00B3398A"/>
    <w:rsid w:val="00B33CC7"/>
    <w:rsid w:val="00B340EB"/>
    <w:rsid w:val="00B34314"/>
    <w:rsid w:val="00B35173"/>
    <w:rsid w:val="00B35313"/>
    <w:rsid w:val="00B354E3"/>
    <w:rsid w:val="00B35816"/>
    <w:rsid w:val="00B35944"/>
    <w:rsid w:val="00B35AF2"/>
    <w:rsid w:val="00B36238"/>
    <w:rsid w:val="00B36505"/>
    <w:rsid w:val="00B3684A"/>
    <w:rsid w:val="00B36B1D"/>
    <w:rsid w:val="00B36B31"/>
    <w:rsid w:val="00B36F7A"/>
    <w:rsid w:val="00B376BE"/>
    <w:rsid w:val="00B37A6C"/>
    <w:rsid w:val="00B406A9"/>
    <w:rsid w:val="00B40CD7"/>
    <w:rsid w:val="00B40D56"/>
    <w:rsid w:val="00B40DF5"/>
    <w:rsid w:val="00B4130A"/>
    <w:rsid w:val="00B41460"/>
    <w:rsid w:val="00B419DF"/>
    <w:rsid w:val="00B41A10"/>
    <w:rsid w:val="00B41AB0"/>
    <w:rsid w:val="00B41DB4"/>
    <w:rsid w:val="00B41E79"/>
    <w:rsid w:val="00B41EBB"/>
    <w:rsid w:val="00B422F5"/>
    <w:rsid w:val="00B42419"/>
    <w:rsid w:val="00B427EA"/>
    <w:rsid w:val="00B427EF"/>
    <w:rsid w:val="00B42A92"/>
    <w:rsid w:val="00B42AAF"/>
    <w:rsid w:val="00B42F1E"/>
    <w:rsid w:val="00B43234"/>
    <w:rsid w:val="00B432E0"/>
    <w:rsid w:val="00B43573"/>
    <w:rsid w:val="00B43A52"/>
    <w:rsid w:val="00B43B3C"/>
    <w:rsid w:val="00B43F48"/>
    <w:rsid w:val="00B4407C"/>
    <w:rsid w:val="00B443E4"/>
    <w:rsid w:val="00B44511"/>
    <w:rsid w:val="00B447B7"/>
    <w:rsid w:val="00B44BF7"/>
    <w:rsid w:val="00B45238"/>
    <w:rsid w:val="00B45BED"/>
    <w:rsid w:val="00B45D99"/>
    <w:rsid w:val="00B45EDA"/>
    <w:rsid w:val="00B46179"/>
    <w:rsid w:val="00B46BB8"/>
    <w:rsid w:val="00B46C0B"/>
    <w:rsid w:val="00B46EB3"/>
    <w:rsid w:val="00B47554"/>
    <w:rsid w:val="00B47631"/>
    <w:rsid w:val="00B47642"/>
    <w:rsid w:val="00B47C45"/>
    <w:rsid w:val="00B47E6D"/>
    <w:rsid w:val="00B47FFE"/>
    <w:rsid w:val="00B50098"/>
    <w:rsid w:val="00B5018D"/>
    <w:rsid w:val="00B5039E"/>
    <w:rsid w:val="00B503D7"/>
    <w:rsid w:val="00B505CE"/>
    <w:rsid w:val="00B50AED"/>
    <w:rsid w:val="00B50B5A"/>
    <w:rsid w:val="00B50BA8"/>
    <w:rsid w:val="00B50BFC"/>
    <w:rsid w:val="00B50F5F"/>
    <w:rsid w:val="00B50F6D"/>
    <w:rsid w:val="00B51478"/>
    <w:rsid w:val="00B5150B"/>
    <w:rsid w:val="00B52060"/>
    <w:rsid w:val="00B520E3"/>
    <w:rsid w:val="00B52751"/>
    <w:rsid w:val="00B52930"/>
    <w:rsid w:val="00B52C01"/>
    <w:rsid w:val="00B52DF6"/>
    <w:rsid w:val="00B530EF"/>
    <w:rsid w:val="00B53503"/>
    <w:rsid w:val="00B53A8E"/>
    <w:rsid w:val="00B53B4E"/>
    <w:rsid w:val="00B53BD4"/>
    <w:rsid w:val="00B53D01"/>
    <w:rsid w:val="00B546B4"/>
    <w:rsid w:val="00B549A4"/>
    <w:rsid w:val="00B54A9A"/>
    <w:rsid w:val="00B54E2D"/>
    <w:rsid w:val="00B5506A"/>
    <w:rsid w:val="00B55324"/>
    <w:rsid w:val="00B55464"/>
    <w:rsid w:val="00B55543"/>
    <w:rsid w:val="00B555AC"/>
    <w:rsid w:val="00B558C1"/>
    <w:rsid w:val="00B55FD9"/>
    <w:rsid w:val="00B560DC"/>
    <w:rsid w:val="00B5703B"/>
    <w:rsid w:val="00B57116"/>
    <w:rsid w:val="00B5714F"/>
    <w:rsid w:val="00B5757B"/>
    <w:rsid w:val="00B57751"/>
    <w:rsid w:val="00B57791"/>
    <w:rsid w:val="00B57934"/>
    <w:rsid w:val="00B57DD6"/>
    <w:rsid w:val="00B57F56"/>
    <w:rsid w:val="00B603AF"/>
    <w:rsid w:val="00B60613"/>
    <w:rsid w:val="00B61172"/>
    <w:rsid w:val="00B61292"/>
    <w:rsid w:val="00B615B8"/>
    <w:rsid w:val="00B617AB"/>
    <w:rsid w:val="00B61A04"/>
    <w:rsid w:val="00B61C88"/>
    <w:rsid w:val="00B61CBB"/>
    <w:rsid w:val="00B61D04"/>
    <w:rsid w:val="00B625BF"/>
    <w:rsid w:val="00B62792"/>
    <w:rsid w:val="00B6289D"/>
    <w:rsid w:val="00B6294F"/>
    <w:rsid w:val="00B62C78"/>
    <w:rsid w:val="00B62E8C"/>
    <w:rsid w:val="00B631B1"/>
    <w:rsid w:val="00B6334A"/>
    <w:rsid w:val="00B64606"/>
    <w:rsid w:val="00B648A8"/>
    <w:rsid w:val="00B64957"/>
    <w:rsid w:val="00B64E4A"/>
    <w:rsid w:val="00B64E87"/>
    <w:rsid w:val="00B65020"/>
    <w:rsid w:val="00B653AF"/>
    <w:rsid w:val="00B65572"/>
    <w:rsid w:val="00B65930"/>
    <w:rsid w:val="00B65BA2"/>
    <w:rsid w:val="00B65EAD"/>
    <w:rsid w:val="00B65F7E"/>
    <w:rsid w:val="00B66787"/>
    <w:rsid w:val="00B669B8"/>
    <w:rsid w:val="00B66BA5"/>
    <w:rsid w:val="00B66EF1"/>
    <w:rsid w:val="00B66FF8"/>
    <w:rsid w:val="00B67397"/>
    <w:rsid w:val="00B678B3"/>
    <w:rsid w:val="00B678BE"/>
    <w:rsid w:val="00B67ACB"/>
    <w:rsid w:val="00B67EED"/>
    <w:rsid w:val="00B700A7"/>
    <w:rsid w:val="00B702B2"/>
    <w:rsid w:val="00B70A6E"/>
    <w:rsid w:val="00B70BAE"/>
    <w:rsid w:val="00B70EA8"/>
    <w:rsid w:val="00B7111D"/>
    <w:rsid w:val="00B7190C"/>
    <w:rsid w:val="00B71DF3"/>
    <w:rsid w:val="00B71FA9"/>
    <w:rsid w:val="00B72524"/>
    <w:rsid w:val="00B725EA"/>
    <w:rsid w:val="00B7266A"/>
    <w:rsid w:val="00B7286B"/>
    <w:rsid w:val="00B728CD"/>
    <w:rsid w:val="00B72D64"/>
    <w:rsid w:val="00B73486"/>
    <w:rsid w:val="00B734E9"/>
    <w:rsid w:val="00B73596"/>
    <w:rsid w:val="00B7381B"/>
    <w:rsid w:val="00B7383B"/>
    <w:rsid w:val="00B738A6"/>
    <w:rsid w:val="00B738DC"/>
    <w:rsid w:val="00B73D36"/>
    <w:rsid w:val="00B73D88"/>
    <w:rsid w:val="00B74017"/>
    <w:rsid w:val="00B74118"/>
    <w:rsid w:val="00B741F8"/>
    <w:rsid w:val="00B7436B"/>
    <w:rsid w:val="00B74623"/>
    <w:rsid w:val="00B749A1"/>
    <w:rsid w:val="00B74C35"/>
    <w:rsid w:val="00B74CA1"/>
    <w:rsid w:val="00B74F25"/>
    <w:rsid w:val="00B7585B"/>
    <w:rsid w:val="00B75AD9"/>
    <w:rsid w:val="00B75ADD"/>
    <w:rsid w:val="00B75CB0"/>
    <w:rsid w:val="00B76316"/>
    <w:rsid w:val="00B763DF"/>
    <w:rsid w:val="00B77A3A"/>
    <w:rsid w:val="00B77A5E"/>
    <w:rsid w:val="00B77EE4"/>
    <w:rsid w:val="00B77F08"/>
    <w:rsid w:val="00B80260"/>
    <w:rsid w:val="00B802BE"/>
    <w:rsid w:val="00B802D4"/>
    <w:rsid w:val="00B80CBE"/>
    <w:rsid w:val="00B81B74"/>
    <w:rsid w:val="00B81D8A"/>
    <w:rsid w:val="00B825EC"/>
    <w:rsid w:val="00B8269C"/>
    <w:rsid w:val="00B82795"/>
    <w:rsid w:val="00B82AD7"/>
    <w:rsid w:val="00B83184"/>
    <w:rsid w:val="00B836D0"/>
    <w:rsid w:val="00B83786"/>
    <w:rsid w:val="00B837DD"/>
    <w:rsid w:val="00B837E4"/>
    <w:rsid w:val="00B83810"/>
    <w:rsid w:val="00B83850"/>
    <w:rsid w:val="00B839D7"/>
    <w:rsid w:val="00B83D63"/>
    <w:rsid w:val="00B83E05"/>
    <w:rsid w:val="00B84224"/>
    <w:rsid w:val="00B84325"/>
    <w:rsid w:val="00B843E1"/>
    <w:rsid w:val="00B84661"/>
    <w:rsid w:val="00B8468F"/>
    <w:rsid w:val="00B84BD0"/>
    <w:rsid w:val="00B8516B"/>
    <w:rsid w:val="00B85262"/>
    <w:rsid w:val="00B85267"/>
    <w:rsid w:val="00B853C7"/>
    <w:rsid w:val="00B8551D"/>
    <w:rsid w:val="00B86606"/>
    <w:rsid w:val="00B86E5C"/>
    <w:rsid w:val="00B86EED"/>
    <w:rsid w:val="00B870E2"/>
    <w:rsid w:val="00B87248"/>
    <w:rsid w:val="00B874C5"/>
    <w:rsid w:val="00B8768A"/>
    <w:rsid w:val="00B87CC8"/>
    <w:rsid w:val="00B87F85"/>
    <w:rsid w:val="00B87FB6"/>
    <w:rsid w:val="00B900A8"/>
    <w:rsid w:val="00B904AA"/>
    <w:rsid w:val="00B907F8"/>
    <w:rsid w:val="00B90BB3"/>
    <w:rsid w:val="00B90DD9"/>
    <w:rsid w:val="00B90F09"/>
    <w:rsid w:val="00B90F8E"/>
    <w:rsid w:val="00B914D0"/>
    <w:rsid w:val="00B91545"/>
    <w:rsid w:val="00B9183D"/>
    <w:rsid w:val="00B91BBC"/>
    <w:rsid w:val="00B91CF8"/>
    <w:rsid w:val="00B91E0F"/>
    <w:rsid w:val="00B92134"/>
    <w:rsid w:val="00B922B3"/>
    <w:rsid w:val="00B92351"/>
    <w:rsid w:val="00B923AD"/>
    <w:rsid w:val="00B926D8"/>
    <w:rsid w:val="00B9298B"/>
    <w:rsid w:val="00B92E1E"/>
    <w:rsid w:val="00B92E6E"/>
    <w:rsid w:val="00B93193"/>
    <w:rsid w:val="00B93A47"/>
    <w:rsid w:val="00B93D49"/>
    <w:rsid w:val="00B93F69"/>
    <w:rsid w:val="00B9405D"/>
    <w:rsid w:val="00B941DF"/>
    <w:rsid w:val="00B948ED"/>
    <w:rsid w:val="00B94A65"/>
    <w:rsid w:val="00B95257"/>
    <w:rsid w:val="00B95387"/>
    <w:rsid w:val="00B95390"/>
    <w:rsid w:val="00B956F4"/>
    <w:rsid w:val="00B9591F"/>
    <w:rsid w:val="00B960E8"/>
    <w:rsid w:val="00B96180"/>
    <w:rsid w:val="00B965B3"/>
    <w:rsid w:val="00B969AE"/>
    <w:rsid w:val="00B96F06"/>
    <w:rsid w:val="00B974D5"/>
    <w:rsid w:val="00B975E5"/>
    <w:rsid w:val="00B977B8"/>
    <w:rsid w:val="00B97E7A"/>
    <w:rsid w:val="00BA043B"/>
    <w:rsid w:val="00BA085A"/>
    <w:rsid w:val="00BA096A"/>
    <w:rsid w:val="00BA09F5"/>
    <w:rsid w:val="00BA0DC9"/>
    <w:rsid w:val="00BA10F0"/>
    <w:rsid w:val="00BA13D8"/>
    <w:rsid w:val="00BA157F"/>
    <w:rsid w:val="00BA15BB"/>
    <w:rsid w:val="00BA17E2"/>
    <w:rsid w:val="00BA1907"/>
    <w:rsid w:val="00BA1CF1"/>
    <w:rsid w:val="00BA1D2B"/>
    <w:rsid w:val="00BA1E7D"/>
    <w:rsid w:val="00BA1FFE"/>
    <w:rsid w:val="00BA2255"/>
    <w:rsid w:val="00BA27FB"/>
    <w:rsid w:val="00BA2C8D"/>
    <w:rsid w:val="00BA2E5C"/>
    <w:rsid w:val="00BA3057"/>
    <w:rsid w:val="00BA3959"/>
    <w:rsid w:val="00BA414E"/>
    <w:rsid w:val="00BA46C3"/>
    <w:rsid w:val="00BA48F2"/>
    <w:rsid w:val="00BA48FD"/>
    <w:rsid w:val="00BA4976"/>
    <w:rsid w:val="00BA49FE"/>
    <w:rsid w:val="00BA4B44"/>
    <w:rsid w:val="00BA4D5B"/>
    <w:rsid w:val="00BA505A"/>
    <w:rsid w:val="00BA5216"/>
    <w:rsid w:val="00BA53D0"/>
    <w:rsid w:val="00BA5722"/>
    <w:rsid w:val="00BA5A2F"/>
    <w:rsid w:val="00BA5DF6"/>
    <w:rsid w:val="00BA6176"/>
    <w:rsid w:val="00BA618C"/>
    <w:rsid w:val="00BA61D4"/>
    <w:rsid w:val="00BA64AA"/>
    <w:rsid w:val="00BA6A51"/>
    <w:rsid w:val="00BA6AD5"/>
    <w:rsid w:val="00BA6B1D"/>
    <w:rsid w:val="00BA71D4"/>
    <w:rsid w:val="00BA73A8"/>
    <w:rsid w:val="00BA744F"/>
    <w:rsid w:val="00BA7F93"/>
    <w:rsid w:val="00BB01BC"/>
    <w:rsid w:val="00BB0307"/>
    <w:rsid w:val="00BB0582"/>
    <w:rsid w:val="00BB05A0"/>
    <w:rsid w:val="00BB078A"/>
    <w:rsid w:val="00BB08DA"/>
    <w:rsid w:val="00BB0A31"/>
    <w:rsid w:val="00BB0B51"/>
    <w:rsid w:val="00BB0DEE"/>
    <w:rsid w:val="00BB0E18"/>
    <w:rsid w:val="00BB0FB0"/>
    <w:rsid w:val="00BB1151"/>
    <w:rsid w:val="00BB1350"/>
    <w:rsid w:val="00BB1545"/>
    <w:rsid w:val="00BB17AD"/>
    <w:rsid w:val="00BB1C9B"/>
    <w:rsid w:val="00BB1CD1"/>
    <w:rsid w:val="00BB208F"/>
    <w:rsid w:val="00BB2A74"/>
    <w:rsid w:val="00BB2E30"/>
    <w:rsid w:val="00BB2F9A"/>
    <w:rsid w:val="00BB3109"/>
    <w:rsid w:val="00BB31AE"/>
    <w:rsid w:val="00BB33AC"/>
    <w:rsid w:val="00BB350D"/>
    <w:rsid w:val="00BB35BB"/>
    <w:rsid w:val="00BB3AC7"/>
    <w:rsid w:val="00BB42A9"/>
    <w:rsid w:val="00BB42DC"/>
    <w:rsid w:val="00BB4431"/>
    <w:rsid w:val="00BB44BD"/>
    <w:rsid w:val="00BB468D"/>
    <w:rsid w:val="00BB4CCB"/>
    <w:rsid w:val="00BB4D31"/>
    <w:rsid w:val="00BB4E5F"/>
    <w:rsid w:val="00BB4F70"/>
    <w:rsid w:val="00BB50CD"/>
    <w:rsid w:val="00BB5336"/>
    <w:rsid w:val="00BB5677"/>
    <w:rsid w:val="00BB5799"/>
    <w:rsid w:val="00BB5D77"/>
    <w:rsid w:val="00BB5E0C"/>
    <w:rsid w:val="00BB5ECE"/>
    <w:rsid w:val="00BB6061"/>
    <w:rsid w:val="00BB65C1"/>
    <w:rsid w:val="00BB6B05"/>
    <w:rsid w:val="00BB6B85"/>
    <w:rsid w:val="00BB6F00"/>
    <w:rsid w:val="00BB71C5"/>
    <w:rsid w:val="00BB7374"/>
    <w:rsid w:val="00BB783C"/>
    <w:rsid w:val="00BB7A3E"/>
    <w:rsid w:val="00BB7AB4"/>
    <w:rsid w:val="00BB7C1E"/>
    <w:rsid w:val="00BB7F5F"/>
    <w:rsid w:val="00BC007B"/>
    <w:rsid w:val="00BC04EC"/>
    <w:rsid w:val="00BC11AA"/>
    <w:rsid w:val="00BC14F9"/>
    <w:rsid w:val="00BC15FE"/>
    <w:rsid w:val="00BC1D6B"/>
    <w:rsid w:val="00BC1F06"/>
    <w:rsid w:val="00BC2236"/>
    <w:rsid w:val="00BC238B"/>
    <w:rsid w:val="00BC2575"/>
    <w:rsid w:val="00BC2B5C"/>
    <w:rsid w:val="00BC2CCA"/>
    <w:rsid w:val="00BC3026"/>
    <w:rsid w:val="00BC359E"/>
    <w:rsid w:val="00BC364A"/>
    <w:rsid w:val="00BC364E"/>
    <w:rsid w:val="00BC3762"/>
    <w:rsid w:val="00BC3EF6"/>
    <w:rsid w:val="00BC40B3"/>
    <w:rsid w:val="00BC4156"/>
    <w:rsid w:val="00BC419C"/>
    <w:rsid w:val="00BC477B"/>
    <w:rsid w:val="00BC5387"/>
    <w:rsid w:val="00BC53B6"/>
    <w:rsid w:val="00BC55FC"/>
    <w:rsid w:val="00BC5976"/>
    <w:rsid w:val="00BC5F15"/>
    <w:rsid w:val="00BC5FD7"/>
    <w:rsid w:val="00BC6061"/>
    <w:rsid w:val="00BC62F5"/>
    <w:rsid w:val="00BC64FE"/>
    <w:rsid w:val="00BC65FE"/>
    <w:rsid w:val="00BC67D2"/>
    <w:rsid w:val="00BC6A95"/>
    <w:rsid w:val="00BC732B"/>
    <w:rsid w:val="00BC7926"/>
    <w:rsid w:val="00BC7ABA"/>
    <w:rsid w:val="00BC7FD4"/>
    <w:rsid w:val="00BD024C"/>
    <w:rsid w:val="00BD02E5"/>
    <w:rsid w:val="00BD043F"/>
    <w:rsid w:val="00BD05D6"/>
    <w:rsid w:val="00BD09DD"/>
    <w:rsid w:val="00BD0CF3"/>
    <w:rsid w:val="00BD0F8D"/>
    <w:rsid w:val="00BD1094"/>
    <w:rsid w:val="00BD111F"/>
    <w:rsid w:val="00BD1338"/>
    <w:rsid w:val="00BD13ED"/>
    <w:rsid w:val="00BD174E"/>
    <w:rsid w:val="00BD17AD"/>
    <w:rsid w:val="00BD1A14"/>
    <w:rsid w:val="00BD1CF0"/>
    <w:rsid w:val="00BD1F69"/>
    <w:rsid w:val="00BD206B"/>
    <w:rsid w:val="00BD2217"/>
    <w:rsid w:val="00BD2251"/>
    <w:rsid w:val="00BD24E0"/>
    <w:rsid w:val="00BD25C1"/>
    <w:rsid w:val="00BD273F"/>
    <w:rsid w:val="00BD2894"/>
    <w:rsid w:val="00BD2C99"/>
    <w:rsid w:val="00BD2CE6"/>
    <w:rsid w:val="00BD2E2F"/>
    <w:rsid w:val="00BD2F15"/>
    <w:rsid w:val="00BD3641"/>
    <w:rsid w:val="00BD3A0F"/>
    <w:rsid w:val="00BD3AB2"/>
    <w:rsid w:val="00BD3B7D"/>
    <w:rsid w:val="00BD441E"/>
    <w:rsid w:val="00BD4A90"/>
    <w:rsid w:val="00BD4C8C"/>
    <w:rsid w:val="00BD4D40"/>
    <w:rsid w:val="00BD4F0C"/>
    <w:rsid w:val="00BD5BBB"/>
    <w:rsid w:val="00BD5D2B"/>
    <w:rsid w:val="00BD5DC2"/>
    <w:rsid w:val="00BD6016"/>
    <w:rsid w:val="00BD6177"/>
    <w:rsid w:val="00BD630A"/>
    <w:rsid w:val="00BD6483"/>
    <w:rsid w:val="00BD6A44"/>
    <w:rsid w:val="00BD6F1E"/>
    <w:rsid w:val="00BD736E"/>
    <w:rsid w:val="00BD7F4A"/>
    <w:rsid w:val="00BE043F"/>
    <w:rsid w:val="00BE05AF"/>
    <w:rsid w:val="00BE0813"/>
    <w:rsid w:val="00BE0E50"/>
    <w:rsid w:val="00BE0F8F"/>
    <w:rsid w:val="00BE12A2"/>
    <w:rsid w:val="00BE1355"/>
    <w:rsid w:val="00BE186B"/>
    <w:rsid w:val="00BE1C70"/>
    <w:rsid w:val="00BE1DA7"/>
    <w:rsid w:val="00BE1F8F"/>
    <w:rsid w:val="00BE200A"/>
    <w:rsid w:val="00BE2119"/>
    <w:rsid w:val="00BE232D"/>
    <w:rsid w:val="00BE25C7"/>
    <w:rsid w:val="00BE3530"/>
    <w:rsid w:val="00BE39CE"/>
    <w:rsid w:val="00BE3AF8"/>
    <w:rsid w:val="00BE48F1"/>
    <w:rsid w:val="00BE49E6"/>
    <w:rsid w:val="00BE4DD6"/>
    <w:rsid w:val="00BE5142"/>
    <w:rsid w:val="00BE53FF"/>
    <w:rsid w:val="00BE6029"/>
    <w:rsid w:val="00BE64CF"/>
    <w:rsid w:val="00BE67CF"/>
    <w:rsid w:val="00BE6B2B"/>
    <w:rsid w:val="00BE6D61"/>
    <w:rsid w:val="00BE6EB0"/>
    <w:rsid w:val="00BE6FCB"/>
    <w:rsid w:val="00BE732A"/>
    <w:rsid w:val="00BE740E"/>
    <w:rsid w:val="00BE7411"/>
    <w:rsid w:val="00BE75FC"/>
    <w:rsid w:val="00BE7768"/>
    <w:rsid w:val="00BE7B40"/>
    <w:rsid w:val="00BE7CFC"/>
    <w:rsid w:val="00BF01A8"/>
    <w:rsid w:val="00BF057B"/>
    <w:rsid w:val="00BF0759"/>
    <w:rsid w:val="00BF0E59"/>
    <w:rsid w:val="00BF129E"/>
    <w:rsid w:val="00BF13B0"/>
    <w:rsid w:val="00BF1614"/>
    <w:rsid w:val="00BF17C3"/>
    <w:rsid w:val="00BF1873"/>
    <w:rsid w:val="00BF19B6"/>
    <w:rsid w:val="00BF1B08"/>
    <w:rsid w:val="00BF1EBC"/>
    <w:rsid w:val="00BF1FDD"/>
    <w:rsid w:val="00BF1FF0"/>
    <w:rsid w:val="00BF2524"/>
    <w:rsid w:val="00BF2A85"/>
    <w:rsid w:val="00BF2D0E"/>
    <w:rsid w:val="00BF3045"/>
    <w:rsid w:val="00BF3180"/>
    <w:rsid w:val="00BF3181"/>
    <w:rsid w:val="00BF415A"/>
    <w:rsid w:val="00BF42B8"/>
    <w:rsid w:val="00BF524B"/>
    <w:rsid w:val="00BF54A1"/>
    <w:rsid w:val="00BF54FD"/>
    <w:rsid w:val="00BF5777"/>
    <w:rsid w:val="00BF5821"/>
    <w:rsid w:val="00BF591E"/>
    <w:rsid w:val="00BF5BAA"/>
    <w:rsid w:val="00BF5DEB"/>
    <w:rsid w:val="00BF5F89"/>
    <w:rsid w:val="00BF6129"/>
    <w:rsid w:val="00BF672A"/>
    <w:rsid w:val="00BF67B9"/>
    <w:rsid w:val="00BF6880"/>
    <w:rsid w:val="00BF6EBD"/>
    <w:rsid w:val="00BF76AC"/>
    <w:rsid w:val="00BF7713"/>
    <w:rsid w:val="00BF7758"/>
    <w:rsid w:val="00BF795D"/>
    <w:rsid w:val="00BF7AE8"/>
    <w:rsid w:val="00C0020B"/>
    <w:rsid w:val="00C0052D"/>
    <w:rsid w:val="00C00654"/>
    <w:rsid w:val="00C00B15"/>
    <w:rsid w:val="00C00BD8"/>
    <w:rsid w:val="00C00DBC"/>
    <w:rsid w:val="00C0131D"/>
    <w:rsid w:val="00C017EE"/>
    <w:rsid w:val="00C01878"/>
    <w:rsid w:val="00C01E1E"/>
    <w:rsid w:val="00C01E6E"/>
    <w:rsid w:val="00C02EE1"/>
    <w:rsid w:val="00C03485"/>
    <w:rsid w:val="00C034CB"/>
    <w:rsid w:val="00C03519"/>
    <w:rsid w:val="00C0354E"/>
    <w:rsid w:val="00C0387A"/>
    <w:rsid w:val="00C03B7A"/>
    <w:rsid w:val="00C03BB0"/>
    <w:rsid w:val="00C03CD9"/>
    <w:rsid w:val="00C0411E"/>
    <w:rsid w:val="00C0429D"/>
    <w:rsid w:val="00C04339"/>
    <w:rsid w:val="00C044A9"/>
    <w:rsid w:val="00C04866"/>
    <w:rsid w:val="00C048E8"/>
    <w:rsid w:val="00C04912"/>
    <w:rsid w:val="00C05032"/>
    <w:rsid w:val="00C054A6"/>
    <w:rsid w:val="00C05C49"/>
    <w:rsid w:val="00C05D2B"/>
    <w:rsid w:val="00C05E26"/>
    <w:rsid w:val="00C05E2E"/>
    <w:rsid w:val="00C06202"/>
    <w:rsid w:val="00C0658C"/>
    <w:rsid w:val="00C065EF"/>
    <w:rsid w:val="00C068A8"/>
    <w:rsid w:val="00C06995"/>
    <w:rsid w:val="00C06FC4"/>
    <w:rsid w:val="00C070D9"/>
    <w:rsid w:val="00C0748D"/>
    <w:rsid w:val="00C07946"/>
    <w:rsid w:val="00C07BD7"/>
    <w:rsid w:val="00C07C50"/>
    <w:rsid w:val="00C07E39"/>
    <w:rsid w:val="00C10339"/>
    <w:rsid w:val="00C10625"/>
    <w:rsid w:val="00C1075C"/>
    <w:rsid w:val="00C1080C"/>
    <w:rsid w:val="00C10D2E"/>
    <w:rsid w:val="00C10EB7"/>
    <w:rsid w:val="00C10EBE"/>
    <w:rsid w:val="00C10F21"/>
    <w:rsid w:val="00C11053"/>
    <w:rsid w:val="00C1109E"/>
    <w:rsid w:val="00C117B1"/>
    <w:rsid w:val="00C11873"/>
    <w:rsid w:val="00C11BF3"/>
    <w:rsid w:val="00C11C8C"/>
    <w:rsid w:val="00C11D12"/>
    <w:rsid w:val="00C11F38"/>
    <w:rsid w:val="00C12037"/>
    <w:rsid w:val="00C12803"/>
    <w:rsid w:val="00C12C91"/>
    <w:rsid w:val="00C12DAE"/>
    <w:rsid w:val="00C135FC"/>
    <w:rsid w:val="00C1387C"/>
    <w:rsid w:val="00C138C1"/>
    <w:rsid w:val="00C13EB0"/>
    <w:rsid w:val="00C13F10"/>
    <w:rsid w:val="00C14230"/>
    <w:rsid w:val="00C14386"/>
    <w:rsid w:val="00C1446F"/>
    <w:rsid w:val="00C144AC"/>
    <w:rsid w:val="00C14696"/>
    <w:rsid w:val="00C146BB"/>
    <w:rsid w:val="00C14702"/>
    <w:rsid w:val="00C148B8"/>
    <w:rsid w:val="00C14FDA"/>
    <w:rsid w:val="00C150B2"/>
    <w:rsid w:val="00C153CB"/>
    <w:rsid w:val="00C1568E"/>
    <w:rsid w:val="00C158C1"/>
    <w:rsid w:val="00C15DD6"/>
    <w:rsid w:val="00C160BC"/>
    <w:rsid w:val="00C1666D"/>
    <w:rsid w:val="00C1686B"/>
    <w:rsid w:val="00C169E9"/>
    <w:rsid w:val="00C16B32"/>
    <w:rsid w:val="00C16DD4"/>
    <w:rsid w:val="00C16F59"/>
    <w:rsid w:val="00C17380"/>
    <w:rsid w:val="00C174E6"/>
    <w:rsid w:val="00C17512"/>
    <w:rsid w:val="00C200DF"/>
    <w:rsid w:val="00C20A7E"/>
    <w:rsid w:val="00C20B1D"/>
    <w:rsid w:val="00C20FDD"/>
    <w:rsid w:val="00C216AC"/>
    <w:rsid w:val="00C218F7"/>
    <w:rsid w:val="00C21F7C"/>
    <w:rsid w:val="00C22741"/>
    <w:rsid w:val="00C22A09"/>
    <w:rsid w:val="00C239E5"/>
    <w:rsid w:val="00C23C6D"/>
    <w:rsid w:val="00C242F5"/>
    <w:rsid w:val="00C2490F"/>
    <w:rsid w:val="00C24AF6"/>
    <w:rsid w:val="00C24C52"/>
    <w:rsid w:val="00C24EBA"/>
    <w:rsid w:val="00C250AC"/>
    <w:rsid w:val="00C251A5"/>
    <w:rsid w:val="00C251EA"/>
    <w:rsid w:val="00C2526F"/>
    <w:rsid w:val="00C25394"/>
    <w:rsid w:val="00C25624"/>
    <w:rsid w:val="00C25BEC"/>
    <w:rsid w:val="00C25EB4"/>
    <w:rsid w:val="00C25FB0"/>
    <w:rsid w:val="00C267E1"/>
    <w:rsid w:val="00C26BB3"/>
    <w:rsid w:val="00C26C23"/>
    <w:rsid w:val="00C27286"/>
    <w:rsid w:val="00C2751B"/>
    <w:rsid w:val="00C27616"/>
    <w:rsid w:val="00C27861"/>
    <w:rsid w:val="00C2791F"/>
    <w:rsid w:val="00C302B2"/>
    <w:rsid w:val="00C3045A"/>
    <w:rsid w:val="00C306E0"/>
    <w:rsid w:val="00C30A31"/>
    <w:rsid w:val="00C30AA9"/>
    <w:rsid w:val="00C30C56"/>
    <w:rsid w:val="00C3107C"/>
    <w:rsid w:val="00C31188"/>
    <w:rsid w:val="00C31806"/>
    <w:rsid w:val="00C31AF9"/>
    <w:rsid w:val="00C320C2"/>
    <w:rsid w:val="00C320EB"/>
    <w:rsid w:val="00C324B4"/>
    <w:rsid w:val="00C3259E"/>
    <w:rsid w:val="00C3261D"/>
    <w:rsid w:val="00C32CC0"/>
    <w:rsid w:val="00C32CE6"/>
    <w:rsid w:val="00C32D75"/>
    <w:rsid w:val="00C32E7C"/>
    <w:rsid w:val="00C33137"/>
    <w:rsid w:val="00C33193"/>
    <w:rsid w:val="00C3321D"/>
    <w:rsid w:val="00C33675"/>
    <w:rsid w:val="00C33730"/>
    <w:rsid w:val="00C337FA"/>
    <w:rsid w:val="00C3381E"/>
    <w:rsid w:val="00C33BC1"/>
    <w:rsid w:val="00C33D78"/>
    <w:rsid w:val="00C347D2"/>
    <w:rsid w:val="00C3488F"/>
    <w:rsid w:val="00C34ABD"/>
    <w:rsid w:val="00C34E0A"/>
    <w:rsid w:val="00C35249"/>
    <w:rsid w:val="00C352A5"/>
    <w:rsid w:val="00C35D32"/>
    <w:rsid w:val="00C3635F"/>
    <w:rsid w:val="00C36669"/>
    <w:rsid w:val="00C36996"/>
    <w:rsid w:val="00C36C1C"/>
    <w:rsid w:val="00C36FCE"/>
    <w:rsid w:val="00C3772F"/>
    <w:rsid w:val="00C3775D"/>
    <w:rsid w:val="00C40195"/>
    <w:rsid w:val="00C40388"/>
    <w:rsid w:val="00C40474"/>
    <w:rsid w:val="00C40A24"/>
    <w:rsid w:val="00C40E52"/>
    <w:rsid w:val="00C412F4"/>
    <w:rsid w:val="00C4132E"/>
    <w:rsid w:val="00C41AB6"/>
    <w:rsid w:val="00C41C8A"/>
    <w:rsid w:val="00C41F48"/>
    <w:rsid w:val="00C4213C"/>
    <w:rsid w:val="00C42262"/>
    <w:rsid w:val="00C424AE"/>
    <w:rsid w:val="00C4270E"/>
    <w:rsid w:val="00C4295A"/>
    <w:rsid w:val="00C42C74"/>
    <w:rsid w:val="00C42E6F"/>
    <w:rsid w:val="00C43557"/>
    <w:rsid w:val="00C43685"/>
    <w:rsid w:val="00C43937"/>
    <w:rsid w:val="00C43AAE"/>
    <w:rsid w:val="00C43C76"/>
    <w:rsid w:val="00C43E88"/>
    <w:rsid w:val="00C44291"/>
    <w:rsid w:val="00C44655"/>
    <w:rsid w:val="00C4473E"/>
    <w:rsid w:val="00C448EF"/>
    <w:rsid w:val="00C44A32"/>
    <w:rsid w:val="00C44CA7"/>
    <w:rsid w:val="00C4516F"/>
    <w:rsid w:val="00C451BB"/>
    <w:rsid w:val="00C455EC"/>
    <w:rsid w:val="00C45840"/>
    <w:rsid w:val="00C45B33"/>
    <w:rsid w:val="00C45D06"/>
    <w:rsid w:val="00C464C2"/>
    <w:rsid w:val="00C46D39"/>
    <w:rsid w:val="00C470A7"/>
    <w:rsid w:val="00C4719D"/>
    <w:rsid w:val="00C4793B"/>
    <w:rsid w:val="00C47C2D"/>
    <w:rsid w:val="00C47F76"/>
    <w:rsid w:val="00C47FE8"/>
    <w:rsid w:val="00C50465"/>
    <w:rsid w:val="00C509F9"/>
    <w:rsid w:val="00C50E49"/>
    <w:rsid w:val="00C514FE"/>
    <w:rsid w:val="00C5196E"/>
    <w:rsid w:val="00C5199B"/>
    <w:rsid w:val="00C51D4C"/>
    <w:rsid w:val="00C52042"/>
    <w:rsid w:val="00C5204C"/>
    <w:rsid w:val="00C52154"/>
    <w:rsid w:val="00C522B3"/>
    <w:rsid w:val="00C5298A"/>
    <w:rsid w:val="00C52CEF"/>
    <w:rsid w:val="00C52DD3"/>
    <w:rsid w:val="00C52F70"/>
    <w:rsid w:val="00C530B9"/>
    <w:rsid w:val="00C53541"/>
    <w:rsid w:val="00C5356E"/>
    <w:rsid w:val="00C5382C"/>
    <w:rsid w:val="00C53ED7"/>
    <w:rsid w:val="00C54312"/>
    <w:rsid w:val="00C543EB"/>
    <w:rsid w:val="00C545E5"/>
    <w:rsid w:val="00C5466C"/>
    <w:rsid w:val="00C546CF"/>
    <w:rsid w:val="00C547B5"/>
    <w:rsid w:val="00C55141"/>
    <w:rsid w:val="00C5517E"/>
    <w:rsid w:val="00C552D5"/>
    <w:rsid w:val="00C552E2"/>
    <w:rsid w:val="00C55BD4"/>
    <w:rsid w:val="00C55CA0"/>
    <w:rsid w:val="00C5652B"/>
    <w:rsid w:val="00C565A1"/>
    <w:rsid w:val="00C56D5E"/>
    <w:rsid w:val="00C56FD9"/>
    <w:rsid w:val="00C57386"/>
    <w:rsid w:val="00C57455"/>
    <w:rsid w:val="00C5780C"/>
    <w:rsid w:val="00C57987"/>
    <w:rsid w:val="00C57B15"/>
    <w:rsid w:val="00C57CEE"/>
    <w:rsid w:val="00C57DF8"/>
    <w:rsid w:val="00C57FD8"/>
    <w:rsid w:val="00C60074"/>
    <w:rsid w:val="00C604D9"/>
    <w:rsid w:val="00C6082D"/>
    <w:rsid w:val="00C60D80"/>
    <w:rsid w:val="00C61770"/>
    <w:rsid w:val="00C61824"/>
    <w:rsid w:val="00C61ED4"/>
    <w:rsid w:val="00C62522"/>
    <w:rsid w:val="00C62607"/>
    <w:rsid w:val="00C626EC"/>
    <w:rsid w:val="00C62719"/>
    <w:rsid w:val="00C62A08"/>
    <w:rsid w:val="00C62B85"/>
    <w:rsid w:val="00C62BEB"/>
    <w:rsid w:val="00C62E46"/>
    <w:rsid w:val="00C62F61"/>
    <w:rsid w:val="00C630C9"/>
    <w:rsid w:val="00C631B2"/>
    <w:rsid w:val="00C63A2D"/>
    <w:rsid w:val="00C63D32"/>
    <w:rsid w:val="00C63F9C"/>
    <w:rsid w:val="00C64159"/>
    <w:rsid w:val="00C6431F"/>
    <w:rsid w:val="00C64394"/>
    <w:rsid w:val="00C64498"/>
    <w:rsid w:val="00C644EA"/>
    <w:rsid w:val="00C649F5"/>
    <w:rsid w:val="00C64EE5"/>
    <w:rsid w:val="00C651CF"/>
    <w:rsid w:val="00C651D5"/>
    <w:rsid w:val="00C65364"/>
    <w:rsid w:val="00C654BE"/>
    <w:rsid w:val="00C654F9"/>
    <w:rsid w:val="00C657D9"/>
    <w:rsid w:val="00C65A5F"/>
    <w:rsid w:val="00C65C52"/>
    <w:rsid w:val="00C65C80"/>
    <w:rsid w:val="00C663EF"/>
    <w:rsid w:val="00C663F2"/>
    <w:rsid w:val="00C66D07"/>
    <w:rsid w:val="00C670A0"/>
    <w:rsid w:val="00C6751D"/>
    <w:rsid w:val="00C678E8"/>
    <w:rsid w:val="00C6799D"/>
    <w:rsid w:val="00C67F4F"/>
    <w:rsid w:val="00C67F66"/>
    <w:rsid w:val="00C7036C"/>
    <w:rsid w:val="00C70440"/>
    <w:rsid w:val="00C705D3"/>
    <w:rsid w:val="00C70E24"/>
    <w:rsid w:val="00C7101E"/>
    <w:rsid w:val="00C710FC"/>
    <w:rsid w:val="00C7112E"/>
    <w:rsid w:val="00C712B2"/>
    <w:rsid w:val="00C7187E"/>
    <w:rsid w:val="00C71A02"/>
    <w:rsid w:val="00C71AD8"/>
    <w:rsid w:val="00C722A0"/>
    <w:rsid w:val="00C7241B"/>
    <w:rsid w:val="00C727CB"/>
    <w:rsid w:val="00C72FE5"/>
    <w:rsid w:val="00C735B5"/>
    <w:rsid w:val="00C73F3B"/>
    <w:rsid w:val="00C73FDD"/>
    <w:rsid w:val="00C74012"/>
    <w:rsid w:val="00C7423C"/>
    <w:rsid w:val="00C742C6"/>
    <w:rsid w:val="00C748A5"/>
    <w:rsid w:val="00C7497C"/>
    <w:rsid w:val="00C7499C"/>
    <w:rsid w:val="00C74AEA"/>
    <w:rsid w:val="00C74BF3"/>
    <w:rsid w:val="00C74E9D"/>
    <w:rsid w:val="00C751CE"/>
    <w:rsid w:val="00C751D6"/>
    <w:rsid w:val="00C752CE"/>
    <w:rsid w:val="00C757AC"/>
    <w:rsid w:val="00C75BA4"/>
    <w:rsid w:val="00C75C81"/>
    <w:rsid w:val="00C75C9E"/>
    <w:rsid w:val="00C7622A"/>
    <w:rsid w:val="00C76630"/>
    <w:rsid w:val="00C76751"/>
    <w:rsid w:val="00C767FD"/>
    <w:rsid w:val="00C76925"/>
    <w:rsid w:val="00C76979"/>
    <w:rsid w:val="00C769A7"/>
    <w:rsid w:val="00C76B13"/>
    <w:rsid w:val="00C76DA7"/>
    <w:rsid w:val="00C7766E"/>
    <w:rsid w:val="00C7783E"/>
    <w:rsid w:val="00C77BB8"/>
    <w:rsid w:val="00C77EAD"/>
    <w:rsid w:val="00C8014B"/>
    <w:rsid w:val="00C8019C"/>
    <w:rsid w:val="00C804C3"/>
    <w:rsid w:val="00C808C7"/>
    <w:rsid w:val="00C80B55"/>
    <w:rsid w:val="00C80C5F"/>
    <w:rsid w:val="00C810F4"/>
    <w:rsid w:val="00C81838"/>
    <w:rsid w:val="00C81BE1"/>
    <w:rsid w:val="00C81CBD"/>
    <w:rsid w:val="00C821FC"/>
    <w:rsid w:val="00C82401"/>
    <w:rsid w:val="00C82A46"/>
    <w:rsid w:val="00C8302D"/>
    <w:rsid w:val="00C830E4"/>
    <w:rsid w:val="00C832FA"/>
    <w:rsid w:val="00C83363"/>
    <w:rsid w:val="00C83582"/>
    <w:rsid w:val="00C839E2"/>
    <w:rsid w:val="00C83A7B"/>
    <w:rsid w:val="00C83BA4"/>
    <w:rsid w:val="00C84053"/>
    <w:rsid w:val="00C84E77"/>
    <w:rsid w:val="00C85828"/>
    <w:rsid w:val="00C85D3C"/>
    <w:rsid w:val="00C8622A"/>
    <w:rsid w:val="00C8634A"/>
    <w:rsid w:val="00C86ABA"/>
    <w:rsid w:val="00C86F38"/>
    <w:rsid w:val="00C8731F"/>
    <w:rsid w:val="00C87596"/>
    <w:rsid w:val="00C876AF"/>
    <w:rsid w:val="00C879C7"/>
    <w:rsid w:val="00C87CF9"/>
    <w:rsid w:val="00C87E77"/>
    <w:rsid w:val="00C90037"/>
    <w:rsid w:val="00C9006D"/>
    <w:rsid w:val="00C90442"/>
    <w:rsid w:val="00C90AA8"/>
    <w:rsid w:val="00C90FAF"/>
    <w:rsid w:val="00C914C7"/>
    <w:rsid w:val="00C91536"/>
    <w:rsid w:val="00C9158A"/>
    <w:rsid w:val="00C91D58"/>
    <w:rsid w:val="00C922A0"/>
    <w:rsid w:val="00C92479"/>
    <w:rsid w:val="00C92834"/>
    <w:rsid w:val="00C92E5E"/>
    <w:rsid w:val="00C9313F"/>
    <w:rsid w:val="00C93332"/>
    <w:rsid w:val="00C9345F"/>
    <w:rsid w:val="00C93783"/>
    <w:rsid w:val="00C938BD"/>
    <w:rsid w:val="00C93CD6"/>
    <w:rsid w:val="00C948C7"/>
    <w:rsid w:val="00C95A97"/>
    <w:rsid w:val="00C95E18"/>
    <w:rsid w:val="00C95FA4"/>
    <w:rsid w:val="00C967D1"/>
    <w:rsid w:val="00C96D44"/>
    <w:rsid w:val="00C96DE6"/>
    <w:rsid w:val="00C96E06"/>
    <w:rsid w:val="00C97638"/>
    <w:rsid w:val="00C979B6"/>
    <w:rsid w:val="00CA093C"/>
    <w:rsid w:val="00CA0D8B"/>
    <w:rsid w:val="00CA11CB"/>
    <w:rsid w:val="00CA14CD"/>
    <w:rsid w:val="00CA2479"/>
    <w:rsid w:val="00CA247B"/>
    <w:rsid w:val="00CA2AD5"/>
    <w:rsid w:val="00CA2B71"/>
    <w:rsid w:val="00CA3135"/>
    <w:rsid w:val="00CA31A9"/>
    <w:rsid w:val="00CA33E6"/>
    <w:rsid w:val="00CA3926"/>
    <w:rsid w:val="00CA3995"/>
    <w:rsid w:val="00CA3C73"/>
    <w:rsid w:val="00CA4264"/>
    <w:rsid w:val="00CA43F0"/>
    <w:rsid w:val="00CA4457"/>
    <w:rsid w:val="00CA497D"/>
    <w:rsid w:val="00CA4C64"/>
    <w:rsid w:val="00CA4FCE"/>
    <w:rsid w:val="00CA5080"/>
    <w:rsid w:val="00CA5198"/>
    <w:rsid w:val="00CA59ED"/>
    <w:rsid w:val="00CA6466"/>
    <w:rsid w:val="00CA64F0"/>
    <w:rsid w:val="00CA67E4"/>
    <w:rsid w:val="00CA6A00"/>
    <w:rsid w:val="00CA6FB3"/>
    <w:rsid w:val="00CA74FB"/>
    <w:rsid w:val="00CA768B"/>
    <w:rsid w:val="00CA76F4"/>
    <w:rsid w:val="00CA7A1B"/>
    <w:rsid w:val="00CA7ADA"/>
    <w:rsid w:val="00CA7D04"/>
    <w:rsid w:val="00CA7D1C"/>
    <w:rsid w:val="00CB006E"/>
    <w:rsid w:val="00CB011F"/>
    <w:rsid w:val="00CB01F3"/>
    <w:rsid w:val="00CB03C0"/>
    <w:rsid w:val="00CB0F5D"/>
    <w:rsid w:val="00CB0FC8"/>
    <w:rsid w:val="00CB13D0"/>
    <w:rsid w:val="00CB142E"/>
    <w:rsid w:val="00CB182C"/>
    <w:rsid w:val="00CB1A12"/>
    <w:rsid w:val="00CB1B81"/>
    <w:rsid w:val="00CB1C48"/>
    <w:rsid w:val="00CB1DD7"/>
    <w:rsid w:val="00CB2213"/>
    <w:rsid w:val="00CB29BB"/>
    <w:rsid w:val="00CB331C"/>
    <w:rsid w:val="00CB3366"/>
    <w:rsid w:val="00CB36DE"/>
    <w:rsid w:val="00CB36FF"/>
    <w:rsid w:val="00CB38BC"/>
    <w:rsid w:val="00CB3A5E"/>
    <w:rsid w:val="00CB4084"/>
    <w:rsid w:val="00CB4689"/>
    <w:rsid w:val="00CB47B6"/>
    <w:rsid w:val="00CB4877"/>
    <w:rsid w:val="00CB489E"/>
    <w:rsid w:val="00CB4D54"/>
    <w:rsid w:val="00CB4F07"/>
    <w:rsid w:val="00CB5721"/>
    <w:rsid w:val="00CB57F6"/>
    <w:rsid w:val="00CB58E0"/>
    <w:rsid w:val="00CB5B62"/>
    <w:rsid w:val="00CB5B73"/>
    <w:rsid w:val="00CB5B85"/>
    <w:rsid w:val="00CB62E8"/>
    <w:rsid w:val="00CB668A"/>
    <w:rsid w:val="00CB6C54"/>
    <w:rsid w:val="00CB6F26"/>
    <w:rsid w:val="00CB7129"/>
    <w:rsid w:val="00CB74D1"/>
    <w:rsid w:val="00CB78EC"/>
    <w:rsid w:val="00CB7985"/>
    <w:rsid w:val="00CC0249"/>
    <w:rsid w:val="00CC0615"/>
    <w:rsid w:val="00CC09CF"/>
    <w:rsid w:val="00CC0B08"/>
    <w:rsid w:val="00CC0B4D"/>
    <w:rsid w:val="00CC0D94"/>
    <w:rsid w:val="00CC0F85"/>
    <w:rsid w:val="00CC18ED"/>
    <w:rsid w:val="00CC19E7"/>
    <w:rsid w:val="00CC1B3A"/>
    <w:rsid w:val="00CC1C7C"/>
    <w:rsid w:val="00CC283C"/>
    <w:rsid w:val="00CC2ACE"/>
    <w:rsid w:val="00CC3051"/>
    <w:rsid w:val="00CC3666"/>
    <w:rsid w:val="00CC393C"/>
    <w:rsid w:val="00CC41BE"/>
    <w:rsid w:val="00CC4219"/>
    <w:rsid w:val="00CC4821"/>
    <w:rsid w:val="00CC4A3A"/>
    <w:rsid w:val="00CC4E0B"/>
    <w:rsid w:val="00CC4EB7"/>
    <w:rsid w:val="00CC50A3"/>
    <w:rsid w:val="00CC5314"/>
    <w:rsid w:val="00CC55AD"/>
    <w:rsid w:val="00CC5837"/>
    <w:rsid w:val="00CC5A31"/>
    <w:rsid w:val="00CC5B9C"/>
    <w:rsid w:val="00CC60D9"/>
    <w:rsid w:val="00CC68E7"/>
    <w:rsid w:val="00CC69D5"/>
    <w:rsid w:val="00CC6C4B"/>
    <w:rsid w:val="00CC6D25"/>
    <w:rsid w:val="00CC6D83"/>
    <w:rsid w:val="00CC747C"/>
    <w:rsid w:val="00CC7643"/>
    <w:rsid w:val="00CC7698"/>
    <w:rsid w:val="00CC7C11"/>
    <w:rsid w:val="00CD0321"/>
    <w:rsid w:val="00CD03CD"/>
    <w:rsid w:val="00CD049D"/>
    <w:rsid w:val="00CD0834"/>
    <w:rsid w:val="00CD132F"/>
    <w:rsid w:val="00CD1751"/>
    <w:rsid w:val="00CD1A83"/>
    <w:rsid w:val="00CD1B5D"/>
    <w:rsid w:val="00CD1B7D"/>
    <w:rsid w:val="00CD1F5B"/>
    <w:rsid w:val="00CD2546"/>
    <w:rsid w:val="00CD2C47"/>
    <w:rsid w:val="00CD2D4B"/>
    <w:rsid w:val="00CD2DEA"/>
    <w:rsid w:val="00CD2EDE"/>
    <w:rsid w:val="00CD32F0"/>
    <w:rsid w:val="00CD357D"/>
    <w:rsid w:val="00CD35C2"/>
    <w:rsid w:val="00CD3928"/>
    <w:rsid w:val="00CD44C2"/>
    <w:rsid w:val="00CD47FA"/>
    <w:rsid w:val="00CD480C"/>
    <w:rsid w:val="00CD4C39"/>
    <w:rsid w:val="00CD4CF0"/>
    <w:rsid w:val="00CD4F23"/>
    <w:rsid w:val="00CD5104"/>
    <w:rsid w:val="00CD53F3"/>
    <w:rsid w:val="00CD5461"/>
    <w:rsid w:val="00CD5893"/>
    <w:rsid w:val="00CD5C63"/>
    <w:rsid w:val="00CD5F7D"/>
    <w:rsid w:val="00CD5FFC"/>
    <w:rsid w:val="00CD6108"/>
    <w:rsid w:val="00CD6447"/>
    <w:rsid w:val="00CD64AE"/>
    <w:rsid w:val="00CD6773"/>
    <w:rsid w:val="00CD67B7"/>
    <w:rsid w:val="00CD6BD0"/>
    <w:rsid w:val="00CD6BEB"/>
    <w:rsid w:val="00CD70D6"/>
    <w:rsid w:val="00CD715D"/>
    <w:rsid w:val="00CD769A"/>
    <w:rsid w:val="00CD7E0B"/>
    <w:rsid w:val="00CD7F96"/>
    <w:rsid w:val="00CE014C"/>
    <w:rsid w:val="00CE0334"/>
    <w:rsid w:val="00CE0377"/>
    <w:rsid w:val="00CE0532"/>
    <w:rsid w:val="00CE08EF"/>
    <w:rsid w:val="00CE0BDC"/>
    <w:rsid w:val="00CE0F72"/>
    <w:rsid w:val="00CE11CD"/>
    <w:rsid w:val="00CE11D9"/>
    <w:rsid w:val="00CE129A"/>
    <w:rsid w:val="00CE15CA"/>
    <w:rsid w:val="00CE164E"/>
    <w:rsid w:val="00CE16C2"/>
    <w:rsid w:val="00CE1705"/>
    <w:rsid w:val="00CE1727"/>
    <w:rsid w:val="00CE190D"/>
    <w:rsid w:val="00CE1DEF"/>
    <w:rsid w:val="00CE25F1"/>
    <w:rsid w:val="00CE2931"/>
    <w:rsid w:val="00CE29A9"/>
    <w:rsid w:val="00CE2A46"/>
    <w:rsid w:val="00CE2E1C"/>
    <w:rsid w:val="00CE3164"/>
    <w:rsid w:val="00CE3224"/>
    <w:rsid w:val="00CE34BE"/>
    <w:rsid w:val="00CE35A1"/>
    <w:rsid w:val="00CE3B12"/>
    <w:rsid w:val="00CE3FC1"/>
    <w:rsid w:val="00CE40D5"/>
    <w:rsid w:val="00CE454E"/>
    <w:rsid w:val="00CE4774"/>
    <w:rsid w:val="00CE4898"/>
    <w:rsid w:val="00CE48A7"/>
    <w:rsid w:val="00CE4AB7"/>
    <w:rsid w:val="00CE4B60"/>
    <w:rsid w:val="00CE4FA2"/>
    <w:rsid w:val="00CE4FFD"/>
    <w:rsid w:val="00CE51C6"/>
    <w:rsid w:val="00CE5857"/>
    <w:rsid w:val="00CE58FD"/>
    <w:rsid w:val="00CE63BE"/>
    <w:rsid w:val="00CE64E4"/>
    <w:rsid w:val="00CE6517"/>
    <w:rsid w:val="00CE6896"/>
    <w:rsid w:val="00CE70D8"/>
    <w:rsid w:val="00CE7344"/>
    <w:rsid w:val="00CE780D"/>
    <w:rsid w:val="00CE7B66"/>
    <w:rsid w:val="00CE7C6C"/>
    <w:rsid w:val="00CF0054"/>
    <w:rsid w:val="00CF01CB"/>
    <w:rsid w:val="00CF0252"/>
    <w:rsid w:val="00CF07D9"/>
    <w:rsid w:val="00CF09D2"/>
    <w:rsid w:val="00CF0CD7"/>
    <w:rsid w:val="00CF1371"/>
    <w:rsid w:val="00CF1869"/>
    <w:rsid w:val="00CF24A2"/>
    <w:rsid w:val="00CF255B"/>
    <w:rsid w:val="00CF2F59"/>
    <w:rsid w:val="00CF327C"/>
    <w:rsid w:val="00CF348C"/>
    <w:rsid w:val="00CF366C"/>
    <w:rsid w:val="00CF37EF"/>
    <w:rsid w:val="00CF3898"/>
    <w:rsid w:val="00CF3911"/>
    <w:rsid w:val="00CF3D77"/>
    <w:rsid w:val="00CF420D"/>
    <w:rsid w:val="00CF4587"/>
    <w:rsid w:val="00CF4810"/>
    <w:rsid w:val="00CF4974"/>
    <w:rsid w:val="00CF49C8"/>
    <w:rsid w:val="00CF4AE6"/>
    <w:rsid w:val="00CF4E1E"/>
    <w:rsid w:val="00CF51F6"/>
    <w:rsid w:val="00CF5381"/>
    <w:rsid w:val="00CF5C19"/>
    <w:rsid w:val="00CF5F96"/>
    <w:rsid w:val="00CF634D"/>
    <w:rsid w:val="00CF6AE6"/>
    <w:rsid w:val="00CF6B11"/>
    <w:rsid w:val="00CF73A3"/>
    <w:rsid w:val="00CF7692"/>
    <w:rsid w:val="00CF7781"/>
    <w:rsid w:val="00CF7B04"/>
    <w:rsid w:val="00D00A6D"/>
    <w:rsid w:val="00D00B28"/>
    <w:rsid w:val="00D00D4C"/>
    <w:rsid w:val="00D011CA"/>
    <w:rsid w:val="00D0177A"/>
    <w:rsid w:val="00D01B96"/>
    <w:rsid w:val="00D023D2"/>
    <w:rsid w:val="00D02816"/>
    <w:rsid w:val="00D02A65"/>
    <w:rsid w:val="00D035B7"/>
    <w:rsid w:val="00D042A3"/>
    <w:rsid w:val="00D04381"/>
    <w:rsid w:val="00D04EA8"/>
    <w:rsid w:val="00D04EEA"/>
    <w:rsid w:val="00D05888"/>
    <w:rsid w:val="00D05910"/>
    <w:rsid w:val="00D05A7A"/>
    <w:rsid w:val="00D05AB1"/>
    <w:rsid w:val="00D05D19"/>
    <w:rsid w:val="00D05FC4"/>
    <w:rsid w:val="00D05FCD"/>
    <w:rsid w:val="00D0605C"/>
    <w:rsid w:val="00D0615F"/>
    <w:rsid w:val="00D0632A"/>
    <w:rsid w:val="00D0637D"/>
    <w:rsid w:val="00D07030"/>
    <w:rsid w:val="00D0782B"/>
    <w:rsid w:val="00D07AEA"/>
    <w:rsid w:val="00D10277"/>
    <w:rsid w:val="00D10B58"/>
    <w:rsid w:val="00D10C0C"/>
    <w:rsid w:val="00D10CDB"/>
    <w:rsid w:val="00D111D0"/>
    <w:rsid w:val="00D11285"/>
    <w:rsid w:val="00D11327"/>
    <w:rsid w:val="00D1189C"/>
    <w:rsid w:val="00D12071"/>
    <w:rsid w:val="00D1220B"/>
    <w:rsid w:val="00D1270F"/>
    <w:rsid w:val="00D12E4F"/>
    <w:rsid w:val="00D137E8"/>
    <w:rsid w:val="00D13E66"/>
    <w:rsid w:val="00D13F46"/>
    <w:rsid w:val="00D1408D"/>
    <w:rsid w:val="00D1409E"/>
    <w:rsid w:val="00D14318"/>
    <w:rsid w:val="00D146D4"/>
    <w:rsid w:val="00D1551E"/>
    <w:rsid w:val="00D15E8F"/>
    <w:rsid w:val="00D16048"/>
    <w:rsid w:val="00D1624F"/>
    <w:rsid w:val="00D1670C"/>
    <w:rsid w:val="00D16B1B"/>
    <w:rsid w:val="00D16C43"/>
    <w:rsid w:val="00D16E09"/>
    <w:rsid w:val="00D17523"/>
    <w:rsid w:val="00D175BD"/>
    <w:rsid w:val="00D17695"/>
    <w:rsid w:val="00D1786D"/>
    <w:rsid w:val="00D17967"/>
    <w:rsid w:val="00D17D05"/>
    <w:rsid w:val="00D20112"/>
    <w:rsid w:val="00D2014D"/>
    <w:rsid w:val="00D2031F"/>
    <w:rsid w:val="00D204D5"/>
    <w:rsid w:val="00D205B7"/>
    <w:rsid w:val="00D2065C"/>
    <w:rsid w:val="00D20693"/>
    <w:rsid w:val="00D2082D"/>
    <w:rsid w:val="00D209C1"/>
    <w:rsid w:val="00D209CB"/>
    <w:rsid w:val="00D20A68"/>
    <w:rsid w:val="00D21335"/>
    <w:rsid w:val="00D21C29"/>
    <w:rsid w:val="00D21CDA"/>
    <w:rsid w:val="00D21E2B"/>
    <w:rsid w:val="00D221E1"/>
    <w:rsid w:val="00D22B8B"/>
    <w:rsid w:val="00D22F3C"/>
    <w:rsid w:val="00D232D0"/>
    <w:rsid w:val="00D23848"/>
    <w:rsid w:val="00D2392C"/>
    <w:rsid w:val="00D23C55"/>
    <w:rsid w:val="00D23C9B"/>
    <w:rsid w:val="00D23E3F"/>
    <w:rsid w:val="00D24119"/>
    <w:rsid w:val="00D2472D"/>
    <w:rsid w:val="00D2498E"/>
    <w:rsid w:val="00D251DC"/>
    <w:rsid w:val="00D252DD"/>
    <w:rsid w:val="00D25853"/>
    <w:rsid w:val="00D25868"/>
    <w:rsid w:val="00D25AAB"/>
    <w:rsid w:val="00D26482"/>
    <w:rsid w:val="00D26C0A"/>
    <w:rsid w:val="00D26E43"/>
    <w:rsid w:val="00D2702C"/>
    <w:rsid w:val="00D2712B"/>
    <w:rsid w:val="00D27289"/>
    <w:rsid w:val="00D272FD"/>
    <w:rsid w:val="00D274AE"/>
    <w:rsid w:val="00D27699"/>
    <w:rsid w:val="00D27A3D"/>
    <w:rsid w:val="00D27AE3"/>
    <w:rsid w:val="00D3047A"/>
    <w:rsid w:val="00D307BF"/>
    <w:rsid w:val="00D30ABC"/>
    <w:rsid w:val="00D30AC4"/>
    <w:rsid w:val="00D30CCB"/>
    <w:rsid w:val="00D30DCA"/>
    <w:rsid w:val="00D30F77"/>
    <w:rsid w:val="00D31132"/>
    <w:rsid w:val="00D3139A"/>
    <w:rsid w:val="00D31686"/>
    <w:rsid w:val="00D3197F"/>
    <w:rsid w:val="00D319EE"/>
    <w:rsid w:val="00D31A05"/>
    <w:rsid w:val="00D31C59"/>
    <w:rsid w:val="00D32013"/>
    <w:rsid w:val="00D32675"/>
    <w:rsid w:val="00D32F47"/>
    <w:rsid w:val="00D33012"/>
    <w:rsid w:val="00D33024"/>
    <w:rsid w:val="00D330C5"/>
    <w:rsid w:val="00D33590"/>
    <w:rsid w:val="00D3385B"/>
    <w:rsid w:val="00D33B46"/>
    <w:rsid w:val="00D34033"/>
    <w:rsid w:val="00D343C5"/>
    <w:rsid w:val="00D34407"/>
    <w:rsid w:val="00D344FE"/>
    <w:rsid w:val="00D34718"/>
    <w:rsid w:val="00D34C56"/>
    <w:rsid w:val="00D35112"/>
    <w:rsid w:val="00D3520E"/>
    <w:rsid w:val="00D35369"/>
    <w:rsid w:val="00D353C8"/>
    <w:rsid w:val="00D356EC"/>
    <w:rsid w:val="00D35C50"/>
    <w:rsid w:val="00D35D28"/>
    <w:rsid w:val="00D35DDF"/>
    <w:rsid w:val="00D35F18"/>
    <w:rsid w:val="00D3633B"/>
    <w:rsid w:val="00D36496"/>
    <w:rsid w:val="00D366BC"/>
    <w:rsid w:val="00D36FD9"/>
    <w:rsid w:val="00D3702A"/>
    <w:rsid w:val="00D3735B"/>
    <w:rsid w:val="00D37866"/>
    <w:rsid w:val="00D37A63"/>
    <w:rsid w:val="00D40312"/>
    <w:rsid w:val="00D405BF"/>
    <w:rsid w:val="00D40696"/>
    <w:rsid w:val="00D40A69"/>
    <w:rsid w:val="00D40B64"/>
    <w:rsid w:val="00D40E91"/>
    <w:rsid w:val="00D412AB"/>
    <w:rsid w:val="00D412C8"/>
    <w:rsid w:val="00D41414"/>
    <w:rsid w:val="00D415AC"/>
    <w:rsid w:val="00D4168C"/>
    <w:rsid w:val="00D41769"/>
    <w:rsid w:val="00D4186B"/>
    <w:rsid w:val="00D41C15"/>
    <w:rsid w:val="00D41D98"/>
    <w:rsid w:val="00D422AD"/>
    <w:rsid w:val="00D42666"/>
    <w:rsid w:val="00D42D20"/>
    <w:rsid w:val="00D42E7B"/>
    <w:rsid w:val="00D43011"/>
    <w:rsid w:val="00D43E68"/>
    <w:rsid w:val="00D4424B"/>
    <w:rsid w:val="00D4450B"/>
    <w:rsid w:val="00D44615"/>
    <w:rsid w:val="00D44A01"/>
    <w:rsid w:val="00D44D25"/>
    <w:rsid w:val="00D44D59"/>
    <w:rsid w:val="00D44F19"/>
    <w:rsid w:val="00D45413"/>
    <w:rsid w:val="00D45495"/>
    <w:rsid w:val="00D45547"/>
    <w:rsid w:val="00D4555C"/>
    <w:rsid w:val="00D45789"/>
    <w:rsid w:val="00D45855"/>
    <w:rsid w:val="00D45A91"/>
    <w:rsid w:val="00D45D87"/>
    <w:rsid w:val="00D45E2B"/>
    <w:rsid w:val="00D46233"/>
    <w:rsid w:val="00D463A7"/>
    <w:rsid w:val="00D46427"/>
    <w:rsid w:val="00D4646D"/>
    <w:rsid w:val="00D46AE1"/>
    <w:rsid w:val="00D46DEC"/>
    <w:rsid w:val="00D4734D"/>
    <w:rsid w:val="00D47368"/>
    <w:rsid w:val="00D47784"/>
    <w:rsid w:val="00D4779D"/>
    <w:rsid w:val="00D47803"/>
    <w:rsid w:val="00D47908"/>
    <w:rsid w:val="00D47A9B"/>
    <w:rsid w:val="00D47AD6"/>
    <w:rsid w:val="00D47B6A"/>
    <w:rsid w:val="00D47F3F"/>
    <w:rsid w:val="00D506FF"/>
    <w:rsid w:val="00D50D53"/>
    <w:rsid w:val="00D51271"/>
    <w:rsid w:val="00D51461"/>
    <w:rsid w:val="00D514F6"/>
    <w:rsid w:val="00D5157A"/>
    <w:rsid w:val="00D515D3"/>
    <w:rsid w:val="00D51FB6"/>
    <w:rsid w:val="00D52536"/>
    <w:rsid w:val="00D52E4A"/>
    <w:rsid w:val="00D53011"/>
    <w:rsid w:val="00D530CF"/>
    <w:rsid w:val="00D53370"/>
    <w:rsid w:val="00D53711"/>
    <w:rsid w:val="00D539D2"/>
    <w:rsid w:val="00D53B4A"/>
    <w:rsid w:val="00D53BE1"/>
    <w:rsid w:val="00D53C45"/>
    <w:rsid w:val="00D53E4A"/>
    <w:rsid w:val="00D542F7"/>
    <w:rsid w:val="00D543E7"/>
    <w:rsid w:val="00D547E6"/>
    <w:rsid w:val="00D54976"/>
    <w:rsid w:val="00D549EC"/>
    <w:rsid w:val="00D55155"/>
    <w:rsid w:val="00D5519B"/>
    <w:rsid w:val="00D559D4"/>
    <w:rsid w:val="00D5608A"/>
    <w:rsid w:val="00D56141"/>
    <w:rsid w:val="00D562A4"/>
    <w:rsid w:val="00D563F7"/>
    <w:rsid w:val="00D5694C"/>
    <w:rsid w:val="00D56B0A"/>
    <w:rsid w:val="00D56E8F"/>
    <w:rsid w:val="00D57326"/>
    <w:rsid w:val="00D5739C"/>
    <w:rsid w:val="00D5762F"/>
    <w:rsid w:val="00D57819"/>
    <w:rsid w:val="00D57B05"/>
    <w:rsid w:val="00D57B9B"/>
    <w:rsid w:val="00D57DF6"/>
    <w:rsid w:val="00D57F31"/>
    <w:rsid w:val="00D60449"/>
    <w:rsid w:val="00D604FB"/>
    <w:rsid w:val="00D60D12"/>
    <w:rsid w:val="00D60FE4"/>
    <w:rsid w:val="00D61020"/>
    <w:rsid w:val="00D61681"/>
    <w:rsid w:val="00D619C1"/>
    <w:rsid w:val="00D61C61"/>
    <w:rsid w:val="00D6213A"/>
    <w:rsid w:val="00D621E5"/>
    <w:rsid w:val="00D62308"/>
    <w:rsid w:val="00D625D8"/>
    <w:rsid w:val="00D62CA9"/>
    <w:rsid w:val="00D631B2"/>
    <w:rsid w:val="00D638BA"/>
    <w:rsid w:val="00D63B67"/>
    <w:rsid w:val="00D63E82"/>
    <w:rsid w:val="00D6458E"/>
    <w:rsid w:val="00D64942"/>
    <w:rsid w:val="00D6523B"/>
    <w:rsid w:val="00D653AF"/>
    <w:rsid w:val="00D6548C"/>
    <w:rsid w:val="00D663CA"/>
    <w:rsid w:val="00D6692C"/>
    <w:rsid w:val="00D66DD4"/>
    <w:rsid w:val="00D66F56"/>
    <w:rsid w:val="00D67092"/>
    <w:rsid w:val="00D67213"/>
    <w:rsid w:val="00D67538"/>
    <w:rsid w:val="00D67678"/>
    <w:rsid w:val="00D701AE"/>
    <w:rsid w:val="00D70373"/>
    <w:rsid w:val="00D706DF"/>
    <w:rsid w:val="00D70D51"/>
    <w:rsid w:val="00D710BF"/>
    <w:rsid w:val="00D71200"/>
    <w:rsid w:val="00D71411"/>
    <w:rsid w:val="00D715EF"/>
    <w:rsid w:val="00D716A3"/>
    <w:rsid w:val="00D718E3"/>
    <w:rsid w:val="00D71A7D"/>
    <w:rsid w:val="00D71B24"/>
    <w:rsid w:val="00D71F8D"/>
    <w:rsid w:val="00D7241B"/>
    <w:rsid w:val="00D7259D"/>
    <w:rsid w:val="00D72777"/>
    <w:rsid w:val="00D72A9C"/>
    <w:rsid w:val="00D72C44"/>
    <w:rsid w:val="00D73435"/>
    <w:rsid w:val="00D734DD"/>
    <w:rsid w:val="00D7376A"/>
    <w:rsid w:val="00D738F9"/>
    <w:rsid w:val="00D73B07"/>
    <w:rsid w:val="00D74C7E"/>
    <w:rsid w:val="00D7593A"/>
    <w:rsid w:val="00D759B7"/>
    <w:rsid w:val="00D759EA"/>
    <w:rsid w:val="00D75C4E"/>
    <w:rsid w:val="00D76107"/>
    <w:rsid w:val="00D761C9"/>
    <w:rsid w:val="00D763A1"/>
    <w:rsid w:val="00D76695"/>
    <w:rsid w:val="00D76816"/>
    <w:rsid w:val="00D76A2D"/>
    <w:rsid w:val="00D76B52"/>
    <w:rsid w:val="00D76BD9"/>
    <w:rsid w:val="00D76DF8"/>
    <w:rsid w:val="00D773EE"/>
    <w:rsid w:val="00D7745E"/>
    <w:rsid w:val="00D77B4F"/>
    <w:rsid w:val="00D77F2F"/>
    <w:rsid w:val="00D800BB"/>
    <w:rsid w:val="00D803DB"/>
    <w:rsid w:val="00D80426"/>
    <w:rsid w:val="00D80C74"/>
    <w:rsid w:val="00D80D8E"/>
    <w:rsid w:val="00D81068"/>
    <w:rsid w:val="00D81183"/>
    <w:rsid w:val="00D81311"/>
    <w:rsid w:val="00D814F7"/>
    <w:rsid w:val="00D8187D"/>
    <w:rsid w:val="00D8188D"/>
    <w:rsid w:val="00D8193B"/>
    <w:rsid w:val="00D81C00"/>
    <w:rsid w:val="00D81C5D"/>
    <w:rsid w:val="00D81C67"/>
    <w:rsid w:val="00D81D94"/>
    <w:rsid w:val="00D8203A"/>
    <w:rsid w:val="00D82044"/>
    <w:rsid w:val="00D820B0"/>
    <w:rsid w:val="00D82354"/>
    <w:rsid w:val="00D8241D"/>
    <w:rsid w:val="00D825CA"/>
    <w:rsid w:val="00D82905"/>
    <w:rsid w:val="00D829E1"/>
    <w:rsid w:val="00D82CDC"/>
    <w:rsid w:val="00D83011"/>
    <w:rsid w:val="00D8325D"/>
    <w:rsid w:val="00D83768"/>
    <w:rsid w:val="00D83BE9"/>
    <w:rsid w:val="00D84057"/>
    <w:rsid w:val="00D84168"/>
    <w:rsid w:val="00D84217"/>
    <w:rsid w:val="00D8425E"/>
    <w:rsid w:val="00D8441A"/>
    <w:rsid w:val="00D84B39"/>
    <w:rsid w:val="00D84BFF"/>
    <w:rsid w:val="00D851E7"/>
    <w:rsid w:val="00D852D9"/>
    <w:rsid w:val="00D8568C"/>
    <w:rsid w:val="00D858EA"/>
    <w:rsid w:val="00D85941"/>
    <w:rsid w:val="00D85FBE"/>
    <w:rsid w:val="00D85FE0"/>
    <w:rsid w:val="00D86253"/>
    <w:rsid w:val="00D865B2"/>
    <w:rsid w:val="00D86BFD"/>
    <w:rsid w:val="00D87308"/>
    <w:rsid w:val="00D87ACF"/>
    <w:rsid w:val="00D87B32"/>
    <w:rsid w:val="00D901FA"/>
    <w:rsid w:val="00D90D7C"/>
    <w:rsid w:val="00D9110A"/>
    <w:rsid w:val="00D9147E"/>
    <w:rsid w:val="00D9149F"/>
    <w:rsid w:val="00D9150A"/>
    <w:rsid w:val="00D91590"/>
    <w:rsid w:val="00D91F12"/>
    <w:rsid w:val="00D92032"/>
    <w:rsid w:val="00D92C41"/>
    <w:rsid w:val="00D92CDF"/>
    <w:rsid w:val="00D92DD2"/>
    <w:rsid w:val="00D93050"/>
    <w:rsid w:val="00D9366F"/>
    <w:rsid w:val="00D93BE3"/>
    <w:rsid w:val="00D93CBF"/>
    <w:rsid w:val="00D941A5"/>
    <w:rsid w:val="00D94266"/>
    <w:rsid w:val="00D9427D"/>
    <w:rsid w:val="00D9466D"/>
    <w:rsid w:val="00D94729"/>
    <w:rsid w:val="00D94E96"/>
    <w:rsid w:val="00D94F5C"/>
    <w:rsid w:val="00D94FC2"/>
    <w:rsid w:val="00D94FFB"/>
    <w:rsid w:val="00D954F9"/>
    <w:rsid w:val="00D955DC"/>
    <w:rsid w:val="00D95ECC"/>
    <w:rsid w:val="00D95F9E"/>
    <w:rsid w:val="00D95FCD"/>
    <w:rsid w:val="00D96AAA"/>
    <w:rsid w:val="00D96BA4"/>
    <w:rsid w:val="00D96D5C"/>
    <w:rsid w:val="00D97568"/>
    <w:rsid w:val="00D975A5"/>
    <w:rsid w:val="00D97B48"/>
    <w:rsid w:val="00D97F36"/>
    <w:rsid w:val="00DA005C"/>
    <w:rsid w:val="00DA007A"/>
    <w:rsid w:val="00DA018E"/>
    <w:rsid w:val="00DA0589"/>
    <w:rsid w:val="00DA0663"/>
    <w:rsid w:val="00DA0A3A"/>
    <w:rsid w:val="00DA11FC"/>
    <w:rsid w:val="00DA13CF"/>
    <w:rsid w:val="00DA1457"/>
    <w:rsid w:val="00DA14B6"/>
    <w:rsid w:val="00DA150F"/>
    <w:rsid w:val="00DA15F7"/>
    <w:rsid w:val="00DA1C60"/>
    <w:rsid w:val="00DA1EC7"/>
    <w:rsid w:val="00DA2113"/>
    <w:rsid w:val="00DA2366"/>
    <w:rsid w:val="00DA23F7"/>
    <w:rsid w:val="00DA24F7"/>
    <w:rsid w:val="00DA26D9"/>
    <w:rsid w:val="00DA286E"/>
    <w:rsid w:val="00DA336A"/>
    <w:rsid w:val="00DA340F"/>
    <w:rsid w:val="00DA3470"/>
    <w:rsid w:val="00DA3723"/>
    <w:rsid w:val="00DA37B3"/>
    <w:rsid w:val="00DA3BE3"/>
    <w:rsid w:val="00DA3C2E"/>
    <w:rsid w:val="00DA40E3"/>
    <w:rsid w:val="00DA4402"/>
    <w:rsid w:val="00DA4803"/>
    <w:rsid w:val="00DA48D4"/>
    <w:rsid w:val="00DA49E7"/>
    <w:rsid w:val="00DA4A5B"/>
    <w:rsid w:val="00DA4C53"/>
    <w:rsid w:val="00DA502A"/>
    <w:rsid w:val="00DA53AD"/>
    <w:rsid w:val="00DA5677"/>
    <w:rsid w:val="00DA5D9D"/>
    <w:rsid w:val="00DA5E39"/>
    <w:rsid w:val="00DA5F6F"/>
    <w:rsid w:val="00DA6263"/>
    <w:rsid w:val="00DA63F0"/>
    <w:rsid w:val="00DA6435"/>
    <w:rsid w:val="00DA66BF"/>
    <w:rsid w:val="00DA6CA2"/>
    <w:rsid w:val="00DA6F07"/>
    <w:rsid w:val="00DA7207"/>
    <w:rsid w:val="00DA720F"/>
    <w:rsid w:val="00DA73FC"/>
    <w:rsid w:val="00DA75F8"/>
    <w:rsid w:val="00DA7936"/>
    <w:rsid w:val="00DA7C7C"/>
    <w:rsid w:val="00DA7F2C"/>
    <w:rsid w:val="00DB0077"/>
    <w:rsid w:val="00DB0609"/>
    <w:rsid w:val="00DB09BA"/>
    <w:rsid w:val="00DB0A45"/>
    <w:rsid w:val="00DB10ED"/>
    <w:rsid w:val="00DB1129"/>
    <w:rsid w:val="00DB1399"/>
    <w:rsid w:val="00DB13BE"/>
    <w:rsid w:val="00DB161C"/>
    <w:rsid w:val="00DB1A02"/>
    <w:rsid w:val="00DB216F"/>
    <w:rsid w:val="00DB219C"/>
    <w:rsid w:val="00DB21DA"/>
    <w:rsid w:val="00DB27B2"/>
    <w:rsid w:val="00DB35BF"/>
    <w:rsid w:val="00DB3B63"/>
    <w:rsid w:val="00DB3CE7"/>
    <w:rsid w:val="00DB3D36"/>
    <w:rsid w:val="00DB4746"/>
    <w:rsid w:val="00DB47B6"/>
    <w:rsid w:val="00DB4EB9"/>
    <w:rsid w:val="00DB52D6"/>
    <w:rsid w:val="00DB53F1"/>
    <w:rsid w:val="00DB547F"/>
    <w:rsid w:val="00DB589E"/>
    <w:rsid w:val="00DB61E2"/>
    <w:rsid w:val="00DB6366"/>
    <w:rsid w:val="00DB72BE"/>
    <w:rsid w:val="00DB7405"/>
    <w:rsid w:val="00DB747E"/>
    <w:rsid w:val="00DB793F"/>
    <w:rsid w:val="00DB795B"/>
    <w:rsid w:val="00DC0376"/>
    <w:rsid w:val="00DC042B"/>
    <w:rsid w:val="00DC07DB"/>
    <w:rsid w:val="00DC0962"/>
    <w:rsid w:val="00DC197B"/>
    <w:rsid w:val="00DC1C80"/>
    <w:rsid w:val="00DC1D74"/>
    <w:rsid w:val="00DC2033"/>
    <w:rsid w:val="00DC2176"/>
    <w:rsid w:val="00DC23DB"/>
    <w:rsid w:val="00DC2626"/>
    <w:rsid w:val="00DC26E4"/>
    <w:rsid w:val="00DC27FB"/>
    <w:rsid w:val="00DC31A2"/>
    <w:rsid w:val="00DC31F4"/>
    <w:rsid w:val="00DC3755"/>
    <w:rsid w:val="00DC3C99"/>
    <w:rsid w:val="00DC3D82"/>
    <w:rsid w:val="00DC4062"/>
    <w:rsid w:val="00DC4563"/>
    <w:rsid w:val="00DC463C"/>
    <w:rsid w:val="00DC471A"/>
    <w:rsid w:val="00DC48E1"/>
    <w:rsid w:val="00DC490C"/>
    <w:rsid w:val="00DC4B68"/>
    <w:rsid w:val="00DC539A"/>
    <w:rsid w:val="00DC54EE"/>
    <w:rsid w:val="00DC5704"/>
    <w:rsid w:val="00DC573C"/>
    <w:rsid w:val="00DC57F6"/>
    <w:rsid w:val="00DC59A1"/>
    <w:rsid w:val="00DC59A9"/>
    <w:rsid w:val="00DC5B44"/>
    <w:rsid w:val="00DC5D65"/>
    <w:rsid w:val="00DC60AE"/>
    <w:rsid w:val="00DC60ED"/>
    <w:rsid w:val="00DC62F9"/>
    <w:rsid w:val="00DC6A71"/>
    <w:rsid w:val="00DC6FC2"/>
    <w:rsid w:val="00DC6FD8"/>
    <w:rsid w:val="00DC71F6"/>
    <w:rsid w:val="00DC738B"/>
    <w:rsid w:val="00DC746B"/>
    <w:rsid w:val="00DC773A"/>
    <w:rsid w:val="00DC798F"/>
    <w:rsid w:val="00DC7A6E"/>
    <w:rsid w:val="00DC7C55"/>
    <w:rsid w:val="00DC7EA7"/>
    <w:rsid w:val="00DD05A9"/>
    <w:rsid w:val="00DD05E4"/>
    <w:rsid w:val="00DD0658"/>
    <w:rsid w:val="00DD09A5"/>
    <w:rsid w:val="00DD0A02"/>
    <w:rsid w:val="00DD0C1D"/>
    <w:rsid w:val="00DD0ED0"/>
    <w:rsid w:val="00DD0F3F"/>
    <w:rsid w:val="00DD1B44"/>
    <w:rsid w:val="00DD1B69"/>
    <w:rsid w:val="00DD262A"/>
    <w:rsid w:val="00DD29C5"/>
    <w:rsid w:val="00DD2DAD"/>
    <w:rsid w:val="00DD3588"/>
    <w:rsid w:val="00DD3A28"/>
    <w:rsid w:val="00DD3ADF"/>
    <w:rsid w:val="00DD3C4E"/>
    <w:rsid w:val="00DD3DE9"/>
    <w:rsid w:val="00DD3F9C"/>
    <w:rsid w:val="00DD40CC"/>
    <w:rsid w:val="00DD4183"/>
    <w:rsid w:val="00DD41EB"/>
    <w:rsid w:val="00DD42B3"/>
    <w:rsid w:val="00DD46C8"/>
    <w:rsid w:val="00DD5978"/>
    <w:rsid w:val="00DD6016"/>
    <w:rsid w:val="00DD65F7"/>
    <w:rsid w:val="00DD709D"/>
    <w:rsid w:val="00DD7123"/>
    <w:rsid w:val="00DD71C8"/>
    <w:rsid w:val="00DD7211"/>
    <w:rsid w:val="00DD749D"/>
    <w:rsid w:val="00DD7549"/>
    <w:rsid w:val="00DD7D21"/>
    <w:rsid w:val="00DD7DA6"/>
    <w:rsid w:val="00DE00BE"/>
    <w:rsid w:val="00DE0184"/>
    <w:rsid w:val="00DE0BE7"/>
    <w:rsid w:val="00DE0C36"/>
    <w:rsid w:val="00DE0E27"/>
    <w:rsid w:val="00DE0EFE"/>
    <w:rsid w:val="00DE1848"/>
    <w:rsid w:val="00DE192A"/>
    <w:rsid w:val="00DE1D06"/>
    <w:rsid w:val="00DE1D0E"/>
    <w:rsid w:val="00DE2050"/>
    <w:rsid w:val="00DE25E4"/>
    <w:rsid w:val="00DE285E"/>
    <w:rsid w:val="00DE3561"/>
    <w:rsid w:val="00DE3564"/>
    <w:rsid w:val="00DE39A9"/>
    <w:rsid w:val="00DE3AE2"/>
    <w:rsid w:val="00DE413C"/>
    <w:rsid w:val="00DE4479"/>
    <w:rsid w:val="00DE4706"/>
    <w:rsid w:val="00DE48ED"/>
    <w:rsid w:val="00DE4D09"/>
    <w:rsid w:val="00DE4D6F"/>
    <w:rsid w:val="00DE5598"/>
    <w:rsid w:val="00DE58CC"/>
    <w:rsid w:val="00DE5B63"/>
    <w:rsid w:val="00DE5DBC"/>
    <w:rsid w:val="00DE5E33"/>
    <w:rsid w:val="00DE5EA2"/>
    <w:rsid w:val="00DE62A2"/>
    <w:rsid w:val="00DE63DF"/>
    <w:rsid w:val="00DE65F2"/>
    <w:rsid w:val="00DE671F"/>
    <w:rsid w:val="00DE672E"/>
    <w:rsid w:val="00DE6874"/>
    <w:rsid w:val="00DE68A8"/>
    <w:rsid w:val="00DE6C67"/>
    <w:rsid w:val="00DE6C71"/>
    <w:rsid w:val="00DE6E0B"/>
    <w:rsid w:val="00DE7112"/>
    <w:rsid w:val="00DE7154"/>
    <w:rsid w:val="00DE7178"/>
    <w:rsid w:val="00DE7641"/>
    <w:rsid w:val="00DE78D7"/>
    <w:rsid w:val="00DF0750"/>
    <w:rsid w:val="00DF0E58"/>
    <w:rsid w:val="00DF0FF8"/>
    <w:rsid w:val="00DF13AE"/>
    <w:rsid w:val="00DF143C"/>
    <w:rsid w:val="00DF16E1"/>
    <w:rsid w:val="00DF180F"/>
    <w:rsid w:val="00DF1856"/>
    <w:rsid w:val="00DF1862"/>
    <w:rsid w:val="00DF1F93"/>
    <w:rsid w:val="00DF20E5"/>
    <w:rsid w:val="00DF23EC"/>
    <w:rsid w:val="00DF280E"/>
    <w:rsid w:val="00DF2849"/>
    <w:rsid w:val="00DF28E9"/>
    <w:rsid w:val="00DF30EC"/>
    <w:rsid w:val="00DF3406"/>
    <w:rsid w:val="00DF3713"/>
    <w:rsid w:val="00DF3802"/>
    <w:rsid w:val="00DF3B17"/>
    <w:rsid w:val="00DF4390"/>
    <w:rsid w:val="00DF4549"/>
    <w:rsid w:val="00DF473D"/>
    <w:rsid w:val="00DF4B11"/>
    <w:rsid w:val="00DF4BF8"/>
    <w:rsid w:val="00DF5158"/>
    <w:rsid w:val="00DF5252"/>
    <w:rsid w:val="00DF58BE"/>
    <w:rsid w:val="00DF58BF"/>
    <w:rsid w:val="00DF5C30"/>
    <w:rsid w:val="00DF5D21"/>
    <w:rsid w:val="00DF5DD8"/>
    <w:rsid w:val="00DF6185"/>
    <w:rsid w:val="00DF6465"/>
    <w:rsid w:val="00DF6496"/>
    <w:rsid w:val="00DF64B0"/>
    <w:rsid w:val="00DF6524"/>
    <w:rsid w:val="00DF6C52"/>
    <w:rsid w:val="00DF6E38"/>
    <w:rsid w:val="00DF708D"/>
    <w:rsid w:val="00DF70A3"/>
    <w:rsid w:val="00DF7C02"/>
    <w:rsid w:val="00DF7D9B"/>
    <w:rsid w:val="00DF7E6B"/>
    <w:rsid w:val="00E001DF"/>
    <w:rsid w:val="00E00232"/>
    <w:rsid w:val="00E00860"/>
    <w:rsid w:val="00E008CA"/>
    <w:rsid w:val="00E008D5"/>
    <w:rsid w:val="00E00D49"/>
    <w:rsid w:val="00E00D65"/>
    <w:rsid w:val="00E00E61"/>
    <w:rsid w:val="00E012E4"/>
    <w:rsid w:val="00E019DF"/>
    <w:rsid w:val="00E01F3A"/>
    <w:rsid w:val="00E024E3"/>
    <w:rsid w:val="00E02619"/>
    <w:rsid w:val="00E02972"/>
    <w:rsid w:val="00E02CDB"/>
    <w:rsid w:val="00E03090"/>
    <w:rsid w:val="00E0310D"/>
    <w:rsid w:val="00E03318"/>
    <w:rsid w:val="00E03419"/>
    <w:rsid w:val="00E03646"/>
    <w:rsid w:val="00E0374A"/>
    <w:rsid w:val="00E03894"/>
    <w:rsid w:val="00E03975"/>
    <w:rsid w:val="00E03B13"/>
    <w:rsid w:val="00E03F45"/>
    <w:rsid w:val="00E03F69"/>
    <w:rsid w:val="00E0450F"/>
    <w:rsid w:val="00E04B4F"/>
    <w:rsid w:val="00E04B59"/>
    <w:rsid w:val="00E05031"/>
    <w:rsid w:val="00E05230"/>
    <w:rsid w:val="00E05447"/>
    <w:rsid w:val="00E05867"/>
    <w:rsid w:val="00E05B4A"/>
    <w:rsid w:val="00E06116"/>
    <w:rsid w:val="00E0666F"/>
    <w:rsid w:val="00E0678C"/>
    <w:rsid w:val="00E07181"/>
    <w:rsid w:val="00E07197"/>
    <w:rsid w:val="00E071AE"/>
    <w:rsid w:val="00E0724D"/>
    <w:rsid w:val="00E07543"/>
    <w:rsid w:val="00E075AD"/>
    <w:rsid w:val="00E0782A"/>
    <w:rsid w:val="00E0799B"/>
    <w:rsid w:val="00E079C0"/>
    <w:rsid w:val="00E100F5"/>
    <w:rsid w:val="00E102BA"/>
    <w:rsid w:val="00E1032B"/>
    <w:rsid w:val="00E104D7"/>
    <w:rsid w:val="00E109A1"/>
    <w:rsid w:val="00E10D5A"/>
    <w:rsid w:val="00E10E9B"/>
    <w:rsid w:val="00E111CE"/>
    <w:rsid w:val="00E113FB"/>
    <w:rsid w:val="00E11474"/>
    <w:rsid w:val="00E116EC"/>
    <w:rsid w:val="00E118BD"/>
    <w:rsid w:val="00E119CF"/>
    <w:rsid w:val="00E11DDC"/>
    <w:rsid w:val="00E11DE5"/>
    <w:rsid w:val="00E12550"/>
    <w:rsid w:val="00E129CA"/>
    <w:rsid w:val="00E130F2"/>
    <w:rsid w:val="00E13341"/>
    <w:rsid w:val="00E134C7"/>
    <w:rsid w:val="00E13D88"/>
    <w:rsid w:val="00E13EAA"/>
    <w:rsid w:val="00E140C2"/>
    <w:rsid w:val="00E14168"/>
    <w:rsid w:val="00E141C6"/>
    <w:rsid w:val="00E1484C"/>
    <w:rsid w:val="00E1487E"/>
    <w:rsid w:val="00E1489F"/>
    <w:rsid w:val="00E14DE8"/>
    <w:rsid w:val="00E14EBA"/>
    <w:rsid w:val="00E15335"/>
    <w:rsid w:val="00E15528"/>
    <w:rsid w:val="00E15686"/>
    <w:rsid w:val="00E16152"/>
    <w:rsid w:val="00E161C0"/>
    <w:rsid w:val="00E167A0"/>
    <w:rsid w:val="00E16871"/>
    <w:rsid w:val="00E16C23"/>
    <w:rsid w:val="00E16C5C"/>
    <w:rsid w:val="00E1703D"/>
    <w:rsid w:val="00E17147"/>
    <w:rsid w:val="00E17257"/>
    <w:rsid w:val="00E1770C"/>
    <w:rsid w:val="00E2004D"/>
    <w:rsid w:val="00E20DE2"/>
    <w:rsid w:val="00E211C0"/>
    <w:rsid w:val="00E21329"/>
    <w:rsid w:val="00E21AB9"/>
    <w:rsid w:val="00E21DA2"/>
    <w:rsid w:val="00E22002"/>
    <w:rsid w:val="00E22104"/>
    <w:rsid w:val="00E22633"/>
    <w:rsid w:val="00E22890"/>
    <w:rsid w:val="00E229C0"/>
    <w:rsid w:val="00E22BF5"/>
    <w:rsid w:val="00E22EB5"/>
    <w:rsid w:val="00E22F1C"/>
    <w:rsid w:val="00E2305F"/>
    <w:rsid w:val="00E23313"/>
    <w:rsid w:val="00E23714"/>
    <w:rsid w:val="00E239E8"/>
    <w:rsid w:val="00E23A88"/>
    <w:rsid w:val="00E23C82"/>
    <w:rsid w:val="00E23D44"/>
    <w:rsid w:val="00E23FEF"/>
    <w:rsid w:val="00E24090"/>
    <w:rsid w:val="00E241DD"/>
    <w:rsid w:val="00E24864"/>
    <w:rsid w:val="00E24B16"/>
    <w:rsid w:val="00E24E04"/>
    <w:rsid w:val="00E24E7B"/>
    <w:rsid w:val="00E251F0"/>
    <w:rsid w:val="00E255DD"/>
    <w:rsid w:val="00E257B2"/>
    <w:rsid w:val="00E25816"/>
    <w:rsid w:val="00E259DC"/>
    <w:rsid w:val="00E25DF0"/>
    <w:rsid w:val="00E25E75"/>
    <w:rsid w:val="00E2622E"/>
    <w:rsid w:val="00E26247"/>
    <w:rsid w:val="00E26256"/>
    <w:rsid w:val="00E2629A"/>
    <w:rsid w:val="00E26787"/>
    <w:rsid w:val="00E26B41"/>
    <w:rsid w:val="00E26DBE"/>
    <w:rsid w:val="00E27097"/>
    <w:rsid w:val="00E271EC"/>
    <w:rsid w:val="00E2723C"/>
    <w:rsid w:val="00E274E4"/>
    <w:rsid w:val="00E27BB2"/>
    <w:rsid w:val="00E27D1C"/>
    <w:rsid w:val="00E27F00"/>
    <w:rsid w:val="00E27FDF"/>
    <w:rsid w:val="00E3007B"/>
    <w:rsid w:val="00E301EA"/>
    <w:rsid w:val="00E303B2"/>
    <w:rsid w:val="00E3047C"/>
    <w:rsid w:val="00E30481"/>
    <w:rsid w:val="00E30B43"/>
    <w:rsid w:val="00E30C7A"/>
    <w:rsid w:val="00E30D54"/>
    <w:rsid w:val="00E30E52"/>
    <w:rsid w:val="00E31431"/>
    <w:rsid w:val="00E3195E"/>
    <w:rsid w:val="00E325C4"/>
    <w:rsid w:val="00E3260E"/>
    <w:rsid w:val="00E326B1"/>
    <w:rsid w:val="00E3294F"/>
    <w:rsid w:val="00E32A52"/>
    <w:rsid w:val="00E32AE6"/>
    <w:rsid w:val="00E3371F"/>
    <w:rsid w:val="00E33DB1"/>
    <w:rsid w:val="00E340A5"/>
    <w:rsid w:val="00E34714"/>
    <w:rsid w:val="00E349AE"/>
    <w:rsid w:val="00E34B65"/>
    <w:rsid w:val="00E34F6C"/>
    <w:rsid w:val="00E34FBB"/>
    <w:rsid w:val="00E3510A"/>
    <w:rsid w:val="00E35116"/>
    <w:rsid w:val="00E3574B"/>
    <w:rsid w:val="00E360EB"/>
    <w:rsid w:val="00E36172"/>
    <w:rsid w:val="00E365CB"/>
    <w:rsid w:val="00E365EE"/>
    <w:rsid w:val="00E367E9"/>
    <w:rsid w:val="00E3682C"/>
    <w:rsid w:val="00E36849"/>
    <w:rsid w:val="00E36884"/>
    <w:rsid w:val="00E36957"/>
    <w:rsid w:val="00E36C2B"/>
    <w:rsid w:val="00E36DF8"/>
    <w:rsid w:val="00E36F75"/>
    <w:rsid w:val="00E3744F"/>
    <w:rsid w:val="00E374EB"/>
    <w:rsid w:val="00E377CF"/>
    <w:rsid w:val="00E379EF"/>
    <w:rsid w:val="00E4008F"/>
    <w:rsid w:val="00E4065B"/>
    <w:rsid w:val="00E408A4"/>
    <w:rsid w:val="00E40B0F"/>
    <w:rsid w:val="00E40CF8"/>
    <w:rsid w:val="00E40F59"/>
    <w:rsid w:val="00E4110A"/>
    <w:rsid w:val="00E412FA"/>
    <w:rsid w:val="00E4188C"/>
    <w:rsid w:val="00E418AB"/>
    <w:rsid w:val="00E41AA4"/>
    <w:rsid w:val="00E41DED"/>
    <w:rsid w:val="00E42065"/>
    <w:rsid w:val="00E420D1"/>
    <w:rsid w:val="00E42110"/>
    <w:rsid w:val="00E423AE"/>
    <w:rsid w:val="00E4271F"/>
    <w:rsid w:val="00E42825"/>
    <w:rsid w:val="00E429A3"/>
    <w:rsid w:val="00E43170"/>
    <w:rsid w:val="00E433B8"/>
    <w:rsid w:val="00E43858"/>
    <w:rsid w:val="00E43A8E"/>
    <w:rsid w:val="00E43B0F"/>
    <w:rsid w:val="00E43BD1"/>
    <w:rsid w:val="00E43DA7"/>
    <w:rsid w:val="00E444F5"/>
    <w:rsid w:val="00E44680"/>
    <w:rsid w:val="00E44C55"/>
    <w:rsid w:val="00E44C78"/>
    <w:rsid w:val="00E44E1C"/>
    <w:rsid w:val="00E4504D"/>
    <w:rsid w:val="00E4533C"/>
    <w:rsid w:val="00E45C75"/>
    <w:rsid w:val="00E45CFF"/>
    <w:rsid w:val="00E45F81"/>
    <w:rsid w:val="00E4618E"/>
    <w:rsid w:val="00E46D7A"/>
    <w:rsid w:val="00E46E3A"/>
    <w:rsid w:val="00E46FE1"/>
    <w:rsid w:val="00E47442"/>
    <w:rsid w:val="00E475DF"/>
    <w:rsid w:val="00E477DA"/>
    <w:rsid w:val="00E47DFB"/>
    <w:rsid w:val="00E47E1A"/>
    <w:rsid w:val="00E47F7B"/>
    <w:rsid w:val="00E50B5A"/>
    <w:rsid w:val="00E50BA3"/>
    <w:rsid w:val="00E51258"/>
    <w:rsid w:val="00E5199F"/>
    <w:rsid w:val="00E51A19"/>
    <w:rsid w:val="00E51C80"/>
    <w:rsid w:val="00E5217D"/>
    <w:rsid w:val="00E523A4"/>
    <w:rsid w:val="00E52404"/>
    <w:rsid w:val="00E524F2"/>
    <w:rsid w:val="00E52ADC"/>
    <w:rsid w:val="00E5303B"/>
    <w:rsid w:val="00E533C3"/>
    <w:rsid w:val="00E53606"/>
    <w:rsid w:val="00E53659"/>
    <w:rsid w:val="00E53909"/>
    <w:rsid w:val="00E53D62"/>
    <w:rsid w:val="00E54211"/>
    <w:rsid w:val="00E543A6"/>
    <w:rsid w:val="00E54785"/>
    <w:rsid w:val="00E54C18"/>
    <w:rsid w:val="00E55B25"/>
    <w:rsid w:val="00E55F99"/>
    <w:rsid w:val="00E5627E"/>
    <w:rsid w:val="00E5639F"/>
    <w:rsid w:val="00E5663C"/>
    <w:rsid w:val="00E5669E"/>
    <w:rsid w:val="00E5687D"/>
    <w:rsid w:val="00E57046"/>
    <w:rsid w:val="00E5707C"/>
    <w:rsid w:val="00E5721F"/>
    <w:rsid w:val="00E573A3"/>
    <w:rsid w:val="00E57B01"/>
    <w:rsid w:val="00E57B43"/>
    <w:rsid w:val="00E57C6D"/>
    <w:rsid w:val="00E57CDA"/>
    <w:rsid w:val="00E6000E"/>
    <w:rsid w:val="00E60067"/>
    <w:rsid w:val="00E6010A"/>
    <w:rsid w:val="00E60175"/>
    <w:rsid w:val="00E60B8F"/>
    <w:rsid w:val="00E61028"/>
    <w:rsid w:val="00E6109D"/>
    <w:rsid w:val="00E612C7"/>
    <w:rsid w:val="00E62059"/>
    <w:rsid w:val="00E62161"/>
    <w:rsid w:val="00E62304"/>
    <w:rsid w:val="00E624F3"/>
    <w:rsid w:val="00E627F7"/>
    <w:rsid w:val="00E62BD7"/>
    <w:rsid w:val="00E62BF4"/>
    <w:rsid w:val="00E632D4"/>
    <w:rsid w:val="00E632FF"/>
    <w:rsid w:val="00E639B5"/>
    <w:rsid w:val="00E63A80"/>
    <w:rsid w:val="00E63AE7"/>
    <w:rsid w:val="00E63B0C"/>
    <w:rsid w:val="00E63C8A"/>
    <w:rsid w:val="00E63CF8"/>
    <w:rsid w:val="00E63FC2"/>
    <w:rsid w:val="00E64919"/>
    <w:rsid w:val="00E64AD9"/>
    <w:rsid w:val="00E64DB2"/>
    <w:rsid w:val="00E650C1"/>
    <w:rsid w:val="00E65256"/>
    <w:rsid w:val="00E65316"/>
    <w:rsid w:val="00E655A0"/>
    <w:rsid w:val="00E656E4"/>
    <w:rsid w:val="00E65EA4"/>
    <w:rsid w:val="00E65F6B"/>
    <w:rsid w:val="00E66420"/>
    <w:rsid w:val="00E6651E"/>
    <w:rsid w:val="00E667FE"/>
    <w:rsid w:val="00E66F41"/>
    <w:rsid w:val="00E66FDE"/>
    <w:rsid w:val="00E67700"/>
    <w:rsid w:val="00E677BA"/>
    <w:rsid w:val="00E67B85"/>
    <w:rsid w:val="00E67FBE"/>
    <w:rsid w:val="00E70233"/>
    <w:rsid w:val="00E70658"/>
    <w:rsid w:val="00E7071A"/>
    <w:rsid w:val="00E71734"/>
    <w:rsid w:val="00E719A8"/>
    <w:rsid w:val="00E71A9A"/>
    <w:rsid w:val="00E71D00"/>
    <w:rsid w:val="00E71D60"/>
    <w:rsid w:val="00E71D9D"/>
    <w:rsid w:val="00E71E6B"/>
    <w:rsid w:val="00E71FC6"/>
    <w:rsid w:val="00E72264"/>
    <w:rsid w:val="00E72CD0"/>
    <w:rsid w:val="00E72EC4"/>
    <w:rsid w:val="00E730AD"/>
    <w:rsid w:val="00E73338"/>
    <w:rsid w:val="00E7351C"/>
    <w:rsid w:val="00E738DA"/>
    <w:rsid w:val="00E73C95"/>
    <w:rsid w:val="00E73D1A"/>
    <w:rsid w:val="00E73EAB"/>
    <w:rsid w:val="00E74ABB"/>
    <w:rsid w:val="00E74F76"/>
    <w:rsid w:val="00E7527C"/>
    <w:rsid w:val="00E7590D"/>
    <w:rsid w:val="00E75B51"/>
    <w:rsid w:val="00E75B99"/>
    <w:rsid w:val="00E75CD9"/>
    <w:rsid w:val="00E75D1D"/>
    <w:rsid w:val="00E75FBF"/>
    <w:rsid w:val="00E7623D"/>
    <w:rsid w:val="00E766EF"/>
    <w:rsid w:val="00E76D77"/>
    <w:rsid w:val="00E7709D"/>
    <w:rsid w:val="00E771F4"/>
    <w:rsid w:val="00E77386"/>
    <w:rsid w:val="00E774CF"/>
    <w:rsid w:val="00E77A04"/>
    <w:rsid w:val="00E77AE3"/>
    <w:rsid w:val="00E77D2A"/>
    <w:rsid w:val="00E800CD"/>
    <w:rsid w:val="00E8047F"/>
    <w:rsid w:val="00E805CB"/>
    <w:rsid w:val="00E807D5"/>
    <w:rsid w:val="00E80B3D"/>
    <w:rsid w:val="00E80BC9"/>
    <w:rsid w:val="00E80BCC"/>
    <w:rsid w:val="00E80F5D"/>
    <w:rsid w:val="00E81268"/>
    <w:rsid w:val="00E81C9E"/>
    <w:rsid w:val="00E8218F"/>
    <w:rsid w:val="00E82F10"/>
    <w:rsid w:val="00E83260"/>
    <w:rsid w:val="00E834DB"/>
    <w:rsid w:val="00E83D11"/>
    <w:rsid w:val="00E83D6A"/>
    <w:rsid w:val="00E83D6F"/>
    <w:rsid w:val="00E83E96"/>
    <w:rsid w:val="00E83EF4"/>
    <w:rsid w:val="00E8462C"/>
    <w:rsid w:val="00E85636"/>
    <w:rsid w:val="00E8572A"/>
    <w:rsid w:val="00E85740"/>
    <w:rsid w:val="00E85D0C"/>
    <w:rsid w:val="00E86262"/>
    <w:rsid w:val="00E86270"/>
    <w:rsid w:val="00E86279"/>
    <w:rsid w:val="00E873E7"/>
    <w:rsid w:val="00E874B1"/>
    <w:rsid w:val="00E87551"/>
    <w:rsid w:val="00E8756F"/>
    <w:rsid w:val="00E87A53"/>
    <w:rsid w:val="00E87A67"/>
    <w:rsid w:val="00E87C60"/>
    <w:rsid w:val="00E87E15"/>
    <w:rsid w:val="00E90265"/>
    <w:rsid w:val="00E90496"/>
    <w:rsid w:val="00E904CD"/>
    <w:rsid w:val="00E90584"/>
    <w:rsid w:val="00E91197"/>
    <w:rsid w:val="00E91458"/>
    <w:rsid w:val="00E91751"/>
    <w:rsid w:val="00E91EDF"/>
    <w:rsid w:val="00E92163"/>
    <w:rsid w:val="00E922AE"/>
    <w:rsid w:val="00E925A6"/>
    <w:rsid w:val="00E92ACA"/>
    <w:rsid w:val="00E92BC3"/>
    <w:rsid w:val="00E92FA4"/>
    <w:rsid w:val="00E9316A"/>
    <w:rsid w:val="00E93265"/>
    <w:rsid w:val="00E93969"/>
    <w:rsid w:val="00E94307"/>
    <w:rsid w:val="00E94AD2"/>
    <w:rsid w:val="00E94B6D"/>
    <w:rsid w:val="00E94E7A"/>
    <w:rsid w:val="00E94FCD"/>
    <w:rsid w:val="00E94FEE"/>
    <w:rsid w:val="00E95604"/>
    <w:rsid w:val="00E95899"/>
    <w:rsid w:val="00E95AE2"/>
    <w:rsid w:val="00E95CC1"/>
    <w:rsid w:val="00E95EDE"/>
    <w:rsid w:val="00E96024"/>
    <w:rsid w:val="00E96331"/>
    <w:rsid w:val="00E96D1F"/>
    <w:rsid w:val="00E96F72"/>
    <w:rsid w:val="00E973DC"/>
    <w:rsid w:val="00E9764D"/>
    <w:rsid w:val="00E976F9"/>
    <w:rsid w:val="00E97846"/>
    <w:rsid w:val="00E97B76"/>
    <w:rsid w:val="00E97DA4"/>
    <w:rsid w:val="00E97EC9"/>
    <w:rsid w:val="00EA010E"/>
    <w:rsid w:val="00EA0190"/>
    <w:rsid w:val="00EA04E3"/>
    <w:rsid w:val="00EA05BD"/>
    <w:rsid w:val="00EA0719"/>
    <w:rsid w:val="00EA0887"/>
    <w:rsid w:val="00EA09B8"/>
    <w:rsid w:val="00EA0AE5"/>
    <w:rsid w:val="00EA0C56"/>
    <w:rsid w:val="00EA0F70"/>
    <w:rsid w:val="00EA0FFD"/>
    <w:rsid w:val="00EA1220"/>
    <w:rsid w:val="00EA1450"/>
    <w:rsid w:val="00EA1473"/>
    <w:rsid w:val="00EA1859"/>
    <w:rsid w:val="00EA19F7"/>
    <w:rsid w:val="00EA22E4"/>
    <w:rsid w:val="00EA2390"/>
    <w:rsid w:val="00EA2473"/>
    <w:rsid w:val="00EA2489"/>
    <w:rsid w:val="00EA2984"/>
    <w:rsid w:val="00EA2B3F"/>
    <w:rsid w:val="00EA2B52"/>
    <w:rsid w:val="00EA2CCF"/>
    <w:rsid w:val="00EA30DD"/>
    <w:rsid w:val="00EA3256"/>
    <w:rsid w:val="00EA358A"/>
    <w:rsid w:val="00EA36B2"/>
    <w:rsid w:val="00EA3AF9"/>
    <w:rsid w:val="00EA3F87"/>
    <w:rsid w:val="00EA46C0"/>
    <w:rsid w:val="00EA46F1"/>
    <w:rsid w:val="00EA4B28"/>
    <w:rsid w:val="00EA4BD7"/>
    <w:rsid w:val="00EA54A3"/>
    <w:rsid w:val="00EA5634"/>
    <w:rsid w:val="00EA57A3"/>
    <w:rsid w:val="00EA5997"/>
    <w:rsid w:val="00EA5C60"/>
    <w:rsid w:val="00EA5F72"/>
    <w:rsid w:val="00EA625F"/>
    <w:rsid w:val="00EA6422"/>
    <w:rsid w:val="00EA643F"/>
    <w:rsid w:val="00EA6795"/>
    <w:rsid w:val="00EA6A70"/>
    <w:rsid w:val="00EA7203"/>
    <w:rsid w:val="00EA7244"/>
    <w:rsid w:val="00EA729C"/>
    <w:rsid w:val="00EA7659"/>
    <w:rsid w:val="00EA76F8"/>
    <w:rsid w:val="00EA7A96"/>
    <w:rsid w:val="00EA7BD2"/>
    <w:rsid w:val="00EA7DFF"/>
    <w:rsid w:val="00EA7F22"/>
    <w:rsid w:val="00EA7FAF"/>
    <w:rsid w:val="00EB038D"/>
    <w:rsid w:val="00EB0403"/>
    <w:rsid w:val="00EB043D"/>
    <w:rsid w:val="00EB04B0"/>
    <w:rsid w:val="00EB055B"/>
    <w:rsid w:val="00EB06E0"/>
    <w:rsid w:val="00EB0B3E"/>
    <w:rsid w:val="00EB0B8D"/>
    <w:rsid w:val="00EB0C34"/>
    <w:rsid w:val="00EB0DEC"/>
    <w:rsid w:val="00EB0F5F"/>
    <w:rsid w:val="00EB1188"/>
    <w:rsid w:val="00EB12F5"/>
    <w:rsid w:val="00EB13B8"/>
    <w:rsid w:val="00EB206D"/>
    <w:rsid w:val="00EB2596"/>
    <w:rsid w:val="00EB2AC5"/>
    <w:rsid w:val="00EB2B6F"/>
    <w:rsid w:val="00EB2D96"/>
    <w:rsid w:val="00EB2D99"/>
    <w:rsid w:val="00EB2DD9"/>
    <w:rsid w:val="00EB2DDF"/>
    <w:rsid w:val="00EB31DD"/>
    <w:rsid w:val="00EB342D"/>
    <w:rsid w:val="00EB3AD8"/>
    <w:rsid w:val="00EB3BA7"/>
    <w:rsid w:val="00EB3CE4"/>
    <w:rsid w:val="00EB3FBC"/>
    <w:rsid w:val="00EB40AE"/>
    <w:rsid w:val="00EB42A6"/>
    <w:rsid w:val="00EB432D"/>
    <w:rsid w:val="00EB4807"/>
    <w:rsid w:val="00EB4AA5"/>
    <w:rsid w:val="00EB518F"/>
    <w:rsid w:val="00EB531C"/>
    <w:rsid w:val="00EB53A4"/>
    <w:rsid w:val="00EB53AC"/>
    <w:rsid w:val="00EB53D5"/>
    <w:rsid w:val="00EB5814"/>
    <w:rsid w:val="00EB5D6E"/>
    <w:rsid w:val="00EB61B8"/>
    <w:rsid w:val="00EB6205"/>
    <w:rsid w:val="00EB62D1"/>
    <w:rsid w:val="00EB6678"/>
    <w:rsid w:val="00EB6EAC"/>
    <w:rsid w:val="00EB738B"/>
    <w:rsid w:val="00EB7455"/>
    <w:rsid w:val="00EB7681"/>
    <w:rsid w:val="00EB76BF"/>
    <w:rsid w:val="00EC08E9"/>
    <w:rsid w:val="00EC0B91"/>
    <w:rsid w:val="00EC0D5E"/>
    <w:rsid w:val="00EC10A6"/>
    <w:rsid w:val="00EC11C0"/>
    <w:rsid w:val="00EC11D6"/>
    <w:rsid w:val="00EC1756"/>
    <w:rsid w:val="00EC17ED"/>
    <w:rsid w:val="00EC1CD9"/>
    <w:rsid w:val="00EC1F2C"/>
    <w:rsid w:val="00EC1F78"/>
    <w:rsid w:val="00EC21AC"/>
    <w:rsid w:val="00EC2430"/>
    <w:rsid w:val="00EC2FE3"/>
    <w:rsid w:val="00EC3031"/>
    <w:rsid w:val="00EC3138"/>
    <w:rsid w:val="00EC3767"/>
    <w:rsid w:val="00EC39BD"/>
    <w:rsid w:val="00EC39E5"/>
    <w:rsid w:val="00EC3F80"/>
    <w:rsid w:val="00EC4022"/>
    <w:rsid w:val="00EC42D6"/>
    <w:rsid w:val="00EC4409"/>
    <w:rsid w:val="00EC46F5"/>
    <w:rsid w:val="00EC4861"/>
    <w:rsid w:val="00EC488C"/>
    <w:rsid w:val="00EC4B6E"/>
    <w:rsid w:val="00EC4CB6"/>
    <w:rsid w:val="00EC4D2A"/>
    <w:rsid w:val="00EC5172"/>
    <w:rsid w:val="00EC525A"/>
    <w:rsid w:val="00EC552C"/>
    <w:rsid w:val="00EC5D02"/>
    <w:rsid w:val="00EC605C"/>
    <w:rsid w:val="00EC6500"/>
    <w:rsid w:val="00EC651B"/>
    <w:rsid w:val="00EC6607"/>
    <w:rsid w:val="00EC66BB"/>
    <w:rsid w:val="00EC7077"/>
    <w:rsid w:val="00EC7080"/>
    <w:rsid w:val="00EC70A6"/>
    <w:rsid w:val="00EC7150"/>
    <w:rsid w:val="00EC72E9"/>
    <w:rsid w:val="00EC7D93"/>
    <w:rsid w:val="00ED0967"/>
    <w:rsid w:val="00ED0A40"/>
    <w:rsid w:val="00ED0DB1"/>
    <w:rsid w:val="00ED10E0"/>
    <w:rsid w:val="00ED1178"/>
    <w:rsid w:val="00ED1614"/>
    <w:rsid w:val="00ED1C5A"/>
    <w:rsid w:val="00ED23E1"/>
    <w:rsid w:val="00ED24EF"/>
    <w:rsid w:val="00ED24F0"/>
    <w:rsid w:val="00ED25A7"/>
    <w:rsid w:val="00ED264C"/>
    <w:rsid w:val="00ED2653"/>
    <w:rsid w:val="00ED29EC"/>
    <w:rsid w:val="00ED3138"/>
    <w:rsid w:val="00ED354E"/>
    <w:rsid w:val="00ED3747"/>
    <w:rsid w:val="00ED3B2A"/>
    <w:rsid w:val="00ED3FA2"/>
    <w:rsid w:val="00ED456D"/>
    <w:rsid w:val="00ED4695"/>
    <w:rsid w:val="00ED4A50"/>
    <w:rsid w:val="00ED4B38"/>
    <w:rsid w:val="00ED5028"/>
    <w:rsid w:val="00ED56E3"/>
    <w:rsid w:val="00ED57C3"/>
    <w:rsid w:val="00ED5BA6"/>
    <w:rsid w:val="00ED5C96"/>
    <w:rsid w:val="00ED5D59"/>
    <w:rsid w:val="00ED65B5"/>
    <w:rsid w:val="00ED6633"/>
    <w:rsid w:val="00ED6F82"/>
    <w:rsid w:val="00ED70F6"/>
    <w:rsid w:val="00ED7394"/>
    <w:rsid w:val="00ED7CFB"/>
    <w:rsid w:val="00EE0542"/>
    <w:rsid w:val="00EE072D"/>
    <w:rsid w:val="00EE0866"/>
    <w:rsid w:val="00EE09E9"/>
    <w:rsid w:val="00EE0B54"/>
    <w:rsid w:val="00EE0BF3"/>
    <w:rsid w:val="00EE1338"/>
    <w:rsid w:val="00EE14DC"/>
    <w:rsid w:val="00EE173A"/>
    <w:rsid w:val="00EE18AC"/>
    <w:rsid w:val="00EE1A48"/>
    <w:rsid w:val="00EE2057"/>
    <w:rsid w:val="00EE213D"/>
    <w:rsid w:val="00EE28E5"/>
    <w:rsid w:val="00EE2907"/>
    <w:rsid w:val="00EE2B08"/>
    <w:rsid w:val="00EE3329"/>
    <w:rsid w:val="00EE3727"/>
    <w:rsid w:val="00EE3754"/>
    <w:rsid w:val="00EE383D"/>
    <w:rsid w:val="00EE39E6"/>
    <w:rsid w:val="00EE4232"/>
    <w:rsid w:val="00EE4280"/>
    <w:rsid w:val="00EE4645"/>
    <w:rsid w:val="00EE48EE"/>
    <w:rsid w:val="00EE4A74"/>
    <w:rsid w:val="00EE50C2"/>
    <w:rsid w:val="00EE5569"/>
    <w:rsid w:val="00EE56BE"/>
    <w:rsid w:val="00EE59FB"/>
    <w:rsid w:val="00EE69E8"/>
    <w:rsid w:val="00EE6CF7"/>
    <w:rsid w:val="00EE6EE3"/>
    <w:rsid w:val="00EE70F9"/>
    <w:rsid w:val="00EE72D3"/>
    <w:rsid w:val="00EE7B5B"/>
    <w:rsid w:val="00EE7D3B"/>
    <w:rsid w:val="00EE7E6B"/>
    <w:rsid w:val="00EF03B7"/>
    <w:rsid w:val="00EF0A6C"/>
    <w:rsid w:val="00EF0B49"/>
    <w:rsid w:val="00EF0DD8"/>
    <w:rsid w:val="00EF139E"/>
    <w:rsid w:val="00EF1469"/>
    <w:rsid w:val="00EF1885"/>
    <w:rsid w:val="00EF19CE"/>
    <w:rsid w:val="00EF1C07"/>
    <w:rsid w:val="00EF1D06"/>
    <w:rsid w:val="00EF1DFB"/>
    <w:rsid w:val="00EF2BF9"/>
    <w:rsid w:val="00EF2DD6"/>
    <w:rsid w:val="00EF3027"/>
    <w:rsid w:val="00EF3220"/>
    <w:rsid w:val="00EF347E"/>
    <w:rsid w:val="00EF3493"/>
    <w:rsid w:val="00EF349F"/>
    <w:rsid w:val="00EF35A4"/>
    <w:rsid w:val="00EF375F"/>
    <w:rsid w:val="00EF37DB"/>
    <w:rsid w:val="00EF3872"/>
    <w:rsid w:val="00EF3A88"/>
    <w:rsid w:val="00EF3BA9"/>
    <w:rsid w:val="00EF3EFD"/>
    <w:rsid w:val="00EF401B"/>
    <w:rsid w:val="00EF44AC"/>
    <w:rsid w:val="00EF46C2"/>
    <w:rsid w:val="00EF4929"/>
    <w:rsid w:val="00EF4AE0"/>
    <w:rsid w:val="00EF4C5E"/>
    <w:rsid w:val="00EF5093"/>
    <w:rsid w:val="00EF5813"/>
    <w:rsid w:val="00EF5929"/>
    <w:rsid w:val="00EF5AFD"/>
    <w:rsid w:val="00EF5E5F"/>
    <w:rsid w:val="00EF622F"/>
    <w:rsid w:val="00EF65B8"/>
    <w:rsid w:val="00EF65EE"/>
    <w:rsid w:val="00EF66CF"/>
    <w:rsid w:val="00EF6A0E"/>
    <w:rsid w:val="00EF6AD2"/>
    <w:rsid w:val="00EF6E2C"/>
    <w:rsid w:val="00EF71A0"/>
    <w:rsid w:val="00EF7B27"/>
    <w:rsid w:val="00EF7EEF"/>
    <w:rsid w:val="00F001B0"/>
    <w:rsid w:val="00F0023F"/>
    <w:rsid w:val="00F0047B"/>
    <w:rsid w:val="00F0075D"/>
    <w:rsid w:val="00F00BFC"/>
    <w:rsid w:val="00F00FED"/>
    <w:rsid w:val="00F016B1"/>
    <w:rsid w:val="00F0179E"/>
    <w:rsid w:val="00F01985"/>
    <w:rsid w:val="00F01D28"/>
    <w:rsid w:val="00F01F56"/>
    <w:rsid w:val="00F02023"/>
    <w:rsid w:val="00F02799"/>
    <w:rsid w:val="00F02F59"/>
    <w:rsid w:val="00F0304C"/>
    <w:rsid w:val="00F032D0"/>
    <w:rsid w:val="00F03317"/>
    <w:rsid w:val="00F03352"/>
    <w:rsid w:val="00F03663"/>
    <w:rsid w:val="00F03A66"/>
    <w:rsid w:val="00F03AE5"/>
    <w:rsid w:val="00F03B4D"/>
    <w:rsid w:val="00F03B91"/>
    <w:rsid w:val="00F03C83"/>
    <w:rsid w:val="00F03D2D"/>
    <w:rsid w:val="00F04087"/>
    <w:rsid w:val="00F04108"/>
    <w:rsid w:val="00F04213"/>
    <w:rsid w:val="00F04426"/>
    <w:rsid w:val="00F04441"/>
    <w:rsid w:val="00F046B1"/>
    <w:rsid w:val="00F04B62"/>
    <w:rsid w:val="00F04FCC"/>
    <w:rsid w:val="00F05093"/>
    <w:rsid w:val="00F0511D"/>
    <w:rsid w:val="00F05FC5"/>
    <w:rsid w:val="00F06372"/>
    <w:rsid w:val="00F063A7"/>
    <w:rsid w:val="00F06451"/>
    <w:rsid w:val="00F06981"/>
    <w:rsid w:val="00F06A4D"/>
    <w:rsid w:val="00F06D55"/>
    <w:rsid w:val="00F06FD3"/>
    <w:rsid w:val="00F07197"/>
    <w:rsid w:val="00F07583"/>
    <w:rsid w:val="00F075AF"/>
    <w:rsid w:val="00F079CB"/>
    <w:rsid w:val="00F07AEB"/>
    <w:rsid w:val="00F07E0C"/>
    <w:rsid w:val="00F10175"/>
    <w:rsid w:val="00F101E2"/>
    <w:rsid w:val="00F10318"/>
    <w:rsid w:val="00F103DA"/>
    <w:rsid w:val="00F10928"/>
    <w:rsid w:val="00F109F2"/>
    <w:rsid w:val="00F10AA0"/>
    <w:rsid w:val="00F10F4A"/>
    <w:rsid w:val="00F113B5"/>
    <w:rsid w:val="00F1144F"/>
    <w:rsid w:val="00F11C9A"/>
    <w:rsid w:val="00F11D98"/>
    <w:rsid w:val="00F11EAB"/>
    <w:rsid w:val="00F11F80"/>
    <w:rsid w:val="00F12300"/>
    <w:rsid w:val="00F12303"/>
    <w:rsid w:val="00F123B2"/>
    <w:rsid w:val="00F124B7"/>
    <w:rsid w:val="00F12EAC"/>
    <w:rsid w:val="00F12FAE"/>
    <w:rsid w:val="00F12FE9"/>
    <w:rsid w:val="00F1390D"/>
    <w:rsid w:val="00F13AAC"/>
    <w:rsid w:val="00F13BDD"/>
    <w:rsid w:val="00F13BE7"/>
    <w:rsid w:val="00F13CA6"/>
    <w:rsid w:val="00F13E0F"/>
    <w:rsid w:val="00F14484"/>
    <w:rsid w:val="00F14569"/>
    <w:rsid w:val="00F14A1D"/>
    <w:rsid w:val="00F14B88"/>
    <w:rsid w:val="00F14D02"/>
    <w:rsid w:val="00F14F09"/>
    <w:rsid w:val="00F153DA"/>
    <w:rsid w:val="00F1561B"/>
    <w:rsid w:val="00F15777"/>
    <w:rsid w:val="00F158DD"/>
    <w:rsid w:val="00F159D9"/>
    <w:rsid w:val="00F15A6A"/>
    <w:rsid w:val="00F166B0"/>
    <w:rsid w:val="00F166B1"/>
    <w:rsid w:val="00F1683B"/>
    <w:rsid w:val="00F1684D"/>
    <w:rsid w:val="00F16C24"/>
    <w:rsid w:val="00F16E84"/>
    <w:rsid w:val="00F16EE1"/>
    <w:rsid w:val="00F17266"/>
    <w:rsid w:val="00F177FA"/>
    <w:rsid w:val="00F17D10"/>
    <w:rsid w:val="00F2079F"/>
    <w:rsid w:val="00F209BD"/>
    <w:rsid w:val="00F20BB4"/>
    <w:rsid w:val="00F210ED"/>
    <w:rsid w:val="00F210F3"/>
    <w:rsid w:val="00F21221"/>
    <w:rsid w:val="00F213BD"/>
    <w:rsid w:val="00F213D1"/>
    <w:rsid w:val="00F21AB3"/>
    <w:rsid w:val="00F21ED6"/>
    <w:rsid w:val="00F22277"/>
    <w:rsid w:val="00F223DB"/>
    <w:rsid w:val="00F22596"/>
    <w:rsid w:val="00F22DC9"/>
    <w:rsid w:val="00F23000"/>
    <w:rsid w:val="00F231DD"/>
    <w:rsid w:val="00F23467"/>
    <w:rsid w:val="00F235A3"/>
    <w:rsid w:val="00F23A98"/>
    <w:rsid w:val="00F23CBC"/>
    <w:rsid w:val="00F23CFA"/>
    <w:rsid w:val="00F23F39"/>
    <w:rsid w:val="00F23F5E"/>
    <w:rsid w:val="00F241D4"/>
    <w:rsid w:val="00F24276"/>
    <w:rsid w:val="00F24293"/>
    <w:rsid w:val="00F24478"/>
    <w:rsid w:val="00F244E2"/>
    <w:rsid w:val="00F24883"/>
    <w:rsid w:val="00F248EA"/>
    <w:rsid w:val="00F24E83"/>
    <w:rsid w:val="00F2509E"/>
    <w:rsid w:val="00F250A4"/>
    <w:rsid w:val="00F25135"/>
    <w:rsid w:val="00F252C6"/>
    <w:rsid w:val="00F253DF"/>
    <w:rsid w:val="00F25E0C"/>
    <w:rsid w:val="00F265B0"/>
    <w:rsid w:val="00F2670B"/>
    <w:rsid w:val="00F26782"/>
    <w:rsid w:val="00F2678B"/>
    <w:rsid w:val="00F2678C"/>
    <w:rsid w:val="00F2685D"/>
    <w:rsid w:val="00F268B5"/>
    <w:rsid w:val="00F26E9B"/>
    <w:rsid w:val="00F27597"/>
    <w:rsid w:val="00F27630"/>
    <w:rsid w:val="00F2780A"/>
    <w:rsid w:val="00F27EDF"/>
    <w:rsid w:val="00F30082"/>
    <w:rsid w:val="00F300A0"/>
    <w:rsid w:val="00F30180"/>
    <w:rsid w:val="00F30725"/>
    <w:rsid w:val="00F30A57"/>
    <w:rsid w:val="00F30AE2"/>
    <w:rsid w:val="00F3123E"/>
    <w:rsid w:val="00F312A3"/>
    <w:rsid w:val="00F31595"/>
    <w:rsid w:val="00F31668"/>
    <w:rsid w:val="00F318CE"/>
    <w:rsid w:val="00F31EEB"/>
    <w:rsid w:val="00F320ED"/>
    <w:rsid w:val="00F32295"/>
    <w:rsid w:val="00F322AE"/>
    <w:rsid w:val="00F3257B"/>
    <w:rsid w:val="00F326B3"/>
    <w:rsid w:val="00F32BD9"/>
    <w:rsid w:val="00F32F28"/>
    <w:rsid w:val="00F330A2"/>
    <w:rsid w:val="00F3387B"/>
    <w:rsid w:val="00F33EBE"/>
    <w:rsid w:val="00F3415B"/>
    <w:rsid w:val="00F34D4E"/>
    <w:rsid w:val="00F354EF"/>
    <w:rsid w:val="00F3581C"/>
    <w:rsid w:val="00F35946"/>
    <w:rsid w:val="00F35CD7"/>
    <w:rsid w:val="00F35DBA"/>
    <w:rsid w:val="00F3604E"/>
    <w:rsid w:val="00F3611E"/>
    <w:rsid w:val="00F36639"/>
    <w:rsid w:val="00F369D5"/>
    <w:rsid w:val="00F36CCF"/>
    <w:rsid w:val="00F36F52"/>
    <w:rsid w:val="00F37072"/>
    <w:rsid w:val="00F3717B"/>
    <w:rsid w:val="00F37190"/>
    <w:rsid w:val="00F37217"/>
    <w:rsid w:val="00F37A0F"/>
    <w:rsid w:val="00F37C55"/>
    <w:rsid w:val="00F37F43"/>
    <w:rsid w:val="00F4039D"/>
    <w:rsid w:val="00F40438"/>
    <w:rsid w:val="00F404E8"/>
    <w:rsid w:val="00F40549"/>
    <w:rsid w:val="00F40743"/>
    <w:rsid w:val="00F40AC3"/>
    <w:rsid w:val="00F40C33"/>
    <w:rsid w:val="00F40CD7"/>
    <w:rsid w:val="00F40D8F"/>
    <w:rsid w:val="00F41647"/>
    <w:rsid w:val="00F417F7"/>
    <w:rsid w:val="00F418A7"/>
    <w:rsid w:val="00F41CAA"/>
    <w:rsid w:val="00F42BB4"/>
    <w:rsid w:val="00F42BBB"/>
    <w:rsid w:val="00F42EBB"/>
    <w:rsid w:val="00F437F1"/>
    <w:rsid w:val="00F43AE7"/>
    <w:rsid w:val="00F43B32"/>
    <w:rsid w:val="00F43CDF"/>
    <w:rsid w:val="00F43D63"/>
    <w:rsid w:val="00F43F98"/>
    <w:rsid w:val="00F44186"/>
    <w:rsid w:val="00F442C3"/>
    <w:rsid w:val="00F4439D"/>
    <w:rsid w:val="00F44714"/>
    <w:rsid w:val="00F44769"/>
    <w:rsid w:val="00F4488C"/>
    <w:rsid w:val="00F449F4"/>
    <w:rsid w:val="00F44CA8"/>
    <w:rsid w:val="00F45029"/>
    <w:rsid w:val="00F454FF"/>
    <w:rsid w:val="00F457AC"/>
    <w:rsid w:val="00F4595A"/>
    <w:rsid w:val="00F45CE4"/>
    <w:rsid w:val="00F45CF6"/>
    <w:rsid w:val="00F45DB3"/>
    <w:rsid w:val="00F460E3"/>
    <w:rsid w:val="00F46517"/>
    <w:rsid w:val="00F468A7"/>
    <w:rsid w:val="00F46C33"/>
    <w:rsid w:val="00F4711D"/>
    <w:rsid w:val="00F474B2"/>
    <w:rsid w:val="00F47760"/>
    <w:rsid w:val="00F47963"/>
    <w:rsid w:val="00F47AF0"/>
    <w:rsid w:val="00F5009E"/>
    <w:rsid w:val="00F500DC"/>
    <w:rsid w:val="00F50204"/>
    <w:rsid w:val="00F50291"/>
    <w:rsid w:val="00F505AC"/>
    <w:rsid w:val="00F50E43"/>
    <w:rsid w:val="00F5100E"/>
    <w:rsid w:val="00F51572"/>
    <w:rsid w:val="00F517E9"/>
    <w:rsid w:val="00F5199D"/>
    <w:rsid w:val="00F51C00"/>
    <w:rsid w:val="00F51E7B"/>
    <w:rsid w:val="00F51FE9"/>
    <w:rsid w:val="00F52588"/>
    <w:rsid w:val="00F5272F"/>
    <w:rsid w:val="00F539EC"/>
    <w:rsid w:val="00F54092"/>
    <w:rsid w:val="00F5497F"/>
    <w:rsid w:val="00F54FCD"/>
    <w:rsid w:val="00F551B7"/>
    <w:rsid w:val="00F55240"/>
    <w:rsid w:val="00F55454"/>
    <w:rsid w:val="00F554DA"/>
    <w:rsid w:val="00F55839"/>
    <w:rsid w:val="00F55C55"/>
    <w:rsid w:val="00F55E68"/>
    <w:rsid w:val="00F55FAC"/>
    <w:rsid w:val="00F5624A"/>
    <w:rsid w:val="00F562A9"/>
    <w:rsid w:val="00F563AB"/>
    <w:rsid w:val="00F56515"/>
    <w:rsid w:val="00F56AFD"/>
    <w:rsid w:val="00F56B16"/>
    <w:rsid w:val="00F56B7A"/>
    <w:rsid w:val="00F56D4F"/>
    <w:rsid w:val="00F56E7D"/>
    <w:rsid w:val="00F5731A"/>
    <w:rsid w:val="00F574F4"/>
    <w:rsid w:val="00F57520"/>
    <w:rsid w:val="00F57735"/>
    <w:rsid w:val="00F57964"/>
    <w:rsid w:val="00F57D65"/>
    <w:rsid w:val="00F57DB5"/>
    <w:rsid w:val="00F6008A"/>
    <w:rsid w:val="00F60812"/>
    <w:rsid w:val="00F60EA3"/>
    <w:rsid w:val="00F61077"/>
    <w:rsid w:val="00F6109A"/>
    <w:rsid w:val="00F610C6"/>
    <w:rsid w:val="00F6170F"/>
    <w:rsid w:val="00F61A8B"/>
    <w:rsid w:val="00F61C37"/>
    <w:rsid w:val="00F61ED6"/>
    <w:rsid w:val="00F61EE4"/>
    <w:rsid w:val="00F62394"/>
    <w:rsid w:val="00F62404"/>
    <w:rsid w:val="00F6249A"/>
    <w:rsid w:val="00F62560"/>
    <w:rsid w:val="00F62944"/>
    <w:rsid w:val="00F62A17"/>
    <w:rsid w:val="00F62C6E"/>
    <w:rsid w:val="00F62CA9"/>
    <w:rsid w:val="00F63195"/>
    <w:rsid w:val="00F633EB"/>
    <w:rsid w:val="00F6345E"/>
    <w:rsid w:val="00F636FE"/>
    <w:rsid w:val="00F63E2D"/>
    <w:rsid w:val="00F63F69"/>
    <w:rsid w:val="00F644B7"/>
    <w:rsid w:val="00F645E7"/>
    <w:rsid w:val="00F647C2"/>
    <w:rsid w:val="00F64A46"/>
    <w:rsid w:val="00F64C03"/>
    <w:rsid w:val="00F64CB9"/>
    <w:rsid w:val="00F64DE3"/>
    <w:rsid w:val="00F64EB4"/>
    <w:rsid w:val="00F65347"/>
    <w:rsid w:val="00F65851"/>
    <w:rsid w:val="00F65B57"/>
    <w:rsid w:val="00F65C92"/>
    <w:rsid w:val="00F65D1B"/>
    <w:rsid w:val="00F65E90"/>
    <w:rsid w:val="00F6610F"/>
    <w:rsid w:val="00F66AAA"/>
    <w:rsid w:val="00F66B4F"/>
    <w:rsid w:val="00F66C55"/>
    <w:rsid w:val="00F66D68"/>
    <w:rsid w:val="00F6740F"/>
    <w:rsid w:val="00F67655"/>
    <w:rsid w:val="00F67CCE"/>
    <w:rsid w:val="00F67FB3"/>
    <w:rsid w:val="00F70B9D"/>
    <w:rsid w:val="00F717AC"/>
    <w:rsid w:val="00F71F32"/>
    <w:rsid w:val="00F722BF"/>
    <w:rsid w:val="00F7266F"/>
    <w:rsid w:val="00F7278A"/>
    <w:rsid w:val="00F73050"/>
    <w:rsid w:val="00F7312E"/>
    <w:rsid w:val="00F731ED"/>
    <w:rsid w:val="00F73F10"/>
    <w:rsid w:val="00F73FD4"/>
    <w:rsid w:val="00F74098"/>
    <w:rsid w:val="00F74718"/>
    <w:rsid w:val="00F7488A"/>
    <w:rsid w:val="00F7498B"/>
    <w:rsid w:val="00F74A0C"/>
    <w:rsid w:val="00F74ADB"/>
    <w:rsid w:val="00F74C61"/>
    <w:rsid w:val="00F7533F"/>
    <w:rsid w:val="00F75679"/>
    <w:rsid w:val="00F756CC"/>
    <w:rsid w:val="00F75AB1"/>
    <w:rsid w:val="00F75C7D"/>
    <w:rsid w:val="00F75C94"/>
    <w:rsid w:val="00F75CFD"/>
    <w:rsid w:val="00F76111"/>
    <w:rsid w:val="00F76348"/>
    <w:rsid w:val="00F7652B"/>
    <w:rsid w:val="00F7667A"/>
    <w:rsid w:val="00F767A7"/>
    <w:rsid w:val="00F76B35"/>
    <w:rsid w:val="00F76E33"/>
    <w:rsid w:val="00F76EA6"/>
    <w:rsid w:val="00F76ECF"/>
    <w:rsid w:val="00F77124"/>
    <w:rsid w:val="00F77558"/>
    <w:rsid w:val="00F77775"/>
    <w:rsid w:val="00F77C60"/>
    <w:rsid w:val="00F77D86"/>
    <w:rsid w:val="00F80309"/>
    <w:rsid w:val="00F80933"/>
    <w:rsid w:val="00F80A28"/>
    <w:rsid w:val="00F80EB0"/>
    <w:rsid w:val="00F80EE2"/>
    <w:rsid w:val="00F81283"/>
    <w:rsid w:val="00F812C3"/>
    <w:rsid w:val="00F817CD"/>
    <w:rsid w:val="00F81FA8"/>
    <w:rsid w:val="00F824B0"/>
    <w:rsid w:val="00F82554"/>
    <w:rsid w:val="00F825E2"/>
    <w:rsid w:val="00F82814"/>
    <w:rsid w:val="00F82971"/>
    <w:rsid w:val="00F8301F"/>
    <w:rsid w:val="00F83CAF"/>
    <w:rsid w:val="00F83E51"/>
    <w:rsid w:val="00F83EBD"/>
    <w:rsid w:val="00F83F8B"/>
    <w:rsid w:val="00F84941"/>
    <w:rsid w:val="00F849A3"/>
    <w:rsid w:val="00F84BA4"/>
    <w:rsid w:val="00F850B5"/>
    <w:rsid w:val="00F85174"/>
    <w:rsid w:val="00F855C0"/>
    <w:rsid w:val="00F85665"/>
    <w:rsid w:val="00F85785"/>
    <w:rsid w:val="00F85C57"/>
    <w:rsid w:val="00F85CAC"/>
    <w:rsid w:val="00F86707"/>
    <w:rsid w:val="00F868CF"/>
    <w:rsid w:val="00F869C1"/>
    <w:rsid w:val="00F86E97"/>
    <w:rsid w:val="00F86F1F"/>
    <w:rsid w:val="00F87136"/>
    <w:rsid w:val="00F87145"/>
    <w:rsid w:val="00F879AF"/>
    <w:rsid w:val="00F90672"/>
    <w:rsid w:val="00F90BB6"/>
    <w:rsid w:val="00F910FA"/>
    <w:rsid w:val="00F911A2"/>
    <w:rsid w:val="00F91363"/>
    <w:rsid w:val="00F913D2"/>
    <w:rsid w:val="00F914B1"/>
    <w:rsid w:val="00F916E1"/>
    <w:rsid w:val="00F9186C"/>
    <w:rsid w:val="00F91A06"/>
    <w:rsid w:val="00F91C1C"/>
    <w:rsid w:val="00F91FCD"/>
    <w:rsid w:val="00F920AF"/>
    <w:rsid w:val="00F92894"/>
    <w:rsid w:val="00F92D28"/>
    <w:rsid w:val="00F92D2B"/>
    <w:rsid w:val="00F92D91"/>
    <w:rsid w:val="00F93374"/>
    <w:rsid w:val="00F933C4"/>
    <w:rsid w:val="00F938AE"/>
    <w:rsid w:val="00F93ABB"/>
    <w:rsid w:val="00F93B6E"/>
    <w:rsid w:val="00F93C3C"/>
    <w:rsid w:val="00F945A4"/>
    <w:rsid w:val="00F94638"/>
    <w:rsid w:val="00F94895"/>
    <w:rsid w:val="00F94BC9"/>
    <w:rsid w:val="00F953F6"/>
    <w:rsid w:val="00F95E0D"/>
    <w:rsid w:val="00F9610F"/>
    <w:rsid w:val="00F961F7"/>
    <w:rsid w:val="00F962AC"/>
    <w:rsid w:val="00F96450"/>
    <w:rsid w:val="00F96483"/>
    <w:rsid w:val="00F96799"/>
    <w:rsid w:val="00F968EE"/>
    <w:rsid w:val="00F968F7"/>
    <w:rsid w:val="00F96D13"/>
    <w:rsid w:val="00F96F56"/>
    <w:rsid w:val="00F97363"/>
    <w:rsid w:val="00F974B5"/>
    <w:rsid w:val="00F9761F"/>
    <w:rsid w:val="00F97843"/>
    <w:rsid w:val="00F978A6"/>
    <w:rsid w:val="00F97A54"/>
    <w:rsid w:val="00FA0139"/>
    <w:rsid w:val="00FA0255"/>
    <w:rsid w:val="00FA028A"/>
    <w:rsid w:val="00FA072D"/>
    <w:rsid w:val="00FA08B9"/>
    <w:rsid w:val="00FA0F0A"/>
    <w:rsid w:val="00FA1410"/>
    <w:rsid w:val="00FA1530"/>
    <w:rsid w:val="00FA1760"/>
    <w:rsid w:val="00FA181B"/>
    <w:rsid w:val="00FA1CDC"/>
    <w:rsid w:val="00FA298C"/>
    <w:rsid w:val="00FA29B2"/>
    <w:rsid w:val="00FA2F57"/>
    <w:rsid w:val="00FA35C7"/>
    <w:rsid w:val="00FA3C04"/>
    <w:rsid w:val="00FA3FC5"/>
    <w:rsid w:val="00FA4120"/>
    <w:rsid w:val="00FA44AB"/>
    <w:rsid w:val="00FA4676"/>
    <w:rsid w:val="00FA4AF4"/>
    <w:rsid w:val="00FA4D81"/>
    <w:rsid w:val="00FA5340"/>
    <w:rsid w:val="00FA5E94"/>
    <w:rsid w:val="00FA627C"/>
    <w:rsid w:val="00FA642E"/>
    <w:rsid w:val="00FA6547"/>
    <w:rsid w:val="00FA67FE"/>
    <w:rsid w:val="00FA70AD"/>
    <w:rsid w:val="00FA71F2"/>
    <w:rsid w:val="00FA73C3"/>
    <w:rsid w:val="00FA79DC"/>
    <w:rsid w:val="00FA7D63"/>
    <w:rsid w:val="00FA7E2C"/>
    <w:rsid w:val="00FB01C6"/>
    <w:rsid w:val="00FB022D"/>
    <w:rsid w:val="00FB0872"/>
    <w:rsid w:val="00FB0C88"/>
    <w:rsid w:val="00FB174B"/>
    <w:rsid w:val="00FB17A7"/>
    <w:rsid w:val="00FB185E"/>
    <w:rsid w:val="00FB18AF"/>
    <w:rsid w:val="00FB1962"/>
    <w:rsid w:val="00FB1EBC"/>
    <w:rsid w:val="00FB2146"/>
    <w:rsid w:val="00FB24FE"/>
    <w:rsid w:val="00FB2613"/>
    <w:rsid w:val="00FB2641"/>
    <w:rsid w:val="00FB296B"/>
    <w:rsid w:val="00FB32B8"/>
    <w:rsid w:val="00FB32F9"/>
    <w:rsid w:val="00FB3644"/>
    <w:rsid w:val="00FB3815"/>
    <w:rsid w:val="00FB3B50"/>
    <w:rsid w:val="00FB3BFA"/>
    <w:rsid w:val="00FB3CF4"/>
    <w:rsid w:val="00FB3CFB"/>
    <w:rsid w:val="00FB3DE1"/>
    <w:rsid w:val="00FB41AA"/>
    <w:rsid w:val="00FB437D"/>
    <w:rsid w:val="00FB482E"/>
    <w:rsid w:val="00FB49A6"/>
    <w:rsid w:val="00FB4A1C"/>
    <w:rsid w:val="00FB4A5E"/>
    <w:rsid w:val="00FB4DDC"/>
    <w:rsid w:val="00FB4DE2"/>
    <w:rsid w:val="00FB4F92"/>
    <w:rsid w:val="00FB530A"/>
    <w:rsid w:val="00FB5570"/>
    <w:rsid w:val="00FB5574"/>
    <w:rsid w:val="00FB5CF7"/>
    <w:rsid w:val="00FB602F"/>
    <w:rsid w:val="00FB6727"/>
    <w:rsid w:val="00FB67B1"/>
    <w:rsid w:val="00FB6862"/>
    <w:rsid w:val="00FB6CF3"/>
    <w:rsid w:val="00FB7067"/>
    <w:rsid w:val="00FB714F"/>
    <w:rsid w:val="00FB7424"/>
    <w:rsid w:val="00FB7616"/>
    <w:rsid w:val="00FB7677"/>
    <w:rsid w:val="00FB797D"/>
    <w:rsid w:val="00FB7A9D"/>
    <w:rsid w:val="00FB7B78"/>
    <w:rsid w:val="00FB7CFC"/>
    <w:rsid w:val="00FB7D7E"/>
    <w:rsid w:val="00FC01C7"/>
    <w:rsid w:val="00FC0399"/>
    <w:rsid w:val="00FC041A"/>
    <w:rsid w:val="00FC075E"/>
    <w:rsid w:val="00FC0AC3"/>
    <w:rsid w:val="00FC0B8F"/>
    <w:rsid w:val="00FC0ECF"/>
    <w:rsid w:val="00FC0FA7"/>
    <w:rsid w:val="00FC0FE2"/>
    <w:rsid w:val="00FC11AA"/>
    <w:rsid w:val="00FC127D"/>
    <w:rsid w:val="00FC1323"/>
    <w:rsid w:val="00FC1380"/>
    <w:rsid w:val="00FC1381"/>
    <w:rsid w:val="00FC1B6D"/>
    <w:rsid w:val="00FC1C8A"/>
    <w:rsid w:val="00FC2050"/>
    <w:rsid w:val="00FC25CF"/>
    <w:rsid w:val="00FC267A"/>
    <w:rsid w:val="00FC26BD"/>
    <w:rsid w:val="00FC28DC"/>
    <w:rsid w:val="00FC29C1"/>
    <w:rsid w:val="00FC2B59"/>
    <w:rsid w:val="00FC34BF"/>
    <w:rsid w:val="00FC353F"/>
    <w:rsid w:val="00FC3775"/>
    <w:rsid w:val="00FC379A"/>
    <w:rsid w:val="00FC3A7F"/>
    <w:rsid w:val="00FC40D8"/>
    <w:rsid w:val="00FC4133"/>
    <w:rsid w:val="00FC44D8"/>
    <w:rsid w:val="00FC4552"/>
    <w:rsid w:val="00FC4E34"/>
    <w:rsid w:val="00FC5026"/>
    <w:rsid w:val="00FC5148"/>
    <w:rsid w:val="00FC52B6"/>
    <w:rsid w:val="00FC53C8"/>
    <w:rsid w:val="00FC5924"/>
    <w:rsid w:val="00FC5DCA"/>
    <w:rsid w:val="00FC5FB1"/>
    <w:rsid w:val="00FC6253"/>
    <w:rsid w:val="00FC62D6"/>
    <w:rsid w:val="00FC6364"/>
    <w:rsid w:val="00FC65E2"/>
    <w:rsid w:val="00FC667B"/>
    <w:rsid w:val="00FC6B62"/>
    <w:rsid w:val="00FC6D50"/>
    <w:rsid w:val="00FC6EE0"/>
    <w:rsid w:val="00FC6F39"/>
    <w:rsid w:val="00FC7149"/>
    <w:rsid w:val="00FC74DB"/>
    <w:rsid w:val="00FC7B62"/>
    <w:rsid w:val="00FD0221"/>
    <w:rsid w:val="00FD0463"/>
    <w:rsid w:val="00FD11D5"/>
    <w:rsid w:val="00FD1201"/>
    <w:rsid w:val="00FD1263"/>
    <w:rsid w:val="00FD12CC"/>
    <w:rsid w:val="00FD143B"/>
    <w:rsid w:val="00FD14D9"/>
    <w:rsid w:val="00FD160A"/>
    <w:rsid w:val="00FD1808"/>
    <w:rsid w:val="00FD18BB"/>
    <w:rsid w:val="00FD1EBC"/>
    <w:rsid w:val="00FD1ED8"/>
    <w:rsid w:val="00FD1F32"/>
    <w:rsid w:val="00FD21B5"/>
    <w:rsid w:val="00FD23FC"/>
    <w:rsid w:val="00FD2429"/>
    <w:rsid w:val="00FD24DA"/>
    <w:rsid w:val="00FD258B"/>
    <w:rsid w:val="00FD2684"/>
    <w:rsid w:val="00FD2991"/>
    <w:rsid w:val="00FD2A27"/>
    <w:rsid w:val="00FD317C"/>
    <w:rsid w:val="00FD381C"/>
    <w:rsid w:val="00FD3BE9"/>
    <w:rsid w:val="00FD3FF2"/>
    <w:rsid w:val="00FD41DD"/>
    <w:rsid w:val="00FD4295"/>
    <w:rsid w:val="00FD462A"/>
    <w:rsid w:val="00FD46B3"/>
    <w:rsid w:val="00FD476C"/>
    <w:rsid w:val="00FD50A2"/>
    <w:rsid w:val="00FD51F0"/>
    <w:rsid w:val="00FD526E"/>
    <w:rsid w:val="00FD528B"/>
    <w:rsid w:val="00FD53FA"/>
    <w:rsid w:val="00FD5473"/>
    <w:rsid w:val="00FD55ED"/>
    <w:rsid w:val="00FD56EA"/>
    <w:rsid w:val="00FD5714"/>
    <w:rsid w:val="00FD58EE"/>
    <w:rsid w:val="00FD5AA8"/>
    <w:rsid w:val="00FD5ACC"/>
    <w:rsid w:val="00FD5C91"/>
    <w:rsid w:val="00FD63DC"/>
    <w:rsid w:val="00FD64B0"/>
    <w:rsid w:val="00FD6601"/>
    <w:rsid w:val="00FD6AAE"/>
    <w:rsid w:val="00FD6C88"/>
    <w:rsid w:val="00FD6EC0"/>
    <w:rsid w:val="00FD747D"/>
    <w:rsid w:val="00FD78A1"/>
    <w:rsid w:val="00FD78DF"/>
    <w:rsid w:val="00FD7B3D"/>
    <w:rsid w:val="00FD7ED6"/>
    <w:rsid w:val="00FE0169"/>
    <w:rsid w:val="00FE01A5"/>
    <w:rsid w:val="00FE03ED"/>
    <w:rsid w:val="00FE067A"/>
    <w:rsid w:val="00FE071D"/>
    <w:rsid w:val="00FE0856"/>
    <w:rsid w:val="00FE0DAE"/>
    <w:rsid w:val="00FE0DFB"/>
    <w:rsid w:val="00FE103C"/>
    <w:rsid w:val="00FE195A"/>
    <w:rsid w:val="00FE1C97"/>
    <w:rsid w:val="00FE203D"/>
    <w:rsid w:val="00FE22D3"/>
    <w:rsid w:val="00FE23E8"/>
    <w:rsid w:val="00FE25A6"/>
    <w:rsid w:val="00FE2835"/>
    <w:rsid w:val="00FE2975"/>
    <w:rsid w:val="00FE2BB3"/>
    <w:rsid w:val="00FE2D4B"/>
    <w:rsid w:val="00FE30B4"/>
    <w:rsid w:val="00FE37C5"/>
    <w:rsid w:val="00FE3895"/>
    <w:rsid w:val="00FE3CD5"/>
    <w:rsid w:val="00FE41A5"/>
    <w:rsid w:val="00FE430B"/>
    <w:rsid w:val="00FE47BE"/>
    <w:rsid w:val="00FE48DD"/>
    <w:rsid w:val="00FE51E9"/>
    <w:rsid w:val="00FE52AE"/>
    <w:rsid w:val="00FE55EB"/>
    <w:rsid w:val="00FE5AF4"/>
    <w:rsid w:val="00FE5C4C"/>
    <w:rsid w:val="00FE5C72"/>
    <w:rsid w:val="00FE5EA2"/>
    <w:rsid w:val="00FE5EB3"/>
    <w:rsid w:val="00FE612E"/>
    <w:rsid w:val="00FE6351"/>
    <w:rsid w:val="00FE65DA"/>
    <w:rsid w:val="00FE6BDF"/>
    <w:rsid w:val="00FE6D43"/>
    <w:rsid w:val="00FE6DE6"/>
    <w:rsid w:val="00FE7480"/>
    <w:rsid w:val="00FE74DD"/>
    <w:rsid w:val="00FE78B4"/>
    <w:rsid w:val="00FE793B"/>
    <w:rsid w:val="00FE7AE4"/>
    <w:rsid w:val="00FE7E17"/>
    <w:rsid w:val="00FE7FE1"/>
    <w:rsid w:val="00FF0218"/>
    <w:rsid w:val="00FF025E"/>
    <w:rsid w:val="00FF0290"/>
    <w:rsid w:val="00FF031C"/>
    <w:rsid w:val="00FF04B8"/>
    <w:rsid w:val="00FF068B"/>
    <w:rsid w:val="00FF0797"/>
    <w:rsid w:val="00FF0A70"/>
    <w:rsid w:val="00FF0AC9"/>
    <w:rsid w:val="00FF0B03"/>
    <w:rsid w:val="00FF0DEA"/>
    <w:rsid w:val="00FF1214"/>
    <w:rsid w:val="00FF1248"/>
    <w:rsid w:val="00FF173C"/>
    <w:rsid w:val="00FF1B7A"/>
    <w:rsid w:val="00FF1B8D"/>
    <w:rsid w:val="00FF1D14"/>
    <w:rsid w:val="00FF1FF9"/>
    <w:rsid w:val="00FF235E"/>
    <w:rsid w:val="00FF264B"/>
    <w:rsid w:val="00FF29B4"/>
    <w:rsid w:val="00FF2BCF"/>
    <w:rsid w:val="00FF2D59"/>
    <w:rsid w:val="00FF3452"/>
    <w:rsid w:val="00FF34FC"/>
    <w:rsid w:val="00FF38A6"/>
    <w:rsid w:val="00FF3C6B"/>
    <w:rsid w:val="00FF3F62"/>
    <w:rsid w:val="00FF5089"/>
    <w:rsid w:val="00FF5239"/>
    <w:rsid w:val="00FF5374"/>
    <w:rsid w:val="00FF5900"/>
    <w:rsid w:val="00FF5C40"/>
    <w:rsid w:val="00FF6147"/>
    <w:rsid w:val="00FF7743"/>
    <w:rsid w:val="00FF7806"/>
    <w:rsid w:val="00FF7AC4"/>
    <w:rsid w:val="00FF7BB2"/>
    <w:rsid w:val="00FF7D25"/>
    <w:rsid w:val="00FF7E55"/>
    <w:rsid w:val="00FF7F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0cf,#09c"/>
    </o:shapedefaults>
    <o:shapelayout v:ext="edit">
      <o:idmap v:ext="edit" data="1"/>
    </o:shapelayout>
  </w:shapeDefaults>
  <w:decimalSymbol w:val="."/>
  <w:listSeparator w:val=","/>
  <w14:docId w14:val="6396EAD1"/>
  <w15:chartTrackingRefBased/>
  <w15:docId w15:val="{F23EB6AA-63E9-45B7-BBDF-7020263D0B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semiHidden="1" w:unhideWhenUsed="1" w:qFormat="1"/>
    <w:lsdException w:name="table of figures" w:uiPriority="99"/>
    <w:lsdException w:name="footnote reference" w:uiPriority="99"/>
    <w:lsdException w:name="annotation reference" w:uiPriority="99"/>
    <w:lsdException w:name="List Bullet" w:uiPriority="99"/>
    <w:lsdException w:name="Title" w:qFormat="1"/>
    <w:lsdException w:name="Default Paragraph Font" w:uiPriority="1"/>
    <w:lsdException w:name="Subtitle" w:qFormat="1"/>
    <w:lsdException w:name="Hyperlink" w:uiPriority="99"/>
    <w:lsdException w:name="FollowedHyperlink" w:uiPriority="99"/>
    <w:lsdException w:name="Strong" w:uiPriority="22" w:qFormat="1"/>
    <w:lsdException w:name="Emphasis" w:qFormat="1"/>
    <w:lsdException w:name="HTML Bottom of Form" w:uiPriority="99"/>
    <w:lsdException w:name="Normal (Web)" w:uiPriority="99"/>
    <w:lsdException w:name="HTML Cite" w:uiPriority="99"/>
    <w:lsdException w:name="HTML Preformatted" w:semiHidden="1" w:uiPriority="99" w:unhideWhenUsed="1"/>
    <w:lsdException w:name="HTML Variable"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D37CD"/>
    <w:rPr>
      <w:sz w:val="24"/>
      <w:szCs w:val="24"/>
    </w:rPr>
  </w:style>
  <w:style w:type="paragraph" w:styleId="Heading1">
    <w:name w:val="heading 1"/>
    <w:basedOn w:val="Normal"/>
    <w:next w:val="Normal"/>
    <w:link w:val="Heading1Char"/>
    <w:uiPriority w:val="9"/>
    <w:qFormat/>
    <w:rsid w:val="008A128F"/>
    <w:pPr>
      <w:keepNext/>
      <w:outlineLvl w:val="0"/>
    </w:pPr>
    <w:rPr>
      <w:rFonts w:ascii="Arial Narrow" w:hAnsi="Arial Narrow"/>
      <w:b/>
      <w:bCs/>
      <w:kern w:val="32"/>
      <w:sz w:val="32"/>
      <w:szCs w:val="32"/>
      <w:lang w:val="x-none" w:eastAsia="x-none"/>
    </w:rPr>
  </w:style>
  <w:style w:type="paragraph" w:styleId="Heading2">
    <w:name w:val="heading 2"/>
    <w:basedOn w:val="Normal"/>
    <w:next w:val="Normal"/>
    <w:link w:val="Heading2Char"/>
    <w:uiPriority w:val="9"/>
    <w:unhideWhenUsed/>
    <w:qFormat/>
    <w:rsid w:val="007842CC"/>
    <w:pPr>
      <w:keepNext/>
      <w:outlineLvl w:val="1"/>
    </w:pPr>
    <w:rPr>
      <w:rFonts w:ascii="Arial Narrow" w:hAnsi="Arial Narrow"/>
      <w:b/>
      <w:bCs/>
      <w:i/>
      <w:iCs/>
      <w:sz w:val="26"/>
      <w:szCs w:val="26"/>
      <w:lang w:val="x-none" w:eastAsia="x-none"/>
    </w:rPr>
  </w:style>
  <w:style w:type="paragraph" w:styleId="Heading3">
    <w:name w:val="heading 3"/>
    <w:basedOn w:val="Normal"/>
    <w:next w:val="Normal"/>
    <w:link w:val="Heading3Char"/>
    <w:uiPriority w:val="9"/>
    <w:qFormat/>
    <w:rsid w:val="00F13AAC"/>
    <w:pPr>
      <w:keepNext/>
      <w:spacing w:before="240" w:after="60" w:line="276" w:lineRule="auto"/>
      <w:outlineLvl w:val="2"/>
    </w:pPr>
    <w:rPr>
      <w:rFonts w:ascii="Arial Narrow" w:eastAsia="Calibri" w:hAnsi="Arial Narrow"/>
      <w:b/>
      <w:bCs/>
      <w:i/>
      <w:lang w:val="ro-RO" w:eastAsia="x-none"/>
    </w:rPr>
  </w:style>
  <w:style w:type="paragraph" w:styleId="Heading4">
    <w:name w:val="heading 4"/>
    <w:basedOn w:val="Normal"/>
    <w:next w:val="Normal"/>
    <w:link w:val="Heading4Char"/>
    <w:uiPriority w:val="9"/>
    <w:unhideWhenUsed/>
    <w:qFormat/>
    <w:rsid w:val="00014EEE"/>
    <w:pPr>
      <w:keepNext/>
      <w:spacing w:before="240" w:after="60"/>
      <w:outlineLvl w:val="3"/>
    </w:pPr>
    <w:rPr>
      <w:rFonts w:ascii="Calibri" w:hAnsi="Calibri"/>
      <w:b/>
      <w:bCs/>
      <w:sz w:val="28"/>
      <w:szCs w:val="28"/>
      <w:lang w:val="x-none" w:eastAsia="x-none"/>
    </w:rPr>
  </w:style>
  <w:style w:type="paragraph" w:styleId="Heading5">
    <w:name w:val="heading 5"/>
    <w:basedOn w:val="Normal"/>
    <w:link w:val="Heading5Char"/>
    <w:uiPriority w:val="9"/>
    <w:qFormat/>
    <w:rsid w:val="00014EEE"/>
    <w:pPr>
      <w:spacing w:before="100" w:beforeAutospacing="1" w:after="100" w:afterAutospacing="1"/>
      <w:outlineLvl w:val="4"/>
    </w:pPr>
    <w:rPr>
      <w:b/>
      <w:bCs/>
      <w:sz w:val="20"/>
      <w:szCs w:val="20"/>
      <w:lang w:val="x-none" w:eastAsia="x-none"/>
    </w:rPr>
  </w:style>
  <w:style w:type="paragraph" w:styleId="Heading6">
    <w:name w:val="heading 6"/>
    <w:basedOn w:val="Normal"/>
    <w:link w:val="Heading6Char"/>
    <w:uiPriority w:val="9"/>
    <w:qFormat/>
    <w:rsid w:val="00014EEE"/>
    <w:pPr>
      <w:spacing w:before="100" w:beforeAutospacing="1" w:after="100" w:afterAutospacing="1"/>
      <w:outlineLvl w:val="5"/>
    </w:pPr>
    <w:rPr>
      <w:b/>
      <w:bCs/>
      <w:sz w:val="15"/>
      <w:szCs w:val="15"/>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A128F"/>
    <w:rPr>
      <w:rFonts w:ascii="Arial Narrow" w:hAnsi="Arial Narrow"/>
      <w:b/>
      <w:bCs/>
      <w:kern w:val="32"/>
      <w:sz w:val="32"/>
      <w:szCs w:val="32"/>
    </w:rPr>
  </w:style>
  <w:style w:type="character" w:customStyle="1" w:styleId="Heading2Char">
    <w:name w:val="Heading 2 Char"/>
    <w:link w:val="Heading2"/>
    <w:uiPriority w:val="9"/>
    <w:rsid w:val="007842CC"/>
    <w:rPr>
      <w:rFonts w:ascii="Arial Narrow" w:hAnsi="Arial Narrow"/>
      <w:b/>
      <w:bCs/>
      <w:i/>
      <w:iCs/>
      <w:sz w:val="26"/>
      <w:szCs w:val="26"/>
      <w:lang w:val="x-none" w:eastAsia="x-none"/>
    </w:rPr>
  </w:style>
  <w:style w:type="character" w:customStyle="1" w:styleId="Heading3Char">
    <w:name w:val="Heading 3 Char"/>
    <w:link w:val="Heading3"/>
    <w:uiPriority w:val="9"/>
    <w:rsid w:val="00F13AAC"/>
    <w:rPr>
      <w:rFonts w:ascii="Arial Narrow" w:eastAsia="Calibri" w:hAnsi="Arial Narrow" w:cs="Arial"/>
      <w:b/>
      <w:bCs/>
      <w:i/>
      <w:sz w:val="24"/>
      <w:szCs w:val="24"/>
      <w:lang w:val="ro-RO"/>
    </w:rPr>
  </w:style>
  <w:style w:type="character" w:customStyle="1" w:styleId="Heading4Char">
    <w:name w:val="Heading 4 Char"/>
    <w:link w:val="Heading4"/>
    <w:uiPriority w:val="9"/>
    <w:rsid w:val="00014EEE"/>
    <w:rPr>
      <w:rFonts w:ascii="Calibri" w:eastAsia="Times New Roman" w:hAnsi="Calibri" w:cs="Times New Roman"/>
      <w:b/>
      <w:bCs/>
      <w:sz w:val="28"/>
      <w:szCs w:val="28"/>
    </w:rPr>
  </w:style>
  <w:style w:type="character" w:customStyle="1" w:styleId="Heading5Char">
    <w:name w:val="Heading 5 Char"/>
    <w:link w:val="Heading5"/>
    <w:uiPriority w:val="9"/>
    <w:rsid w:val="00014EEE"/>
    <w:rPr>
      <w:b/>
      <w:bCs/>
    </w:rPr>
  </w:style>
  <w:style w:type="character" w:customStyle="1" w:styleId="Heading6Char">
    <w:name w:val="Heading 6 Char"/>
    <w:link w:val="Heading6"/>
    <w:uiPriority w:val="9"/>
    <w:rsid w:val="00014EEE"/>
    <w:rPr>
      <w:b/>
      <w:bCs/>
      <w:sz w:val="15"/>
      <w:szCs w:val="15"/>
    </w:rPr>
  </w:style>
  <w:style w:type="table" w:styleId="TableGrid">
    <w:name w:val="Table Grid"/>
    <w:basedOn w:val="TableNormal"/>
    <w:uiPriority w:val="59"/>
    <w:rsid w:val="00CD67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F5199D"/>
    <w:rPr>
      <w:color w:val="0000FF"/>
      <w:u w:val="single"/>
    </w:rPr>
  </w:style>
  <w:style w:type="paragraph" w:styleId="BodyText">
    <w:name w:val="Body Text"/>
    <w:basedOn w:val="Normal"/>
    <w:link w:val="BodyTextChar"/>
    <w:rsid w:val="00A859F3"/>
    <w:pPr>
      <w:spacing w:after="120"/>
    </w:pPr>
    <w:rPr>
      <w:sz w:val="20"/>
      <w:szCs w:val="20"/>
      <w:lang w:eastAsia="ro-RO"/>
    </w:rPr>
  </w:style>
  <w:style w:type="character" w:customStyle="1" w:styleId="BodyTextChar">
    <w:name w:val="Body Text Char"/>
    <w:link w:val="BodyText"/>
    <w:rsid w:val="00A859F3"/>
    <w:rPr>
      <w:lang w:val="en-US" w:eastAsia="ro-RO" w:bidi="ar-SA"/>
    </w:rPr>
  </w:style>
  <w:style w:type="paragraph" w:styleId="Footer">
    <w:name w:val="footer"/>
    <w:basedOn w:val="Normal"/>
    <w:link w:val="FooterChar"/>
    <w:uiPriority w:val="99"/>
    <w:rsid w:val="00A859F3"/>
    <w:pPr>
      <w:tabs>
        <w:tab w:val="center" w:pos="4320"/>
        <w:tab w:val="right" w:pos="8640"/>
      </w:tabs>
    </w:pPr>
    <w:rPr>
      <w:lang w:val="x-none" w:eastAsia="x-none"/>
    </w:rPr>
  </w:style>
  <w:style w:type="character" w:customStyle="1" w:styleId="FooterChar">
    <w:name w:val="Footer Char"/>
    <w:link w:val="Footer"/>
    <w:uiPriority w:val="99"/>
    <w:rsid w:val="00D74C7E"/>
    <w:rPr>
      <w:sz w:val="24"/>
      <w:szCs w:val="24"/>
    </w:rPr>
  </w:style>
  <w:style w:type="character" w:styleId="PageNumber">
    <w:name w:val="page number"/>
    <w:basedOn w:val="DefaultParagraphFont"/>
    <w:rsid w:val="00A859F3"/>
  </w:style>
  <w:style w:type="paragraph" w:styleId="NormalWeb">
    <w:name w:val="Normal (Web)"/>
    <w:basedOn w:val="Normal"/>
    <w:uiPriority w:val="99"/>
    <w:rsid w:val="009070A1"/>
    <w:pPr>
      <w:spacing w:before="100" w:beforeAutospacing="1" w:after="100" w:afterAutospacing="1"/>
    </w:pPr>
  </w:style>
  <w:style w:type="character" w:styleId="Emphasis">
    <w:name w:val="Emphasis"/>
    <w:qFormat/>
    <w:rsid w:val="009070A1"/>
    <w:rPr>
      <w:i/>
      <w:iCs/>
    </w:rPr>
  </w:style>
  <w:style w:type="character" w:customStyle="1" w:styleId="notranslate">
    <w:name w:val="notranslate"/>
    <w:basedOn w:val="DefaultParagraphFont"/>
    <w:rsid w:val="00B960E8"/>
  </w:style>
  <w:style w:type="character" w:customStyle="1" w:styleId="nw">
    <w:name w:val="nw"/>
    <w:basedOn w:val="DefaultParagraphFont"/>
    <w:rsid w:val="00B960E8"/>
  </w:style>
  <w:style w:type="character" w:customStyle="1" w:styleId="ff1">
    <w:name w:val="ff1"/>
    <w:basedOn w:val="DefaultParagraphFont"/>
    <w:rsid w:val="00B960E8"/>
  </w:style>
  <w:style w:type="character" w:customStyle="1" w:styleId="ff10">
    <w:name w:val="ff10"/>
    <w:basedOn w:val="DefaultParagraphFont"/>
    <w:rsid w:val="00B960E8"/>
  </w:style>
  <w:style w:type="paragraph" w:customStyle="1" w:styleId="pj">
    <w:name w:val="pj"/>
    <w:basedOn w:val="Normal"/>
    <w:rsid w:val="00B960E8"/>
    <w:pPr>
      <w:spacing w:before="100" w:beforeAutospacing="1" w:after="100" w:afterAutospacing="1"/>
    </w:pPr>
  </w:style>
  <w:style w:type="paragraph" w:customStyle="1" w:styleId="bold">
    <w:name w:val="bold"/>
    <w:basedOn w:val="Normal"/>
    <w:rsid w:val="00137E3A"/>
    <w:pPr>
      <w:spacing w:before="100" w:beforeAutospacing="1" w:after="100" w:afterAutospacing="1"/>
      <w:ind w:left="150" w:right="150"/>
    </w:pPr>
    <w:rPr>
      <w:rFonts w:ascii="Trebuchet MS" w:hAnsi="Trebuchet MS"/>
      <w:b/>
      <w:bCs/>
      <w:color w:val="000000"/>
      <w:sz w:val="20"/>
      <w:szCs w:val="20"/>
    </w:rPr>
  </w:style>
  <w:style w:type="character" w:customStyle="1" w:styleId="tocnumber">
    <w:name w:val="tocnumber"/>
    <w:basedOn w:val="DefaultParagraphFont"/>
    <w:rsid w:val="00A43728"/>
  </w:style>
  <w:style w:type="character" w:customStyle="1" w:styleId="toctoggle">
    <w:name w:val="toctoggle"/>
    <w:basedOn w:val="DefaultParagraphFont"/>
    <w:rsid w:val="00A43728"/>
  </w:style>
  <w:style w:type="character" w:customStyle="1" w:styleId="toctext">
    <w:name w:val="toctext"/>
    <w:basedOn w:val="DefaultParagraphFont"/>
    <w:rsid w:val="00A43728"/>
  </w:style>
  <w:style w:type="character" w:customStyle="1" w:styleId="mw-headline">
    <w:name w:val="mw-headline"/>
    <w:basedOn w:val="DefaultParagraphFont"/>
    <w:rsid w:val="00A43728"/>
  </w:style>
  <w:style w:type="character" w:customStyle="1" w:styleId="HTMLPreformattedChar">
    <w:name w:val="HTML Preformatted Char"/>
    <w:link w:val="HTMLPreformatted"/>
    <w:uiPriority w:val="99"/>
    <w:rsid w:val="008429C9"/>
    <w:rPr>
      <w:rFonts w:ascii="Courier New" w:hAnsi="Courier New" w:cs="Courier New"/>
    </w:rPr>
  </w:style>
  <w:style w:type="paragraph" w:styleId="HTMLPreformatted">
    <w:name w:val="HTML Preformatted"/>
    <w:basedOn w:val="Normal"/>
    <w:link w:val="HTMLPreformattedChar"/>
    <w:uiPriority w:val="99"/>
    <w:unhideWhenUsed/>
    <w:rsid w:val="008429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z-BottomofFormChar">
    <w:name w:val="z-Bottom of Form Char"/>
    <w:link w:val="z-BottomofForm"/>
    <w:uiPriority w:val="99"/>
    <w:rsid w:val="008429C9"/>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8429C9"/>
    <w:pPr>
      <w:pBdr>
        <w:top w:val="single" w:sz="6" w:space="1" w:color="auto"/>
      </w:pBdr>
      <w:jc w:val="center"/>
    </w:pPr>
    <w:rPr>
      <w:rFonts w:ascii="Arial" w:hAnsi="Arial"/>
      <w:vanish/>
      <w:sz w:val="16"/>
      <w:szCs w:val="16"/>
      <w:lang w:val="x-none" w:eastAsia="x-none"/>
    </w:rPr>
  </w:style>
  <w:style w:type="character" w:customStyle="1" w:styleId="a1">
    <w:name w:val="a1"/>
    <w:rsid w:val="00E86279"/>
    <w:rPr>
      <w:bdr w:val="none" w:sz="0" w:space="0" w:color="auto" w:frame="1"/>
    </w:rPr>
  </w:style>
  <w:style w:type="character" w:customStyle="1" w:styleId="l82">
    <w:name w:val="l82"/>
    <w:rsid w:val="00E86279"/>
    <w:rPr>
      <w:vanish w:val="0"/>
      <w:webHidden w:val="0"/>
      <w:bdr w:val="none" w:sz="0" w:space="0" w:color="auto" w:frame="1"/>
      <w:specVanish w:val="0"/>
    </w:rPr>
  </w:style>
  <w:style w:type="character" w:customStyle="1" w:styleId="l62">
    <w:name w:val="l62"/>
    <w:rsid w:val="00E86279"/>
    <w:rPr>
      <w:vanish w:val="0"/>
      <w:webHidden w:val="0"/>
      <w:bdr w:val="none" w:sz="0" w:space="0" w:color="auto" w:frame="1"/>
      <w:specVanish w:val="0"/>
    </w:rPr>
  </w:style>
  <w:style w:type="character" w:customStyle="1" w:styleId="l72">
    <w:name w:val="l72"/>
    <w:rsid w:val="00E86279"/>
    <w:rPr>
      <w:vanish w:val="0"/>
      <w:webHidden w:val="0"/>
      <w:bdr w:val="none" w:sz="0" w:space="0" w:color="auto" w:frame="1"/>
      <w:specVanish w:val="0"/>
    </w:rPr>
  </w:style>
  <w:style w:type="character" w:customStyle="1" w:styleId="colorblack">
    <w:name w:val="color_black"/>
    <w:basedOn w:val="DefaultParagraphFont"/>
    <w:rsid w:val="00083041"/>
  </w:style>
  <w:style w:type="character" w:styleId="FollowedHyperlink">
    <w:name w:val="FollowedHyperlink"/>
    <w:uiPriority w:val="99"/>
    <w:unhideWhenUsed/>
    <w:rsid w:val="00014EEE"/>
    <w:rPr>
      <w:color w:val="800080"/>
      <w:u w:val="single"/>
    </w:rPr>
  </w:style>
  <w:style w:type="character" w:styleId="HTMLCite">
    <w:name w:val="HTML Cite"/>
    <w:uiPriority w:val="99"/>
    <w:unhideWhenUsed/>
    <w:rsid w:val="00014EEE"/>
    <w:rPr>
      <w:i w:val="0"/>
      <w:iCs w:val="0"/>
    </w:rPr>
  </w:style>
  <w:style w:type="paragraph" w:customStyle="1" w:styleId="zitat">
    <w:name w:val="zitat"/>
    <w:basedOn w:val="Normal"/>
    <w:rsid w:val="00014EEE"/>
    <w:pPr>
      <w:spacing w:before="100" w:beforeAutospacing="1"/>
    </w:pPr>
  </w:style>
  <w:style w:type="paragraph" w:customStyle="1" w:styleId="cite">
    <w:name w:val="cite"/>
    <w:basedOn w:val="Normal"/>
    <w:rsid w:val="00014EEE"/>
    <w:pPr>
      <w:spacing w:after="100" w:afterAutospacing="1"/>
    </w:pPr>
  </w:style>
  <w:style w:type="paragraph" w:customStyle="1" w:styleId="suggestions">
    <w:name w:val="suggestions"/>
    <w:basedOn w:val="Normal"/>
    <w:rsid w:val="00014EEE"/>
    <w:pPr>
      <w:ind w:right="-15"/>
    </w:pPr>
  </w:style>
  <w:style w:type="paragraph" w:customStyle="1" w:styleId="suggestions-special">
    <w:name w:val="suggestions-special"/>
    <w:basedOn w:val="Normal"/>
    <w:rsid w:val="00014EEE"/>
    <w:pPr>
      <w:pBdr>
        <w:top w:val="single" w:sz="6" w:space="3" w:color="AAAAAA"/>
        <w:left w:val="single" w:sz="6" w:space="3" w:color="AAAAAA"/>
        <w:bottom w:val="single" w:sz="6" w:space="3" w:color="AAAAAA"/>
        <w:right w:val="single" w:sz="6" w:space="3" w:color="AAAAAA"/>
      </w:pBdr>
      <w:shd w:val="clear" w:color="auto" w:fill="FFFFFF"/>
      <w:spacing w:line="300" w:lineRule="atLeast"/>
    </w:pPr>
    <w:rPr>
      <w:vanish/>
    </w:rPr>
  </w:style>
  <w:style w:type="paragraph" w:customStyle="1" w:styleId="suggestions-results">
    <w:name w:val="suggestions-results"/>
    <w:basedOn w:val="Normal"/>
    <w:rsid w:val="00014EEE"/>
    <w:pPr>
      <w:pBdr>
        <w:top w:val="single" w:sz="6" w:space="0" w:color="AAAAAA"/>
        <w:left w:val="single" w:sz="6" w:space="0" w:color="AAAAAA"/>
        <w:bottom w:val="single" w:sz="6" w:space="0" w:color="AAAAAA"/>
        <w:right w:val="single" w:sz="6" w:space="0" w:color="AAAAAA"/>
      </w:pBdr>
      <w:shd w:val="clear" w:color="auto" w:fill="FFFFFF"/>
    </w:pPr>
  </w:style>
  <w:style w:type="paragraph" w:customStyle="1" w:styleId="suggestions-result">
    <w:name w:val="suggestions-result"/>
    <w:basedOn w:val="Normal"/>
    <w:rsid w:val="00014EEE"/>
    <w:pPr>
      <w:spacing w:line="360" w:lineRule="atLeast"/>
    </w:pPr>
    <w:rPr>
      <w:color w:val="000000"/>
    </w:rPr>
  </w:style>
  <w:style w:type="paragraph" w:customStyle="1" w:styleId="suggestions-result-current">
    <w:name w:val="suggestions-result-current"/>
    <w:basedOn w:val="Normal"/>
    <w:rsid w:val="00014EEE"/>
    <w:pPr>
      <w:shd w:val="clear" w:color="auto" w:fill="4C59A6"/>
      <w:spacing w:before="100" w:beforeAutospacing="1" w:after="100" w:afterAutospacing="1"/>
    </w:pPr>
    <w:rPr>
      <w:color w:val="FFFFFF"/>
    </w:rPr>
  </w:style>
  <w:style w:type="paragraph" w:customStyle="1" w:styleId="autoellipsis-matched">
    <w:name w:val="autoellipsis-matched"/>
    <w:basedOn w:val="Normal"/>
    <w:rsid w:val="00014EEE"/>
    <w:pPr>
      <w:spacing w:before="100" w:beforeAutospacing="1" w:after="100" w:afterAutospacing="1"/>
    </w:pPr>
    <w:rPr>
      <w:b/>
      <w:bCs/>
    </w:rPr>
  </w:style>
  <w:style w:type="paragraph" w:customStyle="1" w:styleId="highlight">
    <w:name w:val="highlight"/>
    <w:basedOn w:val="Normal"/>
    <w:rsid w:val="00014EEE"/>
    <w:pPr>
      <w:spacing w:before="100" w:beforeAutospacing="1" w:after="100" w:afterAutospacing="1"/>
    </w:pPr>
    <w:rPr>
      <w:b/>
      <w:bCs/>
    </w:rPr>
  </w:style>
  <w:style w:type="paragraph" w:customStyle="1" w:styleId="mwembedplayer">
    <w:name w:val="mwembedplayer"/>
    <w:basedOn w:val="Normal"/>
    <w:rsid w:val="00014EEE"/>
    <w:pPr>
      <w:spacing w:before="100" w:beforeAutospacing="1" w:after="100" w:afterAutospacing="1"/>
    </w:pPr>
  </w:style>
  <w:style w:type="paragraph" w:customStyle="1" w:styleId="loadingspinner">
    <w:name w:val="loadingspinner"/>
    <w:basedOn w:val="Normal"/>
    <w:rsid w:val="00014EEE"/>
    <w:pPr>
      <w:spacing w:before="100" w:beforeAutospacing="1" w:after="100" w:afterAutospacing="1"/>
    </w:pPr>
  </w:style>
  <w:style w:type="paragraph" w:customStyle="1" w:styleId="mw-imported-resource">
    <w:name w:val="mw-imported-resource"/>
    <w:basedOn w:val="Normal"/>
    <w:rsid w:val="00014EEE"/>
    <w:pPr>
      <w:pBdr>
        <w:top w:val="single" w:sz="6" w:space="0" w:color="000000"/>
        <w:left w:val="single" w:sz="6" w:space="0" w:color="000000"/>
        <w:bottom w:val="single" w:sz="6" w:space="0" w:color="000000"/>
        <w:right w:val="single" w:sz="6" w:space="0" w:color="000000"/>
      </w:pBdr>
      <w:spacing w:before="100" w:beforeAutospacing="1" w:after="100" w:afterAutospacing="1"/>
    </w:pPr>
  </w:style>
  <w:style w:type="paragraph" w:customStyle="1" w:styleId="kaltura-icon">
    <w:name w:val="kaltura-icon"/>
    <w:basedOn w:val="Normal"/>
    <w:rsid w:val="00014EEE"/>
    <w:pPr>
      <w:spacing w:before="30" w:after="100" w:afterAutospacing="1"/>
      <w:ind w:left="45"/>
    </w:pPr>
  </w:style>
  <w:style w:type="paragraph" w:customStyle="1" w:styleId="mw-fullscreen-overlay">
    <w:name w:val="mw-fullscreen-overlay"/>
    <w:basedOn w:val="Normal"/>
    <w:rsid w:val="00014EEE"/>
    <w:pPr>
      <w:shd w:val="clear" w:color="auto" w:fill="000000"/>
      <w:spacing w:before="100" w:beforeAutospacing="1" w:after="100" w:afterAutospacing="1"/>
    </w:pPr>
  </w:style>
  <w:style w:type="paragraph" w:customStyle="1" w:styleId="play-btn-large">
    <w:name w:val="play-btn-large"/>
    <w:basedOn w:val="Normal"/>
    <w:rsid w:val="00014EEE"/>
    <w:pPr>
      <w:spacing w:before="100" w:beforeAutospacing="1" w:after="100" w:afterAutospacing="1"/>
    </w:pPr>
  </w:style>
  <w:style w:type="paragraph" w:customStyle="1" w:styleId="carouselcontainer">
    <w:name w:val="carouselcontainer"/>
    <w:basedOn w:val="Normal"/>
    <w:rsid w:val="00014EEE"/>
    <w:pPr>
      <w:spacing w:before="100" w:beforeAutospacing="1" w:after="100" w:afterAutospacing="1"/>
    </w:pPr>
  </w:style>
  <w:style w:type="paragraph" w:customStyle="1" w:styleId="carouselvideotitle">
    <w:name w:val="carouselvideotitle"/>
    <w:basedOn w:val="Normal"/>
    <w:rsid w:val="00014EEE"/>
    <w:pPr>
      <w:spacing w:before="100" w:beforeAutospacing="1" w:after="100" w:afterAutospacing="1"/>
    </w:pPr>
    <w:rPr>
      <w:b/>
      <w:bCs/>
      <w:color w:val="FFFFFF"/>
    </w:rPr>
  </w:style>
  <w:style w:type="paragraph" w:customStyle="1" w:styleId="carouselvideotitletext">
    <w:name w:val="carouselvideotitletext"/>
    <w:basedOn w:val="Normal"/>
    <w:rsid w:val="00014EEE"/>
    <w:pPr>
      <w:spacing w:before="100" w:beforeAutospacing="1" w:after="100" w:afterAutospacing="1"/>
    </w:pPr>
  </w:style>
  <w:style w:type="paragraph" w:customStyle="1" w:styleId="carouseltitleduration">
    <w:name w:val="carouseltitleduration"/>
    <w:basedOn w:val="Normal"/>
    <w:rsid w:val="00014EEE"/>
    <w:pPr>
      <w:shd w:val="clear" w:color="auto" w:fill="5A5A5A"/>
      <w:spacing w:before="100" w:beforeAutospacing="1" w:after="100" w:afterAutospacing="1"/>
    </w:pPr>
    <w:rPr>
      <w:color w:val="D9D9D9"/>
      <w:sz w:val="20"/>
      <w:szCs w:val="20"/>
    </w:rPr>
  </w:style>
  <w:style w:type="paragraph" w:customStyle="1" w:styleId="carouselimgtitle">
    <w:name w:val="carouselimgtitle"/>
    <w:basedOn w:val="Normal"/>
    <w:rsid w:val="00014EEE"/>
    <w:pPr>
      <w:spacing w:before="100" w:beforeAutospacing="1" w:after="100" w:afterAutospacing="1"/>
      <w:jc w:val="center"/>
    </w:pPr>
    <w:rPr>
      <w:color w:val="FFFFFF"/>
    </w:rPr>
  </w:style>
  <w:style w:type="paragraph" w:customStyle="1" w:styleId="carouselimgduration">
    <w:name w:val="carouselimgduration"/>
    <w:basedOn w:val="Normal"/>
    <w:rsid w:val="00014EEE"/>
    <w:pPr>
      <w:spacing w:before="100" w:beforeAutospacing="1" w:after="100" w:afterAutospacing="1"/>
    </w:pPr>
    <w:rPr>
      <w:color w:val="FFFFFF"/>
    </w:rPr>
  </w:style>
  <w:style w:type="paragraph" w:customStyle="1" w:styleId="carouselprevbutton">
    <w:name w:val="carouselprevbutton"/>
    <w:basedOn w:val="Normal"/>
    <w:rsid w:val="00014EEE"/>
    <w:pPr>
      <w:spacing w:before="100" w:beforeAutospacing="1" w:after="100" w:afterAutospacing="1"/>
    </w:pPr>
  </w:style>
  <w:style w:type="paragraph" w:customStyle="1" w:styleId="carouselnextbutton">
    <w:name w:val="carouselnextbutton"/>
    <w:basedOn w:val="Normal"/>
    <w:rsid w:val="00014EEE"/>
    <w:pPr>
      <w:spacing w:before="100" w:beforeAutospacing="1" w:after="100" w:afterAutospacing="1"/>
    </w:pPr>
  </w:style>
  <w:style w:type="paragraph" w:customStyle="1" w:styleId="alert-container">
    <w:name w:val="alert-container"/>
    <w:basedOn w:val="Normal"/>
    <w:rsid w:val="00014EEE"/>
    <w:pPr>
      <w:spacing w:before="100" w:beforeAutospacing="1" w:after="100" w:afterAutospacing="1"/>
    </w:pPr>
  </w:style>
  <w:style w:type="paragraph" w:customStyle="1" w:styleId="alert-title">
    <w:name w:val="alert-title"/>
    <w:basedOn w:val="Normal"/>
    <w:rsid w:val="00014EEE"/>
    <w:pPr>
      <w:pBdr>
        <w:bottom w:val="single" w:sz="6" w:space="4" w:color="D1D1D1"/>
      </w:pBdr>
      <w:shd w:val="clear" w:color="auto" w:fill="E6E6E6"/>
      <w:spacing w:before="100" w:beforeAutospacing="1" w:after="100" w:afterAutospacing="1"/>
    </w:pPr>
    <w:rPr>
      <w:sz w:val="21"/>
      <w:szCs w:val="21"/>
    </w:rPr>
  </w:style>
  <w:style w:type="paragraph" w:customStyle="1" w:styleId="alert-message">
    <w:name w:val="alert-message"/>
    <w:basedOn w:val="Normal"/>
    <w:rsid w:val="00014EEE"/>
    <w:pPr>
      <w:spacing w:before="100" w:beforeAutospacing="1" w:after="100" w:afterAutospacing="1"/>
      <w:jc w:val="center"/>
    </w:pPr>
    <w:rPr>
      <w:sz w:val="21"/>
      <w:szCs w:val="21"/>
    </w:rPr>
  </w:style>
  <w:style w:type="paragraph" w:customStyle="1" w:styleId="alert-buttons-container">
    <w:name w:val="alert-buttons-container"/>
    <w:basedOn w:val="Normal"/>
    <w:rsid w:val="00014EEE"/>
    <w:pPr>
      <w:spacing w:before="100" w:beforeAutospacing="1" w:after="100" w:afterAutospacing="1"/>
      <w:jc w:val="center"/>
    </w:pPr>
  </w:style>
  <w:style w:type="paragraph" w:customStyle="1" w:styleId="alert-button">
    <w:name w:val="alert-button"/>
    <w:basedOn w:val="Normal"/>
    <w:rsid w:val="00014EEE"/>
    <w:pPr>
      <w:shd w:val="clear" w:color="auto" w:fill="474747"/>
      <w:spacing w:before="100" w:beforeAutospacing="1" w:after="100" w:afterAutospacing="1"/>
    </w:pPr>
    <w:rPr>
      <w:color w:val="FFFFFF"/>
    </w:rPr>
  </w:style>
  <w:style w:type="paragraph" w:customStyle="1" w:styleId="ui-helper-hidden">
    <w:name w:val="ui-helper-hidden"/>
    <w:basedOn w:val="Normal"/>
    <w:rsid w:val="00014EEE"/>
    <w:pPr>
      <w:spacing w:before="100" w:beforeAutospacing="1" w:after="100" w:afterAutospacing="1"/>
    </w:pPr>
    <w:rPr>
      <w:vanish/>
    </w:rPr>
  </w:style>
  <w:style w:type="paragraph" w:customStyle="1" w:styleId="ui-helper-reset">
    <w:name w:val="ui-helper-reset"/>
    <w:basedOn w:val="Normal"/>
    <w:rsid w:val="00014EEE"/>
  </w:style>
  <w:style w:type="paragraph" w:customStyle="1" w:styleId="ui-helper-clearfix">
    <w:name w:val="ui-helper-clearfix"/>
    <w:basedOn w:val="Normal"/>
    <w:rsid w:val="00014EEE"/>
    <w:pPr>
      <w:spacing w:before="100" w:beforeAutospacing="1" w:after="100" w:afterAutospacing="1"/>
    </w:pPr>
  </w:style>
  <w:style w:type="paragraph" w:customStyle="1" w:styleId="ui-helper-zfix">
    <w:name w:val="ui-helper-zfix"/>
    <w:basedOn w:val="Normal"/>
    <w:rsid w:val="00014EEE"/>
    <w:pPr>
      <w:spacing w:before="100" w:beforeAutospacing="1" w:after="100" w:afterAutospacing="1"/>
    </w:pPr>
  </w:style>
  <w:style w:type="paragraph" w:customStyle="1" w:styleId="ui-icon">
    <w:name w:val="ui-icon"/>
    <w:basedOn w:val="Normal"/>
    <w:rsid w:val="00014EEE"/>
    <w:pPr>
      <w:spacing w:before="100" w:beforeAutospacing="1" w:after="100" w:afterAutospacing="1"/>
      <w:ind w:firstLine="7343"/>
    </w:pPr>
  </w:style>
  <w:style w:type="paragraph" w:customStyle="1" w:styleId="ui-widget-overlay">
    <w:name w:val="ui-widget-overlay"/>
    <w:basedOn w:val="Normal"/>
    <w:rsid w:val="00014EEE"/>
    <w:pPr>
      <w:shd w:val="clear" w:color="auto" w:fill="000000"/>
      <w:spacing w:before="100" w:beforeAutospacing="1" w:after="100" w:afterAutospacing="1"/>
    </w:pPr>
  </w:style>
  <w:style w:type="paragraph" w:customStyle="1" w:styleId="ui-widget">
    <w:name w:val="ui-widget"/>
    <w:basedOn w:val="Normal"/>
    <w:rsid w:val="00014EEE"/>
    <w:pPr>
      <w:spacing w:before="100" w:beforeAutospacing="1" w:after="100" w:afterAutospacing="1"/>
    </w:pPr>
    <w:rPr>
      <w:rFonts w:ascii="Arial" w:hAnsi="Arial" w:cs="Arial"/>
      <w:sz w:val="19"/>
      <w:szCs w:val="19"/>
    </w:rPr>
  </w:style>
  <w:style w:type="paragraph" w:customStyle="1" w:styleId="ui-widget-content">
    <w:name w:val="ui-widget-content"/>
    <w:basedOn w:val="Normal"/>
    <w:rsid w:val="00014EEE"/>
    <w:pPr>
      <w:pBdr>
        <w:top w:val="single" w:sz="6" w:space="0" w:color="CCCCCC"/>
        <w:left w:val="single" w:sz="6" w:space="0" w:color="CCCCCC"/>
        <w:bottom w:val="single" w:sz="6" w:space="0" w:color="CCCCCC"/>
        <w:right w:val="single" w:sz="6" w:space="0" w:color="CCCCCC"/>
      </w:pBdr>
      <w:spacing w:before="100" w:beforeAutospacing="1" w:after="100" w:afterAutospacing="1"/>
    </w:pPr>
    <w:rPr>
      <w:color w:val="362B36"/>
    </w:rPr>
  </w:style>
  <w:style w:type="paragraph" w:customStyle="1" w:styleId="ui-widget-header">
    <w:name w:val="ui-widget-header"/>
    <w:basedOn w:val="Normal"/>
    <w:rsid w:val="00014EEE"/>
    <w:pPr>
      <w:pBdr>
        <w:bottom w:val="single" w:sz="6" w:space="0" w:color="BBBBBB"/>
      </w:pBdr>
      <w:shd w:val="clear" w:color="auto" w:fill="FFFFFF"/>
      <w:spacing w:before="100" w:beforeAutospacing="1" w:after="100" w:afterAutospacing="1" w:line="240" w:lineRule="atLeast"/>
    </w:pPr>
    <w:rPr>
      <w:b/>
      <w:bCs/>
      <w:color w:val="222222"/>
    </w:rPr>
  </w:style>
  <w:style w:type="paragraph" w:customStyle="1" w:styleId="ui-state-default">
    <w:name w:val="ui-state-default"/>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hover">
    <w:name w:val="ui-state-hover"/>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
    <w:name w:val="ui-state-focus"/>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active">
    <w:name w:val="ui-state-active"/>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highlight">
    <w:name w:val="ui-state-highlight"/>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error">
    <w:name w:val="ui-state-error"/>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text">
    <w:name w:val="ui-state-error-text"/>
    <w:basedOn w:val="Normal"/>
    <w:rsid w:val="00014EEE"/>
    <w:pPr>
      <w:spacing w:before="100" w:beforeAutospacing="1" w:after="100" w:afterAutospacing="1"/>
    </w:pPr>
    <w:rPr>
      <w:color w:val="FFFFFF"/>
    </w:rPr>
  </w:style>
  <w:style w:type="paragraph" w:customStyle="1" w:styleId="ui-priority-primary">
    <w:name w:val="ui-priority-primary"/>
    <w:basedOn w:val="Normal"/>
    <w:rsid w:val="00014EEE"/>
    <w:pPr>
      <w:spacing w:before="100" w:beforeAutospacing="1" w:after="100" w:afterAutospacing="1"/>
    </w:pPr>
    <w:rPr>
      <w:b/>
      <w:bCs/>
    </w:rPr>
  </w:style>
  <w:style w:type="paragraph" w:customStyle="1" w:styleId="ui-priority-secondary">
    <w:name w:val="ui-priority-secondary"/>
    <w:basedOn w:val="Normal"/>
    <w:rsid w:val="00014EEE"/>
    <w:pPr>
      <w:spacing w:before="100" w:beforeAutospacing="1" w:after="100" w:afterAutospacing="1"/>
    </w:pPr>
  </w:style>
  <w:style w:type="paragraph" w:customStyle="1" w:styleId="ui-state-disabled">
    <w:name w:val="ui-state-disabled"/>
    <w:basedOn w:val="Normal"/>
    <w:rsid w:val="00014EEE"/>
    <w:pPr>
      <w:spacing w:before="100" w:beforeAutospacing="1" w:after="100" w:afterAutospacing="1"/>
    </w:pPr>
  </w:style>
  <w:style w:type="paragraph" w:customStyle="1" w:styleId="ui-widget-shadow">
    <w:name w:val="ui-widget-shadow"/>
    <w:basedOn w:val="Normal"/>
    <w:rsid w:val="00014EEE"/>
    <w:pPr>
      <w:shd w:val="clear" w:color="auto" w:fill="000000"/>
      <w:ind w:left="-105"/>
    </w:pPr>
  </w:style>
  <w:style w:type="paragraph" w:customStyle="1" w:styleId="ui-resizable-handle">
    <w:name w:val="ui-resizable-handle"/>
    <w:basedOn w:val="Normal"/>
    <w:rsid w:val="00014EEE"/>
    <w:pPr>
      <w:spacing w:before="100" w:beforeAutospacing="1" w:after="100" w:afterAutospacing="1"/>
    </w:pPr>
    <w:rPr>
      <w:sz w:val="2"/>
      <w:szCs w:val="2"/>
    </w:rPr>
  </w:style>
  <w:style w:type="paragraph" w:customStyle="1" w:styleId="ui-resizable-n">
    <w:name w:val="ui-resizable-n"/>
    <w:basedOn w:val="Normal"/>
    <w:rsid w:val="00014EEE"/>
    <w:pPr>
      <w:spacing w:before="100" w:beforeAutospacing="1" w:after="100" w:afterAutospacing="1"/>
    </w:pPr>
  </w:style>
  <w:style w:type="paragraph" w:customStyle="1" w:styleId="ui-resizable-s">
    <w:name w:val="ui-resizable-s"/>
    <w:basedOn w:val="Normal"/>
    <w:rsid w:val="00014EEE"/>
    <w:pPr>
      <w:spacing w:before="100" w:beforeAutospacing="1" w:after="100" w:afterAutospacing="1"/>
    </w:pPr>
  </w:style>
  <w:style w:type="paragraph" w:customStyle="1" w:styleId="ui-resizable-e">
    <w:name w:val="ui-resizable-e"/>
    <w:basedOn w:val="Normal"/>
    <w:rsid w:val="00014EEE"/>
    <w:pPr>
      <w:spacing w:before="100" w:beforeAutospacing="1" w:after="100" w:afterAutospacing="1"/>
    </w:pPr>
  </w:style>
  <w:style w:type="paragraph" w:customStyle="1" w:styleId="ui-resizable-w">
    <w:name w:val="ui-resizable-w"/>
    <w:basedOn w:val="Normal"/>
    <w:rsid w:val="00014EEE"/>
    <w:pPr>
      <w:spacing w:before="100" w:beforeAutospacing="1" w:after="100" w:afterAutospacing="1"/>
    </w:pPr>
  </w:style>
  <w:style w:type="paragraph" w:customStyle="1" w:styleId="ui-resizable-se">
    <w:name w:val="ui-resizable-se"/>
    <w:basedOn w:val="Normal"/>
    <w:rsid w:val="00014EEE"/>
    <w:pPr>
      <w:spacing w:before="100" w:beforeAutospacing="1" w:after="100" w:afterAutospacing="1"/>
    </w:pPr>
  </w:style>
  <w:style w:type="paragraph" w:customStyle="1" w:styleId="ui-resizable-sw">
    <w:name w:val="ui-resizable-sw"/>
    <w:basedOn w:val="Normal"/>
    <w:rsid w:val="00014EEE"/>
    <w:pPr>
      <w:spacing w:before="100" w:beforeAutospacing="1" w:after="100" w:afterAutospacing="1"/>
    </w:pPr>
  </w:style>
  <w:style w:type="paragraph" w:customStyle="1" w:styleId="ui-resizable-nw">
    <w:name w:val="ui-resizable-nw"/>
    <w:basedOn w:val="Normal"/>
    <w:rsid w:val="00014EEE"/>
    <w:pPr>
      <w:spacing w:before="100" w:beforeAutospacing="1" w:after="100" w:afterAutospacing="1"/>
    </w:pPr>
  </w:style>
  <w:style w:type="paragraph" w:customStyle="1" w:styleId="ui-resizable-ne">
    <w:name w:val="ui-resizable-ne"/>
    <w:basedOn w:val="Normal"/>
    <w:rsid w:val="00014EEE"/>
    <w:pPr>
      <w:spacing w:before="100" w:beforeAutospacing="1" w:after="100" w:afterAutospacing="1"/>
    </w:pPr>
  </w:style>
  <w:style w:type="paragraph" w:customStyle="1" w:styleId="ui-button">
    <w:name w:val="ui-button"/>
    <w:basedOn w:val="Normal"/>
    <w:rsid w:val="00014EEE"/>
    <w:pPr>
      <w:spacing w:before="100" w:beforeAutospacing="1" w:after="100" w:afterAutospacing="1"/>
      <w:ind w:right="24"/>
      <w:jc w:val="center"/>
    </w:pPr>
  </w:style>
  <w:style w:type="paragraph" w:customStyle="1" w:styleId="ui-button-icon-only">
    <w:name w:val="ui-button-icon-only"/>
    <w:basedOn w:val="Normal"/>
    <w:rsid w:val="00014EEE"/>
    <w:pPr>
      <w:spacing w:before="100" w:beforeAutospacing="1" w:after="100" w:afterAutospacing="1"/>
    </w:pPr>
  </w:style>
  <w:style w:type="paragraph" w:customStyle="1" w:styleId="ui-button-icons-only">
    <w:name w:val="ui-button-icons-only"/>
    <w:basedOn w:val="Normal"/>
    <w:rsid w:val="00014EEE"/>
    <w:pPr>
      <w:spacing w:before="100" w:beforeAutospacing="1" w:after="100" w:afterAutospacing="1"/>
    </w:pPr>
  </w:style>
  <w:style w:type="paragraph" w:customStyle="1" w:styleId="ui-buttonset">
    <w:name w:val="ui-buttonset"/>
    <w:basedOn w:val="Normal"/>
    <w:rsid w:val="00014EEE"/>
    <w:pPr>
      <w:spacing w:before="100" w:beforeAutospacing="1" w:after="100" w:afterAutospacing="1"/>
      <w:ind w:right="105"/>
    </w:pPr>
  </w:style>
  <w:style w:type="paragraph" w:customStyle="1" w:styleId="ui-dialog">
    <w:name w:val="ui-dialog"/>
    <w:basedOn w:val="Normal"/>
    <w:rsid w:val="00014EEE"/>
    <w:pPr>
      <w:spacing w:before="100" w:beforeAutospacing="1" w:after="100" w:afterAutospacing="1"/>
    </w:pPr>
  </w:style>
  <w:style w:type="paragraph" w:customStyle="1" w:styleId="person">
    <w:name w:val="person"/>
    <w:basedOn w:val="Normal"/>
    <w:rsid w:val="00014EEE"/>
    <w:pPr>
      <w:spacing w:before="100" w:beforeAutospacing="1" w:after="100" w:afterAutospacing="1"/>
    </w:pPr>
    <w:rPr>
      <w:smallCaps/>
    </w:rPr>
  </w:style>
  <w:style w:type="paragraph" w:customStyle="1" w:styleId="navtoggle">
    <w:name w:val="navtoggle"/>
    <w:basedOn w:val="Normal"/>
    <w:rsid w:val="00014EEE"/>
    <w:pPr>
      <w:spacing w:before="100" w:beforeAutospacing="1" w:after="100" w:afterAutospacing="1"/>
    </w:pPr>
    <w:rPr>
      <w:sz w:val="20"/>
      <w:szCs w:val="20"/>
    </w:rPr>
  </w:style>
  <w:style w:type="paragraph" w:customStyle="1" w:styleId="prettytable">
    <w:name w:val="prettytable"/>
    <w:basedOn w:val="Normal"/>
    <w:rsid w:val="00014EEE"/>
    <w:pPr>
      <w:pBdr>
        <w:top w:val="single" w:sz="6" w:space="0" w:color="AAAAAA"/>
        <w:left w:val="single" w:sz="6" w:space="0" w:color="AAAAAA"/>
        <w:bottom w:val="single" w:sz="6" w:space="0" w:color="AAAAAA"/>
        <w:right w:val="single" w:sz="6" w:space="0" w:color="AAAAAA"/>
      </w:pBdr>
      <w:shd w:val="clear" w:color="auto" w:fill="F9F9F9"/>
      <w:spacing w:before="240" w:after="240"/>
      <w:ind w:right="240"/>
    </w:pPr>
  </w:style>
  <w:style w:type="paragraph" w:customStyle="1" w:styleId="float-left">
    <w:name w:val="float-left"/>
    <w:basedOn w:val="Normal"/>
    <w:rsid w:val="00014EEE"/>
    <w:pPr>
      <w:spacing w:before="240" w:after="240"/>
      <w:ind w:right="240"/>
    </w:pPr>
  </w:style>
  <w:style w:type="paragraph" w:customStyle="1" w:styleId="float-right">
    <w:name w:val="float-right"/>
    <w:basedOn w:val="Normal"/>
    <w:rsid w:val="00014EEE"/>
    <w:pPr>
      <w:spacing w:before="240" w:after="240"/>
      <w:ind w:left="240"/>
    </w:pPr>
  </w:style>
  <w:style w:type="paragraph" w:customStyle="1" w:styleId="centered">
    <w:name w:val="centered"/>
    <w:basedOn w:val="Normal"/>
    <w:rsid w:val="00014EEE"/>
    <w:pPr>
      <w:spacing w:before="100" w:beforeAutospacing="1" w:after="100" w:afterAutospacing="1"/>
    </w:pPr>
  </w:style>
  <w:style w:type="paragraph" w:customStyle="1" w:styleId="metadata">
    <w:name w:val="metadata"/>
    <w:basedOn w:val="Normal"/>
    <w:rsid w:val="00014EEE"/>
    <w:pPr>
      <w:spacing w:before="100" w:beforeAutospacing="1" w:after="100" w:afterAutospacing="1"/>
    </w:pPr>
    <w:rPr>
      <w:vanish/>
    </w:rPr>
  </w:style>
  <w:style w:type="paragraph" w:customStyle="1" w:styleId="metadata-label">
    <w:name w:val="metadata-label"/>
    <w:basedOn w:val="Normal"/>
    <w:rsid w:val="00014EEE"/>
    <w:pPr>
      <w:spacing w:before="100" w:beforeAutospacing="1" w:after="100" w:afterAutospacing="1"/>
    </w:pPr>
    <w:rPr>
      <w:color w:val="AAAAAA"/>
    </w:rPr>
  </w:style>
  <w:style w:type="paragraph" w:customStyle="1" w:styleId="rahmenfarbe1">
    <w:name w:val="rahmenfarbe1"/>
    <w:basedOn w:val="Normal"/>
    <w:rsid w:val="00014EEE"/>
    <w:pPr>
      <w:spacing w:before="100" w:beforeAutospacing="1" w:after="100" w:afterAutospacing="1"/>
    </w:pPr>
  </w:style>
  <w:style w:type="paragraph" w:customStyle="1" w:styleId="rahmenfarbe2">
    <w:name w:val="rahmenfarbe2"/>
    <w:basedOn w:val="Normal"/>
    <w:rsid w:val="00014EEE"/>
    <w:pPr>
      <w:spacing w:before="100" w:beforeAutospacing="1" w:after="100" w:afterAutospacing="1"/>
    </w:pPr>
  </w:style>
  <w:style w:type="paragraph" w:customStyle="1" w:styleId="rahmenfarbe3">
    <w:name w:val="rahmenfarbe3"/>
    <w:basedOn w:val="Normal"/>
    <w:rsid w:val="00014EEE"/>
    <w:pPr>
      <w:spacing w:before="100" w:beforeAutospacing="1" w:after="100" w:afterAutospacing="1"/>
    </w:pPr>
  </w:style>
  <w:style w:type="paragraph" w:customStyle="1" w:styleId="rahmenfarbe4">
    <w:name w:val="rahmenfarbe4"/>
    <w:basedOn w:val="Normal"/>
    <w:rsid w:val="00014EEE"/>
    <w:pPr>
      <w:spacing w:before="100" w:beforeAutospacing="1" w:after="100" w:afterAutospacing="1"/>
    </w:pPr>
  </w:style>
  <w:style w:type="paragraph" w:customStyle="1" w:styleId="rahmenfarbe5">
    <w:name w:val="rahmenfarbe5"/>
    <w:basedOn w:val="Normal"/>
    <w:rsid w:val="00014EEE"/>
    <w:pPr>
      <w:spacing w:before="100" w:beforeAutospacing="1" w:after="100" w:afterAutospacing="1"/>
    </w:pPr>
  </w:style>
  <w:style w:type="paragraph" w:customStyle="1" w:styleId="mw-summarymissed">
    <w:name w:val="mw-summarymissed"/>
    <w:basedOn w:val="Normal"/>
    <w:rsid w:val="00014EEE"/>
    <w:pPr>
      <w:pBdr>
        <w:top w:val="single" w:sz="36" w:space="2" w:color="FF0000"/>
        <w:left w:val="single" w:sz="36" w:space="2" w:color="FF0000"/>
        <w:bottom w:val="single" w:sz="36" w:space="2" w:color="FF0000"/>
        <w:right w:val="single" w:sz="36" w:space="2" w:color="FF0000"/>
      </w:pBdr>
      <w:spacing w:before="100" w:beforeAutospacing="1" w:after="100" w:afterAutospacing="1"/>
    </w:pPr>
  </w:style>
  <w:style w:type="paragraph" w:customStyle="1" w:styleId="mw-tos-summary">
    <w:name w:val="mw-tos-summary"/>
    <w:basedOn w:val="Normal"/>
    <w:rsid w:val="00014EEE"/>
    <w:pPr>
      <w:spacing w:before="100" w:beforeAutospacing="1" w:after="100" w:afterAutospacing="1"/>
    </w:pPr>
    <w:rPr>
      <w:vanish/>
    </w:rPr>
  </w:style>
  <w:style w:type="paragraph" w:customStyle="1" w:styleId="allpagesredirect">
    <w:name w:val="allpagesredirect"/>
    <w:basedOn w:val="Normal"/>
    <w:rsid w:val="00014EEE"/>
    <w:pPr>
      <w:spacing w:before="100" w:beforeAutospacing="1" w:after="100" w:afterAutospacing="1"/>
    </w:pPr>
    <w:rPr>
      <w:i/>
      <w:iCs/>
    </w:rPr>
  </w:style>
  <w:style w:type="paragraph" w:customStyle="1" w:styleId="watchlistredir">
    <w:name w:val="watchlistredir"/>
    <w:basedOn w:val="Normal"/>
    <w:rsid w:val="00014EEE"/>
    <w:pPr>
      <w:spacing w:before="100" w:beforeAutospacing="1" w:after="100" w:afterAutospacing="1"/>
    </w:pPr>
    <w:rPr>
      <w:i/>
      <w:iCs/>
    </w:rPr>
  </w:style>
  <w:style w:type="paragraph" w:customStyle="1" w:styleId="redirect-in-category">
    <w:name w:val="redirect-in-category"/>
    <w:basedOn w:val="Normal"/>
    <w:rsid w:val="00014EEE"/>
    <w:pPr>
      <w:spacing w:before="100" w:beforeAutospacing="1" w:after="100" w:afterAutospacing="1"/>
    </w:pPr>
    <w:rPr>
      <w:i/>
      <w:iCs/>
    </w:rPr>
  </w:style>
  <w:style w:type="paragraph" w:customStyle="1" w:styleId="topicon">
    <w:name w:val="topicon"/>
    <w:basedOn w:val="Normal"/>
    <w:rsid w:val="00014EEE"/>
    <w:pPr>
      <w:spacing w:before="100" w:beforeAutospacing="1" w:after="100" w:afterAutospacing="1"/>
    </w:pPr>
    <w:rPr>
      <w:vanish/>
    </w:rPr>
  </w:style>
  <w:style w:type="paragraph" w:customStyle="1" w:styleId="mw-titleprotectedwarning">
    <w:name w:val="mw-titleprotectedwarning"/>
    <w:basedOn w:val="Normal"/>
    <w:rsid w:val="00014EEE"/>
    <w:pPr>
      <w:pBdr>
        <w:top w:val="single" w:sz="12" w:space="12" w:color="FF0000"/>
        <w:left w:val="single" w:sz="12" w:space="12" w:color="FF0000"/>
        <w:bottom w:val="single" w:sz="12" w:space="12" w:color="FF0000"/>
        <w:right w:val="single" w:sz="12" w:space="12" w:color="FF0000"/>
      </w:pBdr>
      <w:shd w:val="clear" w:color="auto" w:fill="EEEEEE"/>
      <w:spacing w:before="100" w:beforeAutospacing="1" w:after="100" w:afterAutospacing="1"/>
    </w:pPr>
  </w:style>
  <w:style w:type="paragraph" w:customStyle="1" w:styleId="mw-editinginterface">
    <w:name w:val="mw-editinginterface"/>
    <w:basedOn w:val="Normal"/>
    <w:rsid w:val="00014EEE"/>
    <w:pPr>
      <w:pBdr>
        <w:top w:val="single" w:sz="6" w:space="2" w:color="C00000"/>
        <w:left w:val="single" w:sz="6" w:space="2" w:color="C00000"/>
        <w:bottom w:val="single" w:sz="6" w:space="2" w:color="C00000"/>
        <w:right w:val="single" w:sz="6" w:space="2" w:color="C00000"/>
      </w:pBdr>
      <w:shd w:val="clear" w:color="auto" w:fill="F9F9F9"/>
      <w:spacing w:before="100" w:beforeAutospacing="1" w:after="100" w:afterAutospacing="1"/>
    </w:pPr>
  </w:style>
  <w:style w:type="paragraph" w:customStyle="1" w:styleId="mw-searchresult">
    <w:name w:val="mw-searchresult"/>
    <w:basedOn w:val="Normal"/>
    <w:rsid w:val="00014EEE"/>
    <w:pPr>
      <w:spacing w:before="75" w:after="75"/>
      <w:ind w:left="75" w:right="75"/>
    </w:pPr>
    <w:rPr>
      <w:sz w:val="20"/>
      <w:szCs w:val="20"/>
    </w:rPr>
  </w:style>
  <w:style w:type="paragraph" w:customStyle="1" w:styleId="mw-history-legend">
    <w:name w:val="mw-history-legend"/>
    <w:basedOn w:val="Normal"/>
    <w:rsid w:val="00014EEE"/>
    <w:pPr>
      <w:pBdr>
        <w:top w:val="single" w:sz="6" w:space="0" w:color="E9E9E9"/>
        <w:left w:val="single" w:sz="6" w:space="4" w:color="E9E9E9"/>
        <w:bottom w:val="single" w:sz="6" w:space="4" w:color="E9E9E9"/>
        <w:right w:val="single" w:sz="6" w:space="4" w:color="E9E9E9"/>
      </w:pBdr>
      <w:shd w:val="clear" w:color="auto" w:fill="F9F9F9"/>
      <w:spacing w:before="30" w:after="30"/>
    </w:pPr>
    <w:rPr>
      <w:sz w:val="22"/>
      <w:szCs w:val="22"/>
    </w:rPr>
  </w:style>
  <w:style w:type="paragraph" w:customStyle="1" w:styleId="hauptseite-oben">
    <w:name w:val="hauptseite-oben"/>
    <w:basedOn w:val="Normal"/>
    <w:rsid w:val="00014EEE"/>
    <w:pPr>
      <w:spacing w:before="100" w:beforeAutospacing="1" w:after="240"/>
    </w:pPr>
  </w:style>
  <w:style w:type="paragraph" w:customStyle="1" w:styleId="hauptseite-links">
    <w:name w:val="hauptseite-links"/>
    <w:basedOn w:val="Normal"/>
    <w:rsid w:val="00014EEE"/>
    <w:pPr>
      <w:spacing w:before="100" w:beforeAutospacing="1" w:after="240"/>
      <w:ind w:right="120"/>
    </w:pPr>
  </w:style>
  <w:style w:type="paragraph" w:customStyle="1" w:styleId="hauptseite-rechts">
    <w:name w:val="hauptseite-rechts"/>
    <w:basedOn w:val="Normal"/>
    <w:rsid w:val="00014EEE"/>
    <w:pPr>
      <w:spacing w:before="100" w:beforeAutospacing="1" w:after="240"/>
      <w:ind w:left="120"/>
    </w:pPr>
  </w:style>
  <w:style w:type="paragraph" w:customStyle="1" w:styleId="fr-watchlist-pending-notice">
    <w:name w:val="fr-watchlist-pending-notice"/>
    <w:basedOn w:val="Normal"/>
    <w:rsid w:val="00014EEE"/>
  </w:style>
  <w:style w:type="paragraph" w:customStyle="1" w:styleId="fr-comment-box">
    <w:name w:val="fr-comment-box"/>
    <w:basedOn w:val="Normal"/>
    <w:rsid w:val="00014EEE"/>
    <w:pPr>
      <w:spacing w:before="100" w:beforeAutospacing="1" w:after="100" w:afterAutospacing="1"/>
    </w:pPr>
    <w:rPr>
      <w:vanish/>
    </w:rPr>
  </w:style>
  <w:style w:type="paragraph" w:customStyle="1" w:styleId="mw-fr-reviewlink">
    <w:name w:val="mw-fr-reviewlink"/>
    <w:basedOn w:val="Normal"/>
    <w:rsid w:val="00014EEE"/>
    <w:pPr>
      <w:spacing w:before="100" w:beforeAutospacing="1" w:after="100" w:afterAutospacing="1"/>
    </w:pPr>
  </w:style>
  <w:style w:type="paragraph" w:customStyle="1" w:styleId="geo">
    <w:name w:val="geo"/>
    <w:basedOn w:val="Normal"/>
    <w:rsid w:val="00014EEE"/>
    <w:pPr>
      <w:spacing w:before="100" w:beforeAutospacing="1" w:after="100" w:afterAutospacing="1"/>
    </w:pPr>
    <w:rPr>
      <w:vanish/>
    </w:rPr>
  </w:style>
  <w:style w:type="paragraph" w:customStyle="1" w:styleId="fr-diff-patrollink">
    <w:name w:val="fr-diff-patrollink"/>
    <w:basedOn w:val="Normal"/>
    <w:rsid w:val="00014EEE"/>
    <w:pPr>
      <w:spacing w:before="100" w:beforeAutospacing="1" w:after="100" w:afterAutospacing="1"/>
    </w:pPr>
    <w:rPr>
      <w:vanish/>
    </w:rPr>
  </w:style>
  <w:style w:type="paragraph" w:customStyle="1" w:styleId="patrollink">
    <w:name w:val="patrollink"/>
    <w:basedOn w:val="Normal"/>
    <w:rsid w:val="00014EEE"/>
    <w:pPr>
      <w:spacing w:before="100" w:beforeAutospacing="1" w:after="100" w:afterAutospacing="1"/>
    </w:pPr>
    <w:rPr>
      <w:vanish/>
    </w:rPr>
  </w:style>
  <w:style w:type="paragraph" w:customStyle="1" w:styleId="sp-cached">
    <w:name w:val="sp-cached"/>
    <w:basedOn w:val="Normal"/>
    <w:rsid w:val="00014EEE"/>
    <w:pPr>
      <w:pBdr>
        <w:top w:val="single" w:sz="6" w:space="3" w:color="EEEE80"/>
        <w:left w:val="single" w:sz="6" w:space="23" w:color="EEEE80"/>
        <w:bottom w:val="single" w:sz="6" w:space="3" w:color="EEEE80"/>
        <w:right w:val="single" w:sz="6" w:space="0" w:color="EEEE80"/>
      </w:pBdr>
      <w:shd w:val="clear" w:color="auto" w:fill="FFFFE0"/>
      <w:spacing w:before="72" w:after="72"/>
    </w:pPr>
    <w:rPr>
      <w:i/>
      <w:iCs/>
      <w:color w:val="606000"/>
    </w:rPr>
  </w:style>
  <w:style w:type="paragraph" w:customStyle="1" w:styleId="noscript">
    <w:name w:val="noscript"/>
    <w:basedOn w:val="Normal"/>
    <w:rsid w:val="00014EEE"/>
    <w:pPr>
      <w:spacing w:before="100" w:beforeAutospacing="1" w:after="100" w:afterAutospacing="1"/>
    </w:pPr>
    <w:rPr>
      <w:vanish/>
    </w:rPr>
  </w:style>
  <w:style w:type="paragraph" w:customStyle="1" w:styleId="ui-button-large">
    <w:name w:val="ui-button-large"/>
    <w:basedOn w:val="Normal"/>
    <w:rsid w:val="00014EEE"/>
    <w:pPr>
      <w:spacing w:before="100" w:beforeAutospacing="1" w:after="100" w:afterAutospacing="1"/>
    </w:pPr>
  </w:style>
  <w:style w:type="paragraph" w:customStyle="1" w:styleId="special-label">
    <w:name w:val="special-label"/>
    <w:basedOn w:val="Normal"/>
    <w:rsid w:val="00014EEE"/>
    <w:pPr>
      <w:spacing w:before="100" w:beforeAutospacing="1" w:after="100" w:afterAutospacing="1"/>
    </w:pPr>
  </w:style>
  <w:style w:type="paragraph" w:customStyle="1" w:styleId="special-query">
    <w:name w:val="special-query"/>
    <w:basedOn w:val="Normal"/>
    <w:rsid w:val="00014EEE"/>
    <w:pPr>
      <w:spacing w:before="100" w:beforeAutospacing="1" w:after="100" w:afterAutospacing="1"/>
    </w:pPr>
  </w:style>
  <w:style w:type="paragraph" w:customStyle="1" w:styleId="special-hover">
    <w:name w:val="special-hover"/>
    <w:basedOn w:val="Normal"/>
    <w:rsid w:val="00014EEE"/>
    <w:pPr>
      <w:spacing w:before="100" w:beforeAutospacing="1" w:after="100" w:afterAutospacing="1"/>
    </w:pPr>
  </w:style>
  <w:style w:type="paragraph" w:customStyle="1" w:styleId="ui-button-text">
    <w:name w:val="ui-button-text"/>
    <w:basedOn w:val="Normal"/>
    <w:rsid w:val="00014EEE"/>
    <w:pPr>
      <w:spacing w:before="100" w:beforeAutospacing="1" w:after="100" w:afterAutospacing="1"/>
    </w:pPr>
  </w:style>
  <w:style w:type="paragraph" w:customStyle="1" w:styleId="ui-dialog-titlebar">
    <w:name w:val="ui-dialog-titlebar"/>
    <w:basedOn w:val="Normal"/>
    <w:rsid w:val="00014EEE"/>
    <w:pPr>
      <w:spacing w:before="100" w:beforeAutospacing="1" w:after="100" w:afterAutospacing="1"/>
    </w:pPr>
  </w:style>
  <w:style w:type="paragraph" w:customStyle="1" w:styleId="ui-dialog-title">
    <w:name w:val="ui-dialog-title"/>
    <w:basedOn w:val="Normal"/>
    <w:rsid w:val="00014EEE"/>
    <w:pPr>
      <w:spacing w:before="100" w:beforeAutospacing="1" w:after="100" w:afterAutospacing="1"/>
    </w:pPr>
  </w:style>
  <w:style w:type="paragraph" w:customStyle="1" w:styleId="ui-dialog-titlebar-close">
    <w:name w:val="ui-dialog-titlebar-close"/>
    <w:basedOn w:val="Normal"/>
    <w:rsid w:val="00014EEE"/>
    <w:pPr>
      <w:spacing w:before="100" w:beforeAutospacing="1" w:after="100" w:afterAutospacing="1"/>
    </w:pPr>
  </w:style>
  <w:style w:type="paragraph" w:customStyle="1" w:styleId="ui-dialog-content">
    <w:name w:val="ui-dialog-content"/>
    <w:basedOn w:val="Normal"/>
    <w:rsid w:val="00014EEE"/>
    <w:pPr>
      <w:spacing w:before="100" w:beforeAutospacing="1" w:after="100" w:afterAutospacing="1"/>
    </w:pPr>
  </w:style>
  <w:style w:type="paragraph" w:customStyle="1" w:styleId="ui-dialog-buttonpane">
    <w:name w:val="ui-dialog-buttonpane"/>
    <w:basedOn w:val="Normal"/>
    <w:rsid w:val="00014EEE"/>
    <w:pPr>
      <w:spacing w:before="100" w:beforeAutospacing="1" w:after="100" w:afterAutospacing="1"/>
    </w:pPr>
  </w:style>
  <w:style w:type="paragraph" w:customStyle="1" w:styleId="mw-rollback-link">
    <w:name w:val="mw-rollback-link"/>
    <w:basedOn w:val="Normal"/>
    <w:rsid w:val="00014EEE"/>
    <w:pPr>
      <w:spacing w:before="100" w:beforeAutospacing="1" w:after="100" w:afterAutospacing="1"/>
    </w:pPr>
  </w:style>
  <w:style w:type="paragraph" w:customStyle="1" w:styleId="ui-icon-closethick">
    <w:name w:val="ui-icon-closethick"/>
    <w:basedOn w:val="Normal"/>
    <w:rsid w:val="00014EEE"/>
    <w:pPr>
      <w:spacing w:before="100" w:beforeAutospacing="1" w:after="100" w:afterAutospacing="1"/>
    </w:pPr>
  </w:style>
  <w:style w:type="paragraph" w:customStyle="1" w:styleId="portale">
    <w:name w:val="portale"/>
    <w:basedOn w:val="Normal"/>
    <w:rsid w:val="00014EEE"/>
    <w:pPr>
      <w:spacing w:before="100" w:beforeAutospacing="1" w:after="100" w:afterAutospacing="1"/>
    </w:pPr>
  </w:style>
  <w:style w:type="paragraph" w:customStyle="1" w:styleId="intern">
    <w:name w:val="intern"/>
    <w:basedOn w:val="Normal"/>
    <w:rsid w:val="00014EEE"/>
    <w:pPr>
      <w:spacing w:before="100" w:beforeAutospacing="1" w:after="100" w:afterAutospacing="1"/>
    </w:pPr>
  </w:style>
  <w:style w:type="paragraph" w:customStyle="1" w:styleId="inhalt">
    <w:name w:val="inhalt"/>
    <w:basedOn w:val="Normal"/>
    <w:rsid w:val="00014EEE"/>
    <w:pPr>
      <w:spacing w:before="100" w:beforeAutospacing="1" w:after="100" w:afterAutospacing="1"/>
    </w:pPr>
  </w:style>
  <w:style w:type="paragraph" w:customStyle="1" w:styleId="editsection">
    <w:name w:val="editsection"/>
    <w:basedOn w:val="Normal"/>
    <w:rsid w:val="00014EEE"/>
    <w:pPr>
      <w:spacing w:before="100" w:beforeAutospacing="1" w:after="100" w:afterAutospacing="1"/>
    </w:pPr>
  </w:style>
  <w:style w:type="paragraph" w:customStyle="1" w:styleId="mehr">
    <w:name w:val="mehr"/>
    <w:basedOn w:val="Normal"/>
    <w:rsid w:val="00014EEE"/>
    <w:pPr>
      <w:spacing w:before="100" w:beforeAutospacing="1" w:after="100" w:afterAutospacing="1"/>
    </w:pPr>
  </w:style>
  <w:style w:type="paragraph" w:customStyle="1" w:styleId="alert-text">
    <w:name w:val="alert-text"/>
    <w:basedOn w:val="Normal"/>
    <w:rsid w:val="00014EEE"/>
    <w:pPr>
      <w:spacing w:before="100" w:beforeAutospacing="1" w:after="100" w:afterAutospacing="1"/>
    </w:pPr>
    <w:rPr>
      <w:color w:val="000000"/>
    </w:rPr>
  </w:style>
  <w:style w:type="paragraph" w:customStyle="1" w:styleId="special-label1">
    <w:name w:val="special-label1"/>
    <w:basedOn w:val="Normal"/>
    <w:rsid w:val="00014EEE"/>
    <w:pPr>
      <w:spacing w:before="100" w:beforeAutospacing="1" w:after="100" w:afterAutospacing="1"/>
    </w:pPr>
    <w:rPr>
      <w:color w:val="808080"/>
    </w:rPr>
  </w:style>
  <w:style w:type="paragraph" w:customStyle="1" w:styleId="special-query1">
    <w:name w:val="special-query1"/>
    <w:basedOn w:val="Normal"/>
    <w:rsid w:val="00014EEE"/>
    <w:pPr>
      <w:spacing w:before="100" w:beforeAutospacing="1" w:after="100" w:afterAutospacing="1"/>
    </w:pPr>
    <w:rPr>
      <w:i/>
      <w:iCs/>
      <w:color w:val="000000"/>
    </w:rPr>
  </w:style>
  <w:style w:type="paragraph" w:customStyle="1" w:styleId="special-hover1">
    <w:name w:val="special-hover1"/>
    <w:basedOn w:val="Normal"/>
    <w:rsid w:val="00014EEE"/>
    <w:pPr>
      <w:shd w:val="clear" w:color="auto" w:fill="C0C0C0"/>
      <w:spacing w:before="100" w:beforeAutospacing="1" w:after="100" w:afterAutospacing="1"/>
    </w:pPr>
  </w:style>
  <w:style w:type="paragraph" w:customStyle="1" w:styleId="special-label2">
    <w:name w:val="special-label2"/>
    <w:basedOn w:val="Normal"/>
    <w:rsid w:val="00014EEE"/>
    <w:pPr>
      <w:spacing w:before="100" w:beforeAutospacing="1" w:after="100" w:afterAutospacing="1"/>
    </w:pPr>
    <w:rPr>
      <w:color w:val="FFFFFF"/>
    </w:rPr>
  </w:style>
  <w:style w:type="paragraph" w:customStyle="1" w:styleId="special-query2">
    <w:name w:val="special-query2"/>
    <w:basedOn w:val="Normal"/>
    <w:rsid w:val="00014EEE"/>
    <w:pPr>
      <w:spacing w:before="100" w:beforeAutospacing="1" w:after="100" w:afterAutospacing="1"/>
    </w:pPr>
    <w:rPr>
      <w:color w:val="FFFFFF"/>
    </w:rPr>
  </w:style>
  <w:style w:type="paragraph" w:customStyle="1" w:styleId="ui-widget1">
    <w:name w:val="ui-widget1"/>
    <w:basedOn w:val="Normal"/>
    <w:rsid w:val="00014EEE"/>
    <w:pPr>
      <w:spacing w:before="100" w:beforeAutospacing="1" w:after="100" w:afterAutospacing="1"/>
    </w:pPr>
    <w:rPr>
      <w:rFonts w:ascii="Arial" w:hAnsi="Arial" w:cs="Arial"/>
    </w:rPr>
  </w:style>
  <w:style w:type="paragraph" w:customStyle="1" w:styleId="ui-state-default1">
    <w:name w:val="ui-state-default1"/>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default2">
    <w:name w:val="ui-state-default2"/>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hover1">
    <w:name w:val="ui-state-hover1"/>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hover2">
    <w:name w:val="ui-state-hover2"/>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1">
    <w:name w:val="ui-state-focus1"/>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2">
    <w:name w:val="ui-state-focus2"/>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active1">
    <w:name w:val="ui-state-active1"/>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active2">
    <w:name w:val="ui-state-active2"/>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highlight1">
    <w:name w:val="ui-state-highlight1"/>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highlight2">
    <w:name w:val="ui-state-highlight2"/>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error1">
    <w:name w:val="ui-state-error1"/>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2">
    <w:name w:val="ui-state-error2"/>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text1">
    <w:name w:val="ui-state-error-text1"/>
    <w:basedOn w:val="Normal"/>
    <w:rsid w:val="00014EEE"/>
    <w:pPr>
      <w:spacing w:before="100" w:beforeAutospacing="1" w:after="100" w:afterAutospacing="1"/>
    </w:pPr>
    <w:rPr>
      <w:color w:val="FFFFFF"/>
    </w:rPr>
  </w:style>
  <w:style w:type="paragraph" w:customStyle="1" w:styleId="ui-state-error-text2">
    <w:name w:val="ui-state-error-text2"/>
    <w:basedOn w:val="Normal"/>
    <w:rsid w:val="00014EEE"/>
    <w:pPr>
      <w:spacing w:before="100" w:beforeAutospacing="1" w:after="100" w:afterAutospacing="1"/>
    </w:pPr>
    <w:rPr>
      <w:color w:val="FFFFFF"/>
    </w:rPr>
  </w:style>
  <w:style w:type="paragraph" w:customStyle="1" w:styleId="ui-priority-primary1">
    <w:name w:val="ui-priority-primary1"/>
    <w:basedOn w:val="Normal"/>
    <w:rsid w:val="00014EEE"/>
    <w:pPr>
      <w:spacing w:before="100" w:beforeAutospacing="1" w:after="100" w:afterAutospacing="1"/>
    </w:pPr>
    <w:rPr>
      <w:b/>
      <w:bCs/>
    </w:rPr>
  </w:style>
  <w:style w:type="paragraph" w:customStyle="1" w:styleId="ui-priority-primary2">
    <w:name w:val="ui-priority-primary2"/>
    <w:basedOn w:val="Normal"/>
    <w:rsid w:val="00014EEE"/>
    <w:pPr>
      <w:spacing w:before="100" w:beforeAutospacing="1" w:after="100" w:afterAutospacing="1"/>
    </w:pPr>
    <w:rPr>
      <w:b/>
      <w:bCs/>
    </w:rPr>
  </w:style>
  <w:style w:type="paragraph" w:customStyle="1" w:styleId="ui-priority-secondary1">
    <w:name w:val="ui-priority-secondary1"/>
    <w:basedOn w:val="Normal"/>
    <w:rsid w:val="00014EEE"/>
    <w:pPr>
      <w:spacing w:before="100" w:beforeAutospacing="1" w:after="100" w:afterAutospacing="1"/>
    </w:pPr>
  </w:style>
  <w:style w:type="paragraph" w:customStyle="1" w:styleId="ui-priority-secondary2">
    <w:name w:val="ui-priority-secondary2"/>
    <w:basedOn w:val="Normal"/>
    <w:rsid w:val="00014EEE"/>
    <w:pPr>
      <w:spacing w:before="100" w:beforeAutospacing="1" w:after="100" w:afterAutospacing="1"/>
    </w:pPr>
  </w:style>
  <w:style w:type="paragraph" w:customStyle="1" w:styleId="ui-state-disabled1">
    <w:name w:val="ui-state-disabled1"/>
    <w:basedOn w:val="Normal"/>
    <w:rsid w:val="00014EEE"/>
    <w:pPr>
      <w:spacing w:before="100" w:beforeAutospacing="1" w:after="100" w:afterAutospacing="1"/>
    </w:pPr>
  </w:style>
  <w:style w:type="paragraph" w:customStyle="1" w:styleId="ui-state-disabled2">
    <w:name w:val="ui-state-disabled2"/>
    <w:basedOn w:val="Normal"/>
    <w:rsid w:val="00014EEE"/>
    <w:pPr>
      <w:spacing w:before="100" w:beforeAutospacing="1" w:after="100" w:afterAutospacing="1"/>
    </w:pPr>
  </w:style>
  <w:style w:type="paragraph" w:customStyle="1" w:styleId="ui-icon1">
    <w:name w:val="ui-icon1"/>
    <w:basedOn w:val="Normal"/>
    <w:rsid w:val="00014EEE"/>
    <w:pPr>
      <w:spacing w:before="100" w:beforeAutospacing="1" w:after="100" w:afterAutospacing="1"/>
      <w:ind w:firstLine="7343"/>
    </w:pPr>
  </w:style>
  <w:style w:type="paragraph" w:customStyle="1" w:styleId="ui-icon2">
    <w:name w:val="ui-icon2"/>
    <w:basedOn w:val="Normal"/>
    <w:rsid w:val="00014EEE"/>
    <w:pPr>
      <w:spacing w:before="100" w:beforeAutospacing="1" w:after="100" w:afterAutospacing="1"/>
      <w:ind w:firstLine="7343"/>
    </w:pPr>
  </w:style>
  <w:style w:type="paragraph" w:customStyle="1" w:styleId="ui-icon3">
    <w:name w:val="ui-icon3"/>
    <w:basedOn w:val="Normal"/>
    <w:rsid w:val="00014EEE"/>
    <w:pPr>
      <w:spacing w:before="100" w:beforeAutospacing="1" w:after="100" w:afterAutospacing="1"/>
      <w:ind w:firstLine="7343"/>
    </w:pPr>
  </w:style>
  <w:style w:type="paragraph" w:customStyle="1" w:styleId="ui-icon4">
    <w:name w:val="ui-icon4"/>
    <w:basedOn w:val="Normal"/>
    <w:rsid w:val="00014EEE"/>
    <w:pPr>
      <w:spacing w:before="100" w:beforeAutospacing="1" w:after="100" w:afterAutospacing="1"/>
      <w:ind w:firstLine="7343"/>
    </w:pPr>
  </w:style>
  <w:style w:type="paragraph" w:customStyle="1" w:styleId="ui-icon5">
    <w:name w:val="ui-icon5"/>
    <w:basedOn w:val="Normal"/>
    <w:rsid w:val="00014EEE"/>
    <w:pPr>
      <w:spacing w:before="100" w:beforeAutospacing="1" w:after="100" w:afterAutospacing="1"/>
      <w:ind w:firstLine="7343"/>
    </w:pPr>
  </w:style>
  <w:style w:type="paragraph" w:customStyle="1" w:styleId="ui-icon6">
    <w:name w:val="ui-icon6"/>
    <w:basedOn w:val="Normal"/>
    <w:rsid w:val="00014EEE"/>
    <w:pPr>
      <w:spacing w:before="100" w:beforeAutospacing="1" w:after="100" w:afterAutospacing="1"/>
      <w:ind w:firstLine="7343"/>
    </w:pPr>
  </w:style>
  <w:style w:type="paragraph" w:customStyle="1" w:styleId="ui-icon7">
    <w:name w:val="ui-icon7"/>
    <w:basedOn w:val="Normal"/>
    <w:rsid w:val="00014EEE"/>
    <w:pPr>
      <w:spacing w:before="100" w:beforeAutospacing="1" w:after="100" w:afterAutospacing="1"/>
      <w:ind w:firstLine="7343"/>
    </w:pPr>
  </w:style>
  <w:style w:type="paragraph" w:customStyle="1" w:styleId="ui-icon8">
    <w:name w:val="ui-icon8"/>
    <w:basedOn w:val="Normal"/>
    <w:rsid w:val="00014EEE"/>
    <w:pPr>
      <w:spacing w:before="100" w:beforeAutospacing="1" w:after="100" w:afterAutospacing="1"/>
      <w:ind w:firstLine="7343"/>
    </w:pPr>
  </w:style>
  <w:style w:type="paragraph" w:customStyle="1" w:styleId="ui-icon9">
    <w:name w:val="ui-icon9"/>
    <w:basedOn w:val="Normal"/>
    <w:rsid w:val="00014EEE"/>
    <w:pPr>
      <w:spacing w:before="100" w:beforeAutospacing="1" w:after="100" w:afterAutospacing="1"/>
      <w:ind w:firstLine="7343"/>
    </w:pPr>
  </w:style>
  <w:style w:type="paragraph" w:customStyle="1" w:styleId="ui-resizable-handle1">
    <w:name w:val="ui-resizable-handle1"/>
    <w:basedOn w:val="Normal"/>
    <w:rsid w:val="00014EEE"/>
    <w:pPr>
      <w:spacing w:before="100" w:beforeAutospacing="1" w:after="100" w:afterAutospacing="1"/>
    </w:pPr>
    <w:rPr>
      <w:vanish/>
      <w:sz w:val="2"/>
      <w:szCs w:val="2"/>
    </w:rPr>
  </w:style>
  <w:style w:type="paragraph" w:customStyle="1" w:styleId="ui-resizable-handle2">
    <w:name w:val="ui-resizable-handle2"/>
    <w:basedOn w:val="Normal"/>
    <w:rsid w:val="00014EEE"/>
    <w:pPr>
      <w:spacing w:before="100" w:beforeAutospacing="1" w:after="100" w:afterAutospacing="1"/>
    </w:pPr>
    <w:rPr>
      <w:vanish/>
      <w:sz w:val="2"/>
      <w:szCs w:val="2"/>
    </w:rPr>
  </w:style>
  <w:style w:type="paragraph" w:customStyle="1" w:styleId="ui-button-text1">
    <w:name w:val="ui-button-text1"/>
    <w:basedOn w:val="Normal"/>
    <w:rsid w:val="00014EEE"/>
    <w:pPr>
      <w:spacing w:before="100" w:beforeAutospacing="1" w:after="100" w:afterAutospacing="1"/>
    </w:pPr>
  </w:style>
  <w:style w:type="paragraph" w:customStyle="1" w:styleId="ui-button-text2">
    <w:name w:val="ui-button-text2"/>
    <w:basedOn w:val="Normal"/>
    <w:rsid w:val="00014EEE"/>
    <w:pPr>
      <w:spacing w:before="100" w:beforeAutospacing="1" w:after="100" w:afterAutospacing="1"/>
    </w:pPr>
  </w:style>
  <w:style w:type="paragraph" w:customStyle="1" w:styleId="ui-button-text3">
    <w:name w:val="ui-button-text3"/>
    <w:basedOn w:val="Normal"/>
    <w:rsid w:val="00014EEE"/>
    <w:pPr>
      <w:spacing w:before="100" w:beforeAutospacing="1" w:after="100" w:afterAutospacing="1"/>
      <w:ind w:hanging="13107"/>
    </w:pPr>
  </w:style>
  <w:style w:type="paragraph" w:customStyle="1" w:styleId="ui-button-text4">
    <w:name w:val="ui-button-text4"/>
    <w:basedOn w:val="Normal"/>
    <w:rsid w:val="00014EEE"/>
    <w:pPr>
      <w:spacing w:before="100" w:beforeAutospacing="1" w:after="100" w:afterAutospacing="1"/>
      <w:ind w:hanging="13107"/>
    </w:pPr>
  </w:style>
  <w:style w:type="paragraph" w:customStyle="1" w:styleId="ui-button-text5">
    <w:name w:val="ui-button-text5"/>
    <w:basedOn w:val="Normal"/>
    <w:rsid w:val="00014EEE"/>
    <w:pPr>
      <w:spacing w:before="100" w:beforeAutospacing="1" w:after="100" w:afterAutospacing="1"/>
    </w:pPr>
  </w:style>
  <w:style w:type="paragraph" w:customStyle="1" w:styleId="ui-button-text6">
    <w:name w:val="ui-button-text6"/>
    <w:basedOn w:val="Normal"/>
    <w:rsid w:val="00014EEE"/>
    <w:pPr>
      <w:spacing w:before="100" w:beforeAutospacing="1" w:after="100" w:afterAutospacing="1"/>
    </w:pPr>
  </w:style>
  <w:style w:type="paragraph" w:customStyle="1" w:styleId="ui-button-text7">
    <w:name w:val="ui-button-text7"/>
    <w:basedOn w:val="Normal"/>
    <w:rsid w:val="00014EEE"/>
    <w:pPr>
      <w:spacing w:before="100" w:beforeAutospacing="1" w:after="100" w:afterAutospacing="1"/>
    </w:pPr>
  </w:style>
  <w:style w:type="paragraph" w:customStyle="1" w:styleId="ui-icon10">
    <w:name w:val="ui-icon10"/>
    <w:basedOn w:val="Normal"/>
    <w:rsid w:val="00014EEE"/>
    <w:pPr>
      <w:spacing w:after="100" w:afterAutospacing="1"/>
      <w:ind w:left="-120" w:firstLine="7343"/>
    </w:pPr>
  </w:style>
  <w:style w:type="paragraph" w:customStyle="1" w:styleId="ui-icon11">
    <w:name w:val="ui-icon11"/>
    <w:basedOn w:val="Normal"/>
    <w:rsid w:val="00014EEE"/>
    <w:pPr>
      <w:spacing w:after="100" w:afterAutospacing="1"/>
      <w:ind w:firstLine="7343"/>
    </w:pPr>
  </w:style>
  <w:style w:type="paragraph" w:customStyle="1" w:styleId="ui-icon12">
    <w:name w:val="ui-icon12"/>
    <w:basedOn w:val="Normal"/>
    <w:rsid w:val="00014EEE"/>
    <w:pPr>
      <w:spacing w:after="100" w:afterAutospacing="1"/>
      <w:ind w:firstLine="7343"/>
    </w:pPr>
  </w:style>
  <w:style w:type="paragraph" w:customStyle="1" w:styleId="ui-icon13">
    <w:name w:val="ui-icon13"/>
    <w:basedOn w:val="Normal"/>
    <w:rsid w:val="00014EEE"/>
    <w:pPr>
      <w:spacing w:after="100" w:afterAutospacing="1"/>
      <w:ind w:firstLine="7343"/>
    </w:pPr>
  </w:style>
  <w:style w:type="paragraph" w:customStyle="1" w:styleId="ui-icon14">
    <w:name w:val="ui-icon14"/>
    <w:basedOn w:val="Normal"/>
    <w:rsid w:val="00014EEE"/>
    <w:pPr>
      <w:spacing w:after="100" w:afterAutospacing="1"/>
      <w:ind w:firstLine="7343"/>
    </w:pPr>
  </w:style>
  <w:style w:type="paragraph" w:customStyle="1" w:styleId="ui-icon15">
    <w:name w:val="ui-icon15"/>
    <w:basedOn w:val="Normal"/>
    <w:rsid w:val="00014EEE"/>
    <w:pPr>
      <w:spacing w:after="100" w:afterAutospacing="1"/>
      <w:ind w:firstLine="7343"/>
    </w:pPr>
  </w:style>
  <w:style w:type="paragraph" w:customStyle="1" w:styleId="ui-button1">
    <w:name w:val="ui-button1"/>
    <w:basedOn w:val="Normal"/>
    <w:rsid w:val="00014EEE"/>
    <w:pPr>
      <w:spacing w:before="100" w:beforeAutospacing="1" w:after="100" w:afterAutospacing="1"/>
      <w:ind w:right="-72"/>
      <w:jc w:val="center"/>
    </w:pPr>
  </w:style>
  <w:style w:type="paragraph" w:customStyle="1" w:styleId="ui-button2">
    <w:name w:val="ui-button2"/>
    <w:basedOn w:val="Normal"/>
    <w:rsid w:val="00014EEE"/>
    <w:pPr>
      <w:pBdr>
        <w:top w:val="single" w:sz="6" w:space="0" w:color="A6A6A6"/>
        <w:left w:val="single" w:sz="6" w:space="0" w:color="A6A6A6"/>
        <w:bottom w:val="single" w:sz="6" w:space="0" w:color="A6A6A6"/>
        <w:right w:val="single" w:sz="6" w:space="0" w:color="A6A6A6"/>
      </w:pBdr>
      <w:shd w:val="clear" w:color="auto" w:fill="F2F2F2"/>
      <w:spacing w:before="120" w:after="120" w:line="336" w:lineRule="atLeast"/>
      <w:ind w:left="96"/>
      <w:jc w:val="center"/>
    </w:pPr>
  </w:style>
  <w:style w:type="paragraph" w:customStyle="1" w:styleId="ui-button3">
    <w:name w:val="ui-button3"/>
    <w:basedOn w:val="Normal"/>
    <w:rsid w:val="00014EEE"/>
    <w:pPr>
      <w:pBdr>
        <w:top w:val="single" w:sz="6" w:space="0" w:color="6E7273"/>
        <w:left w:val="single" w:sz="6" w:space="0" w:color="6E7273"/>
        <w:bottom w:val="single" w:sz="6" w:space="0" w:color="6E7273"/>
        <w:right w:val="single" w:sz="6" w:space="0" w:color="6E7273"/>
      </w:pBdr>
      <w:shd w:val="clear" w:color="auto" w:fill="E1E1E1"/>
      <w:spacing w:before="120" w:after="120" w:line="336" w:lineRule="atLeast"/>
      <w:ind w:left="96"/>
      <w:jc w:val="center"/>
    </w:pPr>
  </w:style>
  <w:style w:type="paragraph" w:customStyle="1" w:styleId="ui-button-large1">
    <w:name w:val="ui-button-large1"/>
    <w:basedOn w:val="Normal"/>
    <w:rsid w:val="00014EEE"/>
    <w:pPr>
      <w:spacing w:before="100" w:beforeAutospacing="1" w:after="100" w:afterAutospacing="1"/>
    </w:pPr>
  </w:style>
  <w:style w:type="paragraph" w:customStyle="1" w:styleId="ui-icon16">
    <w:name w:val="ui-icon16"/>
    <w:basedOn w:val="Normal"/>
    <w:rsid w:val="00014EEE"/>
    <w:pPr>
      <w:spacing w:before="100" w:beforeAutospacing="1" w:after="100" w:afterAutospacing="1"/>
      <w:ind w:firstLine="7343"/>
    </w:pPr>
  </w:style>
  <w:style w:type="paragraph" w:customStyle="1" w:styleId="ui-icon17">
    <w:name w:val="ui-icon17"/>
    <w:basedOn w:val="Normal"/>
    <w:rsid w:val="00014EEE"/>
    <w:pPr>
      <w:spacing w:before="100" w:beforeAutospacing="1" w:after="100" w:afterAutospacing="1"/>
      <w:ind w:firstLine="7343"/>
    </w:pPr>
  </w:style>
  <w:style w:type="paragraph" w:customStyle="1" w:styleId="ui-icon18">
    <w:name w:val="ui-icon18"/>
    <w:basedOn w:val="Normal"/>
    <w:rsid w:val="00014EEE"/>
    <w:pPr>
      <w:spacing w:before="100" w:beforeAutospacing="1" w:after="100" w:afterAutospacing="1"/>
      <w:ind w:firstLine="7343"/>
    </w:pPr>
  </w:style>
  <w:style w:type="paragraph" w:customStyle="1" w:styleId="ui-icon19">
    <w:name w:val="ui-icon19"/>
    <w:basedOn w:val="Normal"/>
    <w:rsid w:val="00014EEE"/>
    <w:pPr>
      <w:spacing w:before="100" w:beforeAutospacing="1" w:after="100" w:afterAutospacing="1"/>
      <w:ind w:firstLine="7343"/>
    </w:pPr>
  </w:style>
  <w:style w:type="paragraph" w:customStyle="1" w:styleId="ui-dialog-titlebar1">
    <w:name w:val="ui-dialog-titlebar1"/>
    <w:basedOn w:val="Normal"/>
    <w:rsid w:val="00014EEE"/>
    <w:pPr>
      <w:spacing w:before="100" w:beforeAutospacing="1" w:after="100" w:afterAutospacing="1"/>
    </w:pPr>
  </w:style>
  <w:style w:type="paragraph" w:customStyle="1" w:styleId="ui-dialog-title1">
    <w:name w:val="ui-dialog-title1"/>
    <w:basedOn w:val="Normal"/>
    <w:rsid w:val="00014EEE"/>
  </w:style>
  <w:style w:type="paragraph" w:customStyle="1" w:styleId="ui-dialog-titlebar-close1">
    <w:name w:val="ui-dialog-titlebar-close1"/>
    <w:basedOn w:val="Normal"/>
    <w:rsid w:val="00014EEE"/>
  </w:style>
  <w:style w:type="paragraph" w:customStyle="1" w:styleId="ui-dialog-titlebar-close2">
    <w:name w:val="ui-dialog-titlebar-close2"/>
    <w:basedOn w:val="Normal"/>
    <w:rsid w:val="00014EEE"/>
  </w:style>
  <w:style w:type="paragraph" w:customStyle="1" w:styleId="ui-dialog-content1">
    <w:name w:val="ui-dialog-content1"/>
    <w:basedOn w:val="Normal"/>
    <w:rsid w:val="00014EEE"/>
    <w:pPr>
      <w:spacing w:before="100" w:beforeAutospacing="1" w:after="100" w:afterAutospacing="1"/>
    </w:pPr>
  </w:style>
  <w:style w:type="paragraph" w:customStyle="1" w:styleId="ui-dialog-buttonpane1">
    <w:name w:val="ui-dialog-buttonpane1"/>
    <w:basedOn w:val="Normal"/>
    <w:rsid w:val="00014EEE"/>
    <w:pPr>
      <w:spacing w:before="120"/>
    </w:pPr>
  </w:style>
  <w:style w:type="paragraph" w:customStyle="1" w:styleId="ui-resizable-se1">
    <w:name w:val="ui-resizable-se1"/>
    <w:basedOn w:val="Normal"/>
    <w:rsid w:val="00014EEE"/>
    <w:pPr>
      <w:spacing w:before="100" w:beforeAutospacing="1" w:after="100" w:afterAutospacing="1"/>
    </w:pPr>
  </w:style>
  <w:style w:type="paragraph" w:customStyle="1" w:styleId="ui-dialog-titlebar-close3">
    <w:name w:val="ui-dialog-titlebar-close3"/>
    <w:basedOn w:val="Normal"/>
    <w:rsid w:val="00014EEE"/>
  </w:style>
  <w:style w:type="paragraph" w:customStyle="1" w:styleId="ui-dialog-titlebar2">
    <w:name w:val="ui-dialog-titlebar2"/>
    <w:basedOn w:val="Normal"/>
    <w:rsid w:val="00014EEE"/>
    <w:pPr>
      <w:spacing w:before="100" w:beforeAutospacing="1" w:after="100" w:afterAutospacing="1"/>
    </w:pPr>
  </w:style>
  <w:style w:type="paragraph" w:customStyle="1" w:styleId="ui-widget-header1">
    <w:name w:val="ui-widget-header1"/>
    <w:basedOn w:val="Normal"/>
    <w:rsid w:val="00014EEE"/>
    <w:pPr>
      <w:pBdr>
        <w:bottom w:val="single" w:sz="6" w:space="0" w:color="BBBBBB"/>
      </w:pBdr>
      <w:shd w:val="clear" w:color="auto" w:fill="F0F0F0"/>
      <w:spacing w:before="100" w:beforeAutospacing="1" w:after="100" w:afterAutospacing="1" w:line="240" w:lineRule="atLeast"/>
    </w:pPr>
    <w:rPr>
      <w:b/>
      <w:bCs/>
      <w:color w:val="222222"/>
    </w:rPr>
  </w:style>
  <w:style w:type="paragraph" w:customStyle="1" w:styleId="ui-icon-closethick1">
    <w:name w:val="ui-icon-closethick1"/>
    <w:basedOn w:val="Normal"/>
    <w:rsid w:val="00014EEE"/>
    <w:pPr>
      <w:spacing w:before="100" w:beforeAutospacing="1" w:after="100" w:afterAutospacing="1"/>
    </w:pPr>
  </w:style>
  <w:style w:type="paragraph" w:customStyle="1" w:styleId="ui-dialog-buttonpane2">
    <w:name w:val="ui-dialog-buttonpane2"/>
    <w:basedOn w:val="Normal"/>
    <w:rsid w:val="00014EEE"/>
  </w:style>
  <w:style w:type="paragraph" w:customStyle="1" w:styleId="play-btn-large1">
    <w:name w:val="play-btn-large1"/>
    <w:basedOn w:val="Normal"/>
    <w:rsid w:val="00014EEE"/>
    <w:pPr>
      <w:spacing w:after="100" w:afterAutospacing="1"/>
      <w:ind w:left="-525"/>
    </w:pPr>
  </w:style>
  <w:style w:type="paragraph" w:customStyle="1" w:styleId="editsection1">
    <w:name w:val="editsection1"/>
    <w:basedOn w:val="Normal"/>
    <w:rsid w:val="00014EEE"/>
    <w:pPr>
      <w:spacing w:before="100" w:beforeAutospacing="1" w:after="100" w:afterAutospacing="1"/>
    </w:pPr>
    <w:rPr>
      <w:sz w:val="22"/>
      <w:szCs w:val="22"/>
    </w:rPr>
  </w:style>
  <w:style w:type="paragraph" w:customStyle="1" w:styleId="editsection2">
    <w:name w:val="editsection2"/>
    <w:basedOn w:val="Normal"/>
    <w:rsid w:val="00014EEE"/>
    <w:pPr>
      <w:spacing w:before="100" w:beforeAutospacing="1" w:after="100" w:afterAutospacing="1"/>
    </w:pPr>
  </w:style>
  <w:style w:type="paragraph" w:customStyle="1" w:styleId="inhalt1">
    <w:name w:val="inhalt1"/>
    <w:basedOn w:val="Normal"/>
    <w:rsid w:val="00014EEE"/>
    <w:pPr>
      <w:pBdr>
        <w:top w:val="single" w:sz="2" w:space="4" w:color="8898BF"/>
        <w:left w:val="single" w:sz="6" w:space="10" w:color="8898BF"/>
        <w:bottom w:val="single" w:sz="6" w:space="5" w:color="8898BF"/>
        <w:right w:val="single" w:sz="6" w:space="10" w:color="8898BF"/>
      </w:pBdr>
      <w:shd w:val="clear" w:color="auto" w:fill="FFFFFF"/>
      <w:spacing w:before="100" w:beforeAutospacing="1" w:after="100" w:afterAutospacing="1"/>
    </w:pPr>
  </w:style>
  <w:style w:type="paragraph" w:customStyle="1" w:styleId="mehr1">
    <w:name w:val="mehr1"/>
    <w:basedOn w:val="Normal"/>
    <w:rsid w:val="00014EEE"/>
    <w:pPr>
      <w:spacing w:before="192" w:after="100" w:afterAutospacing="1"/>
      <w:jc w:val="right"/>
    </w:pPr>
    <w:rPr>
      <w:sz w:val="23"/>
      <w:szCs w:val="23"/>
    </w:rPr>
  </w:style>
  <w:style w:type="paragraph" w:customStyle="1" w:styleId="portale1">
    <w:name w:val="portale1"/>
    <w:basedOn w:val="Normal"/>
    <w:rsid w:val="00014EEE"/>
    <w:pPr>
      <w:spacing w:before="48" w:after="48"/>
    </w:pPr>
    <w:rPr>
      <w:b/>
      <w:bCs/>
    </w:rPr>
  </w:style>
  <w:style w:type="paragraph" w:customStyle="1" w:styleId="intern1">
    <w:name w:val="intern1"/>
    <w:basedOn w:val="Normal"/>
    <w:rsid w:val="00014EEE"/>
    <w:pPr>
      <w:spacing w:before="100" w:beforeAutospacing="1" w:after="100" w:afterAutospacing="1"/>
      <w:jc w:val="center"/>
    </w:pPr>
    <w:rPr>
      <w:sz w:val="22"/>
      <w:szCs w:val="22"/>
    </w:rPr>
  </w:style>
  <w:style w:type="paragraph" w:customStyle="1" w:styleId="mw-rollback-link1">
    <w:name w:val="mw-rollback-link1"/>
    <w:basedOn w:val="Normal"/>
    <w:rsid w:val="00014EEE"/>
    <w:pPr>
      <w:spacing w:before="100" w:beforeAutospacing="1" w:after="100" w:afterAutospacing="1"/>
    </w:pPr>
    <w:rPr>
      <w:vanish/>
    </w:rPr>
  </w:style>
  <w:style w:type="paragraph" w:customStyle="1" w:styleId="editsection3">
    <w:name w:val="editsection3"/>
    <w:basedOn w:val="Normal"/>
    <w:rsid w:val="00014EEE"/>
    <w:pPr>
      <w:spacing w:before="100" w:beforeAutospacing="1" w:after="100" w:afterAutospacing="1"/>
    </w:pPr>
  </w:style>
  <w:style w:type="character" w:customStyle="1" w:styleId="mw-cite-backlink">
    <w:name w:val="mw-cite-backlink"/>
    <w:basedOn w:val="DefaultParagraphFont"/>
    <w:rsid w:val="00014EEE"/>
  </w:style>
  <w:style w:type="character" w:customStyle="1" w:styleId="reference-text">
    <w:name w:val="reference-text"/>
    <w:basedOn w:val="DefaultParagraphFont"/>
    <w:rsid w:val="00014EEE"/>
  </w:style>
  <w:style w:type="character" w:customStyle="1" w:styleId="z3988">
    <w:name w:val="z3988"/>
    <w:basedOn w:val="DefaultParagraphFont"/>
    <w:rsid w:val="00014EEE"/>
  </w:style>
  <w:style w:type="paragraph" w:styleId="NoSpacing">
    <w:name w:val="No Spacing"/>
    <w:link w:val="NoSpacingChar"/>
    <w:uiPriority w:val="1"/>
    <w:qFormat/>
    <w:rsid w:val="00F62394"/>
    <w:rPr>
      <w:rFonts w:ascii="Calibri" w:hAnsi="Calibri"/>
      <w:sz w:val="22"/>
      <w:szCs w:val="22"/>
    </w:rPr>
  </w:style>
  <w:style w:type="character" w:customStyle="1" w:styleId="NoSpacingChar">
    <w:name w:val="No Spacing Char"/>
    <w:link w:val="NoSpacing"/>
    <w:uiPriority w:val="1"/>
    <w:rsid w:val="00F62394"/>
    <w:rPr>
      <w:rFonts w:ascii="Calibri" w:hAnsi="Calibri"/>
      <w:sz w:val="22"/>
      <w:szCs w:val="22"/>
      <w:lang w:val="en-US" w:eastAsia="en-US" w:bidi="ar-SA"/>
    </w:rPr>
  </w:style>
  <w:style w:type="paragraph" w:styleId="BalloonText">
    <w:name w:val="Balloon Text"/>
    <w:basedOn w:val="Normal"/>
    <w:link w:val="BalloonTextChar"/>
    <w:rsid w:val="00F62394"/>
    <w:rPr>
      <w:rFonts w:ascii="Tahoma" w:hAnsi="Tahoma"/>
      <w:sz w:val="16"/>
      <w:szCs w:val="16"/>
      <w:lang w:val="x-none" w:eastAsia="x-none"/>
    </w:rPr>
  </w:style>
  <w:style w:type="character" w:customStyle="1" w:styleId="BalloonTextChar">
    <w:name w:val="Balloon Text Char"/>
    <w:link w:val="BalloonText"/>
    <w:rsid w:val="00F62394"/>
    <w:rPr>
      <w:rFonts w:ascii="Tahoma" w:hAnsi="Tahoma" w:cs="Tahoma"/>
      <w:sz w:val="16"/>
      <w:szCs w:val="16"/>
    </w:rPr>
  </w:style>
  <w:style w:type="paragraph" w:styleId="TOCHeading">
    <w:name w:val="TOC Heading"/>
    <w:basedOn w:val="Heading1"/>
    <w:next w:val="Normal"/>
    <w:uiPriority w:val="39"/>
    <w:unhideWhenUsed/>
    <w:qFormat/>
    <w:rsid w:val="0007142A"/>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rsid w:val="00755FE6"/>
    <w:pPr>
      <w:tabs>
        <w:tab w:val="left" w:pos="360"/>
        <w:tab w:val="right" w:leader="dot" w:pos="9000"/>
      </w:tabs>
      <w:spacing w:before="80"/>
      <w:ind w:left="244" w:hanging="244"/>
      <w:jc w:val="both"/>
    </w:pPr>
    <w:rPr>
      <w:rFonts w:ascii="Segoe UI" w:hAnsi="Segoe UI" w:cs="Segoe UI"/>
      <w:b/>
      <w:noProof/>
      <w:sz w:val="19"/>
      <w:szCs w:val="19"/>
      <w:lang w:val="ro-RO"/>
    </w:rPr>
  </w:style>
  <w:style w:type="paragraph" w:styleId="Header">
    <w:name w:val="header"/>
    <w:basedOn w:val="Normal"/>
    <w:link w:val="HeaderChar"/>
    <w:uiPriority w:val="99"/>
    <w:rsid w:val="0091752C"/>
    <w:pPr>
      <w:tabs>
        <w:tab w:val="center" w:pos="4680"/>
        <w:tab w:val="right" w:pos="9360"/>
      </w:tabs>
    </w:pPr>
    <w:rPr>
      <w:lang w:val="x-none" w:eastAsia="x-none"/>
    </w:rPr>
  </w:style>
  <w:style w:type="character" w:customStyle="1" w:styleId="HeaderChar">
    <w:name w:val="Header Char"/>
    <w:link w:val="Header"/>
    <w:uiPriority w:val="99"/>
    <w:rsid w:val="0091752C"/>
    <w:rPr>
      <w:sz w:val="24"/>
      <w:szCs w:val="24"/>
    </w:rPr>
  </w:style>
  <w:style w:type="paragraph" w:customStyle="1" w:styleId="style12">
    <w:name w:val="style12"/>
    <w:basedOn w:val="Normal"/>
    <w:rsid w:val="00940688"/>
    <w:pPr>
      <w:spacing w:before="100" w:beforeAutospacing="1" w:after="100" w:afterAutospacing="1"/>
    </w:pPr>
    <w:rPr>
      <w:rFonts w:ascii="Verdana" w:hAnsi="Verdana"/>
      <w:sz w:val="18"/>
      <w:szCs w:val="18"/>
    </w:rPr>
  </w:style>
  <w:style w:type="character" w:styleId="Strong">
    <w:name w:val="Strong"/>
    <w:uiPriority w:val="22"/>
    <w:qFormat/>
    <w:rsid w:val="00940688"/>
    <w:rPr>
      <w:b/>
      <w:bCs/>
    </w:rPr>
  </w:style>
  <w:style w:type="paragraph" w:styleId="Caption">
    <w:name w:val="caption"/>
    <w:basedOn w:val="Normal"/>
    <w:next w:val="Normal"/>
    <w:unhideWhenUsed/>
    <w:qFormat/>
    <w:rsid w:val="001A0395"/>
    <w:rPr>
      <w:rFonts w:ascii="Cambria" w:hAnsi="Cambria"/>
      <w:b/>
      <w:bCs/>
      <w:i/>
      <w:sz w:val="16"/>
      <w:szCs w:val="20"/>
    </w:rPr>
  </w:style>
  <w:style w:type="paragraph" w:styleId="FootnoteText">
    <w:name w:val="footnote text"/>
    <w:basedOn w:val="Normal"/>
    <w:link w:val="FootnoteTextChar"/>
    <w:uiPriority w:val="99"/>
    <w:rsid w:val="00D93BE3"/>
    <w:pPr>
      <w:jc w:val="both"/>
    </w:pPr>
    <w:rPr>
      <w:rFonts w:ascii="Calibri" w:hAnsi="Calibri"/>
      <w:sz w:val="20"/>
      <w:szCs w:val="20"/>
      <w:lang w:val="ro-RO" w:eastAsia="ro-RO"/>
    </w:rPr>
  </w:style>
  <w:style w:type="character" w:customStyle="1" w:styleId="FootnoteTextChar">
    <w:name w:val="Footnote Text Char"/>
    <w:link w:val="FootnoteText"/>
    <w:uiPriority w:val="99"/>
    <w:rsid w:val="00D93BE3"/>
    <w:rPr>
      <w:rFonts w:ascii="Calibri" w:hAnsi="Calibri"/>
      <w:lang w:val="ro-RO" w:eastAsia="ro-RO"/>
    </w:rPr>
  </w:style>
  <w:style w:type="character" w:styleId="FootnoteReference">
    <w:name w:val="footnote reference"/>
    <w:uiPriority w:val="99"/>
    <w:rsid w:val="00D93BE3"/>
    <w:rPr>
      <w:vertAlign w:val="superscript"/>
    </w:rPr>
  </w:style>
  <w:style w:type="paragraph" w:styleId="TOC2">
    <w:name w:val="toc 2"/>
    <w:basedOn w:val="Normal"/>
    <w:next w:val="Normal"/>
    <w:autoRedefine/>
    <w:uiPriority w:val="39"/>
    <w:rsid w:val="00755FE6"/>
    <w:pPr>
      <w:tabs>
        <w:tab w:val="left" w:pos="709"/>
        <w:tab w:val="right" w:leader="dot" w:pos="9000"/>
      </w:tabs>
      <w:ind w:left="568" w:right="990" w:hanging="284"/>
      <w:jc w:val="both"/>
    </w:pPr>
    <w:rPr>
      <w:rFonts w:ascii="Segoe UI" w:eastAsia="Calibri" w:hAnsi="Segoe UI" w:cs="Segoe UI"/>
      <w:bCs/>
      <w:i/>
      <w:iCs/>
      <w:noProof/>
      <w:sz w:val="19"/>
      <w:szCs w:val="19"/>
      <w:lang w:val="ro-RO" w:eastAsia="x-none"/>
    </w:rPr>
  </w:style>
  <w:style w:type="paragraph" w:styleId="TOC3">
    <w:name w:val="toc 3"/>
    <w:basedOn w:val="Normal"/>
    <w:next w:val="Normal"/>
    <w:autoRedefine/>
    <w:uiPriority w:val="39"/>
    <w:rsid w:val="00244E48"/>
    <w:pPr>
      <w:tabs>
        <w:tab w:val="left" w:pos="993"/>
        <w:tab w:val="right" w:leader="dot" w:pos="9000"/>
      </w:tabs>
      <w:ind w:left="567"/>
      <w:jc w:val="both"/>
    </w:pPr>
    <w:rPr>
      <w:rFonts w:ascii="Segoe UI" w:hAnsi="Segoe UI" w:cs="Segoe UI"/>
      <w:i/>
      <w:noProof/>
      <w:sz w:val="19"/>
      <w:szCs w:val="19"/>
    </w:rPr>
  </w:style>
  <w:style w:type="paragraph" w:styleId="ListParagraph">
    <w:name w:val="List Paragraph"/>
    <w:aliases w:val="Heading1,body 2,List Paragraph1,Header bold,heading 7,List Paragraph11,Normal bullet 2,Forth level,List1,Listă colorată - Accentuare 11,Bullet,Citation List,bullets,Arial,Bullet line,Colorful List - Accent 11,Medium Grid 1 - Accent 21"/>
    <w:basedOn w:val="Normal"/>
    <w:link w:val="ListParagraphChar"/>
    <w:uiPriority w:val="34"/>
    <w:qFormat/>
    <w:rsid w:val="008938E5"/>
    <w:pPr>
      <w:spacing w:after="200" w:line="276" w:lineRule="auto"/>
      <w:ind w:left="720"/>
      <w:contextualSpacing/>
    </w:pPr>
    <w:rPr>
      <w:rFonts w:ascii="Calibri" w:eastAsia="Calibri" w:hAnsi="Calibri"/>
      <w:sz w:val="22"/>
      <w:szCs w:val="22"/>
    </w:rPr>
  </w:style>
  <w:style w:type="character" w:customStyle="1" w:styleId="hps">
    <w:name w:val="hps"/>
    <w:basedOn w:val="DefaultParagraphFont"/>
    <w:rsid w:val="002B0D8C"/>
  </w:style>
  <w:style w:type="paragraph" w:customStyle="1" w:styleId="MyWaybullet">
    <w:name w:val="MyWay bullet"/>
    <w:basedOn w:val="ListParagraph"/>
    <w:link w:val="MyWaybulletChar"/>
    <w:uiPriority w:val="99"/>
    <w:rsid w:val="00F47AF0"/>
    <w:pPr>
      <w:autoSpaceDE w:val="0"/>
      <w:autoSpaceDN w:val="0"/>
      <w:adjustRightInd w:val="0"/>
      <w:spacing w:line="240" w:lineRule="atLeast"/>
      <w:ind w:left="0"/>
      <w:jc w:val="both"/>
    </w:pPr>
    <w:rPr>
      <w:rFonts w:ascii="Times New Roman" w:eastAsia="Times New Roman" w:hAnsi="Times New Roman"/>
      <w:lang w:val="ro-RO" w:eastAsia="x-none"/>
    </w:rPr>
  </w:style>
  <w:style w:type="character" w:customStyle="1" w:styleId="MyWaybulletChar">
    <w:name w:val="MyWay bullet Char"/>
    <w:link w:val="MyWaybullet"/>
    <w:uiPriority w:val="99"/>
    <w:locked/>
    <w:rsid w:val="00F47AF0"/>
    <w:rPr>
      <w:sz w:val="22"/>
      <w:szCs w:val="22"/>
      <w:lang w:val="ro-RO"/>
    </w:rPr>
  </w:style>
  <w:style w:type="paragraph" w:styleId="BodyTextIndent3">
    <w:name w:val="Body Text Indent 3"/>
    <w:basedOn w:val="Normal"/>
    <w:link w:val="BodyTextIndent3Char"/>
    <w:rsid w:val="00435D0B"/>
    <w:pPr>
      <w:spacing w:after="120"/>
      <w:ind w:left="283"/>
    </w:pPr>
    <w:rPr>
      <w:sz w:val="16"/>
      <w:szCs w:val="16"/>
      <w:lang w:val="x-none" w:eastAsia="x-none"/>
    </w:rPr>
  </w:style>
  <w:style w:type="character" w:customStyle="1" w:styleId="BodyTextIndent3Char">
    <w:name w:val="Body Text Indent 3 Char"/>
    <w:link w:val="BodyTextIndent3"/>
    <w:rsid w:val="00435D0B"/>
    <w:rPr>
      <w:sz w:val="16"/>
      <w:szCs w:val="16"/>
    </w:rPr>
  </w:style>
  <w:style w:type="paragraph" w:customStyle="1" w:styleId="Default">
    <w:name w:val="Default"/>
    <w:link w:val="DefaultChar"/>
    <w:rsid w:val="008A3224"/>
    <w:pPr>
      <w:autoSpaceDE w:val="0"/>
      <w:autoSpaceDN w:val="0"/>
      <w:adjustRightInd w:val="0"/>
    </w:pPr>
    <w:rPr>
      <w:rFonts w:ascii="Arial" w:eastAsia="Calibri" w:hAnsi="Arial" w:cs="Arial"/>
      <w:color w:val="000000"/>
      <w:sz w:val="24"/>
      <w:szCs w:val="24"/>
    </w:rPr>
  </w:style>
  <w:style w:type="paragraph" w:styleId="CommentText">
    <w:name w:val="annotation text"/>
    <w:basedOn w:val="Normal"/>
    <w:link w:val="CommentTextChar"/>
    <w:rsid w:val="00BF2A85"/>
    <w:rPr>
      <w:sz w:val="20"/>
      <w:szCs w:val="20"/>
    </w:rPr>
  </w:style>
  <w:style w:type="character" w:customStyle="1" w:styleId="CommentTextChar">
    <w:name w:val="Comment Text Char"/>
    <w:basedOn w:val="DefaultParagraphFont"/>
    <w:link w:val="CommentText"/>
    <w:rsid w:val="00BF2A85"/>
  </w:style>
  <w:style w:type="paragraph" w:styleId="BodyTextIndent">
    <w:name w:val="Body Text Indent"/>
    <w:basedOn w:val="Normal"/>
    <w:link w:val="BodyTextIndentChar"/>
    <w:unhideWhenUsed/>
    <w:rsid w:val="00242A57"/>
    <w:pPr>
      <w:spacing w:after="120"/>
      <w:ind w:left="283"/>
    </w:pPr>
    <w:rPr>
      <w:lang w:val="x-none" w:eastAsia="x-none"/>
    </w:rPr>
  </w:style>
  <w:style w:type="character" w:customStyle="1" w:styleId="BodyTextIndentChar">
    <w:name w:val="Body Text Indent Char"/>
    <w:link w:val="BodyTextIndent"/>
    <w:rsid w:val="00242A57"/>
    <w:rPr>
      <w:sz w:val="24"/>
      <w:szCs w:val="24"/>
    </w:rPr>
  </w:style>
  <w:style w:type="paragraph" w:customStyle="1" w:styleId="CM4">
    <w:name w:val="CM4"/>
    <w:basedOn w:val="Normal"/>
    <w:next w:val="Normal"/>
    <w:uiPriority w:val="99"/>
    <w:rsid w:val="00D7593A"/>
    <w:pPr>
      <w:autoSpaceDE w:val="0"/>
      <w:autoSpaceDN w:val="0"/>
      <w:adjustRightInd w:val="0"/>
    </w:pPr>
    <w:rPr>
      <w:rFonts w:ascii="EUAlbertina" w:eastAsia="Calibri" w:hAnsi="EUAlbertina"/>
    </w:rPr>
  </w:style>
  <w:style w:type="character" w:customStyle="1" w:styleId="longtext1">
    <w:name w:val="long_text1"/>
    <w:rsid w:val="00772DC4"/>
    <w:rPr>
      <w:sz w:val="20"/>
      <w:szCs w:val="20"/>
    </w:rPr>
  </w:style>
  <w:style w:type="character" w:customStyle="1" w:styleId="stplusonehcount">
    <w:name w:val="st_plusone_hcount"/>
    <w:basedOn w:val="DefaultParagraphFont"/>
    <w:rsid w:val="00980226"/>
  </w:style>
  <w:style w:type="paragraph" w:styleId="Title">
    <w:name w:val="Title"/>
    <w:basedOn w:val="Normal"/>
    <w:next w:val="Normal"/>
    <w:link w:val="TitleChar"/>
    <w:qFormat/>
    <w:rsid w:val="0018654B"/>
    <w:pPr>
      <w:spacing w:before="240" w:after="60"/>
      <w:jc w:val="center"/>
      <w:outlineLvl w:val="0"/>
    </w:pPr>
    <w:rPr>
      <w:rFonts w:ascii="Cambria" w:hAnsi="Cambria"/>
      <w:b/>
      <w:bCs/>
      <w:kern w:val="28"/>
      <w:sz w:val="32"/>
      <w:szCs w:val="32"/>
      <w:lang w:val="x-none" w:eastAsia="x-none"/>
    </w:rPr>
  </w:style>
  <w:style w:type="character" w:customStyle="1" w:styleId="TitleChar">
    <w:name w:val="Title Char"/>
    <w:link w:val="Title"/>
    <w:rsid w:val="0018654B"/>
    <w:rPr>
      <w:rFonts w:ascii="Cambria" w:eastAsia="Times New Roman" w:hAnsi="Cambria" w:cs="Times New Roman"/>
      <w:b/>
      <w:bCs/>
      <w:kern w:val="28"/>
      <w:sz w:val="32"/>
      <w:szCs w:val="32"/>
    </w:rPr>
  </w:style>
  <w:style w:type="paragraph" w:customStyle="1" w:styleId="Normal-SingleSpacing">
    <w:name w:val="Normal - Single Spacing"/>
    <w:basedOn w:val="Normal"/>
    <w:rsid w:val="004A6490"/>
    <w:rPr>
      <w:rFonts w:ascii="Arial" w:hAnsi="Arial"/>
      <w:sz w:val="20"/>
      <w:szCs w:val="20"/>
      <w:lang w:val="en-GB" w:eastAsia="it-IT"/>
    </w:rPr>
  </w:style>
  <w:style w:type="character" w:styleId="PlaceholderText">
    <w:name w:val="Placeholder Text"/>
    <w:uiPriority w:val="99"/>
    <w:semiHidden/>
    <w:rsid w:val="00EB13B8"/>
    <w:rPr>
      <w:color w:val="808080"/>
    </w:rPr>
  </w:style>
  <w:style w:type="table" w:styleId="LightShading-Accent1">
    <w:name w:val="Light Shading Accent 1"/>
    <w:basedOn w:val="TableNormal"/>
    <w:uiPriority w:val="60"/>
    <w:rsid w:val="007C5F75"/>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
    <w:name w:val="Table Grid1"/>
    <w:basedOn w:val="TableNormal"/>
    <w:next w:val="TableGrid"/>
    <w:uiPriority w:val="59"/>
    <w:rsid w:val="003733C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606B5B"/>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2622E"/>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2F17DD"/>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2F17DD"/>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rsid w:val="00A639AB"/>
    <w:rPr>
      <w:sz w:val="16"/>
      <w:szCs w:val="16"/>
    </w:rPr>
  </w:style>
  <w:style w:type="paragraph" w:styleId="CommentSubject">
    <w:name w:val="annotation subject"/>
    <w:basedOn w:val="CommentText"/>
    <w:next w:val="CommentText"/>
    <w:link w:val="CommentSubjectChar"/>
    <w:rsid w:val="00A639AB"/>
    <w:rPr>
      <w:b/>
      <w:bCs/>
      <w:lang w:val="x-none" w:eastAsia="x-none"/>
    </w:rPr>
  </w:style>
  <w:style w:type="character" w:customStyle="1" w:styleId="CommentSubjectChar">
    <w:name w:val="Comment Subject Char"/>
    <w:link w:val="CommentSubject"/>
    <w:rsid w:val="00A639AB"/>
    <w:rPr>
      <w:b/>
      <w:bCs/>
    </w:rPr>
  </w:style>
  <w:style w:type="paragraph" w:styleId="Revision">
    <w:name w:val="Revision"/>
    <w:hidden/>
    <w:uiPriority w:val="99"/>
    <w:semiHidden/>
    <w:rsid w:val="00C514FE"/>
    <w:rPr>
      <w:sz w:val="24"/>
      <w:szCs w:val="24"/>
    </w:rPr>
  </w:style>
  <w:style w:type="paragraph" w:customStyle="1" w:styleId="rtejustify">
    <w:name w:val="rtejustify"/>
    <w:basedOn w:val="Normal"/>
    <w:rsid w:val="00E3195E"/>
    <w:pPr>
      <w:spacing w:before="100" w:beforeAutospacing="1" w:after="100" w:afterAutospacing="1"/>
    </w:pPr>
  </w:style>
  <w:style w:type="paragraph" w:styleId="TableofFigures">
    <w:name w:val="table of figures"/>
    <w:basedOn w:val="Normal"/>
    <w:next w:val="Normal"/>
    <w:uiPriority w:val="99"/>
    <w:rsid w:val="006A3FA0"/>
  </w:style>
  <w:style w:type="character" w:customStyle="1" w:styleId="apple-converted-space">
    <w:name w:val="apple-converted-space"/>
    <w:rsid w:val="00E3195E"/>
  </w:style>
  <w:style w:type="table" w:customStyle="1" w:styleId="TableGrid9">
    <w:name w:val="Table Grid9"/>
    <w:basedOn w:val="TableNormal"/>
    <w:next w:val="TableGrid"/>
    <w:uiPriority w:val="39"/>
    <w:rsid w:val="00151101"/>
    <w:rPr>
      <w:rFonts w:ascii="Calibri" w:eastAsia="Calibri" w:hAnsi="Calibri" w:cs="DokChampa"/>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1 Char,body 2 Char,List Paragraph1 Char,Header bold Char,heading 7 Char,List Paragraph11 Char,Normal bullet 2 Char,Forth level Char,List1 Char,Listă colorată - Accentuare 11 Char,Bullet Char,Citation List Char,bullets Char"/>
    <w:link w:val="ListParagraph"/>
    <w:uiPriority w:val="34"/>
    <w:qFormat/>
    <w:locked/>
    <w:rsid w:val="0081295D"/>
    <w:rPr>
      <w:rFonts w:ascii="Calibri" w:eastAsia="Calibri" w:hAnsi="Calibri"/>
      <w:sz w:val="22"/>
      <w:szCs w:val="22"/>
      <w:lang w:val="en-US" w:eastAsia="en-US"/>
    </w:rPr>
  </w:style>
  <w:style w:type="paragraph" w:customStyle="1" w:styleId="DocText">
    <w:name w:val="DocText"/>
    <w:basedOn w:val="Normal"/>
    <w:rsid w:val="00B01C88"/>
    <w:pPr>
      <w:numPr>
        <w:numId w:val="7"/>
      </w:numPr>
      <w:spacing w:before="240" w:line="260" w:lineRule="atLeast"/>
      <w:jc w:val="both"/>
    </w:pPr>
    <w:rPr>
      <w:rFonts w:eastAsia="Calibri"/>
      <w:szCs w:val="22"/>
      <w:lang w:val="en-GB"/>
    </w:rPr>
  </w:style>
  <w:style w:type="paragraph" w:customStyle="1" w:styleId="DocTextL1">
    <w:name w:val="DocTextL1"/>
    <w:basedOn w:val="DocText"/>
    <w:rsid w:val="00B01C88"/>
    <w:pPr>
      <w:numPr>
        <w:ilvl w:val="1"/>
      </w:numPr>
    </w:pPr>
  </w:style>
  <w:style w:type="paragraph" w:customStyle="1" w:styleId="DocTextL2">
    <w:name w:val="DocTextL2"/>
    <w:basedOn w:val="DocText"/>
    <w:rsid w:val="00B01C88"/>
    <w:pPr>
      <w:numPr>
        <w:ilvl w:val="2"/>
      </w:numPr>
    </w:pPr>
  </w:style>
  <w:style w:type="paragraph" w:customStyle="1" w:styleId="DocTextL3">
    <w:name w:val="DocTextL3"/>
    <w:basedOn w:val="DocText"/>
    <w:rsid w:val="00B01C88"/>
    <w:pPr>
      <w:numPr>
        <w:ilvl w:val="3"/>
      </w:numPr>
    </w:pPr>
  </w:style>
  <w:style w:type="paragraph" w:customStyle="1" w:styleId="DocTextL4">
    <w:name w:val="DocTextL4"/>
    <w:basedOn w:val="DocText"/>
    <w:rsid w:val="00B01C88"/>
    <w:pPr>
      <w:numPr>
        <w:ilvl w:val="4"/>
      </w:numPr>
    </w:pPr>
  </w:style>
  <w:style w:type="paragraph" w:customStyle="1" w:styleId="DocTextL5">
    <w:name w:val="DocTextL5"/>
    <w:basedOn w:val="DocText"/>
    <w:rsid w:val="00B01C88"/>
    <w:pPr>
      <w:numPr>
        <w:ilvl w:val="5"/>
      </w:numPr>
    </w:pPr>
  </w:style>
  <w:style w:type="paragraph" w:customStyle="1" w:styleId="DocTextL6">
    <w:name w:val="DocTextL6"/>
    <w:basedOn w:val="DocText"/>
    <w:rsid w:val="00B01C88"/>
    <w:pPr>
      <w:numPr>
        <w:ilvl w:val="6"/>
      </w:numPr>
    </w:pPr>
  </w:style>
  <w:style w:type="paragraph" w:customStyle="1" w:styleId="DocTextL7">
    <w:name w:val="DocTextL7"/>
    <w:basedOn w:val="DocText"/>
    <w:rsid w:val="00B01C88"/>
    <w:pPr>
      <w:numPr>
        <w:ilvl w:val="7"/>
      </w:numPr>
    </w:pPr>
  </w:style>
  <w:style w:type="paragraph" w:customStyle="1" w:styleId="DocTextL8">
    <w:name w:val="DocTextL8"/>
    <w:basedOn w:val="DocText"/>
    <w:rsid w:val="00B01C88"/>
    <w:pPr>
      <w:numPr>
        <w:ilvl w:val="8"/>
      </w:numPr>
    </w:pPr>
  </w:style>
  <w:style w:type="table" w:customStyle="1" w:styleId="TableGrid10">
    <w:name w:val="Table Grid10"/>
    <w:basedOn w:val="TableNormal"/>
    <w:next w:val="TableGrid"/>
    <w:uiPriority w:val="39"/>
    <w:rsid w:val="005F0FB1"/>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ar">
    <w:name w:val="s_par"/>
    <w:basedOn w:val="DefaultParagraphFont"/>
    <w:rsid w:val="00F6610F"/>
  </w:style>
  <w:style w:type="character" w:customStyle="1" w:styleId="UnresolvedMention1">
    <w:name w:val="Unresolved Mention1"/>
    <w:basedOn w:val="DefaultParagraphFont"/>
    <w:uiPriority w:val="99"/>
    <w:semiHidden/>
    <w:unhideWhenUsed/>
    <w:rsid w:val="00415834"/>
    <w:rPr>
      <w:color w:val="605E5C"/>
      <w:shd w:val="clear" w:color="auto" w:fill="E1DFDD"/>
    </w:rPr>
  </w:style>
  <w:style w:type="character" w:customStyle="1" w:styleId="UnresolvedMention2">
    <w:name w:val="Unresolved Mention2"/>
    <w:basedOn w:val="DefaultParagraphFont"/>
    <w:uiPriority w:val="99"/>
    <w:semiHidden/>
    <w:unhideWhenUsed/>
    <w:rsid w:val="00872EDA"/>
    <w:rPr>
      <w:color w:val="605E5C"/>
      <w:shd w:val="clear" w:color="auto" w:fill="E1DFDD"/>
    </w:rPr>
  </w:style>
  <w:style w:type="character" w:styleId="UnresolvedMention">
    <w:name w:val="Unresolved Mention"/>
    <w:basedOn w:val="DefaultParagraphFont"/>
    <w:uiPriority w:val="99"/>
    <w:semiHidden/>
    <w:unhideWhenUsed/>
    <w:rsid w:val="00F80EB0"/>
    <w:rPr>
      <w:color w:val="605E5C"/>
      <w:shd w:val="clear" w:color="auto" w:fill="E1DFDD"/>
    </w:rPr>
  </w:style>
  <w:style w:type="character" w:customStyle="1" w:styleId="Headerorfooter2">
    <w:name w:val="Header or footer (2)_"/>
    <w:basedOn w:val="DefaultParagraphFont"/>
    <w:link w:val="Headerorfooter20"/>
    <w:rsid w:val="00F101E2"/>
    <w:rPr>
      <w:shd w:val="clear" w:color="auto" w:fill="FFFFFF"/>
    </w:rPr>
  </w:style>
  <w:style w:type="paragraph" w:customStyle="1" w:styleId="Headerorfooter20">
    <w:name w:val="Header or footer (2)"/>
    <w:basedOn w:val="Normal"/>
    <w:link w:val="Headerorfooter2"/>
    <w:rsid w:val="00F101E2"/>
    <w:pPr>
      <w:widowControl w:val="0"/>
      <w:shd w:val="clear" w:color="auto" w:fill="FFFFFF"/>
    </w:pPr>
    <w:rPr>
      <w:sz w:val="20"/>
      <w:szCs w:val="20"/>
    </w:rPr>
  </w:style>
  <w:style w:type="table" w:customStyle="1" w:styleId="TableGrid11">
    <w:name w:val="Table Grid11"/>
    <w:basedOn w:val="TableNormal"/>
    <w:next w:val="TableGrid"/>
    <w:uiPriority w:val="39"/>
    <w:rsid w:val="003648B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EC707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B6F2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BD043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B33CC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B33CC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rsid w:val="008C4EA6"/>
    <w:rPr>
      <w:sz w:val="20"/>
      <w:szCs w:val="20"/>
    </w:rPr>
  </w:style>
  <w:style w:type="character" w:customStyle="1" w:styleId="EndnoteTextChar">
    <w:name w:val="Endnote Text Char"/>
    <w:basedOn w:val="DefaultParagraphFont"/>
    <w:link w:val="EndnoteText"/>
    <w:rsid w:val="008C4EA6"/>
  </w:style>
  <w:style w:type="character" w:styleId="EndnoteReference">
    <w:name w:val="endnote reference"/>
    <w:basedOn w:val="DefaultParagraphFont"/>
    <w:rsid w:val="008C4EA6"/>
    <w:rPr>
      <w:vertAlign w:val="superscript"/>
    </w:rPr>
  </w:style>
  <w:style w:type="paragraph" w:styleId="TOC4">
    <w:name w:val="toc 4"/>
    <w:basedOn w:val="Normal"/>
    <w:next w:val="Normal"/>
    <w:autoRedefine/>
    <w:uiPriority w:val="39"/>
    <w:unhideWhenUsed/>
    <w:rsid w:val="00050CA1"/>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0CA1"/>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0CA1"/>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0CA1"/>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0CA1"/>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0CA1"/>
    <w:pPr>
      <w:spacing w:after="100" w:line="259" w:lineRule="auto"/>
      <w:ind w:left="1760"/>
    </w:pPr>
    <w:rPr>
      <w:rFonts w:asciiTheme="minorHAnsi" w:eastAsiaTheme="minorEastAsia" w:hAnsiTheme="minorHAnsi" w:cstheme="minorBidi"/>
      <w:sz w:val="22"/>
      <w:szCs w:val="22"/>
    </w:rPr>
  </w:style>
  <w:style w:type="character" w:customStyle="1" w:styleId="ilfuvd">
    <w:name w:val="ilfuvd"/>
    <w:basedOn w:val="DefaultParagraphFont"/>
    <w:rsid w:val="006121F4"/>
  </w:style>
  <w:style w:type="character" w:customStyle="1" w:styleId="tlid-translation">
    <w:name w:val="tlid-translation"/>
    <w:basedOn w:val="DefaultParagraphFont"/>
    <w:rsid w:val="006F2C99"/>
  </w:style>
  <w:style w:type="paragraph" w:customStyle="1" w:styleId="TableParagraph">
    <w:name w:val="Table Paragraph"/>
    <w:basedOn w:val="Normal"/>
    <w:uiPriority w:val="1"/>
    <w:qFormat/>
    <w:rsid w:val="00EA729C"/>
    <w:pPr>
      <w:widowControl w:val="0"/>
    </w:pPr>
    <w:rPr>
      <w:rFonts w:asciiTheme="minorHAnsi" w:eastAsiaTheme="minorHAnsi" w:hAnsiTheme="minorHAnsi" w:cstheme="minorBidi"/>
      <w:sz w:val="22"/>
      <w:szCs w:val="22"/>
    </w:rPr>
  </w:style>
  <w:style w:type="paragraph" w:styleId="ListBullet">
    <w:name w:val="List Bullet"/>
    <w:basedOn w:val="Normal"/>
    <w:uiPriority w:val="99"/>
    <w:unhideWhenUsed/>
    <w:rsid w:val="00EA729C"/>
    <w:pPr>
      <w:numPr>
        <w:numId w:val="68"/>
      </w:numPr>
      <w:spacing w:after="200" w:line="276" w:lineRule="auto"/>
      <w:contextualSpacing/>
    </w:pPr>
    <w:rPr>
      <w:rFonts w:asciiTheme="minorHAnsi" w:eastAsiaTheme="minorEastAsia" w:hAnsiTheme="minorHAnsi" w:cstheme="minorBidi"/>
      <w:sz w:val="22"/>
      <w:szCs w:val="22"/>
      <w:lang w:val="ro-RO" w:eastAsia="ro-RO"/>
    </w:rPr>
  </w:style>
  <w:style w:type="numbering" w:customStyle="1" w:styleId="NoList1">
    <w:name w:val="No List1"/>
    <w:next w:val="NoList"/>
    <w:uiPriority w:val="99"/>
    <w:semiHidden/>
    <w:unhideWhenUsed/>
    <w:rsid w:val="00EA729C"/>
  </w:style>
  <w:style w:type="character" w:customStyle="1" w:styleId="HTMLPreformattedChar1">
    <w:name w:val="HTML Preformatted Char1"/>
    <w:basedOn w:val="DefaultParagraphFont"/>
    <w:uiPriority w:val="99"/>
    <w:semiHidden/>
    <w:rsid w:val="00EA729C"/>
    <w:rPr>
      <w:rFonts w:ascii="Consolas" w:hAnsi="Consolas" w:cs="Consolas"/>
      <w:sz w:val="20"/>
      <w:szCs w:val="20"/>
    </w:rPr>
  </w:style>
  <w:style w:type="character" w:customStyle="1" w:styleId="z-BottomofFormChar1">
    <w:name w:val="z-Bottom of Form Char1"/>
    <w:basedOn w:val="DefaultParagraphFont"/>
    <w:uiPriority w:val="99"/>
    <w:semiHidden/>
    <w:rsid w:val="00EA729C"/>
    <w:rPr>
      <w:rFonts w:ascii="Arial" w:hAnsi="Arial" w:cs="Arial"/>
      <w:vanish/>
      <w:sz w:val="16"/>
      <w:szCs w:val="16"/>
    </w:rPr>
  </w:style>
  <w:style w:type="numbering" w:customStyle="1" w:styleId="NoList2">
    <w:name w:val="No List2"/>
    <w:next w:val="NoList"/>
    <w:uiPriority w:val="99"/>
    <w:semiHidden/>
    <w:unhideWhenUsed/>
    <w:rsid w:val="00EA729C"/>
  </w:style>
  <w:style w:type="table" w:customStyle="1" w:styleId="LightShading-Accent11">
    <w:name w:val="Light Shading - Accent 11"/>
    <w:basedOn w:val="TableNormal"/>
    <w:next w:val="LightShading-Accent1"/>
    <w:uiPriority w:val="60"/>
    <w:rsid w:val="00EA729C"/>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31">
    <w:name w:val="Table Grid31"/>
    <w:basedOn w:val="TableNormal"/>
    <w:next w:val="TableGrid"/>
    <w:uiPriority w:val="59"/>
    <w:rsid w:val="00EA729C"/>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EA729C"/>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EA729C"/>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EA729C"/>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EA729C"/>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EA729C"/>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EA729C"/>
    <w:rPr>
      <w:rFonts w:ascii="Calibri" w:eastAsia="Calibri" w:hAnsi="Calibri" w:cs="DokChampa"/>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gc">
    <w:name w:val="_tgc"/>
    <w:basedOn w:val="DefaultParagraphFont"/>
    <w:rsid w:val="00EA729C"/>
  </w:style>
  <w:style w:type="character" w:customStyle="1" w:styleId="st1">
    <w:name w:val="st1"/>
    <w:basedOn w:val="DefaultParagraphFont"/>
    <w:rsid w:val="00EA729C"/>
  </w:style>
  <w:style w:type="character" w:customStyle="1" w:styleId="DefaultChar">
    <w:name w:val="Default Char"/>
    <w:link w:val="Default"/>
    <w:rsid w:val="00EA729C"/>
    <w:rPr>
      <w:rFonts w:ascii="Arial" w:eastAsia="Calibri" w:hAnsi="Arial" w:cs="Arial"/>
      <w:color w:val="000000"/>
      <w:sz w:val="24"/>
      <w:szCs w:val="24"/>
    </w:rPr>
  </w:style>
  <w:style w:type="paragraph" w:customStyle="1" w:styleId="Level1">
    <w:name w:val="Level 1"/>
    <w:basedOn w:val="Normal"/>
    <w:next w:val="Normal"/>
    <w:rsid w:val="00EA729C"/>
    <w:pPr>
      <w:keepNext/>
      <w:numPr>
        <w:numId w:val="72"/>
      </w:numPr>
      <w:spacing w:before="280" w:after="140" w:line="290" w:lineRule="auto"/>
      <w:jc w:val="both"/>
      <w:outlineLvl w:val="0"/>
    </w:pPr>
    <w:rPr>
      <w:rFonts w:ascii="Arial" w:hAnsi="Arial"/>
      <w:kern w:val="20"/>
      <w:sz w:val="20"/>
      <w:lang w:val="en-GB"/>
    </w:rPr>
  </w:style>
  <w:style w:type="paragraph" w:customStyle="1" w:styleId="Level2">
    <w:name w:val="Level 2"/>
    <w:basedOn w:val="Normal"/>
    <w:rsid w:val="00EA729C"/>
    <w:pPr>
      <w:numPr>
        <w:ilvl w:val="1"/>
        <w:numId w:val="72"/>
      </w:numPr>
      <w:spacing w:after="140" w:line="290" w:lineRule="auto"/>
      <w:jc w:val="both"/>
      <w:outlineLvl w:val="1"/>
    </w:pPr>
    <w:rPr>
      <w:rFonts w:ascii="Arial" w:hAnsi="Arial"/>
      <w:kern w:val="20"/>
      <w:sz w:val="20"/>
      <w:lang w:val="en-GB"/>
    </w:rPr>
  </w:style>
  <w:style w:type="paragraph" w:customStyle="1" w:styleId="Level3">
    <w:name w:val="Level 3"/>
    <w:basedOn w:val="Normal"/>
    <w:rsid w:val="00EA729C"/>
    <w:pPr>
      <w:numPr>
        <w:ilvl w:val="2"/>
        <w:numId w:val="72"/>
      </w:numPr>
      <w:spacing w:after="140" w:line="290" w:lineRule="auto"/>
      <w:jc w:val="both"/>
      <w:outlineLvl w:val="2"/>
    </w:pPr>
    <w:rPr>
      <w:rFonts w:ascii="Arial" w:hAnsi="Arial"/>
      <w:kern w:val="20"/>
      <w:sz w:val="20"/>
      <w:lang w:val="en-GB"/>
    </w:rPr>
  </w:style>
  <w:style w:type="paragraph" w:customStyle="1" w:styleId="Level4">
    <w:name w:val="Level 4"/>
    <w:basedOn w:val="Normal"/>
    <w:rsid w:val="00EA729C"/>
    <w:pPr>
      <w:numPr>
        <w:ilvl w:val="3"/>
        <w:numId w:val="72"/>
      </w:numPr>
      <w:spacing w:after="140" w:line="290" w:lineRule="auto"/>
      <w:jc w:val="both"/>
      <w:outlineLvl w:val="3"/>
    </w:pPr>
    <w:rPr>
      <w:rFonts w:ascii="Arial" w:hAnsi="Arial"/>
      <w:kern w:val="20"/>
      <w:sz w:val="20"/>
      <w:lang w:val="en-GB"/>
    </w:rPr>
  </w:style>
  <w:style w:type="paragraph" w:customStyle="1" w:styleId="Level5">
    <w:name w:val="Level 5"/>
    <w:basedOn w:val="Normal"/>
    <w:rsid w:val="00EA729C"/>
    <w:pPr>
      <w:numPr>
        <w:ilvl w:val="4"/>
        <w:numId w:val="72"/>
      </w:numPr>
      <w:spacing w:after="140" w:line="290" w:lineRule="auto"/>
      <w:jc w:val="both"/>
      <w:outlineLvl w:val="4"/>
    </w:pPr>
    <w:rPr>
      <w:rFonts w:ascii="Arial" w:hAnsi="Arial"/>
      <w:kern w:val="20"/>
      <w:sz w:val="20"/>
      <w:lang w:val="en-GB"/>
    </w:rPr>
  </w:style>
  <w:style w:type="paragraph" w:customStyle="1" w:styleId="Level6">
    <w:name w:val="Level 6"/>
    <w:basedOn w:val="Normal"/>
    <w:rsid w:val="00EA729C"/>
    <w:pPr>
      <w:numPr>
        <w:ilvl w:val="5"/>
        <w:numId w:val="72"/>
      </w:numPr>
      <w:spacing w:after="140" w:line="290" w:lineRule="auto"/>
      <w:jc w:val="both"/>
      <w:outlineLvl w:val="5"/>
    </w:pPr>
    <w:rPr>
      <w:rFonts w:ascii="Arial" w:hAnsi="Arial"/>
      <w:kern w:val="20"/>
      <w:sz w:val="20"/>
      <w:lang w:val="en-GB"/>
    </w:rPr>
  </w:style>
  <w:style w:type="paragraph" w:customStyle="1" w:styleId="Level7">
    <w:name w:val="Level 7"/>
    <w:basedOn w:val="Normal"/>
    <w:semiHidden/>
    <w:rsid w:val="00EA729C"/>
    <w:pPr>
      <w:numPr>
        <w:ilvl w:val="6"/>
        <w:numId w:val="72"/>
      </w:numPr>
      <w:spacing w:after="140" w:line="290" w:lineRule="auto"/>
      <w:jc w:val="both"/>
      <w:outlineLvl w:val="6"/>
    </w:pPr>
    <w:rPr>
      <w:rFonts w:ascii="Arial" w:hAnsi="Arial"/>
      <w:kern w:val="20"/>
      <w:sz w:val="20"/>
      <w:lang w:val="en-GB"/>
    </w:rPr>
  </w:style>
  <w:style w:type="paragraph" w:customStyle="1" w:styleId="Level8">
    <w:name w:val="Level 8"/>
    <w:basedOn w:val="Normal"/>
    <w:semiHidden/>
    <w:rsid w:val="00EA729C"/>
    <w:pPr>
      <w:numPr>
        <w:ilvl w:val="7"/>
        <w:numId w:val="72"/>
      </w:numPr>
      <w:spacing w:after="140" w:line="290" w:lineRule="auto"/>
      <w:jc w:val="both"/>
      <w:outlineLvl w:val="7"/>
    </w:pPr>
    <w:rPr>
      <w:rFonts w:ascii="Arial" w:hAnsi="Arial"/>
      <w:kern w:val="20"/>
      <w:sz w:val="20"/>
      <w:lang w:val="en-GB"/>
    </w:rPr>
  </w:style>
  <w:style w:type="paragraph" w:customStyle="1" w:styleId="Level9">
    <w:name w:val="Level 9"/>
    <w:basedOn w:val="Normal"/>
    <w:semiHidden/>
    <w:rsid w:val="00EA729C"/>
    <w:pPr>
      <w:numPr>
        <w:ilvl w:val="8"/>
        <w:numId w:val="72"/>
      </w:numPr>
      <w:spacing w:after="140" w:line="290" w:lineRule="auto"/>
      <w:jc w:val="both"/>
      <w:outlineLvl w:val="8"/>
    </w:pPr>
    <w:rPr>
      <w:rFonts w:ascii="Arial" w:hAnsi="Arial"/>
      <w:kern w:val="20"/>
      <w:sz w:val="20"/>
      <w:lang w:val="en-GB"/>
    </w:rPr>
  </w:style>
  <w:style w:type="character" w:customStyle="1" w:styleId="acopre1">
    <w:name w:val="acopre1"/>
    <w:basedOn w:val="DefaultParagraphFont"/>
    <w:rsid w:val="00EA729C"/>
  </w:style>
  <w:style w:type="paragraph" w:customStyle="1" w:styleId="msonormal0">
    <w:name w:val="msonormal"/>
    <w:basedOn w:val="Normal"/>
    <w:uiPriority w:val="99"/>
    <w:rsid w:val="00EA729C"/>
    <w:pPr>
      <w:spacing w:before="100" w:beforeAutospacing="1" w:after="100" w:afterAutospacing="1"/>
    </w:pPr>
  </w:style>
  <w:style w:type="table" w:customStyle="1" w:styleId="TableGrid23">
    <w:name w:val="Table Grid23"/>
    <w:basedOn w:val="TableNormal"/>
    <w:next w:val="TableGrid"/>
    <w:uiPriority w:val="39"/>
    <w:rsid w:val="002B4B8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0310">
      <w:bodyDiv w:val="1"/>
      <w:marLeft w:val="0"/>
      <w:marRight w:val="0"/>
      <w:marTop w:val="0"/>
      <w:marBottom w:val="0"/>
      <w:divBdr>
        <w:top w:val="none" w:sz="0" w:space="0" w:color="auto"/>
        <w:left w:val="none" w:sz="0" w:space="0" w:color="auto"/>
        <w:bottom w:val="none" w:sz="0" w:space="0" w:color="auto"/>
        <w:right w:val="none" w:sz="0" w:space="0" w:color="auto"/>
      </w:divBdr>
    </w:div>
    <w:div w:id="2631607">
      <w:bodyDiv w:val="1"/>
      <w:marLeft w:val="0"/>
      <w:marRight w:val="0"/>
      <w:marTop w:val="0"/>
      <w:marBottom w:val="0"/>
      <w:divBdr>
        <w:top w:val="none" w:sz="0" w:space="0" w:color="auto"/>
        <w:left w:val="none" w:sz="0" w:space="0" w:color="auto"/>
        <w:bottom w:val="none" w:sz="0" w:space="0" w:color="auto"/>
        <w:right w:val="none" w:sz="0" w:space="0" w:color="auto"/>
      </w:divBdr>
      <w:divsChild>
        <w:div w:id="5400574">
          <w:marLeft w:val="0"/>
          <w:marRight w:val="0"/>
          <w:marTop w:val="0"/>
          <w:marBottom w:val="0"/>
          <w:divBdr>
            <w:top w:val="none" w:sz="0" w:space="0" w:color="auto"/>
            <w:left w:val="none" w:sz="0" w:space="0" w:color="auto"/>
            <w:bottom w:val="none" w:sz="0" w:space="0" w:color="auto"/>
            <w:right w:val="none" w:sz="0" w:space="0" w:color="auto"/>
          </w:divBdr>
        </w:div>
        <w:div w:id="15081860">
          <w:marLeft w:val="0"/>
          <w:marRight w:val="0"/>
          <w:marTop w:val="0"/>
          <w:marBottom w:val="0"/>
          <w:divBdr>
            <w:top w:val="none" w:sz="0" w:space="0" w:color="auto"/>
            <w:left w:val="none" w:sz="0" w:space="0" w:color="auto"/>
            <w:bottom w:val="none" w:sz="0" w:space="0" w:color="auto"/>
            <w:right w:val="none" w:sz="0" w:space="0" w:color="auto"/>
          </w:divBdr>
        </w:div>
        <w:div w:id="15665524">
          <w:marLeft w:val="0"/>
          <w:marRight w:val="0"/>
          <w:marTop w:val="0"/>
          <w:marBottom w:val="0"/>
          <w:divBdr>
            <w:top w:val="none" w:sz="0" w:space="0" w:color="auto"/>
            <w:left w:val="none" w:sz="0" w:space="0" w:color="auto"/>
            <w:bottom w:val="none" w:sz="0" w:space="0" w:color="auto"/>
            <w:right w:val="none" w:sz="0" w:space="0" w:color="auto"/>
          </w:divBdr>
        </w:div>
        <w:div w:id="150676802">
          <w:marLeft w:val="0"/>
          <w:marRight w:val="0"/>
          <w:marTop w:val="0"/>
          <w:marBottom w:val="0"/>
          <w:divBdr>
            <w:top w:val="none" w:sz="0" w:space="0" w:color="auto"/>
            <w:left w:val="none" w:sz="0" w:space="0" w:color="auto"/>
            <w:bottom w:val="none" w:sz="0" w:space="0" w:color="auto"/>
            <w:right w:val="none" w:sz="0" w:space="0" w:color="auto"/>
          </w:divBdr>
        </w:div>
        <w:div w:id="228541489">
          <w:marLeft w:val="0"/>
          <w:marRight w:val="0"/>
          <w:marTop w:val="0"/>
          <w:marBottom w:val="0"/>
          <w:divBdr>
            <w:top w:val="none" w:sz="0" w:space="0" w:color="auto"/>
            <w:left w:val="none" w:sz="0" w:space="0" w:color="auto"/>
            <w:bottom w:val="none" w:sz="0" w:space="0" w:color="auto"/>
            <w:right w:val="none" w:sz="0" w:space="0" w:color="auto"/>
          </w:divBdr>
          <w:divsChild>
            <w:div w:id="1397312844">
              <w:marLeft w:val="0"/>
              <w:marRight w:val="0"/>
              <w:marTop w:val="0"/>
              <w:marBottom w:val="0"/>
              <w:divBdr>
                <w:top w:val="single" w:sz="12" w:space="0" w:color="000000"/>
                <w:left w:val="single" w:sz="12" w:space="0" w:color="000000"/>
                <w:bottom w:val="single" w:sz="12" w:space="0" w:color="000000"/>
                <w:right w:val="single" w:sz="12" w:space="0" w:color="000000"/>
              </w:divBdr>
              <w:divsChild>
                <w:div w:id="904798562">
                  <w:marLeft w:val="0"/>
                  <w:marRight w:val="0"/>
                  <w:marTop w:val="0"/>
                  <w:marBottom w:val="0"/>
                  <w:divBdr>
                    <w:top w:val="none" w:sz="0" w:space="0" w:color="auto"/>
                    <w:left w:val="none" w:sz="0" w:space="0" w:color="auto"/>
                    <w:bottom w:val="none" w:sz="0" w:space="0" w:color="auto"/>
                    <w:right w:val="none" w:sz="0" w:space="0" w:color="auto"/>
                  </w:divBdr>
                  <w:divsChild>
                    <w:div w:id="1966083398">
                      <w:marLeft w:val="0"/>
                      <w:marRight w:val="0"/>
                      <w:marTop w:val="0"/>
                      <w:marBottom w:val="0"/>
                      <w:divBdr>
                        <w:top w:val="none" w:sz="0" w:space="0" w:color="auto"/>
                        <w:left w:val="none" w:sz="0" w:space="0" w:color="auto"/>
                        <w:bottom w:val="none" w:sz="0" w:space="0" w:color="auto"/>
                        <w:right w:val="none" w:sz="0" w:space="0" w:color="auto"/>
                      </w:divBdr>
                    </w:div>
                  </w:divsChild>
                </w:div>
                <w:div w:id="1635863666">
                  <w:marLeft w:val="0"/>
                  <w:marRight w:val="0"/>
                  <w:marTop w:val="0"/>
                  <w:marBottom w:val="0"/>
                  <w:divBdr>
                    <w:top w:val="single" w:sz="6" w:space="0" w:color="808080"/>
                    <w:left w:val="none" w:sz="0" w:space="0" w:color="auto"/>
                    <w:bottom w:val="none" w:sz="0" w:space="0" w:color="auto"/>
                    <w:right w:val="none" w:sz="0" w:space="0" w:color="auto"/>
                  </w:divBdr>
                  <w:divsChild>
                    <w:div w:id="78311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07203">
          <w:marLeft w:val="0"/>
          <w:marRight w:val="0"/>
          <w:marTop w:val="0"/>
          <w:marBottom w:val="0"/>
          <w:divBdr>
            <w:top w:val="none" w:sz="0" w:space="0" w:color="auto"/>
            <w:left w:val="none" w:sz="0" w:space="0" w:color="auto"/>
            <w:bottom w:val="none" w:sz="0" w:space="0" w:color="auto"/>
            <w:right w:val="none" w:sz="0" w:space="0" w:color="auto"/>
          </w:divBdr>
        </w:div>
        <w:div w:id="345979718">
          <w:marLeft w:val="0"/>
          <w:marRight w:val="0"/>
          <w:marTop w:val="0"/>
          <w:marBottom w:val="0"/>
          <w:divBdr>
            <w:top w:val="none" w:sz="0" w:space="0" w:color="auto"/>
            <w:left w:val="none" w:sz="0" w:space="0" w:color="auto"/>
            <w:bottom w:val="none" w:sz="0" w:space="0" w:color="auto"/>
            <w:right w:val="none" w:sz="0" w:space="0" w:color="auto"/>
          </w:divBdr>
        </w:div>
        <w:div w:id="777530253">
          <w:marLeft w:val="0"/>
          <w:marRight w:val="0"/>
          <w:marTop w:val="0"/>
          <w:marBottom w:val="0"/>
          <w:divBdr>
            <w:top w:val="none" w:sz="0" w:space="0" w:color="auto"/>
            <w:left w:val="none" w:sz="0" w:space="0" w:color="auto"/>
            <w:bottom w:val="none" w:sz="0" w:space="0" w:color="auto"/>
            <w:right w:val="none" w:sz="0" w:space="0" w:color="auto"/>
          </w:divBdr>
        </w:div>
        <w:div w:id="785389087">
          <w:marLeft w:val="0"/>
          <w:marRight w:val="0"/>
          <w:marTop w:val="0"/>
          <w:marBottom w:val="0"/>
          <w:divBdr>
            <w:top w:val="none" w:sz="0" w:space="0" w:color="auto"/>
            <w:left w:val="none" w:sz="0" w:space="0" w:color="auto"/>
            <w:bottom w:val="none" w:sz="0" w:space="0" w:color="auto"/>
            <w:right w:val="none" w:sz="0" w:space="0" w:color="auto"/>
          </w:divBdr>
        </w:div>
        <w:div w:id="804201354">
          <w:marLeft w:val="0"/>
          <w:marRight w:val="0"/>
          <w:marTop w:val="0"/>
          <w:marBottom w:val="0"/>
          <w:divBdr>
            <w:top w:val="none" w:sz="0" w:space="0" w:color="auto"/>
            <w:left w:val="none" w:sz="0" w:space="0" w:color="auto"/>
            <w:bottom w:val="none" w:sz="0" w:space="0" w:color="auto"/>
            <w:right w:val="none" w:sz="0" w:space="0" w:color="auto"/>
          </w:divBdr>
        </w:div>
        <w:div w:id="827672287">
          <w:marLeft w:val="0"/>
          <w:marRight w:val="0"/>
          <w:marTop w:val="75"/>
          <w:marBottom w:val="75"/>
          <w:divBdr>
            <w:top w:val="single" w:sz="12" w:space="0" w:color="A0A0A0"/>
            <w:left w:val="none" w:sz="0" w:space="0" w:color="auto"/>
            <w:bottom w:val="none" w:sz="0" w:space="0" w:color="auto"/>
            <w:right w:val="none" w:sz="0" w:space="0" w:color="auto"/>
          </w:divBdr>
        </w:div>
        <w:div w:id="835419171">
          <w:marLeft w:val="0"/>
          <w:marRight w:val="0"/>
          <w:marTop w:val="0"/>
          <w:marBottom w:val="0"/>
          <w:divBdr>
            <w:top w:val="none" w:sz="0" w:space="0" w:color="auto"/>
            <w:left w:val="none" w:sz="0" w:space="0" w:color="auto"/>
            <w:bottom w:val="none" w:sz="0" w:space="0" w:color="auto"/>
            <w:right w:val="none" w:sz="0" w:space="0" w:color="auto"/>
          </w:divBdr>
        </w:div>
        <w:div w:id="838693823">
          <w:marLeft w:val="0"/>
          <w:marRight w:val="0"/>
          <w:marTop w:val="0"/>
          <w:marBottom w:val="0"/>
          <w:divBdr>
            <w:top w:val="none" w:sz="0" w:space="0" w:color="auto"/>
            <w:left w:val="none" w:sz="0" w:space="0" w:color="auto"/>
            <w:bottom w:val="none" w:sz="0" w:space="0" w:color="auto"/>
            <w:right w:val="none" w:sz="0" w:space="0" w:color="auto"/>
          </w:divBdr>
        </w:div>
        <w:div w:id="860507798">
          <w:marLeft w:val="0"/>
          <w:marRight w:val="0"/>
          <w:marTop w:val="0"/>
          <w:marBottom w:val="0"/>
          <w:divBdr>
            <w:top w:val="none" w:sz="0" w:space="0" w:color="auto"/>
            <w:left w:val="none" w:sz="0" w:space="0" w:color="auto"/>
            <w:bottom w:val="none" w:sz="0" w:space="0" w:color="auto"/>
            <w:right w:val="none" w:sz="0" w:space="0" w:color="auto"/>
          </w:divBdr>
          <w:divsChild>
            <w:div w:id="304285384">
              <w:marLeft w:val="0"/>
              <w:marRight w:val="0"/>
              <w:marTop w:val="0"/>
              <w:marBottom w:val="0"/>
              <w:divBdr>
                <w:top w:val="none" w:sz="0" w:space="0" w:color="auto"/>
                <w:left w:val="none" w:sz="0" w:space="0" w:color="auto"/>
                <w:bottom w:val="none" w:sz="0" w:space="0" w:color="auto"/>
                <w:right w:val="none" w:sz="0" w:space="0" w:color="auto"/>
              </w:divBdr>
              <w:divsChild>
                <w:div w:id="209744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871722">
          <w:marLeft w:val="0"/>
          <w:marRight w:val="0"/>
          <w:marTop w:val="0"/>
          <w:marBottom w:val="0"/>
          <w:divBdr>
            <w:top w:val="none" w:sz="0" w:space="0" w:color="auto"/>
            <w:left w:val="none" w:sz="0" w:space="0" w:color="auto"/>
            <w:bottom w:val="none" w:sz="0" w:space="0" w:color="auto"/>
            <w:right w:val="none" w:sz="0" w:space="0" w:color="auto"/>
          </w:divBdr>
        </w:div>
        <w:div w:id="1211530655">
          <w:marLeft w:val="0"/>
          <w:marRight w:val="0"/>
          <w:marTop w:val="75"/>
          <w:marBottom w:val="75"/>
          <w:divBdr>
            <w:top w:val="single" w:sz="12" w:space="0" w:color="A0A0A0"/>
            <w:left w:val="none" w:sz="0" w:space="0" w:color="auto"/>
            <w:bottom w:val="none" w:sz="0" w:space="0" w:color="auto"/>
            <w:right w:val="none" w:sz="0" w:space="0" w:color="auto"/>
          </w:divBdr>
        </w:div>
        <w:div w:id="1217473957">
          <w:marLeft w:val="0"/>
          <w:marRight w:val="0"/>
          <w:marTop w:val="0"/>
          <w:marBottom w:val="0"/>
          <w:divBdr>
            <w:top w:val="none" w:sz="0" w:space="0" w:color="auto"/>
            <w:left w:val="none" w:sz="0" w:space="0" w:color="auto"/>
            <w:bottom w:val="none" w:sz="0" w:space="0" w:color="auto"/>
            <w:right w:val="none" w:sz="0" w:space="0" w:color="auto"/>
          </w:divBdr>
        </w:div>
        <w:div w:id="1329988386">
          <w:marLeft w:val="0"/>
          <w:marRight w:val="0"/>
          <w:marTop w:val="0"/>
          <w:marBottom w:val="0"/>
          <w:divBdr>
            <w:top w:val="none" w:sz="0" w:space="0" w:color="auto"/>
            <w:left w:val="none" w:sz="0" w:space="0" w:color="auto"/>
            <w:bottom w:val="none" w:sz="0" w:space="0" w:color="auto"/>
            <w:right w:val="none" w:sz="0" w:space="0" w:color="auto"/>
          </w:divBdr>
        </w:div>
        <w:div w:id="1392146457">
          <w:marLeft w:val="0"/>
          <w:marRight w:val="0"/>
          <w:marTop w:val="0"/>
          <w:marBottom w:val="0"/>
          <w:divBdr>
            <w:top w:val="none" w:sz="0" w:space="0" w:color="auto"/>
            <w:left w:val="none" w:sz="0" w:space="0" w:color="auto"/>
            <w:bottom w:val="none" w:sz="0" w:space="0" w:color="auto"/>
            <w:right w:val="none" w:sz="0" w:space="0" w:color="auto"/>
          </w:divBdr>
        </w:div>
        <w:div w:id="1423985866">
          <w:marLeft w:val="0"/>
          <w:marRight w:val="0"/>
          <w:marTop w:val="0"/>
          <w:marBottom w:val="0"/>
          <w:divBdr>
            <w:top w:val="none" w:sz="0" w:space="0" w:color="auto"/>
            <w:left w:val="none" w:sz="0" w:space="0" w:color="auto"/>
            <w:bottom w:val="none" w:sz="0" w:space="0" w:color="auto"/>
            <w:right w:val="none" w:sz="0" w:space="0" w:color="auto"/>
          </w:divBdr>
        </w:div>
        <w:div w:id="1452548896">
          <w:marLeft w:val="0"/>
          <w:marRight w:val="0"/>
          <w:marTop w:val="75"/>
          <w:marBottom w:val="75"/>
          <w:divBdr>
            <w:top w:val="single" w:sz="12" w:space="0" w:color="A0A0A0"/>
            <w:left w:val="none" w:sz="0" w:space="0" w:color="auto"/>
            <w:bottom w:val="none" w:sz="0" w:space="0" w:color="auto"/>
            <w:right w:val="none" w:sz="0" w:space="0" w:color="auto"/>
          </w:divBdr>
        </w:div>
        <w:div w:id="1465154969">
          <w:marLeft w:val="0"/>
          <w:marRight w:val="0"/>
          <w:marTop w:val="0"/>
          <w:marBottom w:val="0"/>
          <w:divBdr>
            <w:top w:val="none" w:sz="0" w:space="0" w:color="auto"/>
            <w:left w:val="none" w:sz="0" w:space="0" w:color="auto"/>
            <w:bottom w:val="none" w:sz="0" w:space="0" w:color="auto"/>
            <w:right w:val="none" w:sz="0" w:space="0" w:color="auto"/>
          </w:divBdr>
        </w:div>
        <w:div w:id="1486895141">
          <w:marLeft w:val="0"/>
          <w:marRight w:val="0"/>
          <w:marTop w:val="0"/>
          <w:marBottom w:val="0"/>
          <w:divBdr>
            <w:top w:val="none" w:sz="0" w:space="0" w:color="auto"/>
            <w:left w:val="none" w:sz="0" w:space="0" w:color="auto"/>
            <w:bottom w:val="none" w:sz="0" w:space="0" w:color="auto"/>
            <w:right w:val="none" w:sz="0" w:space="0" w:color="auto"/>
          </w:divBdr>
        </w:div>
        <w:div w:id="1692218618">
          <w:marLeft w:val="0"/>
          <w:marRight w:val="0"/>
          <w:marTop w:val="75"/>
          <w:marBottom w:val="75"/>
          <w:divBdr>
            <w:top w:val="single" w:sz="12" w:space="0" w:color="A0A0A0"/>
            <w:left w:val="none" w:sz="0" w:space="0" w:color="auto"/>
            <w:bottom w:val="none" w:sz="0" w:space="0" w:color="auto"/>
            <w:right w:val="none" w:sz="0" w:space="0" w:color="auto"/>
          </w:divBdr>
        </w:div>
        <w:div w:id="1692874620">
          <w:marLeft w:val="0"/>
          <w:marRight w:val="0"/>
          <w:marTop w:val="0"/>
          <w:marBottom w:val="0"/>
          <w:divBdr>
            <w:top w:val="none" w:sz="0" w:space="0" w:color="auto"/>
            <w:left w:val="none" w:sz="0" w:space="0" w:color="auto"/>
            <w:bottom w:val="none" w:sz="0" w:space="0" w:color="auto"/>
            <w:right w:val="none" w:sz="0" w:space="0" w:color="auto"/>
          </w:divBdr>
        </w:div>
        <w:div w:id="1789813623">
          <w:marLeft w:val="0"/>
          <w:marRight w:val="0"/>
          <w:marTop w:val="0"/>
          <w:marBottom w:val="0"/>
          <w:divBdr>
            <w:top w:val="single" w:sz="48" w:space="0" w:color="F0F0F0"/>
            <w:left w:val="none" w:sz="0" w:space="0" w:color="auto"/>
            <w:bottom w:val="none" w:sz="0" w:space="0" w:color="auto"/>
            <w:right w:val="none" w:sz="0" w:space="0" w:color="auto"/>
          </w:divBdr>
          <w:divsChild>
            <w:div w:id="1408765105">
              <w:marLeft w:val="0"/>
              <w:marRight w:val="0"/>
              <w:marTop w:val="0"/>
              <w:marBottom w:val="0"/>
              <w:divBdr>
                <w:top w:val="none" w:sz="0" w:space="0" w:color="auto"/>
                <w:left w:val="none" w:sz="0" w:space="0" w:color="auto"/>
                <w:bottom w:val="none" w:sz="0" w:space="0" w:color="auto"/>
                <w:right w:val="none" w:sz="0" w:space="0" w:color="auto"/>
              </w:divBdr>
            </w:div>
          </w:divsChild>
        </w:div>
        <w:div w:id="1883786178">
          <w:marLeft w:val="0"/>
          <w:marRight w:val="0"/>
          <w:marTop w:val="0"/>
          <w:marBottom w:val="0"/>
          <w:divBdr>
            <w:top w:val="none" w:sz="0" w:space="0" w:color="auto"/>
            <w:left w:val="none" w:sz="0" w:space="0" w:color="auto"/>
            <w:bottom w:val="none" w:sz="0" w:space="0" w:color="auto"/>
            <w:right w:val="none" w:sz="0" w:space="0" w:color="auto"/>
          </w:divBdr>
        </w:div>
        <w:div w:id="1891113063">
          <w:marLeft w:val="0"/>
          <w:marRight w:val="0"/>
          <w:marTop w:val="0"/>
          <w:marBottom w:val="0"/>
          <w:divBdr>
            <w:top w:val="none" w:sz="0" w:space="0" w:color="auto"/>
            <w:left w:val="none" w:sz="0" w:space="0" w:color="auto"/>
            <w:bottom w:val="none" w:sz="0" w:space="0" w:color="auto"/>
            <w:right w:val="none" w:sz="0" w:space="0" w:color="auto"/>
          </w:divBdr>
        </w:div>
        <w:div w:id="1940865611">
          <w:marLeft w:val="0"/>
          <w:marRight w:val="0"/>
          <w:marTop w:val="0"/>
          <w:marBottom w:val="0"/>
          <w:divBdr>
            <w:top w:val="none" w:sz="0" w:space="0" w:color="auto"/>
            <w:left w:val="none" w:sz="0" w:space="0" w:color="auto"/>
            <w:bottom w:val="none" w:sz="0" w:space="0" w:color="auto"/>
            <w:right w:val="none" w:sz="0" w:space="0" w:color="auto"/>
          </w:divBdr>
        </w:div>
        <w:div w:id="1946305706">
          <w:marLeft w:val="0"/>
          <w:marRight w:val="0"/>
          <w:marTop w:val="0"/>
          <w:marBottom w:val="0"/>
          <w:divBdr>
            <w:top w:val="none" w:sz="0" w:space="0" w:color="auto"/>
            <w:left w:val="none" w:sz="0" w:space="0" w:color="auto"/>
            <w:bottom w:val="none" w:sz="0" w:space="0" w:color="auto"/>
            <w:right w:val="none" w:sz="0" w:space="0" w:color="auto"/>
          </w:divBdr>
        </w:div>
        <w:div w:id="2110156189">
          <w:marLeft w:val="0"/>
          <w:marRight w:val="0"/>
          <w:marTop w:val="0"/>
          <w:marBottom w:val="0"/>
          <w:divBdr>
            <w:top w:val="none" w:sz="0" w:space="0" w:color="auto"/>
            <w:left w:val="none" w:sz="0" w:space="0" w:color="auto"/>
            <w:bottom w:val="none" w:sz="0" w:space="0" w:color="auto"/>
            <w:right w:val="none" w:sz="0" w:space="0" w:color="auto"/>
          </w:divBdr>
        </w:div>
        <w:div w:id="2112047812">
          <w:marLeft w:val="0"/>
          <w:marRight w:val="0"/>
          <w:marTop w:val="0"/>
          <w:marBottom w:val="0"/>
          <w:divBdr>
            <w:top w:val="none" w:sz="0" w:space="0" w:color="auto"/>
            <w:left w:val="none" w:sz="0" w:space="0" w:color="auto"/>
            <w:bottom w:val="none" w:sz="0" w:space="0" w:color="auto"/>
            <w:right w:val="none" w:sz="0" w:space="0" w:color="auto"/>
          </w:divBdr>
          <w:divsChild>
            <w:div w:id="365328598">
              <w:marLeft w:val="0"/>
              <w:marRight w:val="0"/>
              <w:marTop w:val="60"/>
              <w:marBottom w:val="60"/>
              <w:divBdr>
                <w:top w:val="none" w:sz="0" w:space="0" w:color="auto"/>
                <w:left w:val="none" w:sz="0" w:space="0" w:color="auto"/>
                <w:bottom w:val="none" w:sz="0" w:space="0" w:color="auto"/>
                <w:right w:val="none" w:sz="0" w:space="0" w:color="auto"/>
              </w:divBdr>
            </w:div>
            <w:div w:id="1362123635">
              <w:marLeft w:val="0"/>
              <w:marRight w:val="0"/>
              <w:marTop w:val="0"/>
              <w:marBottom w:val="0"/>
              <w:divBdr>
                <w:top w:val="none" w:sz="0" w:space="0" w:color="auto"/>
                <w:left w:val="none" w:sz="0" w:space="0" w:color="auto"/>
                <w:bottom w:val="none" w:sz="0" w:space="0" w:color="auto"/>
                <w:right w:val="none" w:sz="0" w:space="0" w:color="auto"/>
              </w:divBdr>
            </w:div>
          </w:divsChild>
        </w:div>
        <w:div w:id="2125267683">
          <w:marLeft w:val="0"/>
          <w:marRight w:val="0"/>
          <w:marTop w:val="75"/>
          <w:marBottom w:val="75"/>
          <w:divBdr>
            <w:top w:val="single" w:sz="12" w:space="0" w:color="A0A0A0"/>
            <w:left w:val="none" w:sz="0" w:space="0" w:color="auto"/>
            <w:bottom w:val="none" w:sz="0" w:space="0" w:color="auto"/>
            <w:right w:val="none" w:sz="0" w:space="0" w:color="auto"/>
          </w:divBdr>
        </w:div>
      </w:divsChild>
    </w:div>
    <w:div w:id="4289254">
      <w:bodyDiv w:val="1"/>
      <w:marLeft w:val="0"/>
      <w:marRight w:val="0"/>
      <w:marTop w:val="0"/>
      <w:marBottom w:val="0"/>
      <w:divBdr>
        <w:top w:val="none" w:sz="0" w:space="0" w:color="auto"/>
        <w:left w:val="none" w:sz="0" w:space="0" w:color="auto"/>
        <w:bottom w:val="none" w:sz="0" w:space="0" w:color="auto"/>
        <w:right w:val="none" w:sz="0" w:space="0" w:color="auto"/>
      </w:divBdr>
    </w:div>
    <w:div w:id="23598016">
      <w:marLeft w:val="0"/>
      <w:marRight w:val="0"/>
      <w:marTop w:val="0"/>
      <w:marBottom w:val="0"/>
      <w:divBdr>
        <w:top w:val="none" w:sz="0" w:space="0" w:color="auto"/>
        <w:left w:val="none" w:sz="0" w:space="0" w:color="auto"/>
        <w:bottom w:val="none" w:sz="0" w:space="0" w:color="auto"/>
        <w:right w:val="none" w:sz="0" w:space="0" w:color="auto"/>
      </w:divBdr>
      <w:divsChild>
        <w:div w:id="680618779">
          <w:marLeft w:val="0"/>
          <w:marRight w:val="0"/>
          <w:marTop w:val="90"/>
          <w:marBottom w:val="0"/>
          <w:divBdr>
            <w:top w:val="none" w:sz="0" w:space="0" w:color="auto"/>
            <w:left w:val="none" w:sz="0" w:space="0" w:color="auto"/>
            <w:bottom w:val="none" w:sz="0" w:space="0" w:color="auto"/>
            <w:right w:val="none" w:sz="0" w:space="0" w:color="auto"/>
          </w:divBdr>
        </w:div>
      </w:divsChild>
    </w:div>
    <w:div w:id="27487299">
      <w:bodyDiv w:val="1"/>
      <w:marLeft w:val="0"/>
      <w:marRight w:val="0"/>
      <w:marTop w:val="0"/>
      <w:marBottom w:val="0"/>
      <w:divBdr>
        <w:top w:val="none" w:sz="0" w:space="0" w:color="auto"/>
        <w:left w:val="none" w:sz="0" w:space="0" w:color="auto"/>
        <w:bottom w:val="none" w:sz="0" w:space="0" w:color="auto"/>
        <w:right w:val="none" w:sz="0" w:space="0" w:color="auto"/>
      </w:divBdr>
    </w:div>
    <w:div w:id="44186175">
      <w:bodyDiv w:val="1"/>
      <w:marLeft w:val="0"/>
      <w:marRight w:val="0"/>
      <w:marTop w:val="0"/>
      <w:marBottom w:val="0"/>
      <w:divBdr>
        <w:top w:val="none" w:sz="0" w:space="0" w:color="auto"/>
        <w:left w:val="none" w:sz="0" w:space="0" w:color="auto"/>
        <w:bottom w:val="none" w:sz="0" w:space="0" w:color="auto"/>
        <w:right w:val="none" w:sz="0" w:space="0" w:color="auto"/>
      </w:divBdr>
    </w:div>
    <w:div w:id="45568598">
      <w:bodyDiv w:val="1"/>
      <w:marLeft w:val="0"/>
      <w:marRight w:val="0"/>
      <w:marTop w:val="0"/>
      <w:marBottom w:val="0"/>
      <w:divBdr>
        <w:top w:val="none" w:sz="0" w:space="0" w:color="auto"/>
        <w:left w:val="none" w:sz="0" w:space="0" w:color="auto"/>
        <w:bottom w:val="none" w:sz="0" w:space="0" w:color="auto"/>
        <w:right w:val="none" w:sz="0" w:space="0" w:color="auto"/>
      </w:divBdr>
      <w:divsChild>
        <w:div w:id="1904175191">
          <w:marLeft w:val="0"/>
          <w:marRight w:val="0"/>
          <w:marTop w:val="0"/>
          <w:marBottom w:val="0"/>
          <w:divBdr>
            <w:top w:val="none" w:sz="0" w:space="0" w:color="auto"/>
            <w:left w:val="none" w:sz="0" w:space="0" w:color="auto"/>
            <w:bottom w:val="none" w:sz="0" w:space="0" w:color="auto"/>
            <w:right w:val="none" w:sz="0" w:space="0" w:color="auto"/>
          </w:divBdr>
          <w:divsChild>
            <w:div w:id="880365383">
              <w:marLeft w:val="0"/>
              <w:marRight w:val="0"/>
              <w:marTop w:val="0"/>
              <w:marBottom w:val="0"/>
              <w:divBdr>
                <w:top w:val="none" w:sz="0" w:space="0" w:color="auto"/>
                <w:left w:val="none" w:sz="0" w:space="0" w:color="auto"/>
                <w:bottom w:val="none" w:sz="0" w:space="0" w:color="auto"/>
                <w:right w:val="none" w:sz="0" w:space="0" w:color="auto"/>
              </w:divBdr>
              <w:divsChild>
                <w:div w:id="770903252">
                  <w:marLeft w:val="0"/>
                  <w:marRight w:val="0"/>
                  <w:marTop w:val="195"/>
                  <w:marBottom w:val="0"/>
                  <w:divBdr>
                    <w:top w:val="none" w:sz="0" w:space="0" w:color="auto"/>
                    <w:left w:val="none" w:sz="0" w:space="0" w:color="auto"/>
                    <w:bottom w:val="none" w:sz="0" w:space="0" w:color="auto"/>
                    <w:right w:val="none" w:sz="0" w:space="0" w:color="auto"/>
                  </w:divBdr>
                  <w:divsChild>
                    <w:div w:id="805120544">
                      <w:marLeft w:val="0"/>
                      <w:marRight w:val="0"/>
                      <w:marTop w:val="0"/>
                      <w:marBottom w:val="180"/>
                      <w:divBdr>
                        <w:top w:val="none" w:sz="0" w:space="0" w:color="auto"/>
                        <w:left w:val="none" w:sz="0" w:space="0" w:color="auto"/>
                        <w:bottom w:val="none" w:sz="0" w:space="0" w:color="auto"/>
                        <w:right w:val="none" w:sz="0" w:space="0" w:color="auto"/>
                      </w:divBdr>
                      <w:divsChild>
                        <w:div w:id="1933967895">
                          <w:marLeft w:val="0"/>
                          <w:marRight w:val="0"/>
                          <w:marTop w:val="0"/>
                          <w:marBottom w:val="0"/>
                          <w:divBdr>
                            <w:top w:val="none" w:sz="0" w:space="0" w:color="auto"/>
                            <w:left w:val="none" w:sz="0" w:space="0" w:color="auto"/>
                            <w:bottom w:val="none" w:sz="0" w:space="0" w:color="auto"/>
                            <w:right w:val="none" w:sz="0" w:space="0" w:color="auto"/>
                          </w:divBdr>
                          <w:divsChild>
                            <w:div w:id="813255428">
                              <w:marLeft w:val="0"/>
                              <w:marRight w:val="0"/>
                              <w:marTop w:val="0"/>
                              <w:marBottom w:val="0"/>
                              <w:divBdr>
                                <w:top w:val="none" w:sz="0" w:space="0" w:color="auto"/>
                                <w:left w:val="none" w:sz="0" w:space="0" w:color="auto"/>
                                <w:bottom w:val="none" w:sz="0" w:space="0" w:color="auto"/>
                                <w:right w:val="none" w:sz="0" w:space="0" w:color="auto"/>
                              </w:divBdr>
                              <w:divsChild>
                                <w:div w:id="1154373132">
                                  <w:marLeft w:val="0"/>
                                  <w:marRight w:val="0"/>
                                  <w:marTop w:val="0"/>
                                  <w:marBottom w:val="0"/>
                                  <w:divBdr>
                                    <w:top w:val="none" w:sz="0" w:space="0" w:color="auto"/>
                                    <w:left w:val="none" w:sz="0" w:space="0" w:color="auto"/>
                                    <w:bottom w:val="none" w:sz="0" w:space="0" w:color="auto"/>
                                    <w:right w:val="none" w:sz="0" w:space="0" w:color="auto"/>
                                  </w:divBdr>
                                  <w:divsChild>
                                    <w:div w:id="1592926922">
                                      <w:marLeft w:val="0"/>
                                      <w:marRight w:val="0"/>
                                      <w:marTop w:val="0"/>
                                      <w:marBottom w:val="0"/>
                                      <w:divBdr>
                                        <w:top w:val="none" w:sz="0" w:space="0" w:color="auto"/>
                                        <w:left w:val="none" w:sz="0" w:space="0" w:color="auto"/>
                                        <w:bottom w:val="none" w:sz="0" w:space="0" w:color="auto"/>
                                        <w:right w:val="none" w:sz="0" w:space="0" w:color="auto"/>
                                      </w:divBdr>
                                      <w:divsChild>
                                        <w:div w:id="1764646724">
                                          <w:marLeft w:val="0"/>
                                          <w:marRight w:val="0"/>
                                          <w:marTop w:val="0"/>
                                          <w:marBottom w:val="0"/>
                                          <w:divBdr>
                                            <w:top w:val="none" w:sz="0" w:space="0" w:color="auto"/>
                                            <w:left w:val="none" w:sz="0" w:space="0" w:color="auto"/>
                                            <w:bottom w:val="none" w:sz="0" w:space="0" w:color="auto"/>
                                            <w:right w:val="none" w:sz="0" w:space="0" w:color="auto"/>
                                          </w:divBdr>
                                          <w:divsChild>
                                            <w:div w:id="390540797">
                                              <w:marLeft w:val="0"/>
                                              <w:marRight w:val="0"/>
                                              <w:marTop w:val="0"/>
                                              <w:marBottom w:val="0"/>
                                              <w:divBdr>
                                                <w:top w:val="none" w:sz="0" w:space="0" w:color="auto"/>
                                                <w:left w:val="none" w:sz="0" w:space="0" w:color="auto"/>
                                                <w:bottom w:val="none" w:sz="0" w:space="0" w:color="auto"/>
                                                <w:right w:val="none" w:sz="0" w:space="0" w:color="auto"/>
                                              </w:divBdr>
                                              <w:divsChild>
                                                <w:div w:id="142842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825357">
      <w:marLeft w:val="0"/>
      <w:marRight w:val="0"/>
      <w:marTop w:val="0"/>
      <w:marBottom w:val="0"/>
      <w:divBdr>
        <w:top w:val="none" w:sz="0" w:space="0" w:color="auto"/>
        <w:left w:val="none" w:sz="0" w:space="0" w:color="auto"/>
        <w:bottom w:val="none" w:sz="0" w:space="0" w:color="auto"/>
        <w:right w:val="none" w:sz="0" w:space="0" w:color="auto"/>
      </w:divBdr>
      <w:divsChild>
        <w:div w:id="1066755599">
          <w:marLeft w:val="0"/>
          <w:marRight w:val="0"/>
          <w:marTop w:val="90"/>
          <w:marBottom w:val="0"/>
          <w:divBdr>
            <w:top w:val="none" w:sz="0" w:space="0" w:color="auto"/>
            <w:left w:val="none" w:sz="0" w:space="0" w:color="auto"/>
            <w:bottom w:val="none" w:sz="0" w:space="0" w:color="auto"/>
            <w:right w:val="none" w:sz="0" w:space="0" w:color="auto"/>
          </w:divBdr>
        </w:div>
      </w:divsChild>
    </w:div>
    <w:div w:id="108747299">
      <w:bodyDiv w:val="1"/>
      <w:marLeft w:val="0"/>
      <w:marRight w:val="0"/>
      <w:marTop w:val="0"/>
      <w:marBottom w:val="0"/>
      <w:divBdr>
        <w:top w:val="none" w:sz="0" w:space="0" w:color="auto"/>
        <w:left w:val="none" w:sz="0" w:space="0" w:color="auto"/>
        <w:bottom w:val="none" w:sz="0" w:space="0" w:color="auto"/>
        <w:right w:val="none" w:sz="0" w:space="0" w:color="auto"/>
      </w:divBdr>
    </w:div>
    <w:div w:id="163127330">
      <w:bodyDiv w:val="1"/>
      <w:marLeft w:val="0"/>
      <w:marRight w:val="0"/>
      <w:marTop w:val="0"/>
      <w:marBottom w:val="0"/>
      <w:divBdr>
        <w:top w:val="none" w:sz="0" w:space="0" w:color="auto"/>
        <w:left w:val="none" w:sz="0" w:space="0" w:color="auto"/>
        <w:bottom w:val="none" w:sz="0" w:space="0" w:color="auto"/>
        <w:right w:val="none" w:sz="0" w:space="0" w:color="auto"/>
      </w:divBdr>
    </w:div>
    <w:div w:id="193157977">
      <w:bodyDiv w:val="1"/>
      <w:marLeft w:val="0"/>
      <w:marRight w:val="0"/>
      <w:marTop w:val="0"/>
      <w:marBottom w:val="0"/>
      <w:divBdr>
        <w:top w:val="none" w:sz="0" w:space="0" w:color="auto"/>
        <w:left w:val="none" w:sz="0" w:space="0" w:color="auto"/>
        <w:bottom w:val="none" w:sz="0" w:space="0" w:color="auto"/>
        <w:right w:val="none" w:sz="0" w:space="0" w:color="auto"/>
      </w:divBdr>
      <w:divsChild>
        <w:div w:id="153029429">
          <w:marLeft w:val="0"/>
          <w:marRight w:val="0"/>
          <w:marTop w:val="0"/>
          <w:marBottom w:val="0"/>
          <w:divBdr>
            <w:top w:val="none" w:sz="0" w:space="0" w:color="auto"/>
            <w:left w:val="none" w:sz="0" w:space="0" w:color="auto"/>
            <w:bottom w:val="none" w:sz="0" w:space="0" w:color="auto"/>
            <w:right w:val="none" w:sz="0" w:space="0" w:color="auto"/>
          </w:divBdr>
          <w:divsChild>
            <w:div w:id="1717195845">
              <w:marLeft w:val="0"/>
              <w:marRight w:val="0"/>
              <w:marTop w:val="0"/>
              <w:marBottom w:val="0"/>
              <w:divBdr>
                <w:top w:val="none" w:sz="0" w:space="0" w:color="auto"/>
                <w:left w:val="none" w:sz="0" w:space="0" w:color="auto"/>
                <w:bottom w:val="none" w:sz="0" w:space="0" w:color="auto"/>
                <w:right w:val="none" w:sz="0" w:space="0" w:color="auto"/>
              </w:divBdr>
              <w:divsChild>
                <w:div w:id="349187641">
                  <w:marLeft w:val="0"/>
                  <w:marRight w:val="0"/>
                  <w:marTop w:val="0"/>
                  <w:marBottom w:val="0"/>
                  <w:divBdr>
                    <w:top w:val="none" w:sz="0" w:space="0" w:color="auto"/>
                    <w:left w:val="none" w:sz="0" w:space="0" w:color="auto"/>
                    <w:bottom w:val="none" w:sz="0" w:space="0" w:color="auto"/>
                    <w:right w:val="none" w:sz="0" w:space="0" w:color="auto"/>
                  </w:divBdr>
                  <w:divsChild>
                    <w:div w:id="1746953093">
                      <w:marLeft w:val="0"/>
                      <w:marRight w:val="0"/>
                      <w:marTop w:val="0"/>
                      <w:marBottom w:val="0"/>
                      <w:divBdr>
                        <w:top w:val="none" w:sz="0" w:space="0" w:color="auto"/>
                        <w:left w:val="none" w:sz="0" w:space="0" w:color="auto"/>
                        <w:bottom w:val="none" w:sz="0" w:space="0" w:color="auto"/>
                        <w:right w:val="none" w:sz="0" w:space="0" w:color="auto"/>
                      </w:divBdr>
                      <w:divsChild>
                        <w:div w:id="774251558">
                          <w:marLeft w:val="0"/>
                          <w:marRight w:val="0"/>
                          <w:marTop w:val="45"/>
                          <w:marBottom w:val="0"/>
                          <w:divBdr>
                            <w:top w:val="none" w:sz="0" w:space="0" w:color="auto"/>
                            <w:left w:val="none" w:sz="0" w:space="0" w:color="auto"/>
                            <w:bottom w:val="none" w:sz="0" w:space="0" w:color="auto"/>
                            <w:right w:val="none" w:sz="0" w:space="0" w:color="auto"/>
                          </w:divBdr>
                          <w:divsChild>
                            <w:div w:id="741173316">
                              <w:marLeft w:val="0"/>
                              <w:marRight w:val="0"/>
                              <w:marTop w:val="0"/>
                              <w:marBottom w:val="0"/>
                              <w:divBdr>
                                <w:top w:val="none" w:sz="0" w:space="0" w:color="auto"/>
                                <w:left w:val="none" w:sz="0" w:space="0" w:color="auto"/>
                                <w:bottom w:val="none" w:sz="0" w:space="0" w:color="auto"/>
                                <w:right w:val="none" w:sz="0" w:space="0" w:color="auto"/>
                              </w:divBdr>
                              <w:divsChild>
                                <w:div w:id="849486408">
                                  <w:marLeft w:val="2070"/>
                                  <w:marRight w:val="3810"/>
                                  <w:marTop w:val="0"/>
                                  <w:marBottom w:val="0"/>
                                  <w:divBdr>
                                    <w:top w:val="none" w:sz="0" w:space="0" w:color="auto"/>
                                    <w:left w:val="none" w:sz="0" w:space="0" w:color="auto"/>
                                    <w:bottom w:val="none" w:sz="0" w:space="0" w:color="auto"/>
                                    <w:right w:val="none" w:sz="0" w:space="0" w:color="auto"/>
                                  </w:divBdr>
                                  <w:divsChild>
                                    <w:div w:id="1416899625">
                                      <w:marLeft w:val="0"/>
                                      <w:marRight w:val="0"/>
                                      <w:marTop w:val="0"/>
                                      <w:marBottom w:val="0"/>
                                      <w:divBdr>
                                        <w:top w:val="none" w:sz="0" w:space="0" w:color="auto"/>
                                        <w:left w:val="none" w:sz="0" w:space="0" w:color="auto"/>
                                        <w:bottom w:val="none" w:sz="0" w:space="0" w:color="auto"/>
                                        <w:right w:val="none" w:sz="0" w:space="0" w:color="auto"/>
                                      </w:divBdr>
                                      <w:divsChild>
                                        <w:div w:id="215972521">
                                          <w:marLeft w:val="0"/>
                                          <w:marRight w:val="0"/>
                                          <w:marTop w:val="0"/>
                                          <w:marBottom w:val="0"/>
                                          <w:divBdr>
                                            <w:top w:val="none" w:sz="0" w:space="0" w:color="auto"/>
                                            <w:left w:val="none" w:sz="0" w:space="0" w:color="auto"/>
                                            <w:bottom w:val="none" w:sz="0" w:space="0" w:color="auto"/>
                                            <w:right w:val="none" w:sz="0" w:space="0" w:color="auto"/>
                                          </w:divBdr>
                                          <w:divsChild>
                                            <w:div w:id="1099987026">
                                              <w:marLeft w:val="0"/>
                                              <w:marRight w:val="0"/>
                                              <w:marTop w:val="0"/>
                                              <w:marBottom w:val="0"/>
                                              <w:divBdr>
                                                <w:top w:val="none" w:sz="0" w:space="0" w:color="auto"/>
                                                <w:left w:val="none" w:sz="0" w:space="0" w:color="auto"/>
                                                <w:bottom w:val="none" w:sz="0" w:space="0" w:color="auto"/>
                                                <w:right w:val="none" w:sz="0" w:space="0" w:color="auto"/>
                                              </w:divBdr>
                                              <w:divsChild>
                                                <w:div w:id="924532342">
                                                  <w:marLeft w:val="0"/>
                                                  <w:marRight w:val="0"/>
                                                  <w:marTop w:val="90"/>
                                                  <w:marBottom w:val="0"/>
                                                  <w:divBdr>
                                                    <w:top w:val="none" w:sz="0" w:space="0" w:color="auto"/>
                                                    <w:left w:val="none" w:sz="0" w:space="0" w:color="auto"/>
                                                    <w:bottom w:val="none" w:sz="0" w:space="0" w:color="auto"/>
                                                    <w:right w:val="none" w:sz="0" w:space="0" w:color="auto"/>
                                                  </w:divBdr>
                                                  <w:divsChild>
                                                    <w:div w:id="1081102033">
                                                      <w:marLeft w:val="0"/>
                                                      <w:marRight w:val="0"/>
                                                      <w:marTop w:val="0"/>
                                                      <w:marBottom w:val="0"/>
                                                      <w:divBdr>
                                                        <w:top w:val="none" w:sz="0" w:space="0" w:color="auto"/>
                                                        <w:left w:val="none" w:sz="0" w:space="0" w:color="auto"/>
                                                        <w:bottom w:val="none" w:sz="0" w:space="0" w:color="auto"/>
                                                        <w:right w:val="none" w:sz="0" w:space="0" w:color="auto"/>
                                                      </w:divBdr>
                                                      <w:divsChild>
                                                        <w:div w:id="1225408475">
                                                          <w:marLeft w:val="0"/>
                                                          <w:marRight w:val="0"/>
                                                          <w:marTop w:val="0"/>
                                                          <w:marBottom w:val="0"/>
                                                          <w:divBdr>
                                                            <w:top w:val="none" w:sz="0" w:space="0" w:color="auto"/>
                                                            <w:left w:val="none" w:sz="0" w:space="0" w:color="auto"/>
                                                            <w:bottom w:val="none" w:sz="0" w:space="0" w:color="auto"/>
                                                            <w:right w:val="none" w:sz="0" w:space="0" w:color="auto"/>
                                                          </w:divBdr>
                                                          <w:divsChild>
                                                            <w:div w:id="1932353438">
                                                              <w:marLeft w:val="0"/>
                                                              <w:marRight w:val="0"/>
                                                              <w:marTop w:val="0"/>
                                                              <w:marBottom w:val="390"/>
                                                              <w:divBdr>
                                                                <w:top w:val="none" w:sz="0" w:space="0" w:color="auto"/>
                                                                <w:left w:val="none" w:sz="0" w:space="0" w:color="auto"/>
                                                                <w:bottom w:val="none" w:sz="0" w:space="0" w:color="auto"/>
                                                                <w:right w:val="none" w:sz="0" w:space="0" w:color="auto"/>
                                                              </w:divBdr>
                                                              <w:divsChild>
                                                                <w:div w:id="318390660">
                                                                  <w:marLeft w:val="0"/>
                                                                  <w:marRight w:val="0"/>
                                                                  <w:marTop w:val="0"/>
                                                                  <w:marBottom w:val="0"/>
                                                                  <w:divBdr>
                                                                    <w:top w:val="none" w:sz="0" w:space="0" w:color="auto"/>
                                                                    <w:left w:val="none" w:sz="0" w:space="0" w:color="auto"/>
                                                                    <w:bottom w:val="none" w:sz="0" w:space="0" w:color="auto"/>
                                                                    <w:right w:val="none" w:sz="0" w:space="0" w:color="auto"/>
                                                                  </w:divBdr>
                                                                  <w:divsChild>
                                                                    <w:div w:id="459808007">
                                                                      <w:marLeft w:val="0"/>
                                                                      <w:marRight w:val="0"/>
                                                                      <w:marTop w:val="0"/>
                                                                      <w:marBottom w:val="0"/>
                                                                      <w:divBdr>
                                                                        <w:top w:val="none" w:sz="0" w:space="0" w:color="auto"/>
                                                                        <w:left w:val="none" w:sz="0" w:space="0" w:color="auto"/>
                                                                        <w:bottom w:val="none" w:sz="0" w:space="0" w:color="auto"/>
                                                                        <w:right w:val="none" w:sz="0" w:space="0" w:color="auto"/>
                                                                      </w:divBdr>
                                                                      <w:divsChild>
                                                                        <w:div w:id="356852966">
                                                                          <w:marLeft w:val="0"/>
                                                                          <w:marRight w:val="0"/>
                                                                          <w:marTop w:val="0"/>
                                                                          <w:marBottom w:val="0"/>
                                                                          <w:divBdr>
                                                                            <w:top w:val="none" w:sz="0" w:space="0" w:color="auto"/>
                                                                            <w:left w:val="none" w:sz="0" w:space="0" w:color="auto"/>
                                                                            <w:bottom w:val="none" w:sz="0" w:space="0" w:color="auto"/>
                                                                            <w:right w:val="none" w:sz="0" w:space="0" w:color="auto"/>
                                                                          </w:divBdr>
                                                                          <w:divsChild>
                                                                            <w:div w:id="260648467">
                                                                              <w:marLeft w:val="0"/>
                                                                              <w:marRight w:val="0"/>
                                                                              <w:marTop w:val="0"/>
                                                                              <w:marBottom w:val="0"/>
                                                                              <w:divBdr>
                                                                                <w:top w:val="none" w:sz="0" w:space="0" w:color="auto"/>
                                                                                <w:left w:val="none" w:sz="0" w:space="0" w:color="auto"/>
                                                                                <w:bottom w:val="none" w:sz="0" w:space="0" w:color="auto"/>
                                                                                <w:right w:val="none" w:sz="0" w:space="0" w:color="auto"/>
                                                                              </w:divBdr>
                                                                              <w:divsChild>
                                                                                <w:div w:id="1657223009">
                                                                                  <w:marLeft w:val="0"/>
                                                                                  <w:marRight w:val="0"/>
                                                                                  <w:marTop w:val="0"/>
                                                                                  <w:marBottom w:val="0"/>
                                                                                  <w:divBdr>
                                                                                    <w:top w:val="none" w:sz="0" w:space="0" w:color="auto"/>
                                                                                    <w:left w:val="none" w:sz="0" w:space="0" w:color="auto"/>
                                                                                    <w:bottom w:val="none" w:sz="0" w:space="0" w:color="auto"/>
                                                                                    <w:right w:val="none" w:sz="0" w:space="0" w:color="auto"/>
                                                                                  </w:divBdr>
                                                                                  <w:divsChild>
                                                                                    <w:div w:id="195312353">
                                                                                      <w:marLeft w:val="0"/>
                                                                                      <w:marRight w:val="0"/>
                                                                                      <w:marTop w:val="0"/>
                                                                                      <w:marBottom w:val="0"/>
                                                                                      <w:divBdr>
                                                                                        <w:top w:val="none" w:sz="0" w:space="0" w:color="auto"/>
                                                                                        <w:left w:val="none" w:sz="0" w:space="0" w:color="auto"/>
                                                                                        <w:bottom w:val="none" w:sz="0" w:space="0" w:color="auto"/>
                                                                                        <w:right w:val="none" w:sz="0" w:space="0" w:color="auto"/>
                                                                                      </w:divBdr>
                                                                                      <w:divsChild>
                                                                                        <w:div w:id="1615597429">
                                                                                          <w:marLeft w:val="0"/>
                                                                                          <w:marRight w:val="0"/>
                                                                                          <w:marTop w:val="0"/>
                                                                                          <w:marBottom w:val="0"/>
                                                                                          <w:divBdr>
                                                                                            <w:top w:val="none" w:sz="0" w:space="0" w:color="auto"/>
                                                                                            <w:left w:val="none" w:sz="0" w:space="0" w:color="auto"/>
                                                                                            <w:bottom w:val="none" w:sz="0" w:space="0" w:color="auto"/>
                                                                                            <w:right w:val="none" w:sz="0" w:space="0" w:color="auto"/>
                                                                                          </w:divBdr>
                                                                                          <w:divsChild>
                                                                                            <w:div w:id="60819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8365987">
      <w:bodyDiv w:val="1"/>
      <w:marLeft w:val="0"/>
      <w:marRight w:val="0"/>
      <w:marTop w:val="0"/>
      <w:marBottom w:val="0"/>
      <w:divBdr>
        <w:top w:val="none" w:sz="0" w:space="0" w:color="auto"/>
        <w:left w:val="none" w:sz="0" w:space="0" w:color="auto"/>
        <w:bottom w:val="none" w:sz="0" w:space="0" w:color="auto"/>
        <w:right w:val="none" w:sz="0" w:space="0" w:color="auto"/>
      </w:divBdr>
      <w:divsChild>
        <w:div w:id="458955678">
          <w:marLeft w:val="0"/>
          <w:marRight w:val="0"/>
          <w:marTop w:val="0"/>
          <w:marBottom w:val="0"/>
          <w:divBdr>
            <w:top w:val="none" w:sz="0" w:space="0" w:color="auto"/>
            <w:left w:val="none" w:sz="0" w:space="0" w:color="auto"/>
            <w:bottom w:val="none" w:sz="0" w:space="0" w:color="auto"/>
            <w:right w:val="none" w:sz="0" w:space="0" w:color="auto"/>
          </w:divBdr>
          <w:divsChild>
            <w:div w:id="992374572">
              <w:marLeft w:val="0"/>
              <w:marRight w:val="0"/>
              <w:marTop w:val="0"/>
              <w:marBottom w:val="0"/>
              <w:divBdr>
                <w:top w:val="none" w:sz="0" w:space="0" w:color="auto"/>
                <w:left w:val="none" w:sz="0" w:space="0" w:color="auto"/>
                <w:bottom w:val="none" w:sz="0" w:space="0" w:color="auto"/>
                <w:right w:val="none" w:sz="0" w:space="0" w:color="auto"/>
              </w:divBdr>
              <w:divsChild>
                <w:div w:id="135307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674940">
      <w:bodyDiv w:val="1"/>
      <w:marLeft w:val="0"/>
      <w:marRight w:val="0"/>
      <w:marTop w:val="0"/>
      <w:marBottom w:val="0"/>
      <w:divBdr>
        <w:top w:val="none" w:sz="0" w:space="0" w:color="auto"/>
        <w:left w:val="none" w:sz="0" w:space="0" w:color="auto"/>
        <w:bottom w:val="none" w:sz="0" w:space="0" w:color="auto"/>
        <w:right w:val="none" w:sz="0" w:space="0" w:color="auto"/>
      </w:divBdr>
      <w:divsChild>
        <w:div w:id="348875010">
          <w:marLeft w:val="0"/>
          <w:marRight w:val="0"/>
          <w:marTop w:val="0"/>
          <w:marBottom w:val="0"/>
          <w:divBdr>
            <w:top w:val="none" w:sz="0" w:space="0" w:color="auto"/>
            <w:left w:val="none" w:sz="0" w:space="0" w:color="auto"/>
            <w:bottom w:val="none" w:sz="0" w:space="0" w:color="auto"/>
            <w:right w:val="none" w:sz="0" w:space="0" w:color="auto"/>
          </w:divBdr>
          <w:divsChild>
            <w:div w:id="132351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975744">
      <w:bodyDiv w:val="1"/>
      <w:marLeft w:val="0"/>
      <w:marRight w:val="0"/>
      <w:marTop w:val="0"/>
      <w:marBottom w:val="0"/>
      <w:divBdr>
        <w:top w:val="none" w:sz="0" w:space="0" w:color="auto"/>
        <w:left w:val="none" w:sz="0" w:space="0" w:color="auto"/>
        <w:bottom w:val="none" w:sz="0" w:space="0" w:color="auto"/>
        <w:right w:val="none" w:sz="0" w:space="0" w:color="auto"/>
      </w:divBdr>
    </w:div>
    <w:div w:id="268898144">
      <w:bodyDiv w:val="1"/>
      <w:marLeft w:val="0"/>
      <w:marRight w:val="0"/>
      <w:marTop w:val="0"/>
      <w:marBottom w:val="0"/>
      <w:divBdr>
        <w:top w:val="none" w:sz="0" w:space="0" w:color="auto"/>
        <w:left w:val="none" w:sz="0" w:space="0" w:color="auto"/>
        <w:bottom w:val="none" w:sz="0" w:space="0" w:color="auto"/>
        <w:right w:val="none" w:sz="0" w:space="0" w:color="auto"/>
      </w:divBdr>
    </w:div>
    <w:div w:id="288977338">
      <w:bodyDiv w:val="1"/>
      <w:marLeft w:val="0"/>
      <w:marRight w:val="0"/>
      <w:marTop w:val="0"/>
      <w:marBottom w:val="0"/>
      <w:divBdr>
        <w:top w:val="none" w:sz="0" w:space="0" w:color="auto"/>
        <w:left w:val="none" w:sz="0" w:space="0" w:color="auto"/>
        <w:bottom w:val="none" w:sz="0" w:space="0" w:color="auto"/>
        <w:right w:val="none" w:sz="0" w:space="0" w:color="auto"/>
      </w:divBdr>
    </w:div>
    <w:div w:id="300379288">
      <w:bodyDiv w:val="1"/>
      <w:marLeft w:val="0"/>
      <w:marRight w:val="0"/>
      <w:marTop w:val="0"/>
      <w:marBottom w:val="0"/>
      <w:divBdr>
        <w:top w:val="none" w:sz="0" w:space="0" w:color="auto"/>
        <w:left w:val="none" w:sz="0" w:space="0" w:color="auto"/>
        <w:bottom w:val="none" w:sz="0" w:space="0" w:color="auto"/>
        <w:right w:val="none" w:sz="0" w:space="0" w:color="auto"/>
      </w:divBdr>
    </w:div>
    <w:div w:id="386608036">
      <w:bodyDiv w:val="1"/>
      <w:marLeft w:val="0"/>
      <w:marRight w:val="0"/>
      <w:marTop w:val="0"/>
      <w:marBottom w:val="0"/>
      <w:divBdr>
        <w:top w:val="none" w:sz="0" w:space="0" w:color="auto"/>
        <w:left w:val="none" w:sz="0" w:space="0" w:color="auto"/>
        <w:bottom w:val="none" w:sz="0" w:space="0" w:color="auto"/>
        <w:right w:val="none" w:sz="0" w:space="0" w:color="auto"/>
      </w:divBdr>
    </w:div>
    <w:div w:id="399641888">
      <w:bodyDiv w:val="1"/>
      <w:marLeft w:val="0"/>
      <w:marRight w:val="0"/>
      <w:marTop w:val="0"/>
      <w:marBottom w:val="0"/>
      <w:divBdr>
        <w:top w:val="none" w:sz="0" w:space="0" w:color="auto"/>
        <w:left w:val="none" w:sz="0" w:space="0" w:color="auto"/>
        <w:bottom w:val="none" w:sz="0" w:space="0" w:color="auto"/>
        <w:right w:val="none" w:sz="0" w:space="0" w:color="auto"/>
      </w:divBdr>
    </w:div>
    <w:div w:id="452868091">
      <w:bodyDiv w:val="1"/>
      <w:marLeft w:val="0"/>
      <w:marRight w:val="0"/>
      <w:marTop w:val="0"/>
      <w:marBottom w:val="0"/>
      <w:divBdr>
        <w:top w:val="none" w:sz="0" w:space="0" w:color="auto"/>
        <w:left w:val="none" w:sz="0" w:space="0" w:color="auto"/>
        <w:bottom w:val="none" w:sz="0" w:space="0" w:color="auto"/>
        <w:right w:val="none" w:sz="0" w:space="0" w:color="auto"/>
      </w:divBdr>
      <w:divsChild>
        <w:div w:id="1593850598">
          <w:marLeft w:val="0"/>
          <w:marRight w:val="0"/>
          <w:marTop w:val="0"/>
          <w:marBottom w:val="0"/>
          <w:divBdr>
            <w:top w:val="none" w:sz="0" w:space="0" w:color="auto"/>
            <w:left w:val="none" w:sz="0" w:space="0" w:color="auto"/>
            <w:bottom w:val="none" w:sz="0" w:space="0" w:color="auto"/>
            <w:right w:val="none" w:sz="0" w:space="0" w:color="auto"/>
          </w:divBdr>
          <w:divsChild>
            <w:div w:id="1841041261">
              <w:marLeft w:val="0"/>
              <w:marRight w:val="0"/>
              <w:marTop w:val="0"/>
              <w:marBottom w:val="0"/>
              <w:divBdr>
                <w:top w:val="none" w:sz="0" w:space="0" w:color="auto"/>
                <w:left w:val="none" w:sz="0" w:space="0" w:color="auto"/>
                <w:bottom w:val="none" w:sz="0" w:space="0" w:color="auto"/>
                <w:right w:val="none" w:sz="0" w:space="0" w:color="auto"/>
              </w:divBdr>
              <w:divsChild>
                <w:div w:id="1935547780">
                  <w:marLeft w:val="0"/>
                  <w:marRight w:val="0"/>
                  <w:marTop w:val="0"/>
                  <w:marBottom w:val="0"/>
                  <w:divBdr>
                    <w:top w:val="none" w:sz="0" w:space="0" w:color="auto"/>
                    <w:left w:val="none" w:sz="0" w:space="0" w:color="auto"/>
                    <w:bottom w:val="none" w:sz="0" w:space="0" w:color="auto"/>
                    <w:right w:val="none" w:sz="0" w:space="0" w:color="auto"/>
                  </w:divBdr>
                  <w:divsChild>
                    <w:div w:id="758453269">
                      <w:marLeft w:val="0"/>
                      <w:marRight w:val="0"/>
                      <w:marTop w:val="0"/>
                      <w:marBottom w:val="0"/>
                      <w:divBdr>
                        <w:top w:val="none" w:sz="0" w:space="0" w:color="auto"/>
                        <w:left w:val="none" w:sz="0" w:space="0" w:color="auto"/>
                        <w:bottom w:val="none" w:sz="0" w:space="0" w:color="auto"/>
                        <w:right w:val="none" w:sz="0" w:space="0" w:color="auto"/>
                      </w:divBdr>
                      <w:divsChild>
                        <w:div w:id="2063749570">
                          <w:marLeft w:val="0"/>
                          <w:marRight w:val="0"/>
                          <w:marTop w:val="0"/>
                          <w:marBottom w:val="0"/>
                          <w:divBdr>
                            <w:top w:val="none" w:sz="0" w:space="0" w:color="auto"/>
                            <w:left w:val="none" w:sz="0" w:space="0" w:color="auto"/>
                            <w:bottom w:val="none" w:sz="0" w:space="0" w:color="auto"/>
                            <w:right w:val="none" w:sz="0" w:space="0" w:color="auto"/>
                          </w:divBdr>
                          <w:divsChild>
                            <w:div w:id="54672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6908747">
      <w:bodyDiv w:val="1"/>
      <w:marLeft w:val="0"/>
      <w:marRight w:val="0"/>
      <w:marTop w:val="0"/>
      <w:marBottom w:val="0"/>
      <w:divBdr>
        <w:top w:val="none" w:sz="0" w:space="0" w:color="auto"/>
        <w:left w:val="none" w:sz="0" w:space="0" w:color="auto"/>
        <w:bottom w:val="none" w:sz="0" w:space="0" w:color="auto"/>
        <w:right w:val="none" w:sz="0" w:space="0" w:color="auto"/>
      </w:divBdr>
    </w:div>
    <w:div w:id="695038688">
      <w:bodyDiv w:val="1"/>
      <w:marLeft w:val="0"/>
      <w:marRight w:val="0"/>
      <w:marTop w:val="0"/>
      <w:marBottom w:val="0"/>
      <w:divBdr>
        <w:top w:val="none" w:sz="0" w:space="0" w:color="auto"/>
        <w:left w:val="none" w:sz="0" w:space="0" w:color="auto"/>
        <w:bottom w:val="none" w:sz="0" w:space="0" w:color="auto"/>
        <w:right w:val="none" w:sz="0" w:space="0" w:color="auto"/>
      </w:divBdr>
    </w:div>
    <w:div w:id="695232457">
      <w:bodyDiv w:val="1"/>
      <w:marLeft w:val="0"/>
      <w:marRight w:val="0"/>
      <w:marTop w:val="0"/>
      <w:marBottom w:val="0"/>
      <w:divBdr>
        <w:top w:val="none" w:sz="0" w:space="0" w:color="auto"/>
        <w:left w:val="none" w:sz="0" w:space="0" w:color="auto"/>
        <w:bottom w:val="none" w:sz="0" w:space="0" w:color="auto"/>
        <w:right w:val="none" w:sz="0" w:space="0" w:color="auto"/>
      </w:divBdr>
    </w:div>
    <w:div w:id="698625699">
      <w:marLeft w:val="0"/>
      <w:marRight w:val="0"/>
      <w:marTop w:val="0"/>
      <w:marBottom w:val="0"/>
      <w:divBdr>
        <w:top w:val="none" w:sz="0" w:space="0" w:color="auto"/>
        <w:left w:val="none" w:sz="0" w:space="0" w:color="auto"/>
        <w:bottom w:val="none" w:sz="0" w:space="0" w:color="auto"/>
        <w:right w:val="none" w:sz="0" w:space="0" w:color="auto"/>
      </w:divBdr>
      <w:divsChild>
        <w:div w:id="195124972">
          <w:marLeft w:val="0"/>
          <w:marRight w:val="0"/>
          <w:marTop w:val="90"/>
          <w:marBottom w:val="0"/>
          <w:divBdr>
            <w:top w:val="none" w:sz="0" w:space="0" w:color="auto"/>
            <w:left w:val="none" w:sz="0" w:space="0" w:color="auto"/>
            <w:bottom w:val="none" w:sz="0" w:space="0" w:color="auto"/>
            <w:right w:val="none" w:sz="0" w:space="0" w:color="auto"/>
          </w:divBdr>
        </w:div>
      </w:divsChild>
    </w:div>
    <w:div w:id="713970119">
      <w:bodyDiv w:val="1"/>
      <w:marLeft w:val="0"/>
      <w:marRight w:val="0"/>
      <w:marTop w:val="0"/>
      <w:marBottom w:val="0"/>
      <w:divBdr>
        <w:top w:val="none" w:sz="0" w:space="0" w:color="auto"/>
        <w:left w:val="none" w:sz="0" w:space="0" w:color="auto"/>
        <w:bottom w:val="none" w:sz="0" w:space="0" w:color="auto"/>
        <w:right w:val="none" w:sz="0" w:space="0" w:color="auto"/>
      </w:divBdr>
    </w:div>
    <w:div w:id="808981824">
      <w:bodyDiv w:val="1"/>
      <w:marLeft w:val="0"/>
      <w:marRight w:val="0"/>
      <w:marTop w:val="0"/>
      <w:marBottom w:val="0"/>
      <w:divBdr>
        <w:top w:val="none" w:sz="0" w:space="0" w:color="auto"/>
        <w:left w:val="none" w:sz="0" w:space="0" w:color="auto"/>
        <w:bottom w:val="none" w:sz="0" w:space="0" w:color="auto"/>
        <w:right w:val="none" w:sz="0" w:space="0" w:color="auto"/>
      </w:divBdr>
    </w:div>
    <w:div w:id="825977482">
      <w:bodyDiv w:val="1"/>
      <w:marLeft w:val="0"/>
      <w:marRight w:val="0"/>
      <w:marTop w:val="0"/>
      <w:marBottom w:val="0"/>
      <w:divBdr>
        <w:top w:val="none" w:sz="0" w:space="0" w:color="auto"/>
        <w:left w:val="none" w:sz="0" w:space="0" w:color="auto"/>
        <w:bottom w:val="none" w:sz="0" w:space="0" w:color="auto"/>
        <w:right w:val="none" w:sz="0" w:space="0" w:color="auto"/>
      </w:divBdr>
      <w:divsChild>
        <w:div w:id="78990628">
          <w:marLeft w:val="1800"/>
          <w:marRight w:val="0"/>
          <w:marTop w:val="82"/>
          <w:marBottom w:val="0"/>
          <w:divBdr>
            <w:top w:val="none" w:sz="0" w:space="0" w:color="auto"/>
            <w:left w:val="none" w:sz="0" w:space="0" w:color="auto"/>
            <w:bottom w:val="none" w:sz="0" w:space="0" w:color="auto"/>
            <w:right w:val="none" w:sz="0" w:space="0" w:color="auto"/>
          </w:divBdr>
        </w:div>
        <w:div w:id="107939631">
          <w:marLeft w:val="1800"/>
          <w:marRight w:val="0"/>
          <w:marTop w:val="82"/>
          <w:marBottom w:val="0"/>
          <w:divBdr>
            <w:top w:val="none" w:sz="0" w:space="0" w:color="auto"/>
            <w:left w:val="none" w:sz="0" w:space="0" w:color="auto"/>
            <w:bottom w:val="none" w:sz="0" w:space="0" w:color="auto"/>
            <w:right w:val="none" w:sz="0" w:space="0" w:color="auto"/>
          </w:divBdr>
        </w:div>
        <w:div w:id="244807052">
          <w:marLeft w:val="547"/>
          <w:marRight w:val="0"/>
          <w:marTop w:val="86"/>
          <w:marBottom w:val="0"/>
          <w:divBdr>
            <w:top w:val="none" w:sz="0" w:space="0" w:color="auto"/>
            <w:left w:val="none" w:sz="0" w:space="0" w:color="auto"/>
            <w:bottom w:val="none" w:sz="0" w:space="0" w:color="auto"/>
            <w:right w:val="none" w:sz="0" w:space="0" w:color="auto"/>
          </w:divBdr>
        </w:div>
        <w:div w:id="577062360">
          <w:marLeft w:val="1800"/>
          <w:marRight w:val="0"/>
          <w:marTop w:val="82"/>
          <w:marBottom w:val="0"/>
          <w:divBdr>
            <w:top w:val="none" w:sz="0" w:space="0" w:color="auto"/>
            <w:left w:val="none" w:sz="0" w:space="0" w:color="auto"/>
            <w:bottom w:val="none" w:sz="0" w:space="0" w:color="auto"/>
            <w:right w:val="none" w:sz="0" w:space="0" w:color="auto"/>
          </w:divBdr>
        </w:div>
        <w:div w:id="604000832">
          <w:marLeft w:val="547"/>
          <w:marRight w:val="0"/>
          <w:marTop w:val="86"/>
          <w:marBottom w:val="0"/>
          <w:divBdr>
            <w:top w:val="none" w:sz="0" w:space="0" w:color="auto"/>
            <w:left w:val="none" w:sz="0" w:space="0" w:color="auto"/>
            <w:bottom w:val="none" w:sz="0" w:space="0" w:color="auto"/>
            <w:right w:val="none" w:sz="0" w:space="0" w:color="auto"/>
          </w:divBdr>
        </w:div>
        <w:div w:id="2052149972">
          <w:marLeft w:val="1800"/>
          <w:marRight w:val="0"/>
          <w:marTop w:val="82"/>
          <w:marBottom w:val="0"/>
          <w:divBdr>
            <w:top w:val="none" w:sz="0" w:space="0" w:color="auto"/>
            <w:left w:val="none" w:sz="0" w:space="0" w:color="auto"/>
            <w:bottom w:val="none" w:sz="0" w:space="0" w:color="auto"/>
            <w:right w:val="none" w:sz="0" w:space="0" w:color="auto"/>
          </w:divBdr>
        </w:div>
      </w:divsChild>
    </w:div>
    <w:div w:id="835346784">
      <w:bodyDiv w:val="1"/>
      <w:marLeft w:val="0"/>
      <w:marRight w:val="0"/>
      <w:marTop w:val="0"/>
      <w:marBottom w:val="0"/>
      <w:divBdr>
        <w:top w:val="none" w:sz="0" w:space="0" w:color="auto"/>
        <w:left w:val="none" w:sz="0" w:space="0" w:color="auto"/>
        <w:bottom w:val="none" w:sz="0" w:space="0" w:color="auto"/>
        <w:right w:val="none" w:sz="0" w:space="0" w:color="auto"/>
      </w:divBdr>
      <w:divsChild>
        <w:div w:id="1192766562">
          <w:marLeft w:val="0"/>
          <w:marRight w:val="0"/>
          <w:marTop w:val="0"/>
          <w:marBottom w:val="0"/>
          <w:divBdr>
            <w:top w:val="none" w:sz="0" w:space="0" w:color="auto"/>
            <w:left w:val="none" w:sz="0" w:space="0" w:color="auto"/>
            <w:bottom w:val="none" w:sz="0" w:space="0" w:color="auto"/>
            <w:right w:val="none" w:sz="0" w:space="0" w:color="auto"/>
          </w:divBdr>
          <w:divsChild>
            <w:div w:id="492259472">
              <w:marLeft w:val="0"/>
              <w:marRight w:val="0"/>
              <w:marTop w:val="0"/>
              <w:marBottom w:val="0"/>
              <w:divBdr>
                <w:top w:val="none" w:sz="0" w:space="0" w:color="auto"/>
                <w:left w:val="none" w:sz="0" w:space="0" w:color="auto"/>
                <w:bottom w:val="none" w:sz="0" w:space="0" w:color="auto"/>
                <w:right w:val="none" w:sz="0" w:space="0" w:color="auto"/>
              </w:divBdr>
              <w:divsChild>
                <w:div w:id="1132553621">
                  <w:marLeft w:val="0"/>
                  <w:marRight w:val="0"/>
                  <w:marTop w:val="0"/>
                  <w:marBottom w:val="0"/>
                  <w:divBdr>
                    <w:top w:val="none" w:sz="0" w:space="0" w:color="auto"/>
                    <w:left w:val="none" w:sz="0" w:space="0" w:color="auto"/>
                    <w:bottom w:val="none" w:sz="0" w:space="0" w:color="auto"/>
                    <w:right w:val="none" w:sz="0" w:space="0" w:color="auto"/>
                  </w:divBdr>
                  <w:divsChild>
                    <w:div w:id="1561211766">
                      <w:marLeft w:val="0"/>
                      <w:marRight w:val="0"/>
                      <w:marTop w:val="0"/>
                      <w:marBottom w:val="0"/>
                      <w:divBdr>
                        <w:top w:val="none" w:sz="0" w:space="0" w:color="auto"/>
                        <w:left w:val="none" w:sz="0" w:space="0" w:color="auto"/>
                        <w:bottom w:val="none" w:sz="0" w:space="0" w:color="auto"/>
                        <w:right w:val="none" w:sz="0" w:space="0" w:color="auto"/>
                      </w:divBdr>
                      <w:divsChild>
                        <w:div w:id="669020500">
                          <w:marLeft w:val="0"/>
                          <w:marRight w:val="0"/>
                          <w:marTop w:val="0"/>
                          <w:marBottom w:val="0"/>
                          <w:divBdr>
                            <w:top w:val="none" w:sz="0" w:space="0" w:color="auto"/>
                            <w:left w:val="none" w:sz="0" w:space="0" w:color="auto"/>
                            <w:bottom w:val="none" w:sz="0" w:space="0" w:color="auto"/>
                            <w:right w:val="none" w:sz="0" w:space="0" w:color="auto"/>
                          </w:divBdr>
                          <w:divsChild>
                            <w:div w:id="966668302">
                              <w:marLeft w:val="0"/>
                              <w:marRight w:val="0"/>
                              <w:marTop w:val="0"/>
                              <w:marBottom w:val="0"/>
                              <w:divBdr>
                                <w:top w:val="none" w:sz="0" w:space="0" w:color="auto"/>
                                <w:left w:val="none" w:sz="0" w:space="0" w:color="auto"/>
                                <w:bottom w:val="none" w:sz="0" w:space="0" w:color="auto"/>
                                <w:right w:val="none" w:sz="0" w:space="0" w:color="auto"/>
                              </w:divBdr>
                              <w:divsChild>
                                <w:div w:id="160197778">
                                  <w:marLeft w:val="0"/>
                                  <w:marRight w:val="0"/>
                                  <w:marTop w:val="0"/>
                                  <w:marBottom w:val="0"/>
                                  <w:divBdr>
                                    <w:top w:val="none" w:sz="0" w:space="0" w:color="auto"/>
                                    <w:left w:val="none" w:sz="0" w:space="0" w:color="auto"/>
                                    <w:bottom w:val="none" w:sz="0" w:space="0" w:color="auto"/>
                                    <w:right w:val="none" w:sz="0" w:space="0" w:color="auto"/>
                                  </w:divBdr>
                                  <w:divsChild>
                                    <w:div w:id="371534714">
                                      <w:marLeft w:val="0"/>
                                      <w:marRight w:val="0"/>
                                      <w:marTop w:val="0"/>
                                      <w:marBottom w:val="0"/>
                                      <w:divBdr>
                                        <w:top w:val="none" w:sz="0" w:space="0" w:color="auto"/>
                                        <w:left w:val="none" w:sz="0" w:space="0" w:color="auto"/>
                                        <w:bottom w:val="none" w:sz="0" w:space="0" w:color="auto"/>
                                        <w:right w:val="none" w:sz="0" w:space="0" w:color="auto"/>
                                      </w:divBdr>
                                      <w:divsChild>
                                        <w:div w:id="697392402">
                                          <w:marLeft w:val="0"/>
                                          <w:marRight w:val="0"/>
                                          <w:marTop w:val="0"/>
                                          <w:marBottom w:val="0"/>
                                          <w:divBdr>
                                            <w:top w:val="none" w:sz="0" w:space="0" w:color="auto"/>
                                            <w:left w:val="none" w:sz="0" w:space="0" w:color="auto"/>
                                            <w:bottom w:val="none" w:sz="0" w:space="0" w:color="auto"/>
                                            <w:right w:val="none" w:sz="0" w:space="0" w:color="auto"/>
                                          </w:divBdr>
                                          <w:divsChild>
                                            <w:div w:id="639114990">
                                              <w:marLeft w:val="150"/>
                                              <w:marRight w:val="150"/>
                                              <w:marTop w:val="150"/>
                                              <w:marBottom w:val="300"/>
                                              <w:divBdr>
                                                <w:top w:val="none" w:sz="0" w:space="0" w:color="auto"/>
                                                <w:left w:val="none" w:sz="0" w:space="0" w:color="auto"/>
                                                <w:bottom w:val="none" w:sz="0" w:space="0" w:color="auto"/>
                                                <w:right w:val="none" w:sz="0" w:space="0" w:color="auto"/>
                                              </w:divBdr>
                                              <w:divsChild>
                                                <w:div w:id="2005039914">
                                                  <w:marLeft w:val="0"/>
                                                  <w:marRight w:val="0"/>
                                                  <w:marTop w:val="0"/>
                                                  <w:marBottom w:val="0"/>
                                                  <w:divBdr>
                                                    <w:top w:val="none" w:sz="0" w:space="0" w:color="auto"/>
                                                    <w:left w:val="none" w:sz="0" w:space="0" w:color="auto"/>
                                                    <w:bottom w:val="none" w:sz="0" w:space="0" w:color="auto"/>
                                                    <w:right w:val="none" w:sz="0" w:space="0" w:color="auto"/>
                                                  </w:divBdr>
                                                  <w:divsChild>
                                                    <w:div w:id="1925608479">
                                                      <w:marLeft w:val="0"/>
                                                      <w:marRight w:val="0"/>
                                                      <w:marTop w:val="0"/>
                                                      <w:marBottom w:val="0"/>
                                                      <w:divBdr>
                                                        <w:top w:val="none" w:sz="0" w:space="0" w:color="auto"/>
                                                        <w:left w:val="none" w:sz="0" w:space="0" w:color="auto"/>
                                                        <w:bottom w:val="none" w:sz="0" w:space="0" w:color="auto"/>
                                                        <w:right w:val="none" w:sz="0" w:space="0" w:color="auto"/>
                                                      </w:divBdr>
                                                      <w:divsChild>
                                                        <w:div w:id="57364922">
                                                          <w:marLeft w:val="0"/>
                                                          <w:marRight w:val="0"/>
                                                          <w:marTop w:val="0"/>
                                                          <w:marBottom w:val="0"/>
                                                          <w:divBdr>
                                                            <w:top w:val="none" w:sz="0" w:space="0" w:color="auto"/>
                                                            <w:left w:val="none" w:sz="0" w:space="0" w:color="auto"/>
                                                            <w:bottom w:val="none" w:sz="0" w:space="0" w:color="auto"/>
                                                            <w:right w:val="none" w:sz="0" w:space="0" w:color="auto"/>
                                                          </w:divBdr>
                                                          <w:divsChild>
                                                            <w:div w:id="8216653">
                                                              <w:marLeft w:val="0"/>
                                                              <w:marRight w:val="0"/>
                                                              <w:marTop w:val="0"/>
                                                              <w:marBottom w:val="0"/>
                                                              <w:divBdr>
                                                                <w:top w:val="none" w:sz="0" w:space="0" w:color="auto"/>
                                                                <w:left w:val="none" w:sz="0" w:space="0" w:color="auto"/>
                                                                <w:bottom w:val="none" w:sz="0" w:space="0" w:color="auto"/>
                                                                <w:right w:val="none" w:sz="0" w:space="0" w:color="auto"/>
                                                              </w:divBdr>
                                                            </w:div>
                                                            <w:div w:id="122772427">
                                                              <w:marLeft w:val="0"/>
                                                              <w:marRight w:val="0"/>
                                                              <w:marTop w:val="0"/>
                                                              <w:marBottom w:val="0"/>
                                                              <w:divBdr>
                                                                <w:top w:val="none" w:sz="0" w:space="0" w:color="auto"/>
                                                                <w:left w:val="none" w:sz="0" w:space="0" w:color="auto"/>
                                                                <w:bottom w:val="none" w:sz="0" w:space="0" w:color="auto"/>
                                                                <w:right w:val="none" w:sz="0" w:space="0" w:color="auto"/>
                                                              </w:divBdr>
                                                            </w:div>
                                                            <w:div w:id="177044685">
                                                              <w:marLeft w:val="0"/>
                                                              <w:marRight w:val="0"/>
                                                              <w:marTop w:val="0"/>
                                                              <w:marBottom w:val="0"/>
                                                              <w:divBdr>
                                                                <w:top w:val="none" w:sz="0" w:space="0" w:color="auto"/>
                                                                <w:left w:val="none" w:sz="0" w:space="0" w:color="auto"/>
                                                                <w:bottom w:val="none" w:sz="0" w:space="0" w:color="auto"/>
                                                                <w:right w:val="none" w:sz="0" w:space="0" w:color="auto"/>
                                                              </w:divBdr>
                                                            </w:div>
                                                            <w:div w:id="397439296">
                                                              <w:marLeft w:val="0"/>
                                                              <w:marRight w:val="0"/>
                                                              <w:marTop w:val="0"/>
                                                              <w:marBottom w:val="0"/>
                                                              <w:divBdr>
                                                                <w:top w:val="none" w:sz="0" w:space="0" w:color="auto"/>
                                                                <w:left w:val="none" w:sz="0" w:space="0" w:color="auto"/>
                                                                <w:bottom w:val="none" w:sz="0" w:space="0" w:color="auto"/>
                                                                <w:right w:val="none" w:sz="0" w:space="0" w:color="auto"/>
                                                              </w:divBdr>
                                                            </w:div>
                                                            <w:div w:id="1211766806">
                                                              <w:marLeft w:val="0"/>
                                                              <w:marRight w:val="0"/>
                                                              <w:marTop w:val="0"/>
                                                              <w:marBottom w:val="0"/>
                                                              <w:divBdr>
                                                                <w:top w:val="none" w:sz="0" w:space="0" w:color="auto"/>
                                                                <w:left w:val="none" w:sz="0" w:space="0" w:color="auto"/>
                                                                <w:bottom w:val="none" w:sz="0" w:space="0" w:color="auto"/>
                                                                <w:right w:val="none" w:sz="0" w:space="0" w:color="auto"/>
                                                              </w:divBdr>
                                                            </w:div>
                                                            <w:div w:id="1386682285">
                                                              <w:marLeft w:val="0"/>
                                                              <w:marRight w:val="0"/>
                                                              <w:marTop w:val="0"/>
                                                              <w:marBottom w:val="0"/>
                                                              <w:divBdr>
                                                                <w:top w:val="none" w:sz="0" w:space="0" w:color="auto"/>
                                                                <w:left w:val="none" w:sz="0" w:space="0" w:color="auto"/>
                                                                <w:bottom w:val="none" w:sz="0" w:space="0" w:color="auto"/>
                                                                <w:right w:val="none" w:sz="0" w:space="0" w:color="auto"/>
                                                              </w:divBdr>
                                                            </w:div>
                                                            <w:div w:id="1721897391">
                                                              <w:marLeft w:val="0"/>
                                                              <w:marRight w:val="0"/>
                                                              <w:marTop w:val="0"/>
                                                              <w:marBottom w:val="0"/>
                                                              <w:divBdr>
                                                                <w:top w:val="none" w:sz="0" w:space="0" w:color="auto"/>
                                                                <w:left w:val="none" w:sz="0" w:space="0" w:color="auto"/>
                                                                <w:bottom w:val="none" w:sz="0" w:space="0" w:color="auto"/>
                                                                <w:right w:val="none" w:sz="0" w:space="0" w:color="auto"/>
                                                              </w:divBdr>
                                                            </w:div>
                                                            <w:div w:id="208984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4736060">
      <w:bodyDiv w:val="1"/>
      <w:marLeft w:val="0"/>
      <w:marRight w:val="0"/>
      <w:marTop w:val="0"/>
      <w:marBottom w:val="0"/>
      <w:divBdr>
        <w:top w:val="none" w:sz="0" w:space="0" w:color="auto"/>
        <w:left w:val="none" w:sz="0" w:space="0" w:color="auto"/>
        <w:bottom w:val="none" w:sz="0" w:space="0" w:color="auto"/>
        <w:right w:val="none" w:sz="0" w:space="0" w:color="auto"/>
      </w:divBdr>
      <w:divsChild>
        <w:div w:id="1060521620">
          <w:marLeft w:val="0"/>
          <w:marRight w:val="0"/>
          <w:marTop w:val="0"/>
          <w:marBottom w:val="0"/>
          <w:divBdr>
            <w:top w:val="none" w:sz="0" w:space="0" w:color="auto"/>
            <w:left w:val="none" w:sz="0" w:space="0" w:color="auto"/>
            <w:bottom w:val="none" w:sz="0" w:space="0" w:color="auto"/>
            <w:right w:val="none" w:sz="0" w:space="0" w:color="auto"/>
          </w:divBdr>
          <w:divsChild>
            <w:div w:id="31392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507222">
      <w:bodyDiv w:val="1"/>
      <w:marLeft w:val="0"/>
      <w:marRight w:val="0"/>
      <w:marTop w:val="0"/>
      <w:marBottom w:val="0"/>
      <w:divBdr>
        <w:top w:val="none" w:sz="0" w:space="0" w:color="auto"/>
        <w:left w:val="none" w:sz="0" w:space="0" w:color="auto"/>
        <w:bottom w:val="none" w:sz="0" w:space="0" w:color="auto"/>
        <w:right w:val="none" w:sz="0" w:space="0" w:color="auto"/>
      </w:divBdr>
    </w:div>
    <w:div w:id="865604735">
      <w:bodyDiv w:val="1"/>
      <w:marLeft w:val="0"/>
      <w:marRight w:val="0"/>
      <w:marTop w:val="0"/>
      <w:marBottom w:val="0"/>
      <w:divBdr>
        <w:top w:val="none" w:sz="0" w:space="0" w:color="auto"/>
        <w:left w:val="none" w:sz="0" w:space="0" w:color="auto"/>
        <w:bottom w:val="none" w:sz="0" w:space="0" w:color="auto"/>
        <w:right w:val="none" w:sz="0" w:space="0" w:color="auto"/>
      </w:divBdr>
    </w:div>
    <w:div w:id="870193798">
      <w:marLeft w:val="0"/>
      <w:marRight w:val="0"/>
      <w:marTop w:val="0"/>
      <w:marBottom w:val="0"/>
      <w:divBdr>
        <w:top w:val="none" w:sz="0" w:space="0" w:color="auto"/>
        <w:left w:val="none" w:sz="0" w:space="0" w:color="auto"/>
        <w:bottom w:val="none" w:sz="0" w:space="0" w:color="auto"/>
        <w:right w:val="none" w:sz="0" w:space="0" w:color="auto"/>
      </w:divBdr>
      <w:divsChild>
        <w:div w:id="1527475859">
          <w:marLeft w:val="0"/>
          <w:marRight w:val="0"/>
          <w:marTop w:val="90"/>
          <w:marBottom w:val="0"/>
          <w:divBdr>
            <w:top w:val="none" w:sz="0" w:space="0" w:color="auto"/>
            <w:left w:val="none" w:sz="0" w:space="0" w:color="auto"/>
            <w:bottom w:val="none" w:sz="0" w:space="0" w:color="auto"/>
            <w:right w:val="none" w:sz="0" w:space="0" w:color="auto"/>
          </w:divBdr>
        </w:div>
      </w:divsChild>
    </w:div>
    <w:div w:id="895358915">
      <w:bodyDiv w:val="1"/>
      <w:marLeft w:val="0"/>
      <w:marRight w:val="0"/>
      <w:marTop w:val="0"/>
      <w:marBottom w:val="0"/>
      <w:divBdr>
        <w:top w:val="none" w:sz="0" w:space="0" w:color="auto"/>
        <w:left w:val="none" w:sz="0" w:space="0" w:color="auto"/>
        <w:bottom w:val="none" w:sz="0" w:space="0" w:color="auto"/>
        <w:right w:val="none" w:sz="0" w:space="0" w:color="auto"/>
      </w:divBdr>
      <w:divsChild>
        <w:div w:id="1842546790">
          <w:marLeft w:val="0"/>
          <w:marRight w:val="150"/>
          <w:marTop w:val="0"/>
          <w:marBottom w:val="300"/>
          <w:divBdr>
            <w:top w:val="none" w:sz="0" w:space="0" w:color="auto"/>
            <w:left w:val="none" w:sz="0" w:space="0" w:color="auto"/>
            <w:bottom w:val="none" w:sz="0" w:space="0" w:color="auto"/>
            <w:right w:val="none" w:sz="0" w:space="0" w:color="auto"/>
          </w:divBdr>
          <w:divsChild>
            <w:div w:id="793983486">
              <w:marLeft w:val="0"/>
              <w:marRight w:val="0"/>
              <w:marTop w:val="300"/>
              <w:marBottom w:val="300"/>
              <w:divBdr>
                <w:top w:val="none" w:sz="0" w:space="0" w:color="auto"/>
                <w:left w:val="none" w:sz="0" w:space="0" w:color="auto"/>
                <w:bottom w:val="none" w:sz="0" w:space="0" w:color="auto"/>
                <w:right w:val="none" w:sz="0" w:space="0" w:color="auto"/>
              </w:divBdr>
              <w:divsChild>
                <w:div w:id="7829936">
                  <w:marLeft w:val="150"/>
                  <w:marRight w:val="0"/>
                  <w:marTop w:val="75"/>
                  <w:marBottom w:val="150"/>
                  <w:divBdr>
                    <w:top w:val="none" w:sz="0" w:space="0" w:color="auto"/>
                    <w:left w:val="none" w:sz="0" w:space="0" w:color="auto"/>
                    <w:bottom w:val="single" w:sz="6" w:space="4" w:color="C8D8DD"/>
                    <w:right w:val="single" w:sz="6" w:space="4" w:color="C8D8DD"/>
                  </w:divBdr>
                </w:div>
                <w:div w:id="64304534">
                  <w:marLeft w:val="150"/>
                  <w:marRight w:val="0"/>
                  <w:marTop w:val="75"/>
                  <w:marBottom w:val="150"/>
                  <w:divBdr>
                    <w:top w:val="none" w:sz="0" w:space="0" w:color="auto"/>
                    <w:left w:val="none" w:sz="0" w:space="0" w:color="auto"/>
                    <w:bottom w:val="single" w:sz="6" w:space="4" w:color="C8D8DD"/>
                    <w:right w:val="single" w:sz="6" w:space="4" w:color="C8D8DD"/>
                  </w:divBdr>
                </w:div>
                <w:div w:id="306863622">
                  <w:marLeft w:val="150"/>
                  <w:marRight w:val="0"/>
                  <w:marTop w:val="75"/>
                  <w:marBottom w:val="150"/>
                  <w:divBdr>
                    <w:top w:val="none" w:sz="0" w:space="0" w:color="auto"/>
                    <w:left w:val="none" w:sz="0" w:space="0" w:color="auto"/>
                    <w:bottom w:val="single" w:sz="6" w:space="4" w:color="C8D8DD"/>
                    <w:right w:val="single" w:sz="6" w:space="4" w:color="C8D8DD"/>
                  </w:divBdr>
                </w:div>
                <w:div w:id="341930749">
                  <w:marLeft w:val="150"/>
                  <w:marRight w:val="0"/>
                  <w:marTop w:val="75"/>
                  <w:marBottom w:val="150"/>
                  <w:divBdr>
                    <w:top w:val="none" w:sz="0" w:space="0" w:color="auto"/>
                    <w:left w:val="none" w:sz="0" w:space="0" w:color="auto"/>
                    <w:bottom w:val="single" w:sz="6" w:space="4" w:color="C8D8DD"/>
                    <w:right w:val="single" w:sz="6" w:space="4" w:color="C8D8DD"/>
                  </w:divBdr>
                </w:div>
                <w:div w:id="722220666">
                  <w:marLeft w:val="150"/>
                  <w:marRight w:val="0"/>
                  <w:marTop w:val="75"/>
                  <w:marBottom w:val="150"/>
                  <w:divBdr>
                    <w:top w:val="none" w:sz="0" w:space="0" w:color="auto"/>
                    <w:left w:val="none" w:sz="0" w:space="0" w:color="auto"/>
                    <w:bottom w:val="single" w:sz="6" w:space="4" w:color="C8D8DD"/>
                    <w:right w:val="single" w:sz="6" w:space="4" w:color="C8D8DD"/>
                  </w:divBdr>
                </w:div>
                <w:div w:id="1038893801">
                  <w:marLeft w:val="150"/>
                  <w:marRight w:val="0"/>
                  <w:marTop w:val="75"/>
                  <w:marBottom w:val="150"/>
                  <w:divBdr>
                    <w:top w:val="none" w:sz="0" w:space="0" w:color="auto"/>
                    <w:left w:val="none" w:sz="0" w:space="0" w:color="auto"/>
                    <w:bottom w:val="single" w:sz="6" w:space="4" w:color="C8D8DD"/>
                    <w:right w:val="single" w:sz="6" w:space="4" w:color="C8D8DD"/>
                  </w:divBdr>
                </w:div>
                <w:div w:id="1089084352">
                  <w:marLeft w:val="150"/>
                  <w:marRight w:val="0"/>
                  <w:marTop w:val="75"/>
                  <w:marBottom w:val="150"/>
                  <w:divBdr>
                    <w:top w:val="none" w:sz="0" w:space="0" w:color="auto"/>
                    <w:left w:val="none" w:sz="0" w:space="0" w:color="auto"/>
                    <w:bottom w:val="single" w:sz="6" w:space="4" w:color="C8D8DD"/>
                    <w:right w:val="single" w:sz="6" w:space="4" w:color="C8D8DD"/>
                  </w:divBdr>
                </w:div>
                <w:div w:id="1123886201">
                  <w:marLeft w:val="150"/>
                  <w:marRight w:val="0"/>
                  <w:marTop w:val="75"/>
                  <w:marBottom w:val="150"/>
                  <w:divBdr>
                    <w:top w:val="none" w:sz="0" w:space="0" w:color="auto"/>
                    <w:left w:val="none" w:sz="0" w:space="0" w:color="auto"/>
                    <w:bottom w:val="single" w:sz="6" w:space="4" w:color="C8D8DD"/>
                    <w:right w:val="single" w:sz="6" w:space="4" w:color="C8D8DD"/>
                  </w:divBdr>
                </w:div>
                <w:div w:id="1385720409">
                  <w:marLeft w:val="150"/>
                  <w:marRight w:val="0"/>
                  <w:marTop w:val="75"/>
                  <w:marBottom w:val="150"/>
                  <w:divBdr>
                    <w:top w:val="none" w:sz="0" w:space="0" w:color="auto"/>
                    <w:left w:val="none" w:sz="0" w:space="0" w:color="auto"/>
                    <w:bottom w:val="single" w:sz="6" w:space="4" w:color="C8D8DD"/>
                    <w:right w:val="single" w:sz="6" w:space="4" w:color="C8D8DD"/>
                  </w:divBdr>
                </w:div>
                <w:div w:id="1390811839">
                  <w:marLeft w:val="150"/>
                  <w:marRight w:val="0"/>
                  <w:marTop w:val="75"/>
                  <w:marBottom w:val="150"/>
                  <w:divBdr>
                    <w:top w:val="none" w:sz="0" w:space="0" w:color="auto"/>
                    <w:left w:val="none" w:sz="0" w:space="0" w:color="auto"/>
                    <w:bottom w:val="single" w:sz="6" w:space="4" w:color="C8D8DD"/>
                    <w:right w:val="single" w:sz="6" w:space="4" w:color="C8D8DD"/>
                  </w:divBdr>
                </w:div>
                <w:div w:id="1420827315">
                  <w:marLeft w:val="150"/>
                  <w:marRight w:val="0"/>
                  <w:marTop w:val="75"/>
                  <w:marBottom w:val="150"/>
                  <w:divBdr>
                    <w:top w:val="none" w:sz="0" w:space="0" w:color="auto"/>
                    <w:left w:val="none" w:sz="0" w:space="0" w:color="auto"/>
                    <w:bottom w:val="single" w:sz="6" w:space="4" w:color="C8D8DD"/>
                    <w:right w:val="single" w:sz="6" w:space="4" w:color="C8D8DD"/>
                  </w:divBdr>
                </w:div>
                <w:div w:id="1539050589">
                  <w:marLeft w:val="150"/>
                  <w:marRight w:val="0"/>
                  <w:marTop w:val="75"/>
                  <w:marBottom w:val="150"/>
                  <w:divBdr>
                    <w:top w:val="none" w:sz="0" w:space="0" w:color="auto"/>
                    <w:left w:val="none" w:sz="0" w:space="0" w:color="auto"/>
                    <w:bottom w:val="single" w:sz="6" w:space="4" w:color="C8D8DD"/>
                    <w:right w:val="single" w:sz="6" w:space="4" w:color="C8D8DD"/>
                  </w:divBdr>
                </w:div>
                <w:div w:id="1628269262">
                  <w:marLeft w:val="150"/>
                  <w:marRight w:val="0"/>
                  <w:marTop w:val="75"/>
                  <w:marBottom w:val="150"/>
                  <w:divBdr>
                    <w:top w:val="none" w:sz="0" w:space="0" w:color="auto"/>
                    <w:left w:val="none" w:sz="0" w:space="0" w:color="auto"/>
                    <w:bottom w:val="single" w:sz="6" w:space="4" w:color="C8D8DD"/>
                    <w:right w:val="single" w:sz="6" w:space="4" w:color="C8D8DD"/>
                  </w:divBdr>
                </w:div>
                <w:div w:id="1771199643">
                  <w:marLeft w:val="150"/>
                  <w:marRight w:val="0"/>
                  <w:marTop w:val="75"/>
                  <w:marBottom w:val="150"/>
                  <w:divBdr>
                    <w:top w:val="none" w:sz="0" w:space="0" w:color="auto"/>
                    <w:left w:val="none" w:sz="0" w:space="0" w:color="auto"/>
                    <w:bottom w:val="single" w:sz="6" w:space="4" w:color="C8D8DD"/>
                    <w:right w:val="single" w:sz="6" w:space="4" w:color="C8D8DD"/>
                  </w:divBdr>
                </w:div>
                <w:div w:id="1816023272">
                  <w:marLeft w:val="150"/>
                  <w:marRight w:val="0"/>
                  <w:marTop w:val="75"/>
                  <w:marBottom w:val="150"/>
                  <w:divBdr>
                    <w:top w:val="none" w:sz="0" w:space="0" w:color="auto"/>
                    <w:left w:val="none" w:sz="0" w:space="0" w:color="auto"/>
                    <w:bottom w:val="single" w:sz="6" w:space="4" w:color="C8D8DD"/>
                    <w:right w:val="single" w:sz="6" w:space="4" w:color="C8D8DD"/>
                  </w:divBdr>
                </w:div>
                <w:div w:id="1864321401">
                  <w:marLeft w:val="150"/>
                  <w:marRight w:val="0"/>
                  <w:marTop w:val="75"/>
                  <w:marBottom w:val="150"/>
                  <w:divBdr>
                    <w:top w:val="none" w:sz="0" w:space="0" w:color="auto"/>
                    <w:left w:val="none" w:sz="0" w:space="0" w:color="auto"/>
                    <w:bottom w:val="single" w:sz="6" w:space="4" w:color="C8D8DD"/>
                    <w:right w:val="single" w:sz="6" w:space="4" w:color="C8D8DD"/>
                  </w:divBdr>
                </w:div>
                <w:div w:id="1875657671">
                  <w:marLeft w:val="150"/>
                  <w:marRight w:val="0"/>
                  <w:marTop w:val="75"/>
                  <w:marBottom w:val="150"/>
                  <w:divBdr>
                    <w:top w:val="none" w:sz="0" w:space="0" w:color="auto"/>
                    <w:left w:val="none" w:sz="0" w:space="0" w:color="auto"/>
                    <w:bottom w:val="single" w:sz="6" w:space="4" w:color="C8D8DD"/>
                    <w:right w:val="single" w:sz="6" w:space="4" w:color="C8D8DD"/>
                  </w:divBdr>
                </w:div>
                <w:div w:id="2126268473">
                  <w:marLeft w:val="150"/>
                  <w:marRight w:val="0"/>
                  <w:marTop w:val="75"/>
                  <w:marBottom w:val="150"/>
                  <w:divBdr>
                    <w:top w:val="none" w:sz="0" w:space="0" w:color="auto"/>
                    <w:left w:val="none" w:sz="0" w:space="0" w:color="auto"/>
                    <w:bottom w:val="single" w:sz="6" w:space="4" w:color="C8D8DD"/>
                    <w:right w:val="single" w:sz="6" w:space="4" w:color="C8D8DD"/>
                  </w:divBdr>
                </w:div>
              </w:divsChild>
            </w:div>
            <w:div w:id="1412509360">
              <w:marLeft w:val="0"/>
              <w:marRight w:val="0"/>
              <w:marTop w:val="75"/>
              <w:marBottom w:val="150"/>
              <w:divBdr>
                <w:top w:val="single" w:sz="6" w:space="4" w:color="B6C266"/>
                <w:left w:val="none" w:sz="0" w:space="0" w:color="auto"/>
                <w:bottom w:val="none" w:sz="0" w:space="0" w:color="auto"/>
                <w:right w:val="none" w:sz="0" w:space="0" w:color="auto"/>
              </w:divBdr>
            </w:div>
          </w:divsChild>
        </w:div>
      </w:divsChild>
    </w:div>
    <w:div w:id="912158582">
      <w:marLeft w:val="0"/>
      <w:marRight w:val="0"/>
      <w:marTop w:val="0"/>
      <w:marBottom w:val="0"/>
      <w:divBdr>
        <w:top w:val="none" w:sz="0" w:space="0" w:color="auto"/>
        <w:left w:val="none" w:sz="0" w:space="0" w:color="auto"/>
        <w:bottom w:val="none" w:sz="0" w:space="0" w:color="auto"/>
        <w:right w:val="none" w:sz="0" w:space="0" w:color="auto"/>
      </w:divBdr>
      <w:divsChild>
        <w:div w:id="1233077501">
          <w:marLeft w:val="0"/>
          <w:marRight w:val="0"/>
          <w:marTop w:val="90"/>
          <w:marBottom w:val="0"/>
          <w:divBdr>
            <w:top w:val="none" w:sz="0" w:space="0" w:color="auto"/>
            <w:left w:val="none" w:sz="0" w:space="0" w:color="auto"/>
            <w:bottom w:val="none" w:sz="0" w:space="0" w:color="auto"/>
            <w:right w:val="none" w:sz="0" w:space="0" w:color="auto"/>
          </w:divBdr>
        </w:div>
      </w:divsChild>
    </w:div>
    <w:div w:id="920675119">
      <w:bodyDiv w:val="1"/>
      <w:marLeft w:val="0"/>
      <w:marRight w:val="0"/>
      <w:marTop w:val="0"/>
      <w:marBottom w:val="0"/>
      <w:divBdr>
        <w:top w:val="none" w:sz="0" w:space="0" w:color="auto"/>
        <w:left w:val="none" w:sz="0" w:space="0" w:color="auto"/>
        <w:bottom w:val="none" w:sz="0" w:space="0" w:color="auto"/>
        <w:right w:val="none" w:sz="0" w:space="0" w:color="auto"/>
      </w:divBdr>
      <w:divsChild>
        <w:div w:id="596402257">
          <w:marLeft w:val="0"/>
          <w:marRight w:val="150"/>
          <w:marTop w:val="0"/>
          <w:marBottom w:val="300"/>
          <w:divBdr>
            <w:top w:val="none" w:sz="0" w:space="0" w:color="auto"/>
            <w:left w:val="none" w:sz="0" w:space="0" w:color="auto"/>
            <w:bottom w:val="none" w:sz="0" w:space="0" w:color="auto"/>
            <w:right w:val="none" w:sz="0" w:space="0" w:color="auto"/>
          </w:divBdr>
          <w:divsChild>
            <w:div w:id="1031034530">
              <w:marLeft w:val="0"/>
              <w:marRight w:val="0"/>
              <w:marTop w:val="300"/>
              <w:marBottom w:val="300"/>
              <w:divBdr>
                <w:top w:val="none" w:sz="0" w:space="0" w:color="auto"/>
                <w:left w:val="none" w:sz="0" w:space="0" w:color="auto"/>
                <w:bottom w:val="none" w:sz="0" w:space="0" w:color="auto"/>
                <w:right w:val="none" w:sz="0" w:space="0" w:color="auto"/>
              </w:divBdr>
              <w:divsChild>
                <w:div w:id="162553385">
                  <w:marLeft w:val="150"/>
                  <w:marRight w:val="0"/>
                  <w:marTop w:val="75"/>
                  <w:marBottom w:val="150"/>
                  <w:divBdr>
                    <w:top w:val="none" w:sz="0" w:space="0" w:color="auto"/>
                    <w:left w:val="none" w:sz="0" w:space="0" w:color="auto"/>
                    <w:bottom w:val="single" w:sz="6" w:space="4" w:color="C8D8DD"/>
                    <w:right w:val="single" w:sz="6" w:space="4" w:color="C8D8DD"/>
                  </w:divBdr>
                </w:div>
                <w:div w:id="523834753">
                  <w:marLeft w:val="150"/>
                  <w:marRight w:val="0"/>
                  <w:marTop w:val="75"/>
                  <w:marBottom w:val="150"/>
                  <w:divBdr>
                    <w:top w:val="none" w:sz="0" w:space="0" w:color="auto"/>
                    <w:left w:val="none" w:sz="0" w:space="0" w:color="auto"/>
                    <w:bottom w:val="single" w:sz="6" w:space="4" w:color="C8D8DD"/>
                    <w:right w:val="single" w:sz="6" w:space="4" w:color="C8D8DD"/>
                  </w:divBdr>
                </w:div>
                <w:div w:id="643581488">
                  <w:marLeft w:val="150"/>
                  <w:marRight w:val="0"/>
                  <w:marTop w:val="75"/>
                  <w:marBottom w:val="150"/>
                  <w:divBdr>
                    <w:top w:val="none" w:sz="0" w:space="0" w:color="auto"/>
                    <w:left w:val="none" w:sz="0" w:space="0" w:color="auto"/>
                    <w:bottom w:val="single" w:sz="6" w:space="4" w:color="C8D8DD"/>
                    <w:right w:val="single" w:sz="6" w:space="4" w:color="C8D8DD"/>
                  </w:divBdr>
                </w:div>
                <w:div w:id="871184083">
                  <w:marLeft w:val="150"/>
                  <w:marRight w:val="0"/>
                  <w:marTop w:val="75"/>
                  <w:marBottom w:val="150"/>
                  <w:divBdr>
                    <w:top w:val="none" w:sz="0" w:space="0" w:color="auto"/>
                    <w:left w:val="none" w:sz="0" w:space="0" w:color="auto"/>
                    <w:bottom w:val="single" w:sz="6" w:space="4" w:color="C8D8DD"/>
                    <w:right w:val="single" w:sz="6" w:space="4" w:color="C8D8DD"/>
                  </w:divBdr>
                </w:div>
                <w:div w:id="1138961768">
                  <w:marLeft w:val="150"/>
                  <w:marRight w:val="0"/>
                  <w:marTop w:val="75"/>
                  <w:marBottom w:val="150"/>
                  <w:divBdr>
                    <w:top w:val="none" w:sz="0" w:space="0" w:color="auto"/>
                    <w:left w:val="none" w:sz="0" w:space="0" w:color="auto"/>
                    <w:bottom w:val="single" w:sz="6" w:space="4" w:color="C8D8DD"/>
                    <w:right w:val="single" w:sz="6" w:space="4" w:color="C8D8DD"/>
                  </w:divBdr>
                </w:div>
                <w:div w:id="1224373551">
                  <w:marLeft w:val="150"/>
                  <w:marRight w:val="0"/>
                  <w:marTop w:val="75"/>
                  <w:marBottom w:val="150"/>
                  <w:divBdr>
                    <w:top w:val="none" w:sz="0" w:space="0" w:color="auto"/>
                    <w:left w:val="none" w:sz="0" w:space="0" w:color="auto"/>
                    <w:bottom w:val="single" w:sz="6" w:space="4" w:color="C8D8DD"/>
                    <w:right w:val="single" w:sz="6" w:space="4" w:color="C8D8DD"/>
                  </w:divBdr>
                </w:div>
                <w:div w:id="1407452732">
                  <w:marLeft w:val="150"/>
                  <w:marRight w:val="0"/>
                  <w:marTop w:val="75"/>
                  <w:marBottom w:val="150"/>
                  <w:divBdr>
                    <w:top w:val="none" w:sz="0" w:space="0" w:color="auto"/>
                    <w:left w:val="none" w:sz="0" w:space="0" w:color="auto"/>
                    <w:bottom w:val="single" w:sz="6" w:space="4" w:color="C8D8DD"/>
                    <w:right w:val="single" w:sz="6" w:space="4" w:color="C8D8DD"/>
                  </w:divBdr>
                </w:div>
                <w:div w:id="1447188488">
                  <w:marLeft w:val="150"/>
                  <w:marRight w:val="0"/>
                  <w:marTop w:val="75"/>
                  <w:marBottom w:val="150"/>
                  <w:divBdr>
                    <w:top w:val="none" w:sz="0" w:space="0" w:color="auto"/>
                    <w:left w:val="none" w:sz="0" w:space="0" w:color="auto"/>
                    <w:bottom w:val="single" w:sz="6" w:space="4" w:color="C8D8DD"/>
                    <w:right w:val="single" w:sz="6" w:space="4" w:color="C8D8DD"/>
                  </w:divBdr>
                </w:div>
                <w:div w:id="1626691809">
                  <w:marLeft w:val="150"/>
                  <w:marRight w:val="0"/>
                  <w:marTop w:val="75"/>
                  <w:marBottom w:val="150"/>
                  <w:divBdr>
                    <w:top w:val="none" w:sz="0" w:space="0" w:color="auto"/>
                    <w:left w:val="none" w:sz="0" w:space="0" w:color="auto"/>
                    <w:bottom w:val="single" w:sz="6" w:space="4" w:color="C8D8DD"/>
                    <w:right w:val="single" w:sz="6" w:space="4" w:color="C8D8DD"/>
                  </w:divBdr>
                </w:div>
                <w:div w:id="1654601654">
                  <w:marLeft w:val="150"/>
                  <w:marRight w:val="0"/>
                  <w:marTop w:val="75"/>
                  <w:marBottom w:val="150"/>
                  <w:divBdr>
                    <w:top w:val="none" w:sz="0" w:space="0" w:color="auto"/>
                    <w:left w:val="none" w:sz="0" w:space="0" w:color="auto"/>
                    <w:bottom w:val="single" w:sz="6" w:space="4" w:color="C8D8DD"/>
                    <w:right w:val="single" w:sz="6" w:space="4" w:color="C8D8DD"/>
                  </w:divBdr>
                </w:div>
                <w:div w:id="1919899272">
                  <w:marLeft w:val="150"/>
                  <w:marRight w:val="0"/>
                  <w:marTop w:val="75"/>
                  <w:marBottom w:val="150"/>
                  <w:divBdr>
                    <w:top w:val="none" w:sz="0" w:space="0" w:color="auto"/>
                    <w:left w:val="none" w:sz="0" w:space="0" w:color="auto"/>
                    <w:bottom w:val="single" w:sz="6" w:space="4" w:color="C8D8DD"/>
                    <w:right w:val="single" w:sz="6" w:space="4" w:color="C8D8DD"/>
                  </w:divBdr>
                </w:div>
                <w:div w:id="2094281681">
                  <w:marLeft w:val="150"/>
                  <w:marRight w:val="0"/>
                  <w:marTop w:val="75"/>
                  <w:marBottom w:val="150"/>
                  <w:divBdr>
                    <w:top w:val="none" w:sz="0" w:space="0" w:color="auto"/>
                    <w:left w:val="none" w:sz="0" w:space="0" w:color="auto"/>
                    <w:bottom w:val="single" w:sz="6" w:space="4" w:color="C8D8DD"/>
                    <w:right w:val="single" w:sz="6" w:space="4" w:color="C8D8DD"/>
                  </w:divBdr>
                </w:div>
              </w:divsChild>
            </w:div>
            <w:div w:id="1830704758">
              <w:marLeft w:val="0"/>
              <w:marRight w:val="0"/>
              <w:marTop w:val="75"/>
              <w:marBottom w:val="150"/>
              <w:divBdr>
                <w:top w:val="single" w:sz="6" w:space="4" w:color="B6C266"/>
                <w:left w:val="none" w:sz="0" w:space="0" w:color="auto"/>
                <w:bottom w:val="none" w:sz="0" w:space="0" w:color="auto"/>
                <w:right w:val="none" w:sz="0" w:space="0" w:color="auto"/>
              </w:divBdr>
            </w:div>
          </w:divsChild>
        </w:div>
      </w:divsChild>
    </w:div>
    <w:div w:id="980891813">
      <w:bodyDiv w:val="1"/>
      <w:marLeft w:val="0"/>
      <w:marRight w:val="0"/>
      <w:marTop w:val="0"/>
      <w:marBottom w:val="0"/>
      <w:divBdr>
        <w:top w:val="none" w:sz="0" w:space="0" w:color="auto"/>
        <w:left w:val="none" w:sz="0" w:space="0" w:color="auto"/>
        <w:bottom w:val="none" w:sz="0" w:space="0" w:color="auto"/>
        <w:right w:val="none" w:sz="0" w:space="0" w:color="auto"/>
      </w:divBdr>
      <w:divsChild>
        <w:div w:id="1688866615">
          <w:marLeft w:val="0"/>
          <w:marRight w:val="0"/>
          <w:marTop w:val="0"/>
          <w:marBottom w:val="0"/>
          <w:divBdr>
            <w:top w:val="none" w:sz="0" w:space="0" w:color="auto"/>
            <w:left w:val="none" w:sz="0" w:space="0" w:color="auto"/>
            <w:bottom w:val="none" w:sz="0" w:space="0" w:color="auto"/>
            <w:right w:val="none" w:sz="0" w:space="0" w:color="auto"/>
          </w:divBdr>
          <w:divsChild>
            <w:div w:id="132987307">
              <w:marLeft w:val="0"/>
              <w:marRight w:val="0"/>
              <w:marTop w:val="0"/>
              <w:marBottom w:val="0"/>
              <w:divBdr>
                <w:top w:val="none" w:sz="0" w:space="0" w:color="auto"/>
                <w:left w:val="none" w:sz="0" w:space="0" w:color="auto"/>
                <w:bottom w:val="none" w:sz="0" w:space="0" w:color="auto"/>
                <w:right w:val="none" w:sz="0" w:space="0" w:color="auto"/>
              </w:divBdr>
              <w:divsChild>
                <w:div w:id="750391247">
                  <w:marLeft w:val="0"/>
                  <w:marRight w:val="0"/>
                  <w:marTop w:val="0"/>
                  <w:marBottom w:val="0"/>
                  <w:divBdr>
                    <w:top w:val="none" w:sz="0" w:space="0" w:color="auto"/>
                    <w:left w:val="none" w:sz="0" w:space="0" w:color="auto"/>
                    <w:bottom w:val="none" w:sz="0" w:space="0" w:color="auto"/>
                    <w:right w:val="none" w:sz="0" w:space="0" w:color="auto"/>
                  </w:divBdr>
                  <w:divsChild>
                    <w:div w:id="1195079946">
                      <w:marLeft w:val="0"/>
                      <w:marRight w:val="0"/>
                      <w:marTop w:val="0"/>
                      <w:marBottom w:val="0"/>
                      <w:divBdr>
                        <w:top w:val="none" w:sz="0" w:space="0" w:color="auto"/>
                        <w:left w:val="none" w:sz="0" w:space="0" w:color="auto"/>
                        <w:bottom w:val="none" w:sz="0" w:space="0" w:color="auto"/>
                        <w:right w:val="none" w:sz="0" w:space="0" w:color="auto"/>
                      </w:divBdr>
                      <w:divsChild>
                        <w:div w:id="271665109">
                          <w:marLeft w:val="0"/>
                          <w:marRight w:val="0"/>
                          <w:marTop w:val="0"/>
                          <w:marBottom w:val="0"/>
                          <w:divBdr>
                            <w:top w:val="none" w:sz="0" w:space="0" w:color="auto"/>
                            <w:left w:val="none" w:sz="0" w:space="0" w:color="auto"/>
                            <w:bottom w:val="none" w:sz="0" w:space="0" w:color="auto"/>
                            <w:right w:val="none" w:sz="0" w:space="0" w:color="auto"/>
                          </w:divBdr>
                          <w:divsChild>
                            <w:div w:id="188240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7608938">
      <w:bodyDiv w:val="1"/>
      <w:marLeft w:val="0"/>
      <w:marRight w:val="0"/>
      <w:marTop w:val="0"/>
      <w:marBottom w:val="0"/>
      <w:divBdr>
        <w:top w:val="none" w:sz="0" w:space="0" w:color="auto"/>
        <w:left w:val="none" w:sz="0" w:space="0" w:color="auto"/>
        <w:bottom w:val="none" w:sz="0" w:space="0" w:color="auto"/>
        <w:right w:val="none" w:sz="0" w:space="0" w:color="auto"/>
      </w:divBdr>
    </w:div>
    <w:div w:id="1003360026">
      <w:bodyDiv w:val="1"/>
      <w:marLeft w:val="0"/>
      <w:marRight w:val="0"/>
      <w:marTop w:val="0"/>
      <w:marBottom w:val="0"/>
      <w:divBdr>
        <w:top w:val="none" w:sz="0" w:space="0" w:color="auto"/>
        <w:left w:val="none" w:sz="0" w:space="0" w:color="auto"/>
        <w:bottom w:val="none" w:sz="0" w:space="0" w:color="auto"/>
        <w:right w:val="none" w:sz="0" w:space="0" w:color="auto"/>
      </w:divBdr>
    </w:div>
    <w:div w:id="1042361674">
      <w:marLeft w:val="0"/>
      <w:marRight w:val="0"/>
      <w:marTop w:val="0"/>
      <w:marBottom w:val="0"/>
      <w:divBdr>
        <w:top w:val="none" w:sz="0" w:space="0" w:color="auto"/>
        <w:left w:val="none" w:sz="0" w:space="0" w:color="auto"/>
        <w:bottom w:val="none" w:sz="0" w:space="0" w:color="auto"/>
        <w:right w:val="none" w:sz="0" w:space="0" w:color="auto"/>
      </w:divBdr>
      <w:divsChild>
        <w:div w:id="1882473558">
          <w:marLeft w:val="0"/>
          <w:marRight w:val="0"/>
          <w:marTop w:val="90"/>
          <w:marBottom w:val="0"/>
          <w:divBdr>
            <w:top w:val="none" w:sz="0" w:space="0" w:color="auto"/>
            <w:left w:val="none" w:sz="0" w:space="0" w:color="auto"/>
            <w:bottom w:val="none" w:sz="0" w:space="0" w:color="auto"/>
            <w:right w:val="none" w:sz="0" w:space="0" w:color="auto"/>
          </w:divBdr>
        </w:div>
      </w:divsChild>
    </w:div>
    <w:div w:id="1069155238">
      <w:bodyDiv w:val="1"/>
      <w:marLeft w:val="0"/>
      <w:marRight w:val="0"/>
      <w:marTop w:val="0"/>
      <w:marBottom w:val="0"/>
      <w:divBdr>
        <w:top w:val="none" w:sz="0" w:space="0" w:color="auto"/>
        <w:left w:val="none" w:sz="0" w:space="0" w:color="auto"/>
        <w:bottom w:val="none" w:sz="0" w:space="0" w:color="auto"/>
        <w:right w:val="none" w:sz="0" w:space="0" w:color="auto"/>
      </w:divBdr>
      <w:divsChild>
        <w:div w:id="815269149">
          <w:marLeft w:val="0"/>
          <w:marRight w:val="0"/>
          <w:marTop w:val="0"/>
          <w:marBottom w:val="0"/>
          <w:divBdr>
            <w:top w:val="none" w:sz="0" w:space="0" w:color="auto"/>
            <w:left w:val="none" w:sz="0" w:space="0" w:color="auto"/>
            <w:bottom w:val="none" w:sz="0" w:space="0" w:color="auto"/>
            <w:right w:val="none" w:sz="0" w:space="0" w:color="auto"/>
          </w:divBdr>
          <w:divsChild>
            <w:div w:id="2103181954">
              <w:marLeft w:val="0"/>
              <w:marRight w:val="0"/>
              <w:marTop w:val="0"/>
              <w:marBottom w:val="0"/>
              <w:divBdr>
                <w:top w:val="none" w:sz="0" w:space="0" w:color="auto"/>
                <w:left w:val="none" w:sz="0" w:space="0" w:color="auto"/>
                <w:bottom w:val="none" w:sz="0" w:space="0" w:color="auto"/>
                <w:right w:val="none" w:sz="0" w:space="0" w:color="auto"/>
              </w:divBdr>
              <w:divsChild>
                <w:div w:id="1850296004">
                  <w:marLeft w:val="0"/>
                  <w:marRight w:val="0"/>
                  <w:marTop w:val="0"/>
                  <w:marBottom w:val="0"/>
                  <w:divBdr>
                    <w:top w:val="none" w:sz="0" w:space="0" w:color="auto"/>
                    <w:left w:val="none" w:sz="0" w:space="0" w:color="auto"/>
                    <w:bottom w:val="none" w:sz="0" w:space="0" w:color="auto"/>
                    <w:right w:val="none" w:sz="0" w:space="0" w:color="auto"/>
                  </w:divBdr>
                  <w:divsChild>
                    <w:div w:id="925189741">
                      <w:marLeft w:val="0"/>
                      <w:marRight w:val="0"/>
                      <w:marTop w:val="0"/>
                      <w:marBottom w:val="0"/>
                      <w:divBdr>
                        <w:top w:val="none" w:sz="0" w:space="0" w:color="auto"/>
                        <w:left w:val="none" w:sz="0" w:space="0" w:color="auto"/>
                        <w:bottom w:val="none" w:sz="0" w:space="0" w:color="auto"/>
                        <w:right w:val="none" w:sz="0" w:space="0" w:color="auto"/>
                      </w:divBdr>
                    </w:div>
                    <w:div w:id="964391280">
                      <w:marLeft w:val="0"/>
                      <w:marRight w:val="0"/>
                      <w:marTop w:val="0"/>
                      <w:marBottom w:val="0"/>
                      <w:divBdr>
                        <w:top w:val="none" w:sz="0" w:space="0" w:color="auto"/>
                        <w:left w:val="none" w:sz="0" w:space="0" w:color="auto"/>
                        <w:bottom w:val="none" w:sz="0" w:space="0" w:color="auto"/>
                        <w:right w:val="none" w:sz="0" w:space="0" w:color="auto"/>
                      </w:divBdr>
                      <w:divsChild>
                        <w:div w:id="1333144037">
                          <w:marLeft w:val="0"/>
                          <w:marRight w:val="0"/>
                          <w:marTop w:val="0"/>
                          <w:marBottom w:val="0"/>
                          <w:divBdr>
                            <w:top w:val="none" w:sz="0" w:space="0" w:color="auto"/>
                            <w:left w:val="none" w:sz="0" w:space="0" w:color="auto"/>
                            <w:bottom w:val="none" w:sz="0" w:space="0" w:color="auto"/>
                            <w:right w:val="none" w:sz="0" w:space="0" w:color="auto"/>
                          </w:divBdr>
                          <w:divsChild>
                            <w:div w:id="620066746">
                              <w:marLeft w:val="0"/>
                              <w:marRight w:val="0"/>
                              <w:marTop w:val="0"/>
                              <w:marBottom w:val="0"/>
                              <w:divBdr>
                                <w:top w:val="none" w:sz="0" w:space="0" w:color="auto"/>
                                <w:left w:val="none" w:sz="0" w:space="0" w:color="auto"/>
                                <w:bottom w:val="none" w:sz="0" w:space="0" w:color="auto"/>
                                <w:right w:val="none" w:sz="0" w:space="0" w:color="auto"/>
                              </w:divBdr>
                            </w:div>
                          </w:divsChild>
                        </w:div>
                        <w:div w:id="2005162738">
                          <w:marLeft w:val="0"/>
                          <w:marRight w:val="0"/>
                          <w:marTop w:val="0"/>
                          <w:marBottom w:val="0"/>
                          <w:divBdr>
                            <w:top w:val="none" w:sz="0" w:space="0" w:color="auto"/>
                            <w:left w:val="none" w:sz="0" w:space="0" w:color="auto"/>
                            <w:bottom w:val="none" w:sz="0" w:space="0" w:color="auto"/>
                            <w:right w:val="none" w:sz="0" w:space="0" w:color="auto"/>
                          </w:divBdr>
                        </w:div>
                      </w:divsChild>
                    </w:div>
                    <w:div w:id="1366832510">
                      <w:marLeft w:val="0"/>
                      <w:marRight w:val="0"/>
                      <w:marTop w:val="0"/>
                      <w:marBottom w:val="0"/>
                      <w:divBdr>
                        <w:top w:val="none" w:sz="0" w:space="0" w:color="auto"/>
                        <w:left w:val="none" w:sz="0" w:space="0" w:color="auto"/>
                        <w:bottom w:val="none" w:sz="0" w:space="0" w:color="auto"/>
                        <w:right w:val="none" w:sz="0" w:space="0" w:color="auto"/>
                      </w:divBdr>
                      <w:divsChild>
                        <w:div w:id="1605335237">
                          <w:marLeft w:val="0"/>
                          <w:marRight w:val="0"/>
                          <w:marTop w:val="0"/>
                          <w:marBottom w:val="0"/>
                          <w:divBdr>
                            <w:top w:val="none" w:sz="0" w:space="0" w:color="auto"/>
                            <w:left w:val="none" w:sz="0" w:space="0" w:color="auto"/>
                            <w:bottom w:val="none" w:sz="0" w:space="0" w:color="auto"/>
                            <w:right w:val="none" w:sz="0" w:space="0" w:color="auto"/>
                          </w:divBdr>
                          <w:divsChild>
                            <w:div w:id="848643172">
                              <w:marLeft w:val="0"/>
                              <w:marRight w:val="0"/>
                              <w:marTop w:val="0"/>
                              <w:marBottom w:val="0"/>
                              <w:divBdr>
                                <w:top w:val="none" w:sz="0" w:space="0" w:color="auto"/>
                                <w:left w:val="none" w:sz="0" w:space="0" w:color="auto"/>
                                <w:bottom w:val="none" w:sz="0" w:space="0" w:color="auto"/>
                                <w:right w:val="none" w:sz="0" w:space="0" w:color="auto"/>
                              </w:divBdr>
                            </w:div>
                          </w:divsChild>
                        </w:div>
                        <w:div w:id="1917009218">
                          <w:marLeft w:val="0"/>
                          <w:marRight w:val="0"/>
                          <w:marTop w:val="0"/>
                          <w:marBottom w:val="0"/>
                          <w:divBdr>
                            <w:top w:val="none" w:sz="0" w:space="0" w:color="auto"/>
                            <w:left w:val="none" w:sz="0" w:space="0" w:color="auto"/>
                            <w:bottom w:val="none" w:sz="0" w:space="0" w:color="auto"/>
                            <w:right w:val="none" w:sz="0" w:space="0" w:color="auto"/>
                          </w:divBdr>
                        </w:div>
                      </w:divsChild>
                    </w:div>
                    <w:div w:id="1438477701">
                      <w:marLeft w:val="0"/>
                      <w:marRight w:val="0"/>
                      <w:marTop w:val="0"/>
                      <w:marBottom w:val="0"/>
                      <w:divBdr>
                        <w:top w:val="none" w:sz="0" w:space="0" w:color="auto"/>
                        <w:left w:val="none" w:sz="0" w:space="0" w:color="auto"/>
                        <w:bottom w:val="none" w:sz="0" w:space="0" w:color="auto"/>
                        <w:right w:val="none" w:sz="0" w:space="0" w:color="auto"/>
                      </w:divBdr>
                      <w:divsChild>
                        <w:div w:id="1222596997">
                          <w:marLeft w:val="0"/>
                          <w:marRight w:val="0"/>
                          <w:marTop w:val="0"/>
                          <w:marBottom w:val="0"/>
                          <w:divBdr>
                            <w:top w:val="none" w:sz="0" w:space="0" w:color="auto"/>
                            <w:left w:val="none" w:sz="0" w:space="0" w:color="auto"/>
                            <w:bottom w:val="none" w:sz="0" w:space="0" w:color="auto"/>
                            <w:right w:val="none" w:sz="0" w:space="0" w:color="auto"/>
                          </w:divBdr>
                          <w:divsChild>
                            <w:div w:id="1068918066">
                              <w:marLeft w:val="0"/>
                              <w:marRight w:val="0"/>
                              <w:marTop w:val="0"/>
                              <w:marBottom w:val="0"/>
                              <w:divBdr>
                                <w:top w:val="none" w:sz="0" w:space="0" w:color="auto"/>
                                <w:left w:val="none" w:sz="0" w:space="0" w:color="auto"/>
                                <w:bottom w:val="none" w:sz="0" w:space="0" w:color="auto"/>
                                <w:right w:val="none" w:sz="0" w:space="0" w:color="auto"/>
                              </w:divBdr>
                            </w:div>
                          </w:divsChild>
                        </w:div>
                        <w:div w:id="1669284443">
                          <w:marLeft w:val="0"/>
                          <w:marRight w:val="0"/>
                          <w:marTop w:val="0"/>
                          <w:marBottom w:val="0"/>
                          <w:divBdr>
                            <w:top w:val="none" w:sz="0" w:space="0" w:color="auto"/>
                            <w:left w:val="none" w:sz="0" w:space="0" w:color="auto"/>
                            <w:bottom w:val="none" w:sz="0" w:space="0" w:color="auto"/>
                            <w:right w:val="none" w:sz="0" w:space="0" w:color="auto"/>
                          </w:divBdr>
                        </w:div>
                      </w:divsChild>
                    </w:div>
                    <w:div w:id="1594127548">
                      <w:marLeft w:val="0"/>
                      <w:marRight w:val="0"/>
                      <w:marTop w:val="0"/>
                      <w:marBottom w:val="0"/>
                      <w:divBdr>
                        <w:top w:val="none" w:sz="0" w:space="0" w:color="auto"/>
                        <w:left w:val="none" w:sz="0" w:space="0" w:color="auto"/>
                        <w:bottom w:val="none" w:sz="0" w:space="0" w:color="auto"/>
                        <w:right w:val="none" w:sz="0" w:space="0" w:color="auto"/>
                      </w:divBdr>
                      <w:divsChild>
                        <w:div w:id="522213593">
                          <w:marLeft w:val="0"/>
                          <w:marRight w:val="0"/>
                          <w:marTop w:val="0"/>
                          <w:marBottom w:val="0"/>
                          <w:divBdr>
                            <w:top w:val="none" w:sz="0" w:space="0" w:color="auto"/>
                            <w:left w:val="none" w:sz="0" w:space="0" w:color="auto"/>
                            <w:bottom w:val="none" w:sz="0" w:space="0" w:color="auto"/>
                            <w:right w:val="none" w:sz="0" w:space="0" w:color="auto"/>
                          </w:divBdr>
                        </w:div>
                        <w:div w:id="1538543617">
                          <w:marLeft w:val="0"/>
                          <w:marRight w:val="0"/>
                          <w:marTop w:val="0"/>
                          <w:marBottom w:val="0"/>
                          <w:divBdr>
                            <w:top w:val="none" w:sz="0" w:space="0" w:color="auto"/>
                            <w:left w:val="none" w:sz="0" w:space="0" w:color="auto"/>
                            <w:bottom w:val="none" w:sz="0" w:space="0" w:color="auto"/>
                            <w:right w:val="none" w:sz="0" w:space="0" w:color="auto"/>
                          </w:divBdr>
                          <w:divsChild>
                            <w:div w:id="42002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009246">
                      <w:marLeft w:val="0"/>
                      <w:marRight w:val="0"/>
                      <w:marTop w:val="0"/>
                      <w:marBottom w:val="0"/>
                      <w:divBdr>
                        <w:top w:val="none" w:sz="0" w:space="0" w:color="auto"/>
                        <w:left w:val="none" w:sz="0" w:space="0" w:color="auto"/>
                        <w:bottom w:val="none" w:sz="0" w:space="0" w:color="auto"/>
                        <w:right w:val="none" w:sz="0" w:space="0" w:color="auto"/>
                      </w:divBdr>
                      <w:divsChild>
                        <w:div w:id="301349761">
                          <w:marLeft w:val="0"/>
                          <w:marRight w:val="0"/>
                          <w:marTop w:val="0"/>
                          <w:marBottom w:val="0"/>
                          <w:divBdr>
                            <w:top w:val="none" w:sz="0" w:space="0" w:color="auto"/>
                            <w:left w:val="none" w:sz="0" w:space="0" w:color="auto"/>
                            <w:bottom w:val="none" w:sz="0" w:space="0" w:color="auto"/>
                            <w:right w:val="none" w:sz="0" w:space="0" w:color="auto"/>
                          </w:divBdr>
                          <w:divsChild>
                            <w:div w:id="2074768462">
                              <w:marLeft w:val="0"/>
                              <w:marRight w:val="0"/>
                              <w:marTop w:val="0"/>
                              <w:marBottom w:val="0"/>
                              <w:divBdr>
                                <w:top w:val="none" w:sz="0" w:space="0" w:color="auto"/>
                                <w:left w:val="none" w:sz="0" w:space="0" w:color="auto"/>
                                <w:bottom w:val="none" w:sz="0" w:space="0" w:color="auto"/>
                                <w:right w:val="none" w:sz="0" w:space="0" w:color="auto"/>
                              </w:divBdr>
                            </w:div>
                          </w:divsChild>
                        </w:div>
                        <w:div w:id="625086211">
                          <w:marLeft w:val="0"/>
                          <w:marRight w:val="0"/>
                          <w:marTop w:val="0"/>
                          <w:marBottom w:val="0"/>
                          <w:divBdr>
                            <w:top w:val="none" w:sz="0" w:space="0" w:color="auto"/>
                            <w:left w:val="none" w:sz="0" w:space="0" w:color="auto"/>
                            <w:bottom w:val="none" w:sz="0" w:space="0" w:color="auto"/>
                            <w:right w:val="none" w:sz="0" w:space="0" w:color="auto"/>
                          </w:divBdr>
                        </w:div>
                      </w:divsChild>
                    </w:div>
                    <w:div w:id="1732388744">
                      <w:marLeft w:val="0"/>
                      <w:marRight w:val="0"/>
                      <w:marTop w:val="0"/>
                      <w:marBottom w:val="0"/>
                      <w:divBdr>
                        <w:top w:val="none" w:sz="0" w:space="0" w:color="auto"/>
                        <w:left w:val="none" w:sz="0" w:space="0" w:color="auto"/>
                        <w:bottom w:val="none" w:sz="0" w:space="0" w:color="auto"/>
                        <w:right w:val="none" w:sz="0" w:space="0" w:color="auto"/>
                      </w:divBdr>
                      <w:divsChild>
                        <w:div w:id="524951760">
                          <w:marLeft w:val="0"/>
                          <w:marRight w:val="0"/>
                          <w:marTop w:val="0"/>
                          <w:marBottom w:val="0"/>
                          <w:divBdr>
                            <w:top w:val="none" w:sz="0" w:space="0" w:color="auto"/>
                            <w:left w:val="none" w:sz="0" w:space="0" w:color="auto"/>
                            <w:bottom w:val="none" w:sz="0" w:space="0" w:color="auto"/>
                            <w:right w:val="none" w:sz="0" w:space="0" w:color="auto"/>
                          </w:divBdr>
                          <w:divsChild>
                            <w:div w:id="176117250">
                              <w:marLeft w:val="0"/>
                              <w:marRight w:val="0"/>
                              <w:marTop w:val="0"/>
                              <w:marBottom w:val="0"/>
                              <w:divBdr>
                                <w:top w:val="none" w:sz="0" w:space="0" w:color="auto"/>
                                <w:left w:val="none" w:sz="0" w:space="0" w:color="auto"/>
                                <w:bottom w:val="none" w:sz="0" w:space="0" w:color="auto"/>
                                <w:right w:val="none" w:sz="0" w:space="0" w:color="auto"/>
                              </w:divBdr>
                            </w:div>
                          </w:divsChild>
                        </w:div>
                        <w:div w:id="1445155509">
                          <w:marLeft w:val="0"/>
                          <w:marRight w:val="0"/>
                          <w:marTop w:val="0"/>
                          <w:marBottom w:val="0"/>
                          <w:divBdr>
                            <w:top w:val="none" w:sz="0" w:space="0" w:color="auto"/>
                            <w:left w:val="none" w:sz="0" w:space="0" w:color="auto"/>
                            <w:bottom w:val="none" w:sz="0" w:space="0" w:color="auto"/>
                            <w:right w:val="none" w:sz="0" w:space="0" w:color="auto"/>
                          </w:divBdr>
                        </w:div>
                      </w:divsChild>
                    </w:div>
                    <w:div w:id="1768114597">
                      <w:marLeft w:val="0"/>
                      <w:marRight w:val="0"/>
                      <w:marTop w:val="0"/>
                      <w:marBottom w:val="0"/>
                      <w:divBdr>
                        <w:top w:val="none" w:sz="0" w:space="0" w:color="auto"/>
                        <w:left w:val="none" w:sz="0" w:space="0" w:color="auto"/>
                        <w:bottom w:val="none" w:sz="0" w:space="0" w:color="auto"/>
                        <w:right w:val="none" w:sz="0" w:space="0" w:color="auto"/>
                      </w:divBdr>
                      <w:divsChild>
                        <w:div w:id="374738348">
                          <w:marLeft w:val="0"/>
                          <w:marRight w:val="0"/>
                          <w:marTop w:val="0"/>
                          <w:marBottom w:val="0"/>
                          <w:divBdr>
                            <w:top w:val="none" w:sz="0" w:space="0" w:color="auto"/>
                            <w:left w:val="none" w:sz="0" w:space="0" w:color="auto"/>
                            <w:bottom w:val="none" w:sz="0" w:space="0" w:color="auto"/>
                            <w:right w:val="none" w:sz="0" w:space="0" w:color="auto"/>
                          </w:divBdr>
                        </w:div>
                        <w:div w:id="1339773420">
                          <w:marLeft w:val="0"/>
                          <w:marRight w:val="0"/>
                          <w:marTop w:val="0"/>
                          <w:marBottom w:val="0"/>
                          <w:divBdr>
                            <w:top w:val="none" w:sz="0" w:space="0" w:color="auto"/>
                            <w:left w:val="none" w:sz="0" w:space="0" w:color="auto"/>
                            <w:bottom w:val="none" w:sz="0" w:space="0" w:color="auto"/>
                            <w:right w:val="none" w:sz="0" w:space="0" w:color="auto"/>
                          </w:divBdr>
                          <w:divsChild>
                            <w:div w:id="48031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667854">
                      <w:marLeft w:val="0"/>
                      <w:marRight w:val="0"/>
                      <w:marTop w:val="0"/>
                      <w:marBottom w:val="0"/>
                      <w:divBdr>
                        <w:top w:val="none" w:sz="0" w:space="0" w:color="auto"/>
                        <w:left w:val="none" w:sz="0" w:space="0" w:color="auto"/>
                        <w:bottom w:val="none" w:sz="0" w:space="0" w:color="auto"/>
                        <w:right w:val="none" w:sz="0" w:space="0" w:color="auto"/>
                      </w:divBdr>
                      <w:divsChild>
                        <w:div w:id="358549821">
                          <w:marLeft w:val="0"/>
                          <w:marRight w:val="0"/>
                          <w:marTop w:val="0"/>
                          <w:marBottom w:val="0"/>
                          <w:divBdr>
                            <w:top w:val="none" w:sz="0" w:space="0" w:color="auto"/>
                            <w:left w:val="none" w:sz="0" w:space="0" w:color="auto"/>
                            <w:bottom w:val="none" w:sz="0" w:space="0" w:color="auto"/>
                            <w:right w:val="none" w:sz="0" w:space="0" w:color="auto"/>
                          </w:divBdr>
                          <w:divsChild>
                            <w:div w:id="1314144201">
                              <w:marLeft w:val="0"/>
                              <w:marRight w:val="0"/>
                              <w:marTop w:val="0"/>
                              <w:marBottom w:val="0"/>
                              <w:divBdr>
                                <w:top w:val="none" w:sz="0" w:space="0" w:color="auto"/>
                                <w:left w:val="none" w:sz="0" w:space="0" w:color="auto"/>
                                <w:bottom w:val="none" w:sz="0" w:space="0" w:color="auto"/>
                                <w:right w:val="none" w:sz="0" w:space="0" w:color="auto"/>
                              </w:divBdr>
                            </w:div>
                          </w:divsChild>
                        </w:div>
                        <w:div w:id="1701124530">
                          <w:marLeft w:val="0"/>
                          <w:marRight w:val="0"/>
                          <w:marTop w:val="0"/>
                          <w:marBottom w:val="0"/>
                          <w:divBdr>
                            <w:top w:val="none" w:sz="0" w:space="0" w:color="auto"/>
                            <w:left w:val="none" w:sz="0" w:space="0" w:color="auto"/>
                            <w:bottom w:val="none" w:sz="0" w:space="0" w:color="auto"/>
                            <w:right w:val="none" w:sz="0" w:space="0" w:color="auto"/>
                          </w:divBdr>
                        </w:div>
                      </w:divsChild>
                    </w:div>
                    <w:div w:id="1860047949">
                      <w:marLeft w:val="0"/>
                      <w:marRight w:val="0"/>
                      <w:marTop w:val="0"/>
                      <w:marBottom w:val="0"/>
                      <w:divBdr>
                        <w:top w:val="none" w:sz="0" w:space="0" w:color="auto"/>
                        <w:left w:val="none" w:sz="0" w:space="0" w:color="auto"/>
                        <w:bottom w:val="none" w:sz="0" w:space="0" w:color="auto"/>
                        <w:right w:val="none" w:sz="0" w:space="0" w:color="auto"/>
                      </w:divBdr>
                      <w:divsChild>
                        <w:div w:id="104859638">
                          <w:marLeft w:val="0"/>
                          <w:marRight w:val="0"/>
                          <w:marTop w:val="0"/>
                          <w:marBottom w:val="0"/>
                          <w:divBdr>
                            <w:top w:val="none" w:sz="0" w:space="0" w:color="auto"/>
                            <w:left w:val="none" w:sz="0" w:space="0" w:color="auto"/>
                            <w:bottom w:val="none" w:sz="0" w:space="0" w:color="auto"/>
                            <w:right w:val="none" w:sz="0" w:space="0" w:color="auto"/>
                          </w:divBdr>
                          <w:divsChild>
                            <w:div w:id="761339292">
                              <w:marLeft w:val="0"/>
                              <w:marRight w:val="0"/>
                              <w:marTop w:val="0"/>
                              <w:marBottom w:val="0"/>
                              <w:divBdr>
                                <w:top w:val="none" w:sz="0" w:space="0" w:color="auto"/>
                                <w:left w:val="none" w:sz="0" w:space="0" w:color="auto"/>
                                <w:bottom w:val="none" w:sz="0" w:space="0" w:color="auto"/>
                                <w:right w:val="none" w:sz="0" w:space="0" w:color="auto"/>
                              </w:divBdr>
                            </w:div>
                          </w:divsChild>
                        </w:div>
                        <w:div w:id="1698115085">
                          <w:marLeft w:val="0"/>
                          <w:marRight w:val="0"/>
                          <w:marTop w:val="0"/>
                          <w:marBottom w:val="0"/>
                          <w:divBdr>
                            <w:top w:val="none" w:sz="0" w:space="0" w:color="auto"/>
                            <w:left w:val="none" w:sz="0" w:space="0" w:color="auto"/>
                            <w:bottom w:val="none" w:sz="0" w:space="0" w:color="auto"/>
                            <w:right w:val="none" w:sz="0" w:space="0" w:color="auto"/>
                          </w:divBdr>
                        </w:div>
                      </w:divsChild>
                    </w:div>
                    <w:div w:id="2050492646">
                      <w:marLeft w:val="0"/>
                      <w:marRight w:val="0"/>
                      <w:marTop w:val="0"/>
                      <w:marBottom w:val="0"/>
                      <w:divBdr>
                        <w:top w:val="none" w:sz="0" w:space="0" w:color="auto"/>
                        <w:left w:val="none" w:sz="0" w:space="0" w:color="auto"/>
                        <w:bottom w:val="none" w:sz="0" w:space="0" w:color="auto"/>
                        <w:right w:val="none" w:sz="0" w:space="0" w:color="auto"/>
                      </w:divBdr>
                      <w:divsChild>
                        <w:div w:id="287585840">
                          <w:marLeft w:val="0"/>
                          <w:marRight w:val="0"/>
                          <w:marTop w:val="0"/>
                          <w:marBottom w:val="0"/>
                          <w:divBdr>
                            <w:top w:val="none" w:sz="0" w:space="0" w:color="auto"/>
                            <w:left w:val="none" w:sz="0" w:space="0" w:color="auto"/>
                            <w:bottom w:val="none" w:sz="0" w:space="0" w:color="auto"/>
                            <w:right w:val="none" w:sz="0" w:space="0" w:color="auto"/>
                          </w:divBdr>
                          <w:divsChild>
                            <w:div w:id="57483654">
                              <w:marLeft w:val="0"/>
                              <w:marRight w:val="0"/>
                              <w:marTop w:val="0"/>
                              <w:marBottom w:val="0"/>
                              <w:divBdr>
                                <w:top w:val="none" w:sz="0" w:space="0" w:color="auto"/>
                                <w:left w:val="none" w:sz="0" w:space="0" w:color="auto"/>
                                <w:bottom w:val="none" w:sz="0" w:space="0" w:color="auto"/>
                                <w:right w:val="none" w:sz="0" w:space="0" w:color="auto"/>
                              </w:divBdr>
                            </w:div>
                          </w:divsChild>
                        </w:div>
                        <w:div w:id="85920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6318299">
      <w:bodyDiv w:val="1"/>
      <w:marLeft w:val="0"/>
      <w:marRight w:val="0"/>
      <w:marTop w:val="0"/>
      <w:marBottom w:val="0"/>
      <w:divBdr>
        <w:top w:val="none" w:sz="0" w:space="0" w:color="auto"/>
        <w:left w:val="none" w:sz="0" w:space="0" w:color="auto"/>
        <w:bottom w:val="none" w:sz="0" w:space="0" w:color="auto"/>
        <w:right w:val="none" w:sz="0" w:space="0" w:color="auto"/>
      </w:divBdr>
    </w:div>
    <w:div w:id="1078795544">
      <w:bodyDiv w:val="1"/>
      <w:marLeft w:val="0"/>
      <w:marRight w:val="0"/>
      <w:marTop w:val="0"/>
      <w:marBottom w:val="0"/>
      <w:divBdr>
        <w:top w:val="none" w:sz="0" w:space="0" w:color="auto"/>
        <w:left w:val="none" w:sz="0" w:space="0" w:color="auto"/>
        <w:bottom w:val="none" w:sz="0" w:space="0" w:color="auto"/>
        <w:right w:val="none" w:sz="0" w:space="0" w:color="auto"/>
      </w:divBdr>
      <w:divsChild>
        <w:div w:id="1910193625">
          <w:marLeft w:val="0"/>
          <w:marRight w:val="0"/>
          <w:marTop w:val="0"/>
          <w:marBottom w:val="0"/>
          <w:divBdr>
            <w:top w:val="none" w:sz="0" w:space="0" w:color="auto"/>
            <w:left w:val="none" w:sz="0" w:space="0" w:color="auto"/>
            <w:bottom w:val="none" w:sz="0" w:space="0" w:color="auto"/>
            <w:right w:val="none" w:sz="0" w:space="0" w:color="auto"/>
          </w:divBdr>
          <w:divsChild>
            <w:div w:id="968559476">
              <w:marLeft w:val="3225"/>
              <w:marRight w:val="0"/>
              <w:marTop w:val="0"/>
              <w:marBottom w:val="0"/>
              <w:divBdr>
                <w:top w:val="none" w:sz="0" w:space="0" w:color="auto"/>
                <w:left w:val="none" w:sz="0" w:space="0" w:color="auto"/>
                <w:bottom w:val="none" w:sz="0" w:space="0" w:color="auto"/>
                <w:right w:val="none" w:sz="0" w:space="0" w:color="auto"/>
              </w:divBdr>
              <w:divsChild>
                <w:div w:id="1754858624">
                  <w:marLeft w:val="90"/>
                  <w:marRight w:val="0"/>
                  <w:marTop w:val="0"/>
                  <w:marBottom w:val="0"/>
                  <w:divBdr>
                    <w:top w:val="single" w:sz="6" w:space="0" w:color="EEEEEE"/>
                    <w:left w:val="none" w:sz="0" w:space="0" w:color="auto"/>
                    <w:bottom w:val="none" w:sz="0" w:space="0" w:color="auto"/>
                    <w:right w:val="none" w:sz="0" w:space="0" w:color="auto"/>
                  </w:divBdr>
                  <w:divsChild>
                    <w:div w:id="57754698">
                      <w:marLeft w:val="0"/>
                      <w:marRight w:val="0"/>
                      <w:marTop w:val="0"/>
                      <w:marBottom w:val="0"/>
                      <w:divBdr>
                        <w:top w:val="none" w:sz="0" w:space="0" w:color="auto"/>
                        <w:left w:val="none" w:sz="0" w:space="0" w:color="auto"/>
                        <w:bottom w:val="none" w:sz="0" w:space="0" w:color="auto"/>
                        <w:right w:val="none" w:sz="0" w:space="0" w:color="auto"/>
                      </w:divBdr>
                      <w:divsChild>
                        <w:div w:id="105161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1360617">
      <w:bodyDiv w:val="1"/>
      <w:marLeft w:val="0"/>
      <w:marRight w:val="0"/>
      <w:marTop w:val="0"/>
      <w:marBottom w:val="0"/>
      <w:divBdr>
        <w:top w:val="none" w:sz="0" w:space="0" w:color="auto"/>
        <w:left w:val="none" w:sz="0" w:space="0" w:color="auto"/>
        <w:bottom w:val="none" w:sz="0" w:space="0" w:color="auto"/>
        <w:right w:val="none" w:sz="0" w:space="0" w:color="auto"/>
      </w:divBdr>
    </w:div>
    <w:div w:id="1132404543">
      <w:marLeft w:val="0"/>
      <w:marRight w:val="0"/>
      <w:marTop w:val="0"/>
      <w:marBottom w:val="0"/>
      <w:divBdr>
        <w:top w:val="none" w:sz="0" w:space="0" w:color="auto"/>
        <w:left w:val="none" w:sz="0" w:space="0" w:color="auto"/>
        <w:bottom w:val="none" w:sz="0" w:space="0" w:color="auto"/>
        <w:right w:val="none" w:sz="0" w:space="0" w:color="auto"/>
      </w:divBdr>
      <w:divsChild>
        <w:div w:id="929124593">
          <w:marLeft w:val="0"/>
          <w:marRight w:val="0"/>
          <w:marTop w:val="90"/>
          <w:marBottom w:val="0"/>
          <w:divBdr>
            <w:top w:val="none" w:sz="0" w:space="0" w:color="auto"/>
            <w:left w:val="none" w:sz="0" w:space="0" w:color="auto"/>
            <w:bottom w:val="none" w:sz="0" w:space="0" w:color="auto"/>
            <w:right w:val="none" w:sz="0" w:space="0" w:color="auto"/>
          </w:divBdr>
        </w:div>
      </w:divsChild>
    </w:div>
    <w:div w:id="1142623274">
      <w:bodyDiv w:val="1"/>
      <w:marLeft w:val="0"/>
      <w:marRight w:val="0"/>
      <w:marTop w:val="0"/>
      <w:marBottom w:val="0"/>
      <w:divBdr>
        <w:top w:val="none" w:sz="0" w:space="0" w:color="auto"/>
        <w:left w:val="none" w:sz="0" w:space="0" w:color="auto"/>
        <w:bottom w:val="none" w:sz="0" w:space="0" w:color="auto"/>
        <w:right w:val="none" w:sz="0" w:space="0" w:color="auto"/>
      </w:divBdr>
    </w:div>
    <w:div w:id="1155609556">
      <w:bodyDiv w:val="1"/>
      <w:marLeft w:val="0"/>
      <w:marRight w:val="0"/>
      <w:marTop w:val="0"/>
      <w:marBottom w:val="0"/>
      <w:divBdr>
        <w:top w:val="none" w:sz="0" w:space="0" w:color="auto"/>
        <w:left w:val="none" w:sz="0" w:space="0" w:color="auto"/>
        <w:bottom w:val="none" w:sz="0" w:space="0" w:color="auto"/>
        <w:right w:val="none" w:sz="0" w:space="0" w:color="auto"/>
      </w:divBdr>
    </w:div>
    <w:div w:id="1165361158">
      <w:bodyDiv w:val="1"/>
      <w:marLeft w:val="0"/>
      <w:marRight w:val="0"/>
      <w:marTop w:val="0"/>
      <w:marBottom w:val="0"/>
      <w:divBdr>
        <w:top w:val="none" w:sz="0" w:space="0" w:color="auto"/>
        <w:left w:val="none" w:sz="0" w:space="0" w:color="auto"/>
        <w:bottom w:val="none" w:sz="0" w:space="0" w:color="auto"/>
        <w:right w:val="none" w:sz="0" w:space="0" w:color="auto"/>
      </w:divBdr>
    </w:div>
    <w:div w:id="1189835536">
      <w:bodyDiv w:val="1"/>
      <w:marLeft w:val="0"/>
      <w:marRight w:val="0"/>
      <w:marTop w:val="0"/>
      <w:marBottom w:val="0"/>
      <w:divBdr>
        <w:top w:val="none" w:sz="0" w:space="0" w:color="auto"/>
        <w:left w:val="none" w:sz="0" w:space="0" w:color="auto"/>
        <w:bottom w:val="none" w:sz="0" w:space="0" w:color="auto"/>
        <w:right w:val="none" w:sz="0" w:space="0" w:color="auto"/>
      </w:divBdr>
    </w:div>
    <w:div w:id="1195923775">
      <w:bodyDiv w:val="1"/>
      <w:marLeft w:val="0"/>
      <w:marRight w:val="0"/>
      <w:marTop w:val="0"/>
      <w:marBottom w:val="0"/>
      <w:divBdr>
        <w:top w:val="none" w:sz="0" w:space="0" w:color="auto"/>
        <w:left w:val="none" w:sz="0" w:space="0" w:color="auto"/>
        <w:bottom w:val="none" w:sz="0" w:space="0" w:color="auto"/>
        <w:right w:val="none" w:sz="0" w:space="0" w:color="auto"/>
      </w:divBdr>
    </w:div>
    <w:div w:id="1234510008">
      <w:bodyDiv w:val="1"/>
      <w:marLeft w:val="0"/>
      <w:marRight w:val="0"/>
      <w:marTop w:val="0"/>
      <w:marBottom w:val="0"/>
      <w:divBdr>
        <w:top w:val="none" w:sz="0" w:space="0" w:color="auto"/>
        <w:left w:val="none" w:sz="0" w:space="0" w:color="auto"/>
        <w:bottom w:val="none" w:sz="0" w:space="0" w:color="auto"/>
        <w:right w:val="none" w:sz="0" w:space="0" w:color="auto"/>
      </w:divBdr>
    </w:div>
    <w:div w:id="1250889693">
      <w:bodyDiv w:val="1"/>
      <w:marLeft w:val="0"/>
      <w:marRight w:val="0"/>
      <w:marTop w:val="0"/>
      <w:marBottom w:val="0"/>
      <w:divBdr>
        <w:top w:val="none" w:sz="0" w:space="0" w:color="auto"/>
        <w:left w:val="none" w:sz="0" w:space="0" w:color="auto"/>
        <w:bottom w:val="none" w:sz="0" w:space="0" w:color="auto"/>
        <w:right w:val="none" w:sz="0" w:space="0" w:color="auto"/>
      </w:divBdr>
    </w:div>
    <w:div w:id="1252615929">
      <w:bodyDiv w:val="1"/>
      <w:marLeft w:val="0"/>
      <w:marRight w:val="0"/>
      <w:marTop w:val="0"/>
      <w:marBottom w:val="0"/>
      <w:divBdr>
        <w:top w:val="none" w:sz="0" w:space="0" w:color="auto"/>
        <w:left w:val="none" w:sz="0" w:space="0" w:color="auto"/>
        <w:bottom w:val="none" w:sz="0" w:space="0" w:color="auto"/>
        <w:right w:val="none" w:sz="0" w:space="0" w:color="auto"/>
      </w:divBdr>
    </w:div>
    <w:div w:id="1252934304">
      <w:bodyDiv w:val="1"/>
      <w:marLeft w:val="0"/>
      <w:marRight w:val="0"/>
      <w:marTop w:val="0"/>
      <w:marBottom w:val="0"/>
      <w:divBdr>
        <w:top w:val="none" w:sz="0" w:space="0" w:color="auto"/>
        <w:left w:val="none" w:sz="0" w:space="0" w:color="auto"/>
        <w:bottom w:val="none" w:sz="0" w:space="0" w:color="auto"/>
        <w:right w:val="none" w:sz="0" w:space="0" w:color="auto"/>
      </w:divBdr>
    </w:div>
    <w:div w:id="1275331608">
      <w:bodyDiv w:val="1"/>
      <w:marLeft w:val="0"/>
      <w:marRight w:val="0"/>
      <w:marTop w:val="0"/>
      <w:marBottom w:val="0"/>
      <w:divBdr>
        <w:top w:val="none" w:sz="0" w:space="0" w:color="auto"/>
        <w:left w:val="none" w:sz="0" w:space="0" w:color="auto"/>
        <w:bottom w:val="none" w:sz="0" w:space="0" w:color="auto"/>
        <w:right w:val="none" w:sz="0" w:space="0" w:color="auto"/>
      </w:divBdr>
    </w:div>
    <w:div w:id="1306398506">
      <w:bodyDiv w:val="1"/>
      <w:marLeft w:val="0"/>
      <w:marRight w:val="0"/>
      <w:marTop w:val="0"/>
      <w:marBottom w:val="0"/>
      <w:divBdr>
        <w:top w:val="none" w:sz="0" w:space="0" w:color="auto"/>
        <w:left w:val="none" w:sz="0" w:space="0" w:color="auto"/>
        <w:bottom w:val="none" w:sz="0" w:space="0" w:color="auto"/>
        <w:right w:val="none" w:sz="0" w:space="0" w:color="auto"/>
      </w:divBdr>
      <w:divsChild>
        <w:div w:id="1751852380">
          <w:marLeft w:val="0"/>
          <w:marRight w:val="0"/>
          <w:marTop w:val="0"/>
          <w:marBottom w:val="0"/>
          <w:divBdr>
            <w:top w:val="none" w:sz="0" w:space="0" w:color="auto"/>
            <w:left w:val="none" w:sz="0" w:space="0" w:color="auto"/>
            <w:bottom w:val="none" w:sz="0" w:space="0" w:color="auto"/>
            <w:right w:val="none" w:sz="0" w:space="0" w:color="auto"/>
          </w:divBdr>
          <w:divsChild>
            <w:div w:id="415902796">
              <w:marLeft w:val="0"/>
              <w:marRight w:val="0"/>
              <w:marTop w:val="0"/>
              <w:marBottom w:val="0"/>
              <w:divBdr>
                <w:top w:val="none" w:sz="0" w:space="0" w:color="auto"/>
                <w:left w:val="none" w:sz="0" w:space="0" w:color="auto"/>
                <w:bottom w:val="none" w:sz="0" w:space="0" w:color="auto"/>
                <w:right w:val="none" w:sz="0" w:space="0" w:color="auto"/>
              </w:divBdr>
              <w:divsChild>
                <w:div w:id="499585196">
                  <w:marLeft w:val="0"/>
                  <w:marRight w:val="0"/>
                  <w:marTop w:val="0"/>
                  <w:marBottom w:val="0"/>
                  <w:divBdr>
                    <w:top w:val="none" w:sz="0" w:space="0" w:color="auto"/>
                    <w:left w:val="none" w:sz="0" w:space="0" w:color="auto"/>
                    <w:bottom w:val="none" w:sz="0" w:space="0" w:color="auto"/>
                    <w:right w:val="none" w:sz="0" w:space="0" w:color="auto"/>
                  </w:divBdr>
                  <w:divsChild>
                    <w:div w:id="1414620665">
                      <w:marLeft w:val="0"/>
                      <w:marRight w:val="0"/>
                      <w:marTop w:val="0"/>
                      <w:marBottom w:val="0"/>
                      <w:divBdr>
                        <w:top w:val="none" w:sz="0" w:space="0" w:color="auto"/>
                        <w:left w:val="none" w:sz="0" w:space="0" w:color="auto"/>
                        <w:bottom w:val="none" w:sz="0" w:space="0" w:color="auto"/>
                        <w:right w:val="none" w:sz="0" w:space="0" w:color="auto"/>
                      </w:divBdr>
                      <w:divsChild>
                        <w:div w:id="1385643555">
                          <w:marLeft w:val="0"/>
                          <w:marRight w:val="0"/>
                          <w:marTop w:val="45"/>
                          <w:marBottom w:val="0"/>
                          <w:divBdr>
                            <w:top w:val="none" w:sz="0" w:space="0" w:color="auto"/>
                            <w:left w:val="none" w:sz="0" w:space="0" w:color="auto"/>
                            <w:bottom w:val="none" w:sz="0" w:space="0" w:color="auto"/>
                            <w:right w:val="none" w:sz="0" w:space="0" w:color="auto"/>
                          </w:divBdr>
                          <w:divsChild>
                            <w:div w:id="1153986103">
                              <w:marLeft w:val="0"/>
                              <w:marRight w:val="0"/>
                              <w:marTop w:val="0"/>
                              <w:marBottom w:val="0"/>
                              <w:divBdr>
                                <w:top w:val="none" w:sz="0" w:space="0" w:color="auto"/>
                                <w:left w:val="none" w:sz="0" w:space="0" w:color="auto"/>
                                <w:bottom w:val="none" w:sz="0" w:space="0" w:color="auto"/>
                                <w:right w:val="none" w:sz="0" w:space="0" w:color="auto"/>
                              </w:divBdr>
                              <w:divsChild>
                                <w:div w:id="49424852">
                                  <w:marLeft w:val="2070"/>
                                  <w:marRight w:val="3810"/>
                                  <w:marTop w:val="0"/>
                                  <w:marBottom w:val="0"/>
                                  <w:divBdr>
                                    <w:top w:val="none" w:sz="0" w:space="0" w:color="auto"/>
                                    <w:left w:val="none" w:sz="0" w:space="0" w:color="auto"/>
                                    <w:bottom w:val="none" w:sz="0" w:space="0" w:color="auto"/>
                                    <w:right w:val="none" w:sz="0" w:space="0" w:color="auto"/>
                                  </w:divBdr>
                                  <w:divsChild>
                                    <w:div w:id="1582566534">
                                      <w:marLeft w:val="0"/>
                                      <w:marRight w:val="0"/>
                                      <w:marTop w:val="0"/>
                                      <w:marBottom w:val="0"/>
                                      <w:divBdr>
                                        <w:top w:val="none" w:sz="0" w:space="0" w:color="auto"/>
                                        <w:left w:val="none" w:sz="0" w:space="0" w:color="auto"/>
                                        <w:bottom w:val="none" w:sz="0" w:space="0" w:color="auto"/>
                                        <w:right w:val="none" w:sz="0" w:space="0" w:color="auto"/>
                                      </w:divBdr>
                                      <w:divsChild>
                                        <w:div w:id="1523859496">
                                          <w:marLeft w:val="0"/>
                                          <w:marRight w:val="0"/>
                                          <w:marTop w:val="0"/>
                                          <w:marBottom w:val="0"/>
                                          <w:divBdr>
                                            <w:top w:val="none" w:sz="0" w:space="0" w:color="auto"/>
                                            <w:left w:val="none" w:sz="0" w:space="0" w:color="auto"/>
                                            <w:bottom w:val="none" w:sz="0" w:space="0" w:color="auto"/>
                                            <w:right w:val="none" w:sz="0" w:space="0" w:color="auto"/>
                                          </w:divBdr>
                                          <w:divsChild>
                                            <w:div w:id="369185974">
                                              <w:marLeft w:val="0"/>
                                              <w:marRight w:val="0"/>
                                              <w:marTop w:val="0"/>
                                              <w:marBottom w:val="0"/>
                                              <w:divBdr>
                                                <w:top w:val="none" w:sz="0" w:space="0" w:color="auto"/>
                                                <w:left w:val="none" w:sz="0" w:space="0" w:color="auto"/>
                                                <w:bottom w:val="none" w:sz="0" w:space="0" w:color="auto"/>
                                                <w:right w:val="none" w:sz="0" w:space="0" w:color="auto"/>
                                              </w:divBdr>
                                              <w:divsChild>
                                                <w:div w:id="13069774">
                                                  <w:marLeft w:val="0"/>
                                                  <w:marRight w:val="0"/>
                                                  <w:marTop w:val="90"/>
                                                  <w:marBottom w:val="0"/>
                                                  <w:divBdr>
                                                    <w:top w:val="none" w:sz="0" w:space="0" w:color="auto"/>
                                                    <w:left w:val="none" w:sz="0" w:space="0" w:color="auto"/>
                                                    <w:bottom w:val="none" w:sz="0" w:space="0" w:color="auto"/>
                                                    <w:right w:val="none" w:sz="0" w:space="0" w:color="auto"/>
                                                  </w:divBdr>
                                                  <w:divsChild>
                                                    <w:div w:id="833379715">
                                                      <w:marLeft w:val="0"/>
                                                      <w:marRight w:val="0"/>
                                                      <w:marTop w:val="0"/>
                                                      <w:marBottom w:val="0"/>
                                                      <w:divBdr>
                                                        <w:top w:val="none" w:sz="0" w:space="0" w:color="auto"/>
                                                        <w:left w:val="none" w:sz="0" w:space="0" w:color="auto"/>
                                                        <w:bottom w:val="none" w:sz="0" w:space="0" w:color="auto"/>
                                                        <w:right w:val="none" w:sz="0" w:space="0" w:color="auto"/>
                                                      </w:divBdr>
                                                      <w:divsChild>
                                                        <w:div w:id="1442798723">
                                                          <w:marLeft w:val="0"/>
                                                          <w:marRight w:val="0"/>
                                                          <w:marTop w:val="0"/>
                                                          <w:marBottom w:val="0"/>
                                                          <w:divBdr>
                                                            <w:top w:val="none" w:sz="0" w:space="0" w:color="auto"/>
                                                            <w:left w:val="none" w:sz="0" w:space="0" w:color="auto"/>
                                                            <w:bottom w:val="none" w:sz="0" w:space="0" w:color="auto"/>
                                                            <w:right w:val="none" w:sz="0" w:space="0" w:color="auto"/>
                                                          </w:divBdr>
                                                          <w:divsChild>
                                                            <w:div w:id="1555582156">
                                                              <w:marLeft w:val="0"/>
                                                              <w:marRight w:val="0"/>
                                                              <w:marTop w:val="0"/>
                                                              <w:marBottom w:val="390"/>
                                                              <w:divBdr>
                                                                <w:top w:val="none" w:sz="0" w:space="0" w:color="auto"/>
                                                                <w:left w:val="none" w:sz="0" w:space="0" w:color="auto"/>
                                                                <w:bottom w:val="none" w:sz="0" w:space="0" w:color="auto"/>
                                                                <w:right w:val="none" w:sz="0" w:space="0" w:color="auto"/>
                                                              </w:divBdr>
                                                              <w:divsChild>
                                                                <w:div w:id="893539990">
                                                                  <w:marLeft w:val="0"/>
                                                                  <w:marRight w:val="0"/>
                                                                  <w:marTop w:val="0"/>
                                                                  <w:marBottom w:val="0"/>
                                                                  <w:divBdr>
                                                                    <w:top w:val="none" w:sz="0" w:space="0" w:color="auto"/>
                                                                    <w:left w:val="none" w:sz="0" w:space="0" w:color="auto"/>
                                                                    <w:bottom w:val="none" w:sz="0" w:space="0" w:color="auto"/>
                                                                    <w:right w:val="none" w:sz="0" w:space="0" w:color="auto"/>
                                                                  </w:divBdr>
                                                                  <w:divsChild>
                                                                    <w:div w:id="1081291627">
                                                                      <w:marLeft w:val="0"/>
                                                                      <w:marRight w:val="0"/>
                                                                      <w:marTop w:val="0"/>
                                                                      <w:marBottom w:val="0"/>
                                                                      <w:divBdr>
                                                                        <w:top w:val="none" w:sz="0" w:space="0" w:color="auto"/>
                                                                        <w:left w:val="none" w:sz="0" w:space="0" w:color="auto"/>
                                                                        <w:bottom w:val="none" w:sz="0" w:space="0" w:color="auto"/>
                                                                        <w:right w:val="none" w:sz="0" w:space="0" w:color="auto"/>
                                                                      </w:divBdr>
                                                                      <w:divsChild>
                                                                        <w:div w:id="1210996740">
                                                                          <w:marLeft w:val="0"/>
                                                                          <w:marRight w:val="0"/>
                                                                          <w:marTop w:val="0"/>
                                                                          <w:marBottom w:val="0"/>
                                                                          <w:divBdr>
                                                                            <w:top w:val="none" w:sz="0" w:space="0" w:color="auto"/>
                                                                            <w:left w:val="none" w:sz="0" w:space="0" w:color="auto"/>
                                                                            <w:bottom w:val="none" w:sz="0" w:space="0" w:color="auto"/>
                                                                            <w:right w:val="none" w:sz="0" w:space="0" w:color="auto"/>
                                                                          </w:divBdr>
                                                                          <w:divsChild>
                                                                            <w:div w:id="494154591">
                                                                              <w:marLeft w:val="0"/>
                                                                              <w:marRight w:val="0"/>
                                                                              <w:marTop w:val="0"/>
                                                                              <w:marBottom w:val="0"/>
                                                                              <w:divBdr>
                                                                                <w:top w:val="none" w:sz="0" w:space="0" w:color="auto"/>
                                                                                <w:left w:val="none" w:sz="0" w:space="0" w:color="auto"/>
                                                                                <w:bottom w:val="none" w:sz="0" w:space="0" w:color="auto"/>
                                                                                <w:right w:val="none" w:sz="0" w:space="0" w:color="auto"/>
                                                                              </w:divBdr>
                                                                              <w:divsChild>
                                                                                <w:div w:id="1129740831">
                                                                                  <w:marLeft w:val="0"/>
                                                                                  <w:marRight w:val="0"/>
                                                                                  <w:marTop w:val="0"/>
                                                                                  <w:marBottom w:val="0"/>
                                                                                  <w:divBdr>
                                                                                    <w:top w:val="none" w:sz="0" w:space="0" w:color="auto"/>
                                                                                    <w:left w:val="none" w:sz="0" w:space="0" w:color="auto"/>
                                                                                    <w:bottom w:val="none" w:sz="0" w:space="0" w:color="auto"/>
                                                                                    <w:right w:val="none" w:sz="0" w:space="0" w:color="auto"/>
                                                                                  </w:divBdr>
                                                                                  <w:divsChild>
                                                                                    <w:div w:id="1737119208">
                                                                                      <w:marLeft w:val="0"/>
                                                                                      <w:marRight w:val="0"/>
                                                                                      <w:marTop w:val="0"/>
                                                                                      <w:marBottom w:val="0"/>
                                                                                      <w:divBdr>
                                                                                        <w:top w:val="none" w:sz="0" w:space="0" w:color="auto"/>
                                                                                        <w:left w:val="none" w:sz="0" w:space="0" w:color="auto"/>
                                                                                        <w:bottom w:val="none" w:sz="0" w:space="0" w:color="auto"/>
                                                                                        <w:right w:val="none" w:sz="0" w:space="0" w:color="auto"/>
                                                                                      </w:divBdr>
                                                                                      <w:divsChild>
                                                                                        <w:div w:id="1591505220">
                                                                                          <w:marLeft w:val="0"/>
                                                                                          <w:marRight w:val="0"/>
                                                                                          <w:marTop w:val="0"/>
                                                                                          <w:marBottom w:val="0"/>
                                                                                          <w:divBdr>
                                                                                            <w:top w:val="none" w:sz="0" w:space="0" w:color="auto"/>
                                                                                            <w:left w:val="none" w:sz="0" w:space="0" w:color="auto"/>
                                                                                            <w:bottom w:val="none" w:sz="0" w:space="0" w:color="auto"/>
                                                                                            <w:right w:val="none" w:sz="0" w:space="0" w:color="auto"/>
                                                                                          </w:divBdr>
                                                                                          <w:divsChild>
                                                                                            <w:div w:id="128457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3801015">
      <w:bodyDiv w:val="1"/>
      <w:marLeft w:val="0"/>
      <w:marRight w:val="0"/>
      <w:marTop w:val="0"/>
      <w:marBottom w:val="0"/>
      <w:divBdr>
        <w:top w:val="none" w:sz="0" w:space="0" w:color="auto"/>
        <w:left w:val="none" w:sz="0" w:space="0" w:color="auto"/>
        <w:bottom w:val="none" w:sz="0" w:space="0" w:color="auto"/>
        <w:right w:val="none" w:sz="0" w:space="0" w:color="auto"/>
      </w:divBdr>
      <w:divsChild>
        <w:div w:id="1636712548">
          <w:marLeft w:val="547"/>
          <w:marRight w:val="0"/>
          <w:marTop w:val="0"/>
          <w:marBottom w:val="0"/>
          <w:divBdr>
            <w:top w:val="none" w:sz="0" w:space="0" w:color="auto"/>
            <w:left w:val="none" w:sz="0" w:space="0" w:color="auto"/>
            <w:bottom w:val="none" w:sz="0" w:space="0" w:color="auto"/>
            <w:right w:val="none" w:sz="0" w:space="0" w:color="auto"/>
          </w:divBdr>
        </w:div>
      </w:divsChild>
    </w:div>
    <w:div w:id="1322587460">
      <w:bodyDiv w:val="1"/>
      <w:marLeft w:val="0"/>
      <w:marRight w:val="0"/>
      <w:marTop w:val="0"/>
      <w:marBottom w:val="0"/>
      <w:divBdr>
        <w:top w:val="none" w:sz="0" w:space="0" w:color="auto"/>
        <w:left w:val="none" w:sz="0" w:space="0" w:color="auto"/>
        <w:bottom w:val="none" w:sz="0" w:space="0" w:color="auto"/>
        <w:right w:val="none" w:sz="0" w:space="0" w:color="auto"/>
      </w:divBdr>
    </w:div>
    <w:div w:id="1330254480">
      <w:bodyDiv w:val="1"/>
      <w:marLeft w:val="0"/>
      <w:marRight w:val="0"/>
      <w:marTop w:val="0"/>
      <w:marBottom w:val="0"/>
      <w:divBdr>
        <w:top w:val="none" w:sz="0" w:space="0" w:color="auto"/>
        <w:left w:val="none" w:sz="0" w:space="0" w:color="auto"/>
        <w:bottom w:val="none" w:sz="0" w:space="0" w:color="auto"/>
        <w:right w:val="none" w:sz="0" w:space="0" w:color="auto"/>
      </w:divBdr>
    </w:div>
    <w:div w:id="1342776929">
      <w:bodyDiv w:val="1"/>
      <w:marLeft w:val="0"/>
      <w:marRight w:val="0"/>
      <w:marTop w:val="0"/>
      <w:marBottom w:val="0"/>
      <w:divBdr>
        <w:top w:val="none" w:sz="0" w:space="0" w:color="auto"/>
        <w:left w:val="none" w:sz="0" w:space="0" w:color="auto"/>
        <w:bottom w:val="none" w:sz="0" w:space="0" w:color="auto"/>
        <w:right w:val="none" w:sz="0" w:space="0" w:color="auto"/>
      </w:divBdr>
    </w:div>
    <w:div w:id="1390493594">
      <w:bodyDiv w:val="1"/>
      <w:marLeft w:val="0"/>
      <w:marRight w:val="0"/>
      <w:marTop w:val="0"/>
      <w:marBottom w:val="0"/>
      <w:divBdr>
        <w:top w:val="none" w:sz="0" w:space="0" w:color="auto"/>
        <w:left w:val="none" w:sz="0" w:space="0" w:color="auto"/>
        <w:bottom w:val="none" w:sz="0" w:space="0" w:color="auto"/>
        <w:right w:val="none" w:sz="0" w:space="0" w:color="auto"/>
      </w:divBdr>
    </w:div>
    <w:div w:id="1422070827">
      <w:bodyDiv w:val="1"/>
      <w:marLeft w:val="0"/>
      <w:marRight w:val="0"/>
      <w:marTop w:val="0"/>
      <w:marBottom w:val="0"/>
      <w:divBdr>
        <w:top w:val="none" w:sz="0" w:space="0" w:color="auto"/>
        <w:left w:val="none" w:sz="0" w:space="0" w:color="auto"/>
        <w:bottom w:val="none" w:sz="0" w:space="0" w:color="auto"/>
        <w:right w:val="none" w:sz="0" w:space="0" w:color="auto"/>
      </w:divBdr>
      <w:divsChild>
        <w:div w:id="407728825">
          <w:marLeft w:val="0"/>
          <w:marRight w:val="0"/>
          <w:marTop w:val="0"/>
          <w:marBottom w:val="0"/>
          <w:divBdr>
            <w:top w:val="none" w:sz="0" w:space="0" w:color="auto"/>
            <w:left w:val="none" w:sz="0" w:space="0" w:color="auto"/>
            <w:bottom w:val="none" w:sz="0" w:space="0" w:color="auto"/>
            <w:right w:val="none" w:sz="0" w:space="0" w:color="auto"/>
          </w:divBdr>
          <w:divsChild>
            <w:div w:id="205835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683671">
      <w:marLeft w:val="0"/>
      <w:marRight w:val="0"/>
      <w:marTop w:val="0"/>
      <w:marBottom w:val="0"/>
      <w:divBdr>
        <w:top w:val="none" w:sz="0" w:space="0" w:color="auto"/>
        <w:left w:val="none" w:sz="0" w:space="0" w:color="auto"/>
        <w:bottom w:val="none" w:sz="0" w:space="0" w:color="auto"/>
        <w:right w:val="none" w:sz="0" w:space="0" w:color="auto"/>
      </w:divBdr>
      <w:divsChild>
        <w:div w:id="200634264">
          <w:marLeft w:val="0"/>
          <w:marRight w:val="0"/>
          <w:marTop w:val="90"/>
          <w:marBottom w:val="0"/>
          <w:divBdr>
            <w:top w:val="none" w:sz="0" w:space="0" w:color="auto"/>
            <w:left w:val="none" w:sz="0" w:space="0" w:color="auto"/>
            <w:bottom w:val="none" w:sz="0" w:space="0" w:color="auto"/>
            <w:right w:val="none" w:sz="0" w:space="0" w:color="auto"/>
          </w:divBdr>
        </w:div>
      </w:divsChild>
    </w:div>
    <w:div w:id="1443918689">
      <w:bodyDiv w:val="1"/>
      <w:marLeft w:val="0"/>
      <w:marRight w:val="0"/>
      <w:marTop w:val="0"/>
      <w:marBottom w:val="0"/>
      <w:divBdr>
        <w:top w:val="none" w:sz="0" w:space="0" w:color="auto"/>
        <w:left w:val="none" w:sz="0" w:space="0" w:color="auto"/>
        <w:bottom w:val="none" w:sz="0" w:space="0" w:color="auto"/>
        <w:right w:val="none" w:sz="0" w:space="0" w:color="auto"/>
      </w:divBdr>
    </w:div>
    <w:div w:id="1456176709">
      <w:bodyDiv w:val="1"/>
      <w:marLeft w:val="0"/>
      <w:marRight w:val="0"/>
      <w:marTop w:val="0"/>
      <w:marBottom w:val="0"/>
      <w:divBdr>
        <w:top w:val="none" w:sz="0" w:space="0" w:color="auto"/>
        <w:left w:val="none" w:sz="0" w:space="0" w:color="auto"/>
        <w:bottom w:val="none" w:sz="0" w:space="0" w:color="auto"/>
        <w:right w:val="none" w:sz="0" w:space="0" w:color="auto"/>
      </w:divBdr>
    </w:div>
    <w:div w:id="1495490106">
      <w:bodyDiv w:val="1"/>
      <w:marLeft w:val="0"/>
      <w:marRight w:val="0"/>
      <w:marTop w:val="0"/>
      <w:marBottom w:val="0"/>
      <w:divBdr>
        <w:top w:val="none" w:sz="0" w:space="0" w:color="auto"/>
        <w:left w:val="none" w:sz="0" w:space="0" w:color="auto"/>
        <w:bottom w:val="none" w:sz="0" w:space="0" w:color="auto"/>
        <w:right w:val="none" w:sz="0" w:space="0" w:color="auto"/>
      </w:divBdr>
    </w:div>
    <w:div w:id="1521747235">
      <w:marLeft w:val="0"/>
      <w:marRight w:val="0"/>
      <w:marTop w:val="0"/>
      <w:marBottom w:val="0"/>
      <w:divBdr>
        <w:top w:val="none" w:sz="0" w:space="0" w:color="auto"/>
        <w:left w:val="none" w:sz="0" w:space="0" w:color="auto"/>
        <w:bottom w:val="none" w:sz="0" w:space="0" w:color="auto"/>
        <w:right w:val="none" w:sz="0" w:space="0" w:color="auto"/>
      </w:divBdr>
      <w:divsChild>
        <w:div w:id="1067846419">
          <w:marLeft w:val="0"/>
          <w:marRight w:val="0"/>
          <w:marTop w:val="90"/>
          <w:marBottom w:val="0"/>
          <w:divBdr>
            <w:top w:val="none" w:sz="0" w:space="0" w:color="auto"/>
            <w:left w:val="none" w:sz="0" w:space="0" w:color="auto"/>
            <w:bottom w:val="none" w:sz="0" w:space="0" w:color="auto"/>
            <w:right w:val="none" w:sz="0" w:space="0" w:color="auto"/>
          </w:divBdr>
        </w:div>
      </w:divsChild>
    </w:div>
    <w:div w:id="1562135442">
      <w:bodyDiv w:val="1"/>
      <w:marLeft w:val="0"/>
      <w:marRight w:val="0"/>
      <w:marTop w:val="0"/>
      <w:marBottom w:val="0"/>
      <w:divBdr>
        <w:top w:val="none" w:sz="0" w:space="0" w:color="auto"/>
        <w:left w:val="none" w:sz="0" w:space="0" w:color="auto"/>
        <w:bottom w:val="none" w:sz="0" w:space="0" w:color="auto"/>
        <w:right w:val="none" w:sz="0" w:space="0" w:color="auto"/>
      </w:divBdr>
    </w:div>
    <w:div w:id="1633437184">
      <w:bodyDiv w:val="1"/>
      <w:marLeft w:val="0"/>
      <w:marRight w:val="0"/>
      <w:marTop w:val="0"/>
      <w:marBottom w:val="0"/>
      <w:divBdr>
        <w:top w:val="none" w:sz="0" w:space="0" w:color="auto"/>
        <w:left w:val="none" w:sz="0" w:space="0" w:color="auto"/>
        <w:bottom w:val="none" w:sz="0" w:space="0" w:color="auto"/>
        <w:right w:val="none" w:sz="0" w:space="0" w:color="auto"/>
      </w:divBdr>
      <w:divsChild>
        <w:div w:id="1817139906">
          <w:marLeft w:val="0"/>
          <w:marRight w:val="0"/>
          <w:marTop w:val="0"/>
          <w:marBottom w:val="0"/>
          <w:divBdr>
            <w:top w:val="none" w:sz="0" w:space="0" w:color="auto"/>
            <w:left w:val="none" w:sz="0" w:space="0" w:color="auto"/>
            <w:bottom w:val="none" w:sz="0" w:space="0" w:color="auto"/>
            <w:right w:val="none" w:sz="0" w:space="0" w:color="auto"/>
          </w:divBdr>
          <w:divsChild>
            <w:div w:id="123273979">
              <w:marLeft w:val="0"/>
              <w:marRight w:val="0"/>
              <w:marTop w:val="0"/>
              <w:marBottom w:val="0"/>
              <w:divBdr>
                <w:top w:val="none" w:sz="0" w:space="0" w:color="auto"/>
                <w:left w:val="none" w:sz="0" w:space="0" w:color="auto"/>
                <w:bottom w:val="none" w:sz="0" w:space="0" w:color="auto"/>
                <w:right w:val="none" w:sz="0" w:space="0" w:color="auto"/>
              </w:divBdr>
              <w:divsChild>
                <w:div w:id="1447963498">
                  <w:marLeft w:val="0"/>
                  <w:marRight w:val="0"/>
                  <w:marTop w:val="0"/>
                  <w:marBottom w:val="0"/>
                  <w:divBdr>
                    <w:top w:val="none" w:sz="0" w:space="0" w:color="auto"/>
                    <w:left w:val="none" w:sz="0" w:space="0" w:color="auto"/>
                    <w:bottom w:val="none" w:sz="0" w:space="0" w:color="auto"/>
                    <w:right w:val="none" w:sz="0" w:space="0" w:color="auto"/>
                  </w:divBdr>
                  <w:divsChild>
                    <w:div w:id="40326007">
                      <w:marLeft w:val="0"/>
                      <w:marRight w:val="0"/>
                      <w:marTop w:val="0"/>
                      <w:marBottom w:val="0"/>
                      <w:divBdr>
                        <w:top w:val="none" w:sz="0" w:space="0" w:color="auto"/>
                        <w:left w:val="none" w:sz="0" w:space="0" w:color="auto"/>
                        <w:bottom w:val="none" w:sz="0" w:space="0" w:color="auto"/>
                        <w:right w:val="none" w:sz="0" w:space="0" w:color="auto"/>
                      </w:divBdr>
                      <w:divsChild>
                        <w:div w:id="432752078">
                          <w:marLeft w:val="0"/>
                          <w:marRight w:val="0"/>
                          <w:marTop w:val="0"/>
                          <w:marBottom w:val="0"/>
                          <w:divBdr>
                            <w:top w:val="none" w:sz="0" w:space="0" w:color="auto"/>
                            <w:left w:val="none" w:sz="0" w:space="0" w:color="auto"/>
                            <w:bottom w:val="none" w:sz="0" w:space="0" w:color="auto"/>
                            <w:right w:val="none" w:sz="0" w:space="0" w:color="auto"/>
                          </w:divBdr>
                          <w:divsChild>
                            <w:div w:id="1809543303">
                              <w:marLeft w:val="0"/>
                              <w:marRight w:val="0"/>
                              <w:marTop w:val="0"/>
                              <w:marBottom w:val="0"/>
                              <w:divBdr>
                                <w:top w:val="none" w:sz="0" w:space="0" w:color="auto"/>
                                <w:left w:val="none" w:sz="0" w:space="0" w:color="auto"/>
                                <w:bottom w:val="none" w:sz="0" w:space="0" w:color="auto"/>
                                <w:right w:val="none" w:sz="0" w:space="0" w:color="auto"/>
                              </w:divBdr>
                              <w:divsChild>
                                <w:div w:id="83014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970617">
                      <w:marLeft w:val="0"/>
                      <w:marRight w:val="0"/>
                      <w:marTop w:val="0"/>
                      <w:marBottom w:val="0"/>
                      <w:divBdr>
                        <w:top w:val="none" w:sz="0" w:space="0" w:color="auto"/>
                        <w:left w:val="none" w:sz="0" w:space="0" w:color="auto"/>
                        <w:bottom w:val="none" w:sz="0" w:space="0" w:color="auto"/>
                        <w:right w:val="none" w:sz="0" w:space="0" w:color="auto"/>
                      </w:divBdr>
                      <w:divsChild>
                        <w:div w:id="1844856054">
                          <w:marLeft w:val="0"/>
                          <w:marRight w:val="0"/>
                          <w:marTop w:val="0"/>
                          <w:marBottom w:val="0"/>
                          <w:divBdr>
                            <w:top w:val="none" w:sz="0" w:space="0" w:color="auto"/>
                            <w:left w:val="none" w:sz="0" w:space="0" w:color="auto"/>
                            <w:bottom w:val="none" w:sz="0" w:space="0" w:color="auto"/>
                            <w:right w:val="none" w:sz="0" w:space="0" w:color="auto"/>
                          </w:divBdr>
                          <w:divsChild>
                            <w:div w:id="1578442176">
                              <w:marLeft w:val="0"/>
                              <w:marRight w:val="0"/>
                              <w:marTop w:val="0"/>
                              <w:marBottom w:val="0"/>
                              <w:divBdr>
                                <w:top w:val="none" w:sz="0" w:space="0" w:color="auto"/>
                                <w:left w:val="none" w:sz="0" w:space="0" w:color="auto"/>
                                <w:bottom w:val="none" w:sz="0" w:space="0" w:color="auto"/>
                                <w:right w:val="none" w:sz="0" w:space="0" w:color="auto"/>
                              </w:divBdr>
                              <w:divsChild>
                                <w:div w:id="137635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990245">
                      <w:marLeft w:val="0"/>
                      <w:marRight w:val="0"/>
                      <w:marTop w:val="0"/>
                      <w:marBottom w:val="0"/>
                      <w:divBdr>
                        <w:top w:val="none" w:sz="0" w:space="0" w:color="auto"/>
                        <w:left w:val="none" w:sz="0" w:space="0" w:color="auto"/>
                        <w:bottom w:val="none" w:sz="0" w:space="0" w:color="auto"/>
                        <w:right w:val="none" w:sz="0" w:space="0" w:color="auto"/>
                      </w:divBdr>
                      <w:divsChild>
                        <w:div w:id="1260216455">
                          <w:marLeft w:val="0"/>
                          <w:marRight w:val="0"/>
                          <w:marTop w:val="0"/>
                          <w:marBottom w:val="0"/>
                          <w:divBdr>
                            <w:top w:val="none" w:sz="0" w:space="0" w:color="auto"/>
                            <w:left w:val="none" w:sz="0" w:space="0" w:color="auto"/>
                            <w:bottom w:val="none" w:sz="0" w:space="0" w:color="auto"/>
                            <w:right w:val="none" w:sz="0" w:space="0" w:color="auto"/>
                          </w:divBdr>
                          <w:divsChild>
                            <w:div w:id="855970963">
                              <w:marLeft w:val="0"/>
                              <w:marRight w:val="0"/>
                              <w:marTop w:val="0"/>
                              <w:marBottom w:val="0"/>
                              <w:divBdr>
                                <w:top w:val="none" w:sz="0" w:space="0" w:color="auto"/>
                                <w:left w:val="none" w:sz="0" w:space="0" w:color="auto"/>
                                <w:bottom w:val="none" w:sz="0" w:space="0" w:color="auto"/>
                                <w:right w:val="none" w:sz="0" w:space="0" w:color="auto"/>
                              </w:divBdr>
                              <w:divsChild>
                                <w:div w:id="128079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134251">
                      <w:marLeft w:val="0"/>
                      <w:marRight w:val="0"/>
                      <w:marTop w:val="0"/>
                      <w:marBottom w:val="0"/>
                      <w:divBdr>
                        <w:top w:val="none" w:sz="0" w:space="0" w:color="auto"/>
                        <w:left w:val="none" w:sz="0" w:space="0" w:color="auto"/>
                        <w:bottom w:val="none" w:sz="0" w:space="0" w:color="auto"/>
                        <w:right w:val="none" w:sz="0" w:space="0" w:color="auto"/>
                      </w:divBdr>
                    </w:div>
                    <w:div w:id="953443313">
                      <w:marLeft w:val="0"/>
                      <w:marRight w:val="0"/>
                      <w:marTop w:val="0"/>
                      <w:marBottom w:val="0"/>
                      <w:divBdr>
                        <w:top w:val="none" w:sz="0" w:space="0" w:color="auto"/>
                        <w:left w:val="none" w:sz="0" w:space="0" w:color="auto"/>
                        <w:bottom w:val="none" w:sz="0" w:space="0" w:color="auto"/>
                        <w:right w:val="none" w:sz="0" w:space="0" w:color="auto"/>
                      </w:divBdr>
                      <w:divsChild>
                        <w:div w:id="722944109">
                          <w:marLeft w:val="0"/>
                          <w:marRight w:val="0"/>
                          <w:marTop w:val="0"/>
                          <w:marBottom w:val="0"/>
                          <w:divBdr>
                            <w:top w:val="none" w:sz="0" w:space="0" w:color="auto"/>
                            <w:left w:val="none" w:sz="0" w:space="0" w:color="auto"/>
                            <w:bottom w:val="none" w:sz="0" w:space="0" w:color="auto"/>
                            <w:right w:val="none" w:sz="0" w:space="0" w:color="auto"/>
                          </w:divBdr>
                          <w:divsChild>
                            <w:div w:id="1152991201">
                              <w:marLeft w:val="0"/>
                              <w:marRight w:val="0"/>
                              <w:marTop w:val="0"/>
                              <w:marBottom w:val="0"/>
                              <w:divBdr>
                                <w:top w:val="none" w:sz="0" w:space="0" w:color="auto"/>
                                <w:left w:val="none" w:sz="0" w:space="0" w:color="auto"/>
                                <w:bottom w:val="none" w:sz="0" w:space="0" w:color="auto"/>
                                <w:right w:val="none" w:sz="0" w:space="0" w:color="auto"/>
                              </w:divBdr>
                              <w:divsChild>
                                <w:div w:id="3622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561817">
                      <w:marLeft w:val="0"/>
                      <w:marRight w:val="0"/>
                      <w:marTop w:val="0"/>
                      <w:marBottom w:val="0"/>
                      <w:divBdr>
                        <w:top w:val="none" w:sz="0" w:space="0" w:color="auto"/>
                        <w:left w:val="none" w:sz="0" w:space="0" w:color="auto"/>
                        <w:bottom w:val="none" w:sz="0" w:space="0" w:color="auto"/>
                        <w:right w:val="none" w:sz="0" w:space="0" w:color="auto"/>
                      </w:divBdr>
                      <w:divsChild>
                        <w:div w:id="1204976060">
                          <w:marLeft w:val="0"/>
                          <w:marRight w:val="0"/>
                          <w:marTop w:val="0"/>
                          <w:marBottom w:val="0"/>
                          <w:divBdr>
                            <w:top w:val="none" w:sz="0" w:space="0" w:color="auto"/>
                            <w:left w:val="none" w:sz="0" w:space="0" w:color="auto"/>
                            <w:bottom w:val="none" w:sz="0" w:space="0" w:color="auto"/>
                            <w:right w:val="none" w:sz="0" w:space="0" w:color="auto"/>
                          </w:divBdr>
                          <w:divsChild>
                            <w:div w:id="605769735">
                              <w:marLeft w:val="0"/>
                              <w:marRight w:val="0"/>
                              <w:marTop w:val="0"/>
                              <w:marBottom w:val="0"/>
                              <w:divBdr>
                                <w:top w:val="none" w:sz="0" w:space="0" w:color="auto"/>
                                <w:left w:val="none" w:sz="0" w:space="0" w:color="auto"/>
                                <w:bottom w:val="none" w:sz="0" w:space="0" w:color="auto"/>
                                <w:right w:val="none" w:sz="0" w:space="0" w:color="auto"/>
                              </w:divBdr>
                              <w:divsChild>
                                <w:div w:id="193242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830446">
                      <w:marLeft w:val="0"/>
                      <w:marRight w:val="0"/>
                      <w:marTop w:val="0"/>
                      <w:marBottom w:val="0"/>
                      <w:divBdr>
                        <w:top w:val="none" w:sz="0" w:space="0" w:color="auto"/>
                        <w:left w:val="none" w:sz="0" w:space="0" w:color="auto"/>
                        <w:bottom w:val="none" w:sz="0" w:space="0" w:color="auto"/>
                        <w:right w:val="none" w:sz="0" w:space="0" w:color="auto"/>
                      </w:divBdr>
                      <w:divsChild>
                        <w:div w:id="1192188256">
                          <w:marLeft w:val="0"/>
                          <w:marRight w:val="0"/>
                          <w:marTop w:val="0"/>
                          <w:marBottom w:val="0"/>
                          <w:divBdr>
                            <w:top w:val="none" w:sz="0" w:space="0" w:color="auto"/>
                            <w:left w:val="none" w:sz="0" w:space="0" w:color="auto"/>
                            <w:bottom w:val="none" w:sz="0" w:space="0" w:color="auto"/>
                            <w:right w:val="none" w:sz="0" w:space="0" w:color="auto"/>
                          </w:divBdr>
                          <w:divsChild>
                            <w:div w:id="841972052">
                              <w:marLeft w:val="0"/>
                              <w:marRight w:val="0"/>
                              <w:marTop w:val="0"/>
                              <w:marBottom w:val="0"/>
                              <w:divBdr>
                                <w:top w:val="none" w:sz="0" w:space="0" w:color="auto"/>
                                <w:left w:val="none" w:sz="0" w:space="0" w:color="auto"/>
                                <w:bottom w:val="none" w:sz="0" w:space="0" w:color="auto"/>
                                <w:right w:val="none" w:sz="0" w:space="0" w:color="auto"/>
                              </w:divBdr>
                              <w:divsChild>
                                <w:div w:id="145065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851233">
                      <w:marLeft w:val="0"/>
                      <w:marRight w:val="0"/>
                      <w:marTop w:val="0"/>
                      <w:marBottom w:val="0"/>
                      <w:divBdr>
                        <w:top w:val="none" w:sz="0" w:space="0" w:color="auto"/>
                        <w:left w:val="none" w:sz="0" w:space="0" w:color="auto"/>
                        <w:bottom w:val="none" w:sz="0" w:space="0" w:color="auto"/>
                        <w:right w:val="none" w:sz="0" w:space="0" w:color="auto"/>
                      </w:divBdr>
                      <w:divsChild>
                        <w:div w:id="1338188581">
                          <w:marLeft w:val="0"/>
                          <w:marRight w:val="0"/>
                          <w:marTop w:val="0"/>
                          <w:marBottom w:val="0"/>
                          <w:divBdr>
                            <w:top w:val="none" w:sz="0" w:space="0" w:color="auto"/>
                            <w:left w:val="none" w:sz="0" w:space="0" w:color="auto"/>
                            <w:bottom w:val="none" w:sz="0" w:space="0" w:color="auto"/>
                            <w:right w:val="none" w:sz="0" w:space="0" w:color="auto"/>
                          </w:divBdr>
                          <w:divsChild>
                            <w:div w:id="780614208">
                              <w:marLeft w:val="0"/>
                              <w:marRight w:val="0"/>
                              <w:marTop w:val="0"/>
                              <w:marBottom w:val="0"/>
                              <w:divBdr>
                                <w:top w:val="none" w:sz="0" w:space="0" w:color="auto"/>
                                <w:left w:val="none" w:sz="0" w:space="0" w:color="auto"/>
                                <w:bottom w:val="none" w:sz="0" w:space="0" w:color="auto"/>
                                <w:right w:val="none" w:sz="0" w:space="0" w:color="auto"/>
                              </w:divBdr>
                              <w:divsChild>
                                <w:div w:id="21693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054743">
                      <w:marLeft w:val="0"/>
                      <w:marRight w:val="0"/>
                      <w:marTop w:val="0"/>
                      <w:marBottom w:val="0"/>
                      <w:divBdr>
                        <w:top w:val="none" w:sz="0" w:space="0" w:color="auto"/>
                        <w:left w:val="none" w:sz="0" w:space="0" w:color="auto"/>
                        <w:bottom w:val="none" w:sz="0" w:space="0" w:color="auto"/>
                        <w:right w:val="none" w:sz="0" w:space="0" w:color="auto"/>
                      </w:divBdr>
                      <w:divsChild>
                        <w:div w:id="1148354015">
                          <w:marLeft w:val="0"/>
                          <w:marRight w:val="0"/>
                          <w:marTop w:val="0"/>
                          <w:marBottom w:val="0"/>
                          <w:divBdr>
                            <w:top w:val="none" w:sz="0" w:space="0" w:color="auto"/>
                            <w:left w:val="none" w:sz="0" w:space="0" w:color="auto"/>
                            <w:bottom w:val="none" w:sz="0" w:space="0" w:color="auto"/>
                            <w:right w:val="none" w:sz="0" w:space="0" w:color="auto"/>
                          </w:divBdr>
                          <w:divsChild>
                            <w:div w:id="1796562392">
                              <w:marLeft w:val="0"/>
                              <w:marRight w:val="0"/>
                              <w:marTop w:val="0"/>
                              <w:marBottom w:val="0"/>
                              <w:divBdr>
                                <w:top w:val="none" w:sz="0" w:space="0" w:color="auto"/>
                                <w:left w:val="none" w:sz="0" w:space="0" w:color="auto"/>
                                <w:bottom w:val="none" w:sz="0" w:space="0" w:color="auto"/>
                                <w:right w:val="none" w:sz="0" w:space="0" w:color="auto"/>
                              </w:divBdr>
                              <w:divsChild>
                                <w:div w:id="176903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704187">
                      <w:marLeft w:val="0"/>
                      <w:marRight w:val="0"/>
                      <w:marTop w:val="0"/>
                      <w:marBottom w:val="0"/>
                      <w:divBdr>
                        <w:top w:val="none" w:sz="0" w:space="0" w:color="auto"/>
                        <w:left w:val="none" w:sz="0" w:space="0" w:color="auto"/>
                        <w:bottom w:val="none" w:sz="0" w:space="0" w:color="auto"/>
                        <w:right w:val="none" w:sz="0" w:space="0" w:color="auto"/>
                      </w:divBdr>
                      <w:divsChild>
                        <w:div w:id="216552257">
                          <w:marLeft w:val="0"/>
                          <w:marRight w:val="0"/>
                          <w:marTop w:val="0"/>
                          <w:marBottom w:val="0"/>
                          <w:divBdr>
                            <w:top w:val="none" w:sz="0" w:space="0" w:color="auto"/>
                            <w:left w:val="none" w:sz="0" w:space="0" w:color="auto"/>
                            <w:bottom w:val="none" w:sz="0" w:space="0" w:color="auto"/>
                            <w:right w:val="none" w:sz="0" w:space="0" w:color="auto"/>
                          </w:divBdr>
                          <w:divsChild>
                            <w:div w:id="1781759515">
                              <w:marLeft w:val="0"/>
                              <w:marRight w:val="0"/>
                              <w:marTop w:val="0"/>
                              <w:marBottom w:val="0"/>
                              <w:divBdr>
                                <w:top w:val="none" w:sz="0" w:space="0" w:color="auto"/>
                                <w:left w:val="none" w:sz="0" w:space="0" w:color="auto"/>
                                <w:bottom w:val="none" w:sz="0" w:space="0" w:color="auto"/>
                                <w:right w:val="none" w:sz="0" w:space="0" w:color="auto"/>
                              </w:divBdr>
                              <w:divsChild>
                                <w:div w:id="118058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304831">
                      <w:marLeft w:val="0"/>
                      <w:marRight w:val="0"/>
                      <w:marTop w:val="0"/>
                      <w:marBottom w:val="0"/>
                      <w:divBdr>
                        <w:top w:val="none" w:sz="0" w:space="0" w:color="auto"/>
                        <w:left w:val="none" w:sz="0" w:space="0" w:color="auto"/>
                        <w:bottom w:val="none" w:sz="0" w:space="0" w:color="auto"/>
                        <w:right w:val="none" w:sz="0" w:space="0" w:color="auto"/>
                      </w:divBdr>
                      <w:divsChild>
                        <w:div w:id="807161257">
                          <w:marLeft w:val="0"/>
                          <w:marRight w:val="0"/>
                          <w:marTop w:val="0"/>
                          <w:marBottom w:val="0"/>
                          <w:divBdr>
                            <w:top w:val="none" w:sz="0" w:space="0" w:color="auto"/>
                            <w:left w:val="none" w:sz="0" w:space="0" w:color="auto"/>
                            <w:bottom w:val="none" w:sz="0" w:space="0" w:color="auto"/>
                            <w:right w:val="none" w:sz="0" w:space="0" w:color="auto"/>
                          </w:divBdr>
                          <w:divsChild>
                            <w:div w:id="18430291">
                              <w:marLeft w:val="0"/>
                              <w:marRight w:val="0"/>
                              <w:marTop w:val="0"/>
                              <w:marBottom w:val="0"/>
                              <w:divBdr>
                                <w:top w:val="none" w:sz="0" w:space="0" w:color="auto"/>
                                <w:left w:val="none" w:sz="0" w:space="0" w:color="auto"/>
                                <w:bottom w:val="none" w:sz="0" w:space="0" w:color="auto"/>
                                <w:right w:val="none" w:sz="0" w:space="0" w:color="auto"/>
                              </w:divBdr>
                              <w:divsChild>
                                <w:div w:id="123877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815405">
                      <w:marLeft w:val="0"/>
                      <w:marRight w:val="0"/>
                      <w:marTop w:val="0"/>
                      <w:marBottom w:val="0"/>
                      <w:divBdr>
                        <w:top w:val="none" w:sz="0" w:space="0" w:color="auto"/>
                        <w:left w:val="none" w:sz="0" w:space="0" w:color="auto"/>
                        <w:bottom w:val="none" w:sz="0" w:space="0" w:color="auto"/>
                        <w:right w:val="none" w:sz="0" w:space="0" w:color="auto"/>
                      </w:divBdr>
                      <w:divsChild>
                        <w:div w:id="1556235152">
                          <w:marLeft w:val="0"/>
                          <w:marRight w:val="0"/>
                          <w:marTop w:val="0"/>
                          <w:marBottom w:val="0"/>
                          <w:divBdr>
                            <w:top w:val="none" w:sz="0" w:space="0" w:color="auto"/>
                            <w:left w:val="none" w:sz="0" w:space="0" w:color="auto"/>
                            <w:bottom w:val="none" w:sz="0" w:space="0" w:color="auto"/>
                            <w:right w:val="none" w:sz="0" w:space="0" w:color="auto"/>
                          </w:divBdr>
                          <w:divsChild>
                            <w:div w:id="2112895746">
                              <w:marLeft w:val="0"/>
                              <w:marRight w:val="0"/>
                              <w:marTop w:val="0"/>
                              <w:marBottom w:val="0"/>
                              <w:divBdr>
                                <w:top w:val="none" w:sz="0" w:space="0" w:color="auto"/>
                                <w:left w:val="none" w:sz="0" w:space="0" w:color="auto"/>
                                <w:bottom w:val="none" w:sz="0" w:space="0" w:color="auto"/>
                                <w:right w:val="none" w:sz="0" w:space="0" w:color="auto"/>
                              </w:divBdr>
                              <w:divsChild>
                                <w:div w:id="43236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045472">
                  <w:marLeft w:val="0"/>
                  <w:marRight w:val="0"/>
                  <w:marTop w:val="0"/>
                  <w:marBottom w:val="0"/>
                  <w:divBdr>
                    <w:top w:val="none" w:sz="0" w:space="0" w:color="auto"/>
                    <w:left w:val="none" w:sz="0" w:space="0" w:color="auto"/>
                    <w:bottom w:val="none" w:sz="0" w:space="0" w:color="auto"/>
                    <w:right w:val="none" w:sz="0" w:space="0" w:color="auto"/>
                  </w:divBdr>
                </w:div>
                <w:div w:id="176973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324022">
      <w:bodyDiv w:val="1"/>
      <w:marLeft w:val="0"/>
      <w:marRight w:val="0"/>
      <w:marTop w:val="0"/>
      <w:marBottom w:val="0"/>
      <w:divBdr>
        <w:top w:val="none" w:sz="0" w:space="0" w:color="auto"/>
        <w:left w:val="none" w:sz="0" w:space="0" w:color="auto"/>
        <w:bottom w:val="none" w:sz="0" w:space="0" w:color="auto"/>
        <w:right w:val="none" w:sz="0" w:space="0" w:color="auto"/>
      </w:divBdr>
      <w:divsChild>
        <w:div w:id="1900550835">
          <w:marLeft w:val="0"/>
          <w:marRight w:val="150"/>
          <w:marTop w:val="0"/>
          <w:marBottom w:val="300"/>
          <w:divBdr>
            <w:top w:val="none" w:sz="0" w:space="0" w:color="auto"/>
            <w:left w:val="none" w:sz="0" w:space="0" w:color="auto"/>
            <w:bottom w:val="none" w:sz="0" w:space="0" w:color="auto"/>
            <w:right w:val="none" w:sz="0" w:space="0" w:color="auto"/>
          </w:divBdr>
          <w:divsChild>
            <w:div w:id="487942708">
              <w:marLeft w:val="0"/>
              <w:marRight w:val="0"/>
              <w:marTop w:val="300"/>
              <w:marBottom w:val="300"/>
              <w:divBdr>
                <w:top w:val="none" w:sz="0" w:space="0" w:color="auto"/>
                <w:left w:val="none" w:sz="0" w:space="0" w:color="auto"/>
                <w:bottom w:val="none" w:sz="0" w:space="0" w:color="auto"/>
                <w:right w:val="none" w:sz="0" w:space="0" w:color="auto"/>
              </w:divBdr>
              <w:divsChild>
                <w:div w:id="34238194">
                  <w:marLeft w:val="150"/>
                  <w:marRight w:val="0"/>
                  <w:marTop w:val="75"/>
                  <w:marBottom w:val="150"/>
                  <w:divBdr>
                    <w:top w:val="none" w:sz="0" w:space="0" w:color="auto"/>
                    <w:left w:val="none" w:sz="0" w:space="0" w:color="auto"/>
                    <w:bottom w:val="single" w:sz="6" w:space="4" w:color="C8D8DD"/>
                    <w:right w:val="single" w:sz="6" w:space="4" w:color="C8D8DD"/>
                  </w:divBdr>
                </w:div>
                <w:div w:id="186064264">
                  <w:marLeft w:val="150"/>
                  <w:marRight w:val="0"/>
                  <w:marTop w:val="75"/>
                  <w:marBottom w:val="150"/>
                  <w:divBdr>
                    <w:top w:val="none" w:sz="0" w:space="0" w:color="auto"/>
                    <w:left w:val="none" w:sz="0" w:space="0" w:color="auto"/>
                    <w:bottom w:val="single" w:sz="6" w:space="4" w:color="C8D8DD"/>
                    <w:right w:val="single" w:sz="6" w:space="4" w:color="C8D8DD"/>
                  </w:divBdr>
                </w:div>
                <w:div w:id="957293398">
                  <w:marLeft w:val="150"/>
                  <w:marRight w:val="0"/>
                  <w:marTop w:val="75"/>
                  <w:marBottom w:val="150"/>
                  <w:divBdr>
                    <w:top w:val="none" w:sz="0" w:space="0" w:color="auto"/>
                    <w:left w:val="none" w:sz="0" w:space="0" w:color="auto"/>
                    <w:bottom w:val="single" w:sz="6" w:space="4" w:color="C8D8DD"/>
                    <w:right w:val="single" w:sz="6" w:space="4" w:color="C8D8DD"/>
                  </w:divBdr>
                </w:div>
                <w:div w:id="1226795598">
                  <w:marLeft w:val="150"/>
                  <w:marRight w:val="0"/>
                  <w:marTop w:val="75"/>
                  <w:marBottom w:val="150"/>
                  <w:divBdr>
                    <w:top w:val="none" w:sz="0" w:space="0" w:color="auto"/>
                    <w:left w:val="none" w:sz="0" w:space="0" w:color="auto"/>
                    <w:bottom w:val="single" w:sz="6" w:space="4" w:color="C8D8DD"/>
                    <w:right w:val="single" w:sz="6" w:space="4" w:color="C8D8DD"/>
                  </w:divBdr>
                </w:div>
                <w:div w:id="1319309569">
                  <w:marLeft w:val="150"/>
                  <w:marRight w:val="0"/>
                  <w:marTop w:val="75"/>
                  <w:marBottom w:val="150"/>
                  <w:divBdr>
                    <w:top w:val="none" w:sz="0" w:space="0" w:color="auto"/>
                    <w:left w:val="none" w:sz="0" w:space="0" w:color="auto"/>
                    <w:bottom w:val="single" w:sz="6" w:space="4" w:color="C8D8DD"/>
                    <w:right w:val="single" w:sz="6" w:space="4" w:color="C8D8DD"/>
                  </w:divBdr>
                </w:div>
                <w:div w:id="1402632472">
                  <w:marLeft w:val="150"/>
                  <w:marRight w:val="0"/>
                  <w:marTop w:val="75"/>
                  <w:marBottom w:val="150"/>
                  <w:divBdr>
                    <w:top w:val="none" w:sz="0" w:space="0" w:color="auto"/>
                    <w:left w:val="none" w:sz="0" w:space="0" w:color="auto"/>
                    <w:bottom w:val="single" w:sz="6" w:space="4" w:color="C8D8DD"/>
                    <w:right w:val="single" w:sz="6" w:space="4" w:color="C8D8DD"/>
                  </w:divBdr>
                </w:div>
                <w:div w:id="1461608019">
                  <w:marLeft w:val="150"/>
                  <w:marRight w:val="0"/>
                  <w:marTop w:val="75"/>
                  <w:marBottom w:val="150"/>
                  <w:divBdr>
                    <w:top w:val="none" w:sz="0" w:space="0" w:color="auto"/>
                    <w:left w:val="none" w:sz="0" w:space="0" w:color="auto"/>
                    <w:bottom w:val="single" w:sz="6" w:space="4" w:color="C8D8DD"/>
                    <w:right w:val="single" w:sz="6" w:space="4" w:color="C8D8DD"/>
                  </w:divBdr>
                </w:div>
                <w:div w:id="1462771938">
                  <w:marLeft w:val="150"/>
                  <w:marRight w:val="0"/>
                  <w:marTop w:val="75"/>
                  <w:marBottom w:val="150"/>
                  <w:divBdr>
                    <w:top w:val="none" w:sz="0" w:space="0" w:color="auto"/>
                    <w:left w:val="none" w:sz="0" w:space="0" w:color="auto"/>
                    <w:bottom w:val="single" w:sz="6" w:space="4" w:color="C8D8DD"/>
                    <w:right w:val="single" w:sz="6" w:space="4" w:color="C8D8DD"/>
                  </w:divBdr>
                </w:div>
                <w:div w:id="1541935657">
                  <w:marLeft w:val="150"/>
                  <w:marRight w:val="0"/>
                  <w:marTop w:val="75"/>
                  <w:marBottom w:val="150"/>
                  <w:divBdr>
                    <w:top w:val="none" w:sz="0" w:space="0" w:color="auto"/>
                    <w:left w:val="none" w:sz="0" w:space="0" w:color="auto"/>
                    <w:bottom w:val="single" w:sz="6" w:space="4" w:color="C8D8DD"/>
                    <w:right w:val="single" w:sz="6" w:space="4" w:color="C8D8DD"/>
                  </w:divBdr>
                </w:div>
                <w:div w:id="1669282809">
                  <w:marLeft w:val="150"/>
                  <w:marRight w:val="0"/>
                  <w:marTop w:val="75"/>
                  <w:marBottom w:val="150"/>
                  <w:divBdr>
                    <w:top w:val="none" w:sz="0" w:space="0" w:color="auto"/>
                    <w:left w:val="none" w:sz="0" w:space="0" w:color="auto"/>
                    <w:bottom w:val="single" w:sz="6" w:space="4" w:color="C8D8DD"/>
                    <w:right w:val="single" w:sz="6" w:space="4" w:color="C8D8DD"/>
                  </w:divBdr>
                </w:div>
                <w:div w:id="1713847286">
                  <w:marLeft w:val="150"/>
                  <w:marRight w:val="0"/>
                  <w:marTop w:val="75"/>
                  <w:marBottom w:val="150"/>
                  <w:divBdr>
                    <w:top w:val="none" w:sz="0" w:space="0" w:color="auto"/>
                    <w:left w:val="none" w:sz="0" w:space="0" w:color="auto"/>
                    <w:bottom w:val="single" w:sz="6" w:space="4" w:color="C8D8DD"/>
                    <w:right w:val="single" w:sz="6" w:space="4" w:color="C8D8DD"/>
                  </w:divBdr>
                </w:div>
                <w:div w:id="1788886964">
                  <w:marLeft w:val="150"/>
                  <w:marRight w:val="0"/>
                  <w:marTop w:val="75"/>
                  <w:marBottom w:val="150"/>
                  <w:divBdr>
                    <w:top w:val="none" w:sz="0" w:space="0" w:color="auto"/>
                    <w:left w:val="none" w:sz="0" w:space="0" w:color="auto"/>
                    <w:bottom w:val="single" w:sz="6" w:space="4" w:color="C8D8DD"/>
                    <w:right w:val="single" w:sz="6" w:space="4" w:color="C8D8DD"/>
                  </w:divBdr>
                </w:div>
              </w:divsChild>
            </w:div>
          </w:divsChild>
        </w:div>
      </w:divsChild>
    </w:div>
    <w:div w:id="1667202170">
      <w:bodyDiv w:val="1"/>
      <w:marLeft w:val="0"/>
      <w:marRight w:val="0"/>
      <w:marTop w:val="0"/>
      <w:marBottom w:val="0"/>
      <w:divBdr>
        <w:top w:val="none" w:sz="0" w:space="0" w:color="auto"/>
        <w:left w:val="none" w:sz="0" w:space="0" w:color="auto"/>
        <w:bottom w:val="none" w:sz="0" w:space="0" w:color="auto"/>
        <w:right w:val="none" w:sz="0" w:space="0" w:color="auto"/>
      </w:divBdr>
    </w:div>
    <w:div w:id="1677076470">
      <w:bodyDiv w:val="1"/>
      <w:marLeft w:val="0"/>
      <w:marRight w:val="0"/>
      <w:marTop w:val="0"/>
      <w:marBottom w:val="0"/>
      <w:divBdr>
        <w:top w:val="none" w:sz="0" w:space="0" w:color="auto"/>
        <w:left w:val="none" w:sz="0" w:space="0" w:color="auto"/>
        <w:bottom w:val="none" w:sz="0" w:space="0" w:color="auto"/>
        <w:right w:val="none" w:sz="0" w:space="0" w:color="auto"/>
      </w:divBdr>
    </w:div>
    <w:div w:id="1680156435">
      <w:bodyDiv w:val="1"/>
      <w:marLeft w:val="0"/>
      <w:marRight w:val="0"/>
      <w:marTop w:val="0"/>
      <w:marBottom w:val="0"/>
      <w:divBdr>
        <w:top w:val="none" w:sz="0" w:space="0" w:color="auto"/>
        <w:left w:val="none" w:sz="0" w:space="0" w:color="auto"/>
        <w:bottom w:val="none" w:sz="0" w:space="0" w:color="auto"/>
        <w:right w:val="none" w:sz="0" w:space="0" w:color="auto"/>
      </w:divBdr>
    </w:div>
    <w:div w:id="1683778009">
      <w:bodyDiv w:val="1"/>
      <w:marLeft w:val="0"/>
      <w:marRight w:val="0"/>
      <w:marTop w:val="0"/>
      <w:marBottom w:val="0"/>
      <w:divBdr>
        <w:top w:val="none" w:sz="0" w:space="0" w:color="auto"/>
        <w:left w:val="none" w:sz="0" w:space="0" w:color="auto"/>
        <w:bottom w:val="none" w:sz="0" w:space="0" w:color="auto"/>
        <w:right w:val="none" w:sz="0" w:space="0" w:color="auto"/>
      </w:divBdr>
      <w:divsChild>
        <w:div w:id="672300664">
          <w:marLeft w:val="0"/>
          <w:marRight w:val="0"/>
          <w:marTop w:val="0"/>
          <w:marBottom w:val="0"/>
          <w:divBdr>
            <w:top w:val="none" w:sz="0" w:space="0" w:color="auto"/>
            <w:left w:val="none" w:sz="0" w:space="0" w:color="auto"/>
            <w:bottom w:val="none" w:sz="0" w:space="0" w:color="auto"/>
            <w:right w:val="none" w:sz="0" w:space="0" w:color="auto"/>
          </w:divBdr>
          <w:divsChild>
            <w:div w:id="665327015">
              <w:marLeft w:val="0"/>
              <w:marRight w:val="0"/>
              <w:marTop w:val="0"/>
              <w:marBottom w:val="0"/>
              <w:divBdr>
                <w:top w:val="none" w:sz="0" w:space="0" w:color="auto"/>
                <w:left w:val="none" w:sz="0" w:space="0" w:color="auto"/>
                <w:bottom w:val="none" w:sz="0" w:space="0" w:color="auto"/>
                <w:right w:val="none" w:sz="0" w:space="0" w:color="auto"/>
              </w:divBdr>
              <w:divsChild>
                <w:div w:id="452331955">
                  <w:marLeft w:val="0"/>
                  <w:marRight w:val="0"/>
                  <w:marTop w:val="0"/>
                  <w:marBottom w:val="0"/>
                  <w:divBdr>
                    <w:top w:val="none" w:sz="0" w:space="0" w:color="auto"/>
                    <w:left w:val="none" w:sz="0" w:space="0" w:color="auto"/>
                    <w:bottom w:val="none" w:sz="0" w:space="0" w:color="auto"/>
                    <w:right w:val="none" w:sz="0" w:space="0" w:color="auto"/>
                  </w:divBdr>
                  <w:divsChild>
                    <w:div w:id="710803727">
                      <w:marLeft w:val="0"/>
                      <w:marRight w:val="0"/>
                      <w:marTop w:val="0"/>
                      <w:marBottom w:val="0"/>
                      <w:divBdr>
                        <w:top w:val="none" w:sz="0" w:space="0" w:color="auto"/>
                        <w:left w:val="none" w:sz="0" w:space="0" w:color="auto"/>
                        <w:bottom w:val="none" w:sz="0" w:space="0" w:color="auto"/>
                        <w:right w:val="none" w:sz="0" w:space="0" w:color="auto"/>
                      </w:divBdr>
                      <w:divsChild>
                        <w:div w:id="855656567">
                          <w:marLeft w:val="0"/>
                          <w:marRight w:val="0"/>
                          <w:marTop w:val="0"/>
                          <w:marBottom w:val="0"/>
                          <w:divBdr>
                            <w:top w:val="none" w:sz="0" w:space="0" w:color="auto"/>
                            <w:left w:val="none" w:sz="0" w:space="0" w:color="auto"/>
                            <w:bottom w:val="none" w:sz="0" w:space="0" w:color="auto"/>
                            <w:right w:val="none" w:sz="0" w:space="0" w:color="auto"/>
                          </w:divBdr>
                          <w:divsChild>
                            <w:div w:id="1249189788">
                              <w:marLeft w:val="0"/>
                              <w:marRight w:val="0"/>
                              <w:marTop w:val="0"/>
                              <w:marBottom w:val="0"/>
                              <w:divBdr>
                                <w:top w:val="none" w:sz="0" w:space="0" w:color="auto"/>
                                <w:left w:val="none" w:sz="0" w:space="0" w:color="auto"/>
                                <w:bottom w:val="none" w:sz="0" w:space="0" w:color="auto"/>
                                <w:right w:val="none" w:sz="0" w:space="0" w:color="auto"/>
                              </w:divBdr>
                              <w:divsChild>
                                <w:div w:id="553465858">
                                  <w:marLeft w:val="0"/>
                                  <w:marRight w:val="0"/>
                                  <w:marTop w:val="0"/>
                                  <w:marBottom w:val="0"/>
                                  <w:divBdr>
                                    <w:top w:val="none" w:sz="0" w:space="0" w:color="auto"/>
                                    <w:left w:val="none" w:sz="0" w:space="0" w:color="auto"/>
                                    <w:bottom w:val="none" w:sz="0" w:space="0" w:color="auto"/>
                                    <w:right w:val="none" w:sz="0" w:space="0" w:color="auto"/>
                                  </w:divBdr>
                                  <w:divsChild>
                                    <w:div w:id="637995153">
                                      <w:marLeft w:val="0"/>
                                      <w:marRight w:val="0"/>
                                      <w:marTop w:val="0"/>
                                      <w:marBottom w:val="0"/>
                                      <w:divBdr>
                                        <w:top w:val="none" w:sz="0" w:space="0" w:color="auto"/>
                                        <w:left w:val="none" w:sz="0" w:space="0" w:color="auto"/>
                                        <w:bottom w:val="none" w:sz="0" w:space="0" w:color="auto"/>
                                        <w:right w:val="none" w:sz="0" w:space="0" w:color="auto"/>
                                      </w:divBdr>
                                      <w:divsChild>
                                        <w:div w:id="1175220623">
                                          <w:marLeft w:val="0"/>
                                          <w:marRight w:val="0"/>
                                          <w:marTop w:val="0"/>
                                          <w:marBottom w:val="0"/>
                                          <w:divBdr>
                                            <w:top w:val="none" w:sz="0" w:space="0" w:color="auto"/>
                                            <w:left w:val="none" w:sz="0" w:space="0" w:color="auto"/>
                                            <w:bottom w:val="none" w:sz="0" w:space="0" w:color="auto"/>
                                            <w:right w:val="none" w:sz="0" w:space="0" w:color="auto"/>
                                          </w:divBdr>
                                          <w:divsChild>
                                            <w:div w:id="779682988">
                                              <w:marLeft w:val="150"/>
                                              <w:marRight w:val="150"/>
                                              <w:marTop w:val="150"/>
                                              <w:marBottom w:val="300"/>
                                              <w:divBdr>
                                                <w:top w:val="none" w:sz="0" w:space="0" w:color="auto"/>
                                                <w:left w:val="none" w:sz="0" w:space="0" w:color="auto"/>
                                                <w:bottom w:val="none" w:sz="0" w:space="0" w:color="auto"/>
                                                <w:right w:val="none" w:sz="0" w:space="0" w:color="auto"/>
                                              </w:divBdr>
                                              <w:divsChild>
                                                <w:div w:id="560675261">
                                                  <w:marLeft w:val="0"/>
                                                  <w:marRight w:val="0"/>
                                                  <w:marTop w:val="0"/>
                                                  <w:marBottom w:val="0"/>
                                                  <w:divBdr>
                                                    <w:top w:val="none" w:sz="0" w:space="0" w:color="auto"/>
                                                    <w:left w:val="none" w:sz="0" w:space="0" w:color="auto"/>
                                                    <w:bottom w:val="none" w:sz="0" w:space="0" w:color="auto"/>
                                                    <w:right w:val="none" w:sz="0" w:space="0" w:color="auto"/>
                                                  </w:divBdr>
                                                  <w:divsChild>
                                                    <w:div w:id="1848640550">
                                                      <w:marLeft w:val="0"/>
                                                      <w:marRight w:val="0"/>
                                                      <w:marTop w:val="0"/>
                                                      <w:marBottom w:val="0"/>
                                                      <w:divBdr>
                                                        <w:top w:val="none" w:sz="0" w:space="0" w:color="auto"/>
                                                        <w:left w:val="none" w:sz="0" w:space="0" w:color="auto"/>
                                                        <w:bottom w:val="none" w:sz="0" w:space="0" w:color="auto"/>
                                                        <w:right w:val="none" w:sz="0" w:space="0" w:color="auto"/>
                                                      </w:divBdr>
                                                      <w:divsChild>
                                                        <w:div w:id="1559978220">
                                                          <w:marLeft w:val="0"/>
                                                          <w:marRight w:val="0"/>
                                                          <w:marTop w:val="0"/>
                                                          <w:marBottom w:val="0"/>
                                                          <w:divBdr>
                                                            <w:top w:val="none" w:sz="0" w:space="0" w:color="auto"/>
                                                            <w:left w:val="none" w:sz="0" w:space="0" w:color="auto"/>
                                                            <w:bottom w:val="none" w:sz="0" w:space="0" w:color="auto"/>
                                                            <w:right w:val="none" w:sz="0" w:space="0" w:color="auto"/>
                                                          </w:divBdr>
                                                          <w:divsChild>
                                                            <w:div w:id="601764060">
                                                              <w:marLeft w:val="0"/>
                                                              <w:marRight w:val="0"/>
                                                              <w:marTop w:val="0"/>
                                                              <w:marBottom w:val="0"/>
                                                              <w:divBdr>
                                                                <w:top w:val="none" w:sz="0" w:space="0" w:color="auto"/>
                                                                <w:left w:val="none" w:sz="0" w:space="0" w:color="auto"/>
                                                                <w:bottom w:val="none" w:sz="0" w:space="0" w:color="auto"/>
                                                                <w:right w:val="none" w:sz="0" w:space="0" w:color="auto"/>
                                                              </w:divBdr>
                                                            </w:div>
                                                            <w:div w:id="202266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11610495">
      <w:bodyDiv w:val="1"/>
      <w:marLeft w:val="0"/>
      <w:marRight w:val="0"/>
      <w:marTop w:val="0"/>
      <w:marBottom w:val="0"/>
      <w:divBdr>
        <w:top w:val="none" w:sz="0" w:space="0" w:color="auto"/>
        <w:left w:val="none" w:sz="0" w:space="0" w:color="auto"/>
        <w:bottom w:val="none" w:sz="0" w:space="0" w:color="auto"/>
        <w:right w:val="none" w:sz="0" w:space="0" w:color="auto"/>
      </w:divBdr>
    </w:div>
    <w:div w:id="1716268803">
      <w:bodyDiv w:val="1"/>
      <w:marLeft w:val="0"/>
      <w:marRight w:val="0"/>
      <w:marTop w:val="0"/>
      <w:marBottom w:val="0"/>
      <w:divBdr>
        <w:top w:val="none" w:sz="0" w:space="0" w:color="auto"/>
        <w:left w:val="none" w:sz="0" w:space="0" w:color="auto"/>
        <w:bottom w:val="none" w:sz="0" w:space="0" w:color="auto"/>
        <w:right w:val="none" w:sz="0" w:space="0" w:color="auto"/>
      </w:divBdr>
    </w:div>
    <w:div w:id="1719545506">
      <w:bodyDiv w:val="1"/>
      <w:marLeft w:val="0"/>
      <w:marRight w:val="0"/>
      <w:marTop w:val="0"/>
      <w:marBottom w:val="0"/>
      <w:divBdr>
        <w:top w:val="none" w:sz="0" w:space="0" w:color="auto"/>
        <w:left w:val="none" w:sz="0" w:space="0" w:color="auto"/>
        <w:bottom w:val="none" w:sz="0" w:space="0" w:color="auto"/>
        <w:right w:val="none" w:sz="0" w:space="0" w:color="auto"/>
      </w:divBdr>
    </w:div>
    <w:div w:id="1722895958">
      <w:marLeft w:val="0"/>
      <w:marRight w:val="0"/>
      <w:marTop w:val="0"/>
      <w:marBottom w:val="0"/>
      <w:divBdr>
        <w:top w:val="none" w:sz="0" w:space="0" w:color="auto"/>
        <w:left w:val="none" w:sz="0" w:space="0" w:color="auto"/>
        <w:bottom w:val="none" w:sz="0" w:space="0" w:color="auto"/>
        <w:right w:val="none" w:sz="0" w:space="0" w:color="auto"/>
      </w:divBdr>
      <w:divsChild>
        <w:div w:id="793982555">
          <w:marLeft w:val="0"/>
          <w:marRight w:val="0"/>
          <w:marTop w:val="90"/>
          <w:marBottom w:val="0"/>
          <w:divBdr>
            <w:top w:val="none" w:sz="0" w:space="0" w:color="auto"/>
            <w:left w:val="none" w:sz="0" w:space="0" w:color="auto"/>
            <w:bottom w:val="none" w:sz="0" w:space="0" w:color="auto"/>
            <w:right w:val="none" w:sz="0" w:space="0" w:color="auto"/>
          </w:divBdr>
        </w:div>
      </w:divsChild>
    </w:div>
    <w:div w:id="1759716510">
      <w:bodyDiv w:val="1"/>
      <w:marLeft w:val="0"/>
      <w:marRight w:val="0"/>
      <w:marTop w:val="0"/>
      <w:marBottom w:val="0"/>
      <w:divBdr>
        <w:top w:val="none" w:sz="0" w:space="0" w:color="auto"/>
        <w:left w:val="none" w:sz="0" w:space="0" w:color="auto"/>
        <w:bottom w:val="none" w:sz="0" w:space="0" w:color="auto"/>
        <w:right w:val="none" w:sz="0" w:space="0" w:color="auto"/>
      </w:divBdr>
    </w:div>
    <w:div w:id="1811365683">
      <w:marLeft w:val="0"/>
      <w:marRight w:val="0"/>
      <w:marTop w:val="0"/>
      <w:marBottom w:val="0"/>
      <w:divBdr>
        <w:top w:val="none" w:sz="0" w:space="0" w:color="auto"/>
        <w:left w:val="none" w:sz="0" w:space="0" w:color="auto"/>
        <w:bottom w:val="none" w:sz="0" w:space="0" w:color="auto"/>
        <w:right w:val="none" w:sz="0" w:space="0" w:color="auto"/>
      </w:divBdr>
      <w:divsChild>
        <w:div w:id="2013755336">
          <w:marLeft w:val="0"/>
          <w:marRight w:val="0"/>
          <w:marTop w:val="90"/>
          <w:marBottom w:val="0"/>
          <w:divBdr>
            <w:top w:val="none" w:sz="0" w:space="0" w:color="auto"/>
            <w:left w:val="none" w:sz="0" w:space="0" w:color="auto"/>
            <w:bottom w:val="none" w:sz="0" w:space="0" w:color="auto"/>
            <w:right w:val="none" w:sz="0" w:space="0" w:color="auto"/>
          </w:divBdr>
        </w:div>
      </w:divsChild>
    </w:div>
    <w:div w:id="1819152199">
      <w:bodyDiv w:val="1"/>
      <w:marLeft w:val="0"/>
      <w:marRight w:val="0"/>
      <w:marTop w:val="0"/>
      <w:marBottom w:val="0"/>
      <w:divBdr>
        <w:top w:val="none" w:sz="0" w:space="0" w:color="auto"/>
        <w:left w:val="none" w:sz="0" w:space="0" w:color="auto"/>
        <w:bottom w:val="none" w:sz="0" w:space="0" w:color="auto"/>
        <w:right w:val="none" w:sz="0" w:space="0" w:color="auto"/>
      </w:divBdr>
    </w:div>
    <w:div w:id="1854032690">
      <w:bodyDiv w:val="1"/>
      <w:marLeft w:val="0"/>
      <w:marRight w:val="0"/>
      <w:marTop w:val="0"/>
      <w:marBottom w:val="0"/>
      <w:divBdr>
        <w:top w:val="none" w:sz="0" w:space="0" w:color="auto"/>
        <w:left w:val="none" w:sz="0" w:space="0" w:color="auto"/>
        <w:bottom w:val="none" w:sz="0" w:space="0" w:color="auto"/>
        <w:right w:val="none" w:sz="0" w:space="0" w:color="auto"/>
      </w:divBdr>
    </w:div>
    <w:div w:id="1867137372">
      <w:bodyDiv w:val="1"/>
      <w:marLeft w:val="0"/>
      <w:marRight w:val="0"/>
      <w:marTop w:val="0"/>
      <w:marBottom w:val="0"/>
      <w:divBdr>
        <w:top w:val="none" w:sz="0" w:space="0" w:color="auto"/>
        <w:left w:val="none" w:sz="0" w:space="0" w:color="auto"/>
        <w:bottom w:val="none" w:sz="0" w:space="0" w:color="auto"/>
        <w:right w:val="none" w:sz="0" w:space="0" w:color="auto"/>
      </w:divBdr>
    </w:div>
    <w:div w:id="1874882919">
      <w:bodyDiv w:val="1"/>
      <w:marLeft w:val="0"/>
      <w:marRight w:val="0"/>
      <w:marTop w:val="0"/>
      <w:marBottom w:val="0"/>
      <w:divBdr>
        <w:top w:val="none" w:sz="0" w:space="0" w:color="auto"/>
        <w:left w:val="none" w:sz="0" w:space="0" w:color="auto"/>
        <w:bottom w:val="none" w:sz="0" w:space="0" w:color="auto"/>
        <w:right w:val="none" w:sz="0" w:space="0" w:color="auto"/>
      </w:divBdr>
    </w:div>
    <w:div w:id="1875146088">
      <w:bodyDiv w:val="1"/>
      <w:marLeft w:val="0"/>
      <w:marRight w:val="0"/>
      <w:marTop w:val="0"/>
      <w:marBottom w:val="0"/>
      <w:divBdr>
        <w:top w:val="none" w:sz="0" w:space="0" w:color="auto"/>
        <w:left w:val="none" w:sz="0" w:space="0" w:color="auto"/>
        <w:bottom w:val="none" w:sz="0" w:space="0" w:color="auto"/>
        <w:right w:val="none" w:sz="0" w:space="0" w:color="auto"/>
      </w:divBdr>
    </w:div>
    <w:div w:id="1889414203">
      <w:marLeft w:val="0"/>
      <w:marRight w:val="0"/>
      <w:marTop w:val="0"/>
      <w:marBottom w:val="0"/>
      <w:divBdr>
        <w:top w:val="none" w:sz="0" w:space="0" w:color="auto"/>
        <w:left w:val="none" w:sz="0" w:space="0" w:color="auto"/>
        <w:bottom w:val="none" w:sz="0" w:space="0" w:color="auto"/>
        <w:right w:val="none" w:sz="0" w:space="0" w:color="auto"/>
      </w:divBdr>
      <w:divsChild>
        <w:div w:id="1075906009">
          <w:marLeft w:val="0"/>
          <w:marRight w:val="0"/>
          <w:marTop w:val="90"/>
          <w:marBottom w:val="0"/>
          <w:divBdr>
            <w:top w:val="none" w:sz="0" w:space="0" w:color="auto"/>
            <w:left w:val="none" w:sz="0" w:space="0" w:color="auto"/>
            <w:bottom w:val="none" w:sz="0" w:space="0" w:color="auto"/>
            <w:right w:val="none" w:sz="0" w:space="0" w:color="auto"/>
          </w:divBdr>
        </w:div>
      </w:divsChild>
    </w:div>
    <w:div w:id="1890074417">
      <w:marLeft w:val="0"/>
      <w:marRight w:val="0"/>
      <w:marTop w:val="0"/>
      <w:marBottom w:val="0"/>
      <w:divBdr>
        <w:top w:val="none" w:sz="0" w:space="0" w:color="auto"/>
        <w:left w:val="none" w:sz="0" w:space="0" w:color="auto"/>
        <w:bottom w:val="none" w:sz="0" w:space="0" w:color="auto"/>
        <w:right w:val="none" w:sz="0" w:space="0" w:color="auto"/>
      </w:divBdr>
      <w:divsChild>
        <w:div w:id="1002662622">
          <w:marLeft w:val="0"/>
          <w:marRight w:val="0"/>
          <w:marTop w:val="90"/>
          <w:marBottom w:val="0"/>
          <w:divBdr>
            <w:top w:val="none" w:sz="0" w:space="0" w:color="auto"/>
            <w:left w:val="none" w:sz="0" w:space="0" w:color="auto"/>
            <w:bottom w:val="none" w:sz="0" w:space="0" w:color="auto"/>
            <w:right w:val="none" w:sz="0" w:space="0" w:color="auto"/>
          </w:divBdr>
        </w:div>
      </w:divsChild>
    </w:div>
    <w:div w:id="1905023796">
      <w:bodyDiv w:val="1"/>
      <w:marLeft w:val="0"/>
      <w:marRight w:val="0"/>
      <w:marTop w:val="0"/>
      <w:marBottom w:val="0"/>
      <w:divBdr>
        <w:top w:val="none" w:sz="0" w:space="0" w:color="auto"/>
        <w:left w:val="none" w:sz="0" w:space="0" w:color="auto"/>
        <w:bottom w:val="none" w:sz="0" w:space="0" w:color="auto"/>
        <w:right w:val="none" w:sz="0" w:space="0" w:color="auto"/>
      </w:divBdr>
    </w:div>
    <w:div w:id="1932277157">
      <w:marLeft w:val="0"/>
      <w:marRight w:val="0"/>
      <w:marTop w:val="0"/>
      <w:marBottom w:val="0"/>
      <w:divBdr>
        <w:top w:val="none" w:sz="0" w:space="0" w:color="auto"/>
        <w:left w:val="none" w:sz="0" w:space="0" w:color="auto"/>
        <w:bottom w:val="none" w:sz="0" w:space="0" w:color="auto"/>
        <w:right w:val="none" w:sz="0" w:space="0" w:color="auto"/>
      </w:divBdr>
      <w:divsChild>
        <w:div w:id="250050635">
          <w:marLeft w:val="0"/>
          <w:marRight w:val="0"/>
          <w:marTop w:val="90"/>
          <w:marBottom w:val="0"/>
          <w:divBdr>
            <w:top w:val="none" w:sz="0" w:space="0" w:color="auto"/>
            <w:left w:val="none" w:sz="0" w:space="0" w:color="auto"/>
            <w:bottom w:val="none" w:sz="0" w:space="0" w:color="auto"/>
            <w:right w:val="none" w:sz="0" w:space="0" w:color="auto"/>
          </w:divBdr>
        </w:div>
      </w:divsChild>
    </w:div>
    <w:div w:id="1942453183">
      <w:bodyDiv w:val="1"/>
      <w:marLeft w:val="0"/>
      <w:marRight w:val="0"/>
      <w:marTop w:val="0"/>
      <w:marBottom w:val="0"/>
      <w:divBdr>
        <w:top w:val="none" w:sz="0" w:space="0" w:color="auto"/>
        <w:left w:val="none" w:sz="0" w:space="0" w:color="auto"/>
        <w:bottom w:val="none" w:sz="0" w:space="0" w:color="auto"/>
        <w:right w:val="none" w:sz="0" w:space="0" w:color="auto"/>
      </w:divBdr>
    </w:div>
    <w:div w:id="1955482521">
      <w:bodyDiv w:val="1"/>
      <w:marLeft w:val="0"/>
      <w:marRight w:val="0"/>
      <w:marTop w:val="0"/>
      <w:marBottom w:val="0"/>
      <w:divBdr>
        <w:top w:val="none" w:sz="0" w:space="0" w:color="auto"/>
        <w:left w:val="none" w:sz="0" w:space="0" w:color="auto"/>
        <w:bottom w:val="none" w:sz="0" w:space="0" w:color="auto"/>
        <w:right w:val="none" w:sz="0" w:space="0" w:color="auto"/>
      </w:divBdr>
    </w:div>
    <w:div w:id="1973897807">
      <w:bodyDiv w:val="1"/>
      <w:marLeft w:val="0"/>
      <w:marRight w:val="0"/>
      <w:marTop w:val="0"/>
      <w:marBottom w:val="0"/>
      <w:divBdr>
        <w:top w:val="none" w:sz="0" w:space="0" w:color="auto"/>
        <w:left w:val="none" w:sz="0" w:space="0" w:color="auto"/>
        <w:bottom w:val="none" w:sz="0" w:space="0" w:color="auto"/>
        <w:right w:val="none" w:sz="0" w:space="0" w:color="auto"/>
      </w:divBdr>
      <w:divsChild>
        <w:div w:id="2042897000">
          <w:marLeft w:val="0"/>
          <w:marRight w:val="0"/>
          <w:marTop w:val="0"/>
          <w:marBottom w:val="0"/>
          <w:divBdr>
            <w:top w:val="none" w:sz="0" w:space="0" w:color="auto"/>
            <w:left w:val="none" w:sz="0" w:space="0" w:color="auto"/>
            <w:bottom w:val="none" w:sz="0" w:space="0" w:color="auto"/>
            <w:right w:val="none" w:sz="0" w:space="0" w:color="auto"/>
          </w:divBdr>
          <w:divsChild>
            <w:div w:id="649335242">
              <w:marLeft w:val="0"/>
              <w:marRight w:val="0"/>
              <w:marTop w:val="0"/>
              <w:marBottom w:val="0"/>
              <w:divBdr>
                <w:top w:val="none" w:sz="0" w:space="0" w:color="auto"/>
                <w:left w:val="none" w:sz="0" w:space="0" w:color="auto"/>
                <w:bottom w:val="none" w:sz="0" w:space="0" w:color="auto"/>
                <w:right w:val="none" w:sz="0" w:space="0" w:color="auto"/>
              </w:divBdr>
              <w:divsChild>
                <w:div w:id="450705032">
                  <w:marLeft w:val="0"/>
                  <w:marRight w:val="0"/>
                  <w:marTop w:val="0"/>
                  <w:marBottom w:val="0"/>
                  <w:divBdr>
                    <w:top w:val="none" w:sz="0" w:space="0" w:color="auto"/>
                    <w:left w:val="none" w:sz="0" w:space="0" w:color="auto"/>
                    <w:bottom w:val="none" w:sz="0" w:space="0" w:color="auto"/>
                    <w:right w:val="none" w:sz="0" w:space="0" w:color="auto"/>
                  </w:divBdr>
                  <w:divsChild>
                    <w:div w:id="206374723">
                      <w:marLeft w:val="0"/>
                      <w:marRight w:val="0"/>
                      <w:marTop w:val="0"/>
                      <w:marBottom w:val="0"/>
                      <w:divBdr>
                        <w:top w:val="none" w:sz="0" w:space="0" w:color="auto"/>
                        <w:left w:val="none" w:sz="0" w:space="0" w:color="auto"/>
                        <w:bottom w:val="none" w:sz="0" w:space="0" w:color="auto"/>
                        <w:right w:val="none" w:sz="0" w:space="0" w:color="auto"/>
                      </w:divBdr>
                      <w:divsChild>
                        <w:div w:id="1800147249">
                          <w:marLeft w:val="0"/>
                          <w:marRight w:val="0"/>
                          <w:marTop w:val="0"/>
                          <w:marBottom w:val="0"/>
                          <w:divBdr>
                            <w:top w:val="none" w:sz="0" w:space="0" w:color="auto"/>
                            <w:left w:val="none" w:sz="0" w:space="0" w:color="auto"/>
                            <w:bottom w:val="none" w:sz="0" w:space="0" w:color="auto"/>
                            <w:right w:val="none" w:sz="0" w:space="0" w:color="auto"/>
                          </w:divBdr>
                          <w:divsChild>
                            <w:div w:id="506599799">
                              <w:marLeft w:val="0"/>
                              <w:marRight w:val="0"/>
                              <w:marTop w:val="0"/>
                              <w:marBottom w:val="0"/>
                              <w:divBdr>
                                <w:top w:val="none" w:sz="0" w:space="0" w:color="auto"/>
                                <w:left w:val="none" w:sz="0" w:space="0" w:color="auto"/>
                                <w:bottom w:val="none" w:sz="0" w:space="0" w:color="auto"/>
                                <w:right w:val="none" w:sz="0" w:space="0" w:color="auto"/>
                              </w:divBdr>
                              <w:divsChild>
                                <w:div w:id="720792878">
                                  <w:marLeft w:val="0"/>
                                  <w:marRight w:val="0"/>
                                  <w:marTop w:val="0"/>
                                  <w:marBottom w:val="0"/>
                                  <w:divBdr>
                                    <w:top w:val="none" w:sz="0" w:space="0" w:color="auto"/>
                                    <w:left w:val="none" w:sz="0" w:space="0" w:color="auto"/>
                                    <w:bottom w:val="none" w:sz="0" w:space="0" w:color="auto"/>
                                    <w:right w:val="none" w:sz="0" w:space="0" w:color="auto"/>
                                  </w:divBdr>
                                  <w:divsChild>
                                    <w:div w:id="690642912">
                                      <w:marLeft w:val="0"/>
                                      <w:marRight w:val="0"/>
                                      <w:marTop w:val="0"/>
                                      <w:marBottom w:val="0"/>
                                      <w:divBdr>
                                        <w:top w:val="none" w:sz="0" w:space="0" w:color="auto"/>
                                        <w:left w:val="none" w:sz="0" w:space="0" w:color="auto"/>
                                        <w:bottom w:val="none" w:sz="0" w:space="0" w:color="auto"/>
                                        <w:right w:val="none" w:sz="0" w:space="0" w:color="auto"/>
                                      </w:divBdr>
                                      <w:divsChild>
                                        <w:div w:id="1879121319">
                                          <w:marLeft w:val="0"/>
                                          <w:marRight w:val="0"/>
                                          <w:marTop w:val="0"/>
                                          <w:marBottom w:val="0"/>
                                          <w:divBdr>
                                            <w:top w:val="none" w:sz="0" w:space="0" w:color="auto"/>
                                            <w:left w:val="none" w:sz="0" w:space="0" w:color="auto"/>
                                            <w:bottom w:val="none" w:sz="0" w:space="0" w:color="auto"/>
                                            <w:right w:val="none" w:sz="0" w:space="0" w:color="auto"/>
                                          </w:divBdr>
                                          <w:divsChild>
                                            <w:div w:id="807088651">
                                              <w:marLeft w:val="0"/>
                                              <w:marRight w:val="0"/>
                                              <w:marTop w:val="0"/>
                                              <w:marBottom w:val="0"/>
                                              <w:divBdr>
                                                <w:top w:val="single" w:sz="6" w:space="23" w:color="D1D6DA"/>
                                                <w:left w:val="single" w:sz="6" w:space="15" w:color="D1D6DA"/>
                                                <w:bottom w:val="single" w:sz="6" w:space="23" w:color="D1D6DA"/>
                                                <w:right w:val="single" w:sz="6" w:space="15" w:color="D1D6DA"/>
                                              </w:divBdr>
                                              <w:divsChild>
                                                <w:div w:id="64736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88198263">
      <w:bodyDiv w:val="1"/>
      <w:marLeft w:val="0"/>
      <w:marRight w:val="0"/>
      <w:marTop w:val="0"/>
      <w:marBottom w:val="0"/>
      <w:divBdr>
        <w:top w:val="none" w:sz="0" w:space="0" w:color="auto"/>
        <w:left w:val="none" w:sz="0" w:space="0" w:color="auto"/>
        <w:bottom w:val="none" w:sz="0" w:space="0" w:color="auto"/>
        <w:right w:val="none" w:sz="0" w:space="0" w:color="auto"/>
      </w:divBdr>
      <w:divsChild>
        <w:div w:id="1168179276">
          <w:marLeft w:val="0"/>
          <w:marRight w:val="0"/>
          <w:marTop w:val="0"/>
          <w:marBottom w:val="0"/>
          <w:divBdr>
            <w:top w:val="none" w:sz="0" w:space="0" w:color="auto"/>
            <w:left w:val="none" w:sz="0" w:space="0" w:color="auto"/>
            <w:bottom w:val="none" w:sz="0" w:space="0" w:color="auto"/>
            <w:right w:val="none" w:sz="0" w:space="0" w:color="auto"/>
          </w:divBdr>
          <w:divsChild>
            <w:div w:id="741098409">
              <w:marLeft w:val="0"/>
              <w:marRight w:val="0"/>
              <w:marTop w:val="0"/>
              <w:marBottom w:val="0"/>
              <w:divBdr>
                <w:top w:val="none" w:sz="0" w:space="0" w:color="auto"/>
                <w:left w:val="none" w:sz="0" w:space="0" w:color="auto"/>
                <w:bottom w:val="none" w:sz="0" w:space="0" w:color="auto"/>
                <w:right w:val="none" w:sz="0" w:space="0" w:color="auto"/>
              </w:divBdr>
              <w:divsChild>
                <w:div w:id="902328089">
                  <w:marLeft w:val="0"/>
                  <w:marRight w:val="0"/>
                  <w:marTop w:val="0"/>
                  <w:marBottom w:val="0"/>
                  <w:divBdr>
                    <w:top w:val="none" w:sz="0" w:space="0" w:color="auto"/>
                    <w:left w:val="none" w:sz="0" w:space="0" w:color="auto"/>
                    <w:bottom w:val="none" w:sz="0" w:space="0" w:color="auto"/>
                    <w:right w:val="none" w:sz="0" w:space="0" w:color="auto"/>
                  </w:divBdr>
                </w:div>
                <w:div w:id="1123308294">
                  <w:marLeft w:val="0"/>
                  <w:marRight w:val="0"/>
                  <w:marTop w:val="0"/>
                  <w:marBottom w:val="0"/>
                  <w:divBdr>
                    <w:top w:val="none" w:sz="0" w:space="0" w:color="auto"/>
                    <w:left w:val="none" w:sz="0" w:space="0" w:color="auto"/>
                    <w:bottom w:val="none" w:sz="0" w:space="0" w:color="auto"/>
                    <w:right w:val="none" w:sz="0" w:space="0" w:color="auto"/>
                  </w:divBdr>
                </w:div>
                <w:div w:id="2116055676">
                  <w:marLeft w:val="0"/>
                  <w:marRight w:val="0"/>
                  <w:marTop w:val="0"/>
                  <w:marBottom w:val="0"/>
                  <w:divBdr>
                    <w:top w:val="none" w:sz="0" w:space="0" w:color="auto"/>
                    <w:left w:val="none" w:sz="0" w:space="0" w:color="auto"/>
                    <w:bottom w:val="none" w:sz="0" w:space="0" w:color="auto"/>
                    <w:right w:val="none" w:sz="0" w:space="0" w:color="auto"/>
                  </w:divBdr>
                  <w:divsChild>
                    <w:div w:id="275257108">
                      <w:marLeft w:val="0"/>
                      <w:marRight w:val="0"/>
                      <w:marTop w:val="0"/>
                      <w:marBottom w:val="0"/>
                      <w:divBdr>
                        <w:top w:val="none" w:sz="0" w:space="0" w:color="auto"/>
                        <w:left w:val="none" w:sz="0" w:space="0" w:color="auto"/>
                        <w:bottom w:val="none" w:sz="0" w:space="0" w:color="auto"/>
                        <w:right w:val="none" w:sz="0" w:space="0" w:color="auto"/>
                      </w:divBdr>
                      <w:divsChild>
                        <w:div w:id="1756051921">
                          <w:marLeft w:val="0"/>
                          <w:marRight w:val="0"/>
                          <w:marTop w:val="0"/>
                          <w:marBottom w:val="0"/>
                          <w:divBdr>
                            <w:top w:val="none" w:sz="0" w:space="0" w:color="auto"/>
                            <w:left w:val="none" w:sz="0" w:space="0" w:color="auto"/>
                            <w:bottom w:val="none" w:sz="0" w:space="0" w:color="auto"/>
                            <w:right w:val="none" w:sz="0" w:space="0" w:color="auto"/>
                          </w:divBdr>
                          <w:divsChild>
                            <w:div w:id="1299338105">
                              <w:marLeft w:val="0"/>
                              <w:marRight w:val="0"/>
                              <w:marTop w:val="0"/>
                              <w:marBottom w:val="0"/>
                              <w:divBdr>
                                <w:top w:val="none" w:sz="0" w:space="0" w:color="auto"/>
                                <w:left w:val="none" w:sz="0" w:space="0" w:color="auto"/>
                                <w:bottom w:val="none" w:sz="0" w:space="0" w:color="auto"/>
                                <w:right w:val="none" w:sz="0" w:space="0" w:color="auto"/>
                              </w:divBdr>
                              <w:divsChild>
                                <w:div w:id="190506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173949">
                      <w:marLeft w:val="0"/>
                      <w:marRight w:val="0"/>
                      <w:marTop w:val="0"/>
                      <w:marBottom w:val="0"/>
                      <w:divBdr>
                        <w:top w:val="none" w:sz="0" w:space="0" w:color="auto"/>
                        <w:left w:val="none" w:sz="0" w:space="0" w:color="auto"/>
                        <w:bottom w:val="none" w:sz="0" w:space="0" w:color="auto"/>
                        <w:right w:val="none" w:sz="0" w:space="0" w:color="auto"/>
                      </w:divBdr>
                      <w:divsChild>
                        <w:div w:id="33887831">
                          <w:marLeft w:val="0"/>
                          <w:marRight w:val="0"/>
                          <w:marTop w:val="0"/>
                          <w:marBottom w:val="0"/>
                          <w:divBdr>
                            <w:top w:val="none" w:sz="0" w:space="0" w:color="auto"/>
                            <w:left w:val="none" w:sz="0" w:space="0" w:color="auto"/>
                            <w:bottom w:val="none" w:sz="0" w:space="0" w:color="auto"/>
                            <w:right w:val="none" w:sz="0" w:space="0" w:color="auto"/>
                          </w:divBdr>
                          <w:divsChild>
                            <w:div w:id="1649549137">
                              <w:marLeft w:val="0"/>
                              <w:marRight w:val="0"/>
                              <w:marTop w:val="0"/>
                              <w:marBottom w:val="0"/>
                              <w:divBdr>
                                <w:top w:val="none" w:sz="0" w:space="0" w:color="auto"/>
                                <w:left w:val="none" w:sz="0" w:space="0" w:color="auto"/>
                                <w:bottom w:val="none" w:sz="0" w:space="0" w:color="auto"/>
                                <w:right w:val="none" w:sz="0" w:space="0" w:color="auto"/>
                              </w:divBdr>
                              <w:divsChild>
                                <w:div w:id="179963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603087">
                      <w:marLeft w:val="0"/>
                      <w:marRight w:val="0"/>
                      <w:marTop w:val="0"/>
                      <w:marBottom w:val="0"/>
                      <w:divBdr>
                        <w:top w:val="none" w:sz="0" w:space="0" w:color="auto"/>
                        <w:left w:val="none" w:sz="0" w:space="0" w:color="auto"/>
                        <w:bottom w:val="none" w:sz="0" w:space="0" w:color="auto"/>
                        <w:right w:val="none" w:sz="0" w:space="0" w:color="auto"/>
                      </w:divBdr>
                      <w:divsChild>
                        <w:div w:id="1758087167">
                          <w:marLeft w:val="0"/>
                          <w:marRight w:val="0"/>
                          <w:marTop w:val="0"/>
                          <w:marBottom w:val="0"/>
                          <w:divBdr>
                            <w:top w:val="none" w:sz="0" w:space="0" w:color="auto"/>
                            <w:left w:val="none" w:sz="0" w:space="0" w:color="auto"/>
                            <w:bottom w:val="none" w:sz="0" w:space="0" w:color="auto"/>
                            <w:right w:val="none" w:sz="0" w:space="0" w:color="auto"/>
                          </w:divBdr>
                          <w:divsChild>
                            <w:div w:id="1179352906">
                              <w:marLeft w:val="0"/>
                              <w:marRight w:val="0"/>
                              <w:marTop w:val="0"/>
                              <w:marBottom w:val="0"/>
                              <w:divBdr>
                                <w:top w:val="none" w:sz="0" w:space="0" w:color="auto"/>
                                <w:left w:val="none" w:sz="0" w:space="0" w:color="auto"/>
                                <w:bottom w:val="none" w:sz="0" w:space="0" w:color="auto"/>
                                <w:right w:val="none" w:sz="0" w:space="0" w:color="auto"/>
                              </w:divBdr>
                              <w:divsChild>
                                <w:div w:id="157496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177488">
                      <w:marLeft w:val="0"/>
                      <w:marRight w:val="0"/>
                      <w:marTop w:val="0"/>
                      <w:marBottom w:val="0"/>
                      <w:divBdr>
                        <w:top w:val="none" w:sz="0" w:space="0" w:color="auto"/>
                        <w:left w:val="none" w:sz="0" w:space="0" w:color="auto"/>
                        <w:bottom w:val="none" w:sz="0" w:space="0" w:color="auto"/>
                        <w:right w:val="none" w:sz="0" w:space="0" w:color="auto"/>
                      </w:divBdr>
                    </w:div>
                    <w:div w:id="1224560590">
                      <w:marLeft w:val="0"/>
                      <w:marRight w:val="0"/>
                      <w:marTop w:val="0"/>
                      <w:marBottom w:val="0"/>
                      <w:divBdr>
                        <w:top w:val="none" w:sz="0" w:space="0" w:color="auto"/>
                        <w:left w:val="none" w:sz="0" w:space="0" w:color="auto"/>
                        <w:bottom w:val="none" w:sz="0" w:space="0" w:color="auto"/>
                        <w:right w:val="none" w:sz="0" w:space="0" w:color="auto"/>
                      </w:divBdr>
                      <w:divsChild>
                        <w:div w:id="2062508848">
                          <w:marLeft w:val="0"/>
                          <w:marRight w:val="0"/>
                          <w:marTop w:val="0"/>
                          <w:marBottom w:val="0"/>
                          <w:divBdr>
                            <w:top w:val="none" w:sz="0" w:space="0" w:color="auto"/>
                            <w:left w:val="none" w:sz="0" w:space="0" w:color="auto"/>
                            <w:bottom w:val="none" w:sz="0" w:space="0" w:color="auto"/>
                            <w:right w:val="none" w:sz="0" w:space="0" w:color="auto"/>
                          </w:divBdr>
                          <w:divsChild>
                            <w:div w:id="1721518869">
                              <w:marLeft w:val="0"/>
                              <w:marRight w:val="0"/>
                              <w:marTop w:val="0"/>
                              <w:marBottom w:val="0"/>
                              <w:divBdr>
                                <w:top w:val="none" w:sz="0" w:space="0" w:color="auto"/>
                                <w:left w:val="none" w:sz="0" w:space="0" w:color="auto"/>
                                <w:bottom w:val="none" w:sz="0" w:space="0" w:color="auto"/>
                                <w:right w:val="none" w:sz="0" w:space="0" w:color="auto"/>
                              </w:divBdr>
                              <w:divsChild>
                                <w:div w:id="45857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9096486">
      <w:marLeft w:val="0"/>
      <w:marRight w:val="0"/>
      <w:marTop w:val="0"/>
      <w:marBottom w:val="0"/>
      <w:divBdr>
        <w:top w:val="none" w:sz="0" w:space="0" w:color="auto"/>
        <w:left w:val="none" w:sz="0" w:space="0" w:color="auto"/>
        <w:bottom w:val="none" w:sz="0" w:space="0" w:color="auto"/>
        <w:right w:val="none" w:sz="0" w:space="0" w:color="auto"/>
      </w:divBdr>
      <w:divsChild>
        <w:div w:id="688217087">
          <w:marLeft w:val="0"/>
          <w:marRight w:val="0"/>
          <w:marTop w:val="90"/>
          <w:marBottom w:val="0"/>
          <w:divBdr>
            <w:top w:val="none" w:sz="0" w:space="0" w:color="auto"/>
            <w:left w:val="none" w:sz="0" w:space="0" w:color="auto"/>
            <w:bottom w:val="none" w:sz="0" w:space="0" w:color="auto"/>
            <w:right w:val="none" w:sz="0" w:space="0" w:color="auto"/>
          </w:divBdr>
        </w:div>
      </w:divsChild>
    </w:div>
    <w:div w:id="2012953481">
      <w:bodyDiv w:val="1"/>
      <w:marLeft w:val="0"/>
      <w:marRight w:val="0"/>
      <w:marTop w:val="0"/>
      <w:marBottom w:val="0"/>
      <w:divBdr>
        <w:top w:val="none" w:sz="0" w:space="0" w:color="auto"/>
        <w:left w:val="none" w:sz="0" w:space="0" w:color="auto"/>
        <w:bottom w:val="none" w:sz="0" w:space="0" w:color="auto"/>
        <w:right w:val="none" w:sz="0" w:space="0" w:color="auto"/>
      </w:divBdr>
    </w:div>
    <w:div w:id="2027976379">
      <w:bodyDiv w:val="1"/>
      <w:marLeft w:val="0"/>
      <w:marRight w:val="0"/>
      <w:marTop w:val="0"/>
      <w:marBottom w:val="0"/>
      <w:divBdr>
        <w:top w:val="none" w:sz="0" w:space="0" w:color="auto"/>
        <w:left w:val="none" w:sz="0" w:space="0" w:color="auto"/>
        <w:bottom w:val="none" w:sz="0" w:space="0" w:color="auto"/>
        <w:right w:val="none" w:sz="0" w:space="0" w:color="auto"/>
      </w:divBdr>
    </w:div>
    <w:div w:id="2048211688">
      <w:bodyDiv w:val="1"/>
      <w:marLeft w:val="0"/>
      <w:marRight w:val="0"/>
      <w:marTop w:val="0"/>
      <w:marBottom w:val="0"/>
      <w:divBdr>
        <w:top w:val="none" w:sz="0" w:space="0" w:color="auto"/>
        <w:left w:val="none" w:sz="0" w:space="0" w:color="auto"/>
        <w:bottom w:val="none" w:sz="0" w:space="0" w:color="auto"/>
        <w:right w:val="none" w:sz="0" w:space="0" w:color="auto"/>
      </w:divBdr>
    </w:div>
    <w:div w:id="2081823590">
      <w:marLeft w:val="0"/>
      <w:marRight w:val="0"/>
      <w:marTop w:val="0"/>
      <w:marBottom w:val="0"/>
      <w:divBdr>
        <w:top w:val="none" w:sz="0" w:space="0" w:color="auto"/>
        <w:left w:val="none" w:sz="0" w:space="0" w:color="auto"/>
        <w:bottom w:val="none" w:sz="0" w:space="0" w:color="auto"/>
        <w:right w:val="none" w:sz="0" w:space="0" w:color="auto"/>
      </w:divBdr>
      <w:divsChild>
        <w:div w:id="1235967803">
          <w:marLeft w:val="0"/>
          <w:marRight w:val="0"/>
          <w:marTop w:val="90"/>
          <w:marBottom w:val="0"/>
          <w:divBdr>
            <w:top w:val="none" w:sz="0" w:space="0" w:color="auto"/>
            <w:left w:val="none" w:sz="0" w:space="0" w:color="auto"/>
            <w:bottom w:val="none" w:sz="0" w:space="0" w:color="auto"/>
            <w:right w:val="none" w:sz="0" w:space="0" w:color="auto"/>
          </w:divBdr>
        </w:div>
      </w:divsChild>
    </w:div>
    <w:div w:id="2101636385">
      <w:bodyDiv w:val="1"/>
      <w:marLeft w:val="0"/>
      <w:marRight w:val="0"/>
      <w:marTop w:val="0"/>
      <w:marBottom w:val="0"/>
      <w:divBdr>
        <w:top w:val="none" w:sz="0" w:space="0" w:color="auto"/>
        <w:left w:val="none" w:sz="0" w:space="0" w:color="auto"/>
        <w:bottom w:val="none" w:sz="0" w:space="0" w:color="auto"/>
        <w:right w:val="none" w:sz="0" w:space="0" w:color="auto"/>
      </w:divBdr>
      <w:divsChild>
        <w:div w:id="403838884">
          <w:marLeft w:val="0"/>
          <w:marRight w:val="0"/>
          <w:marTop w:val="0"/>
          <w:marBottom w:val="0"/>
          <w:divBdr>
            <w:top w:val="none" w:sz="0" w:space="0" w:color="auto"/>
            <w:left w:val="single" w:sz="6" w:space="8" w:color="CCCCCC"/>
            <w:bottom w:val="single" w:sz="6" w:space="8" w:color="CCCCCC"/>
            <w:right w:val="single" w:sz="6" w:space="8" w:color="CCCCCC"/>
          </w:divBdr>
        </w:div>
      </w:divsChild>
    </w:div>
    <w:div w:id="2106799489">
      <w:marLeft w:val="0"/>
      <w:marRight w:val="0"/>
      <w:marTop w:val="0"/>
      <w:marBottom w:val="0"/>
      <w:divBdr>
        <w:top w:val="none" w:sz="0" w:space="0" w:color="auto"/>
        <w:left w:val="none" w:sz="0" w:space="0" w:color="auto"/>
        <w:bottom w:val="none" w:sz="0" w:space="0" w:color="auto"/>
        <w:right w:val="none" w:sz="0" w:space="0" w:color="auto"/>
      </w:divBdr>
      <w:divsChild>
        <w:div w:id="1120414793">
          <w:marLeft w:val="0"/>
          <w:marRight w:val="0"/>
          <w:marTop w:val="9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c.europa.eu/eurostat" TargetMode="External"/><Relationship Id="rId21" Type="http://schemas.openxmlformats.org/officeDocument/2006/relationships/image" Target="media/image8.png"/><Relationship Id="rId42" Type="http://schemas.openxmlformats.org/officeDocument/2006/relationships/chart" Target="charts/chart7.xml"/><Relationship Id="rId47" Type="http://schemas.openxmlformats.org/officeDocument/2006/relationships/chart" Target="charts/chart12.xml"/><Relationship Id="rId63" Type="http://schemas.openxmlformats.org/officeDocument/2006/relationships/image" Target="media/image31.jpeg"/><Relationship Id="rId68" Type="http://schemas.openxmlformats.org/officeDocument/2006/relationships/image" Target="media/image36.emf"/><Relationship Id="rId84" Type="http://schemas.openxmlformats.org/officeDocument/2006/relationships/chart" Target="charts/chart22.xml"/><Relationship Id="rId89" Type="http://schemas.openxmlformats.org/officeDocument/2006/relationships/footer" Target="footer1.xml"/><Relationship Id="rId16" Type="http://schemas.openxmlformats.org/officeDocument/2006/relationships/image" Target="media/image5.png"/><Relationship Id="rId11" Type="http://schemas.openxmlformats.org/officeDocument/2006/relationships/chart" Target="charts/chart1.xml"/><Relationship Id="rId32" Type="http://schemas.openxmlformats.org/officeDocument/2006/relationships/image" Target="media/image13.png"/><Relationship Id="rId37" Type="http://schemas.openxmlformats.org/officeDocument/2006/relationships/chart" Target="charts/chart4.xml"/><Relationship Id="rId53" Type="http://schemas.openxmlformats.org/officeDocument/2006/relationships/image" Target="media/image21.jpeg"/><Relationship Id="rId58" Type="http://schemas.openxmlformats.org/officeDocument/2006/relationships/image" Target="media/image26.jpeg"/><Relationship Id="rId74" Type="http://schemas.openxmlformats.org/officeDocument/2006/relationships/image" Target="media/image39.png"/><Relationship Id="rId79" Type="http://schemas.openxmlformats.org/officeDocument/2006/relationships/chart" Target="charts/chart17.xml"/><Relationship Id="rId5" Type="http://schemas.openxmlformats.org/officeDocument/2006/relationships/settings" Target="settings.xml"/><Relationship Id="rId90"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hyperlink" Target="http://www.gie.eu" TargetMode="External"/><Relationship Id="rId43" Type="http://schemas.openxmlformats.org/officeDocument/2006/relationships/chart" Target="charts/chart8.xml"/><Relationship Id="rId48" Type="http://schemas.openxmlformats.org/officeDocument/2006/relationships/chart" Target="charts/chart13.xml"/><Relationship Id="rId64" Type="http://schemas.openxmlformats.org/officeDocument/2006/relationships/image" Target="media/image32.png"/><Relationship Id="rId69" Type="http://schemas.openxmlformats.org/officeDocument/2006/relationships/image" Target="media/image340.emf"/><Relationship Id="rId8" Type="http://schemas.openxmlformats.org/officeDocument/2006/relationships/endnotes" Target="endnotes.xml"/><Relationship Id="rId51" Type="http://schemas.openxmlformats.org/officeDocument/2006/relationships/image" Target="media/image19.jpeg"/><Relationship Id="rId72" Type="http://schemas.openxmlformats.org/officeDocument/2006/relationships/image" Target="media/image37.jpeg"/><Relationship Id="rId80" Type="http://schemas.openxmlformats.org/officeDocument/2006/relationships/chart" Target="charts/chart18.xml"/><Relationship Id="rId85" Type="http://schemas.openxmlformats.org/officeDocument/2006/relationships/chart" Target="charts/chart23.xml"/><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png"/><Relationship Id="rId17" Type="http://schemas.microsoft.com/office/2007/relationships/hdphoto" Target="media/hdphoto1.wdp"/><Relationship Id="rId25" Type="http://schemas.openxmlformats.org/officeDocument/2006/relationships/hyperlink" Target="https://bulgartransgaz.bg/files/useruploads/files/amd/TYNDP%2023-2032%20EN.pdf" TargetMode="External"/><Relationship Id="rId33" Type="http://schemas.openxmlformats.org/officeDocument/2006/relationships/hyperlink" Target="http://ec.europa.eu/eurostat" TargetMode="External"/><Relationship Id="rId38" Type="http://schemas.openxmlformats.org/officeDocument/2006/relationships/chart" Target="charts/chart5.xml"/><Relationship Id="rId46" Type="http://schemas.openxmlformats.org/officeDocument/2006/relationships/chart" Target="charts/chart11.xml"/><Relationship Id="rId59" Type="http://schemas.openxmlformats.org/officeDocument/2006/relationships/image" Target="media/image27.jpeg"/><Relationship Id="rId67" Type="http://schemas.openxmlformats.org/officeDocument/2006/relationships/image" Target="media/image35.emf"/><Relationship Id="rId20" Type="http://schemas.openxmlformats.org/officeDocument/2006/relationships/image" Target="media/image7.jpeg"/><Relationship Id="rId41" Type="http://schemas.openxmlformats.org/officeDocument/2006/relationships/chart" Target="charts/chart6.xml"/><Relationship Id="rId54" Type="http://schemas.openxmlformats.org/officeDocument/2006/relationships/image" Target="media/image22.jpeg"/><Relationship Id="rId62" Type="http://schemas.openxmlformats.org/officeDocument/2006/relationships/image" Target="media/image30.jpeg"/><Relationship Id="rId70" Type="http://schemas.openxmlformats.org/officeDocument/2006/relationships/image" Target="media/image350.emf"/><Relationship Id="rId75" Type="http://schemas.openxmlformats.org/officeDocument/2006/relationships/image" Target="media/image40.jpeg"/><Relationship Id="rId83" Type="http://schemas.openxmlformats.org/officeDocument/2006/relationships/chart" Target="charts/chart21.xml"/><Relationship Id="rId88" Type="http://schemas.openxmlformats.org/officeDocument/2006/relationships/header" Target="header2.xml"/><Relationship Id="rId9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transgaz.ro/snt_toate.php" TargetMode="External"/><Relationship Id="rId23" Type="http://schemas.openxmlformats.org/officeDocument/2006/relationships/image" Target="http://www.badpolitics.ro/wp-content/uploads/2009/05/harta_romania.jpg" TargetMode="External"/><Relationship Id="rId28" Type="http://schemas.openxmlformats.org/officeDocument/2006/relationships/image" Target="media/image11.png"/><Relationship Id="rId36" Type="http://schemas.openxmlformats.org/officeDocument/2006/relationships/hyperlink" Target="http://ec.europa.eu/eurostat" TargetMode="External"/><Relationship Id="rId49" Type="http://schemas.openxmlformats.org/officeDocument/2006/relationships/image" Target="media/image17.jpeg"/><Relationship Id="rId57" Type="http://schemas.openxmlformats.org/officeDocument/2006/relationships/image" Target="media/image25.jpeg"/><Relationship Id="rId10" Type="http://schemas.openxmlformats.org/officeDocument/2006/relationships/image" Target="media/image3.png"/><Relationship Id="rId31" Type="http://schemas.openxmlformats.org/officeDocument/2006/relationships/hyperlink" Target="http://ec.europa.eu/eurostat" TargetMode="External"/><Relationship Id="rId44" Type="http://schemas.openxmlformats.org/officeDocument/2006/relationships/chart" Target="charts/chart9.xml"/><Relationship Id="rId52" Type="http://schemas.openxmlformats.org/officeDocument/2006/relationships/image" Target="media/image20.jpeg"/><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image" Target="media/image38.png"/><Relationship Id="rId78" Type="http://schemas.openxmlformats.org/officeDocument/2006/relationships/chart" Target="charts/chart16.xml"/><Relationship Id="rId81" Type="http://schemas.openxmlformats.org/officeDocument/2006/relationships/chart" Target="charts/chart19.xml"/><Relationship Id="rId86" Type="http://schemas.openxmlformats.org/officeDocument/2006/relationships/chart" Target="charts/chart24.xml"/><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2.png"/><Relationship Id="rId13" Type="http://schemas.openxmlformats.org/officeDocument/2006/relationships/chart" Target="charts/chart2.xml"/><Relationship Id="rId18" Type="http://schemas.openxmlformats.org/officeDocument/2006/relationships/image" Target="media/image6.jpg"/><Relationship Id="rId39" Type="http://schemas.openxmlformats.org/officeDocument/2006/relationships/image" Target="media/image15.png"/><Relationship Id="rId34" Type="http://schemas.openxmlformats.org/officeDocument/2006/relationships/hyperlink" Target="http://www.entsog.eu" TargetMode="External"/><Relationship Id="rId50" Type="http://schemas.openxmlformats.org/officeDocument/2006/relationships/image" Target="media/image18.png"/><Relationship Id="rId55" Type="http://schemas.openxmlformats.org/officeDocument/2006/relationships/image" Target="media/image23.jpeg"/><Relationship Id="rId76" Type="http://schemas.openxmlformats.org/officeDocument/2006/relationships/chart" Target="charts/chart14.xml"/><Relationship Id="rId7" Type="http://schemas.openxmlformats.org/officeDocument/2006/relationships/footnotes" Target="footnotes.xml"/><Relationship Id="rId71" Type="http://schemas.openxmlformats.org/officeDocument/2006/relationships/image" Target="media/image360.emf"/><Relationship Id="rId92" Type="http://schemas.openxmlformats.org/officeDocument/2006/relationships/footer" Target="footer3.xm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10.emf"/><Relationship Id="rId40" Type="http://schemas.openxmlformats.org/officeDocument/2006/relationships/image" Target="media/image16.png"/><Relationship Id="rId45" Type="http://schemas.openxmlformats.org/officeDocument/2006/relationships/chart" Target="charts/chart10.xml"/><Relationship Id="rId66" Type="http://schemas.openxmlformats.org/officeDocument/2006/relationships/image" Target="media/image34.emf"/><Relationship Id="rId87" Type="http://schemas.openxmlformats.org/officeDocument/2006/relationships/header" Target="header1.xml"/><Relationship Id="rId61" Type="http://schemas.openxmlformats.org/officeDocument/2006/relationships/image" Target="media/image29.jpeg"/><Relationship Id="rId82" Type="http://schemas.openxmlformats.org/officeDocument/2006/relationships/chart" Target="charts/chart20.xml"/><Relationship Id="rId19" Type="http://schemas.openxmlformats.org/officeDocument/2006/relationships/image" Target="media/image60.jpg"/><Relationship Id="rId14" Type="http://schemas.openxmlformats.org/officeDocument/2006/relationships/chart" Target="charts/chart3.xml"/><Relationship Id="rId30" Type="http://schemas.openxmlformats.org/officeDocument/2006/relationships/hyperlink" Target="http://fgsz.hu/en/about-fgsz" TargetMode="External"/><Relationship Id="rId35" Type="http://schemas.openxmlformats.org/officeDocument/2006/relationships/image" Target="media/image14.jpeg"/><Relationship Id="rId56" Type="http://schemas.openxmlformats.org/officeDocument/2006/relationships/image" Target="media/image24.jpeg"/><Relationship Id="rId77" Type="http://schemas.openxmlformats.org/officeDocument/2006/relationships/chart" Target="charts/chart15.xml"/></Relationships>
</file>

<file path=word/_rels/header2.xml.rels><?xml version="1.0" encoding="UTF-8" standalone="yes"?>
<Relationships xmlns="http://schemas.openxmlformats.org/package/2006/relationships"><Relationship Id="rId1" Type="http://schemas.openxmlformats.org/officeDocument/2006/relationships/image" Target="media/image4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liudmila.sandu\AppData\Local\Microsoft\Windows\INetCache\Content.Outlook\45WGIBPI\grafice%2012.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45WGIBPI\grafice%207910111213.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45WGIBPI\grafice%207910111213.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45WGIBPI\grafice%207910111213.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YDHXAZSQ\grafic%2016.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3.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4.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embeddings/oleObject3.bin"/></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embeddings/oleObject4.bin"/></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embeddings/oleObject5.bin"/></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5.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6.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7.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8.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acostea\Desktop\ANUL%202024\PDSNT%202024-2033\excel%20grafice%20pdsnt.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costea\Desktop\ANUL%202024\PDSNT%202024-2033\excel%20grafice%20pdsnt.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45WGIBPI\grafice%207910111213.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45WGIBPI\grafice%207910111213.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liudmila.sandu\AppData\Local\Microsoft\Windows\INetCache\Content.Outlook\45WGIBPI\grafice%207910111213.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8272030736035533E-2"/>
          <c:y val="0.14546478322238748"/>
          <c:w val="0.97201503375623954"/>
          <c:h val="0.55428302486009984"/>
        </c:manualLayout>
      </c:layout>
      <c:barChart>
        <c:barDir val="col"/>
        <c:grouping val="clustered"/>
        <c:varyColors val="0"/>
        <c:ser>
          <c:idx val="0"/>
          <c:order val="0"/>
          <c:tx>
            <c:strRef>
              <c:f>'grafic 1'!$A$41</c:f>
              <c:strCache>
                <c:ptCount val="1"/>
                <c:pt idx="0">
                  <c:v>Natural gas circulated -TWh</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1'!$B$40:$L$40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'grafic 1'!$B$41:$L$41</c:f>
              <c:numCache>
                <c:formatCode>#,##0.00</c:formatCode>
                <c:ptCount val="11"/>
                <c:pt idx="0">
                  <c:v>139.466168514</c:v>
                </c:pt>
                <c:pt idx="1">
                  <c:v>132.23658348199999</c:v>
                </c:pt>
                <c:pt idx="2">
                  <c:v>131.16172027799999</c:v>
                </c:pt>
                <c:pt idx="3">
                  <c:v>139.22396685871399</c:v>
                </c:pt>
                <c:pt idx="4">
                  <c:v>140.20082572500502</c:v>
                </c:pt>
                <c:pt idx="5">
                  <c:v>142.46750225643302</c:v>
                </c:pt>
                <c:pt idx="6">
                  <c:v>133.61261387527202</c:v>
                </c:pt>
                <c:pt idx="7">
                  <c:v>150.90621237988901</c:v>
                </c:pt>
                <c:pt idx="8">
                  <c:v>140.46427296752199</c:v>
                </c:pt>
                <c:pt idx="9">
                  <c:v>140.56817631678501</c:v>
                </c:pt>
                <c:pt idx="10" formatCode="0.00">
                  <c:v>142.08445692399999</c:v>
                </c:pt>
              </c:numCache>
            </c:numRef>
          </c:val>
          <c:extLst>
            <c:ext xmlns:c16="http://schemas.microsoft.com/office/drawing/2014/chart" uri="{C3380CC4-5D6E-409C-BE32-E72D297353CC}">
              <c16:uniqueId val="{00000000-D128-49E3-9F96-03A1B353B18A}"/>
            </c:ext>
          </c:extLst>
        </c:ser>
        <c:ser>
          <c:idx val="1"/>
          <c:order val="1"/>
          <c:tx>
            <c:strRef>
              <c:f>'grafic 1'!$A$42</c:f>
              <c:strCache>
                <c:ptCount val="1"/>
                <c:pt idx="0">
                  <c:v>Natural gas transmitted -TWh</c:v>
                </c:pt>
              </c:strCache>
            </c:strRef>
          </c:tx>
          <c:spPr>
            <a:solidFill>
              <a:schemeClr val="bg2"/>
            </a:solidFill>
            <a:ln>
              <a:solidFill>
                <a:schemeClr val="bg2"/>
              </a:solidFill>
            </a:ln>
            <a:effectLst/>
          </c:spPr>
          <c:invertIfNegative val="0"/>
          <c:dLbls>
            <c:dLbl>
              <c:idx val="0"/>
              <c:layout>
                <c:manualLayout>
                  <c:x val="7.5585789871504159E-3"/>
                  <c:y val="7.2463768115942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D128-49E3-9F96-03A1B353B18A}"/>
                </c:ext>
              </c:extLst>
            </c:dLbl>
            <c:dLbl>
              <c:idx val="1"/>
              <c:layout>
                <c:manualLayout>
                  <c:x val="2.8491974217508525E-2"/>
                  <c:y val="0.122862137292127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128-49E3-9F96-03A1B353B18A}"/>
                </c:ext>
              </c:extLst>
            </c:dLbl>
            <c:dLbl>
              <c:idx val="2"/>
              <c:layout>
                <c:manualLayout>
                  <c:x val="2.0279012742454777E-2"/>
                  <c:y val="8.48713080825371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28-49E3-9F96-03A1B353B18A}"/>
                </c:ext>
              </c:extLst>
            </c:dLbl>
            <c:dLbl>
              <c:idx val="3"/>
              <c:layout>
                <c:manualLayout>
                  <c:x val="3.4160908457871335E-2"/>
                  <c:y val="0.128682061975454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28-49E3-9F96-03A1B353B18A}"/>
                </c:ext>
              </c:extLst>
            </c:dLbl>
            <c:dLbl>
              <c:idx val="4"/>
              <c:layout>
                <c:manualLayout>
                  <c:x val="2.8491974217508525E-2"/>
                  <c:y val="0.122094446692187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128-49E3-9F96-03A1B353B18A}"/>
                </c:ext>
              </c:extLst>
            </c:dLbl>
            <c:dLbl>
              <c:idx val="5"/>
              <c:layout>
                <c:manualLayout>
                  <c:x val="2.7874491878991246E-2"/>
                  <c:y val="0.103866982042264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128-49E3-9F96-03A1B353B18A}"/>
                </c:ext>
              </c:extLst>
            </c:dLbl>
            <c:dLbl>
              <c:idx val="6"/>
              <c:layout>
                <c:manualLayout>
                  <c:x val="3.1653781372566456E-2"/>
                  <c:y val="9.72793667589970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128-49E3-9F96-03A1B353B18A}"/>
                </c:ext>
              </c:extLst>
            </c:dLbl>
            <c:dLbl>
              <c:idx val="7"/>
              <c:layout>
                <c:manualLayout>
                  <c:x val="2.1514275001339119E-2"/>
                  <c:y val="9.14589233658045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128-49E3-9F96-03A1B353B18A}"/>
                </c:ext>
              </c:extLst>
            </c:dLbl>
            <c:dLbl>
              <c:idx val="8"/>
              <c:layout>
                <c:manualLayout>
                  <c:x val="1.7154105736782763E-2"/>
                  <c:y val="9.06917514757294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128-49E3-9F96-03A1B353B18A}"/>
                </c:ext>
              </c:extLst>
            </c:dLbl>
            <c:dLbl>
              <c:idx val="9"/>
              <c:layout>
                <c:manualLayout>
                  <c:x val="2.7874491878991315E-2"/>
                  <c:y val="0.1054018445322793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128-49E3-9F96-03A1B353B18A}"/>
                </c:ext>
              </c:extLst>
            </c:dLbl>
            <c:dLbl>
              <c:idx val="10"/>
              <c:layout>
                <c:manualLayout>
                  <c:x val="2.2675736961451247E-2"/>
                  <c:y val="0.1054018445322793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D128-49E3-9F96-03A1B353B1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1'!$B$40:$L$40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'grafic 1'!$B$42:$L$42</c:f>
              <c:numCache>
                <c:formatCode>#,##0.00</c:formatCode>
                <c:ptCount val="11"/>
                <c:pt idx="0">
                  <c:v>126.703188297</c:v>
                </c:pt>
                <c:pt idx="1">
                  <c:v>131.25967252093099</c:v>
                </c:pt>
                <c:pt idx="2">
                  <c:v>129.786374067</c:v>
                </c:pt>
                <c:pt idx="3">
                  <c:v>138.14003827203598</c:v>
                </c:pt>
                <c:pt idx="4">
                  <c:v>139.40584074241502</c:v>
                </c:pt>
                <c:pt idx="5">
                  <c:v>141.70470437560601</c:v>
                </c:pt>
                <c:pt idx="6">
                  <c:v>132.83824339298201</c:v>
                </c:pt>
                <c:pt idx="7">
                  <c:v>150.142598041578</c:v>
                </c:pt>
                <c:pt idx="8">
                  <c:v>139.672553645313</c:v>
                </c:pt>
                <c:pt idx="9">
                  <c:v>139.973553599582</c:v>
                </c:pt>
                <c:pt idx="10" formatCode="0.00">
                  <c:v>141.36149655700001</c:v>
                </c:pt>
              </c:numCache>
            </c:numRef>
          </c:val>
          <c:extLst>
            <c:ext xmlns:c16="http://schemas.microsoft.com/office/drawing/2014/chart" uri="{C3380CC4-5D6E-409C-BE32-E72D297353CC}">
              <c16:uniqueId val="{0000000A-D128-49E3-9F96-03A1B353B18A}"/>
            </c:ext>
          </c:extLst>
        </c:ser>
        <c:ser>
          <c:idx val="2"/>
          <c:order val="2"/>
          <c:tx>
            <c:strRef>
              <c:f>'grafic 1'!$A$43</c:f>
              <c:strCache>
                <c:ptCount val="1"/>
                <c:pt idx="0">
                  <c:v>NTS gas consumption -TWh</c:v>
                </c:pt>
              </c:strCache>
            </c:strRef>
          </c:tx>
          <c:spPr>
            <a:solidFill>
              <a:srgbClr val="00B050"/>
            </a:solidFill>
            <a:ln>
              <a:noFill/>
            </a:ln>
            <a:effectLst/>
          </c:spPr>
          <c:invertIfNegative val="0"/>
          <c:dLbls>
            <c:dLbl>
              <c:idx val="0"/>
              <c:tx>
                <c:rich>
                  <a:bodyPr/>
                  <a:lstStyle/>
                  <a:p>
                    <a:r>
                      <a:rPr lang="en-US"/>
                      <a:t>1,05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D128-49E3-9F96-03A1B353B18A}"/>
                </c:ext>
              </c:extLst>
            </c:dLbl>
            <c:dLbl>
              <c:idx val="1"/>
              <c:tx>
                <c:rich>
                  <a:bodyPr/>
                  <a:lstStyle/>
                  <a:p>
                    <a:r>
                      <a:rPr lang="en-US"/>
                      <a:t>0,97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D128-49E3-9F96-03A1B353B18A}"/>
                </c:ext>
              </c:extLst>
            </c:dLbl>
            <c:dLbl>
              <c:idx val="2"/>
              <c:tx>
                <c:rich>
                  <a:bodyPr/>
                  <a:lstStyle/>
                  <a:p>
                    <a:r>
                      <a:rPr lang="en-US"/>
                      <a:t>1,18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D128-49E3-9F96-03A1B353B18A}"/>
                </c:ext>
              </c:extLst>
            </c:dLbl>
            <c:dLbl>
              <c:idx val="3"/>
              <c:tx>
                <c:rich>
                  <a:bodyPr/>
                  <a:lstStyle/>
                  <a:p>
                    <a:r>
                      <a:rPr lang="en-US"/>
                      <a:t>1,013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D128-49E3-9F96-03A1B353B18A}"/>
                </c:ext>
              </c:extLst>
            </c:dLbl>
            <c:dLbl>
              <c:idx val="4"/>
              <c:tx>
                <c:rich>
                  <a:bodyPr/>
                  <a:lstStyle/>
                  <a:p>
                    <a:r>
                      <a:rPr lang="en-US"/>
                      <a:t>0,85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D128-49E3-9F96-03A1B353B18A}"/>
                </c:ext>
              </c:extLst>
            </c:dLbl>
            <c:dLbl>
              <c:idx val="5"/>
              <c:tx>
                <c:rich>
                  <a:bodyPr/>
                  <a:lstStyle/>
                  <a:p>
                    <a:r>
                      <a:rPr lang="en-US"/>
                      <a:t>0,685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D128-49E3-9F96-03A1B353B18A}"/>
                </c:ext>
              </c:extLst>
            </c:dLbl>
            <c:dLbl>
              <c:idx val="6"/>
              <c:tx>
                <c:rich>
                  <a:bodyPr/>
                  <a:lstStyle/>
                  <a:p>
                    <a:r>
                      <a:rPr lang="en-US"/>
                      <a:t>0,705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D128-49E3-9F96-03A1B353B18A}"/>
                </c:ext>
              </c:extLst>
            </c:dLbl>
            <c:dLbl>
              <c:idx val="7"/>
              <c:tx>
                <c:rich>
                  <a:bodyPr/>
                  <a:lstStyle/>
                  <a:p>
                    <a:r>
                      <a:rPr lang="en-US"/>
                      <a:t>0,745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D128-49E3-9F96-03A1B353B18A}"/>
                </c:ext>
              </c:extLst>
            </c:dLbl>
            <c:dLbl>
              <c:idx val="8"/>
              <c:tx>
                <c:rich>
                  <a:bodyPr/>
                  <a:lstStyle/>
                  <a:p>
                    <a:r>
                      <a:rPr lang="en-US"/>
                      <a:t>0,754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D128-49E3-9F96-03A1B353B18A}"/>
                </c:ext>
              </c:extLst>
            </c:dLbl>
            <c:dLbl>
              <c:idx val="9"/>
              <c:tx>
                <c:rich>
                  <a:bodyPr/>
                  <a:lstStyle/>
                  <a:p>
                    <a:r>
                      <a:rPr lang="en-US"/>
                      <a:t>0,63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D128-49E3-9F96-03A1B353B18A}"/>
                </c:ext>
              </c:extLst>
            </c:dLbl>
            <c:dLbl>
              <c:idx val="10"/>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0,70</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15-D128-49E3-9F96-03A1B353B1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1'!$B$40:$L$40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'grafic 1'!$B$43:$L$43</c:f>
              <c:numCache>
                <c:formatCode>#,##0.00</c:formatCode>
                <c:ptCount val="11"/>
                <c:pt idx="0">
                  <c:v>10.46480773</c:v>
                </c:pt>
                <c:pt idx="1">
                  <c:v>9.6591955499999997</c:v>
                </c:pt>
                <c:pt idx="2">
                  <c:v>11.84300056</c:v>
                </c:pt>
                <c:pt idx="3">
                  <c:v>10.12874909984</c:v>
                </c:pt>
                <c:pt idx="4">
                  <c:v>8.4781004092999996</c:v>
                </c:pt>
                <c:pt idx="5">
                  <c:v>6.8531681284198802</c:v>
                </c:pt>
                <c:pt idx="6">
                  <c:v>7.0499735718399998</c:v>
                </c:pt>
                <c:pt idx="7">
                  <c:v>7.4450977436399999</c:v>
                </c:pt>
                <c:pt idx="8">
                  <c:v>7.5368103731299989</c:v>
                </c:pt>
                <c:pt idx="9">
                  <c:v>6.2716272038299996</c:v>
                </c:pt>
                <c:pt idx="10" formatCode="0.00">
                  <c:v>7.0449460300000002</c:v>
                </c:pt>
              </c:numCache>
            </c:numRef>
          </c:val>
          <c:extLst>
            <c:ext xmlns:c16="http://schemas.microsoft.com/office/drawing/2014/chart" uri="{C3380CC4-5D6E-409C-BE32-E72D297353CC}">
              <c16:uniqueId val="{00000016-D128-49E3-9F96-03A1B353B18A}"/>
            </c:ext>
          </c:extLst>
        </c:ser>
        <c:dLbls>
          <c:showLegendKey val="0"/>
          <c:showVal val="0"/>
          <c:showCatName val="0"/>
          <c:showSerName val="0"/>
          <c:showPercent val="0"/>
          <c:showBubbleSize val="0"/>
        </c:dLbls>
        <c:gapWidth val="219"/>
        <c:overlap val="-27"/>
        <c:axId val="402403808"/>
        <c:axId val="649377408"/>
      </c:barChart>
      <c:catAx>
        <c:axId val="40240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649377408"/>
        <c:crosses val="autoZero"/>
        <c:auto val="1"/>
        <c:lblAlgn val="ctr"/>
        <c:lblOffset val="100"/>
        <c:noMultiLvlLbl val="0"/>
      </c:catAx>
      <c:valAx>
        <c:axId val="649377408"/>
        <c:scaling>
          <c:orientation val="minMax"/>
        </c:scaling>
        <c:delete val="1"/>
        <c:axPos val="l"/>
        <c:numFmt formatCode="#,##0.00" sourceLinked="1"/>
        <c:majorTickMark val="none"/>
        <c:minorTickMark val="none"/>
        <c:tickLblPos val="nextTo"/>
        <c:crossAx val="402403808"/>
        <c:crosses val="autoZero"/>
        <c:crossBetween val="between"/>
      </c:valAx>
      <c:spPr>
        <a:noFill/>
        <a:ln>
          <a:noFill/>
        </a:ln>
        <a:effectLst/>
      </c:spPr>
    </c:plotArea>
    <c:legend>
      <c:legendPos val="b"/>
      <c:layout>
        <c:manualLayout>
          <c:xMode val="edge"/>
          <c:yMode val="edge"/>
          <c:x val="5.634517766497462E-2"/>
          <c:y val="0.83256561679790031"/>
          <c:w val="0.9"/>
          <c:h val="0.1674343832020997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o-RO" sz="1100" b="1">
                <a:latin typeface="Segoe UI" panose="020B0502040204020203" pitchFamily="34" charset="0"/>
                <a:cs typeface="Segoe UI" panose="020B0502040204020203" pitchFamily="34" charset="0"/>
              </a:rPr>
              <a:t>OMV Petrom</a:t>
            </a:r>
            <a:endParaRPr lang="en-US" sz="1100" b="1">
              <a:latin typeface="Segoe UI" panose="020B0502040204020203" pitchFamily="34" charset="0"/>
              <a:cs typeface="Segoe UI" panose="020B0502040204020203"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2.8534370946822308E-2"/>
          <c:y val="0.21943549266701678"/>
          <c:w val="0.91439280206705675"/>
          <c:h val="0.41153424003817701"/>
        </c:manualLayout>
      </c:layout>
      <c:barChart>
        <c:barDir val="col"/>
        <c:grouping val="clustered"/>
        <c:varyColors val="0"/>
        <c:ser>
          <c:idx val="0"/>
          <c:order val="0"/>
          <c:tx>
            <c:strRef>
              <c:f>'grafic 11_OMV'!$B$6</c:f>
              <c:strCache>
                <c:ptCount val="1"/>
                <c:pt idx="0">
                  <c:v>Total gas production (GW/year)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11_OMV'!$D$5:$L$5</c:f>
              <c:numCache>
                <c:formatCode>General</c:formatCode>
                <c:ptCount val="9"/>
                <c:pt idx="0">
                  <c:v>2025</c:v>
                </c:pt>
                <c:pt idx="1">
                  <c:v>2026</c:v>
                </c:pt>
                <c:pt idx="2">
                  <c:v>2027</c:v>
                </c:pt>
                <c:pt idx="3">
                  <c:v>2028</c:v>
                </c:pt>
                <c:pt idx="4">
                  <c:v>2029</c:v>
                </c:pt>
                <c:pt idx="5">
                  <c:v>2030</c:v>
                </c:pt>
                <c:pt idx="6">
                  <c:v>2031</c:v>
                </c:pt>
                <c:pt idx="7">
                  <c:v>2032</c:v>
                </c:pt>
                <c:pt idx="8">
                  <c:v>2033</c:v>
                </c:pt>
              </c:numCache>
              <c:extLst/>
            </c:numRef>
          </c:cat>
          <c:val>
            <c:numRef>
              <c:f>'grafic 11_OMV'!$D$6:$L$6</c:f>
              <c:numCache>
                <c:formatCode>#,##0</c:formatCode>
                <c:ptCount val="9"/>
                <c:pt idx="0">
                  <c:v>23523</c:v>
                </c:pt>
                <c:pt idx="1">
                  <c:v>21794</c:v>
                </c:pt>
                <c:pt idx="2">
                  <c:v>19905</c:v>
                </c:pt>
                <c:pt idx="3">
                  <c:v>18741</c:v>
                </c:pt>
                <c:pt idx="4">
                  <c:v>18339</c:v>
                </c:pt>
                <c:pt idx="5">
                  <c:v>17816</c:v>
                </c:pt>
                <c:pt idx="6">
                  <c:v>17474</c:v>
                </c:pt>
                <c:pt idx="7">
                  <c:v>16565</c:v>
                </c:pt>
                <c:pt idx="8">
                  <c:v>15580</c:v>
                </c:pt>
              </c:numCache>
              <c:extLst/>
            </c:numRef>
          </c:val>
          <c:extLst>
            <c:ext xmlns:c16="http://schemas.microsoft.com/office/drawing/2014/chart" uri="{C3380CC4-5D6E-409C-BE32-E72D297353CC}">
              <c16:uniqueId val="{00000000-BBCC-4F58-8DBA-C01254FAEAA2}"/>
            </c:ext>
          </c:extLst>
        </c:ser>
        <c:dLbls>
          <c:dLblPos val="outEnd"/>
          <c:showLegendKey val="0"/>
          <c:showVal val="1"/>
          <c:showCatName val="0"/>
          <c:showSerName val="0"/>
          <c:showPercent val="0"/>
          <c:showBubbleSize val="0"/>
        </c:dLbls>
        <c:gapWidth val="219"/>
        <c:overlap val="-27"/>
        <c:axId val="675044351"/>
        <c:axId val="596077343"/>
      </c:barChart>
      <c:catAx>
        <c:axId val="6750443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596077343"/>
        <c:crosses val="autoZero"/>
        <c:auto val="1"/>
        <c:lblAlgn val="ctr"/>
        <c:lblOffset val="100"/>
        <c:noMultiLvlLbl val="0"/>
      </c:catAx>
      <c:valAx>
        <c:axId val="596077343"/>
        <c:scaling>
          <c:orientation val="minMax"/>
        </c:scaling>
        <c:delete val="1"/>
        <c:axPos val="l"/>
        <c:numFmt formatCode="#,##0" sourceLinked="1"/>
        <c:majorTickMark val="none"/>
        <c:minorTickMark val="none"/>
        <c:tickLblPos val="nextTo"/>
        <c:crossAx val="675044351"/>
        <c:crosses val="autoZero"/>
        <c:crossBetween val="between"/>
      </c:valAx>
      <c:spPr>
        <a:noFill/>
        <a:ln>
          <a:noFill/>
        </a:ln>
        <a:effectLst/>
      </c:spPr>
    </c:plotArea>
    <c:legend>
      <c:legendPos val="r"/>
      <c:layout>
        <c:manualLayout>
          <c:xMode val="edge"/>
          <c:yMode val="edge"/>
          <c:x val="0.25032016912282851"/>
          <c:y val="0.82395170508736959"/>
          <c:w val="0.50324662724552427"/>
          <c:h val="0.120520100537523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ro-RO" sz="1100" b="1">
                <a:latin typeface="Segoe UI" panose="020B0502040204020203" pitchFamily="34" charset="0"/>
                <a:cs typeface="Segoe UI" panose="020B0502040204020203" pitchFamily="34" charset="0"/>
              </a:rPr>
              <a:t>Neptun Deep</a:t>
            </a:r>
            <a:endParaRPr lang="en-US" sz="1100" b="1">
              <a:latin typeface="Segoe UI" panose="020B0502040204020203" pitchFamily="34" charset="0"/>
              <a:cs typeface="Segoe UI" panose="020B0502040204020203" pitchFamily="34"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2.2272840542883348E-2"/>
          <c:y val="0.32456731598340749"/>
          <c:w val="0.94796956034496915"/>
          <c:h val="0.35074425468557263"/>
        </c:manualLayout>
      </c:layout>
      <c:barChart>
        <c:barDir val="col"/>
        <c:grouping val="clustered"/>
        <c:varyColors val="0"/>
        <c:ser>
          <c:idx val="0"/>
          <c:order val="0"/>
          <c:tx>
            <c:strRef>
              <c:f>'Neptun DEEP'!$C$7</c:f>
              <c:strCache>
                <c:ptCount val="1"/>
                <c:pt idx="0">
                  <c:v>Total gas production (GW/year)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'Neptun DEEP'!$E$6:$M$6</c:f>
              <c:numCache>
                <c:formatCode>General</c:formatCode>
                <c:ptCount val="9"/>
                <c:pt idx="0">
                  <c:v>2025</c:v>
                </c:pt>
                <c:pt idx="1">
                  <c:v>2026</c:v>
                </c:pt>
                <c:pt idx="2">
                  <c:v>2027</c:v>
                </c:pt>
                <c:pt idx="3">
                  <c:v>2028</c:v>
                </c:pt>
                <c:pt idx="4">
                  <c:v>2029</c:v>
                </c:pt>
                <c:pt idx="5">
                  <c:v>2030</c:v>
                </c:pt>
                <c:pt idx="6">
                  <c:v>2031</c:v>
                </c:pt>
                <c:pt idx="7">
                  <c:v>2032</c:v>
                </c:pt>
                <c:pt idx="8">
                  <c:v>2033</c:v>
                </c:pt>
              </c:numCache>
              <c:extLst/>
            </c:numRef>
          </c:cat>
          <c:val>
            <c:numRef>
              <c:f>'Neptun DEEP'!$E$7:$M$7</c:f>
              <c:numCache>
                <c:formatCode>#,##0</c:formatCode>
                <c:ptCount val="9"/>
                <c:pt idx="0">
                  <c:v>0</c:v>
                </c:pt>
                <c:pt idx="1">
                  <c:v>0</c:v>
                </c:pt>
                <c:pt idx="2">
                  <c:v>57833</c:v>
                </c:pt>
                <c:pt idx="3">
                  <c:v>70440</c:v>
                </c:pt>
                <c:pt idx="4">
                  <c:v>70440</c:v>
                </c:pt>
                <c:pt idx="5">
                  <c:v>70440</c:v>
                </c:pt>
                <c:pt idx="6">
                  <c:v>70440</c:v>
                </c:pt>
                <c:pt idx="7">
                  <c:v>70440</c:v>
                </c:pt>
                <c:pt idx="8">
                  <c:v>70440</c:v>
                </c:pt>
              </c:numCache>
              <c:extLst/>
            </c:numRef>
          </c:val>
          <c:extLst>
            <c:ext xmlns:c16="http://schemas.microsoft.com/office/drawing/2014/chart" uri="{C3380CC4-5D6E-409C-BE32-E72D297353CC}">
              <c16:uniqueId val="{00000000-C7F1-4A00-9906-E558539BB903}"/>
            </c:ext>
          </c:extLst>
        </c:ser>
        <c:dLbls>
          <c:dLblPos val="outEnd"/>
          <c:showLegendKey val="0"/>
          <c:showVal val="1"/>
          <c:showCatName val="0"/>
          <c:showSerName val="0"/>
          <c:showPercent val="0"/>
          <c:showBubbleSize val="0"/>
        </c:dLbls>
        <c:gapWidth val="219"/>
        <c:overlap val="-27"/>
        <c:axId val="779088367"/>
        <c:axId val="682047983"/>
      </c:barChart>
      <c:catAx>
        <c:axId val="779088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682047983"/>
        <c:crosses val="autoZero"/>
        <c:auto val="1"/>
        <c:lblAlgn val="ctr"/>
        <c:lblOffset val="100"/>
        <c:noMultiLvlLbl val="0"/>
      </c:catAx>
      <c:valAx>
        <c:axId val="682047983"/>
        <c:scaling>
          <c:orientation val="minMax"/>
        </c:scaling>
        <c:delete val="1"/>
        <c:axPos val="l"/>
        <c:numFmt formatCode="#,##0" sourceLinked="1"/>
        <c:majorTickMark val="none"/>
        <c:minorTickMark val="none"/>
        <c:tickLblPos val="nextTo"/>
        <c:crossAx val="779088367"/>
        <c:crosses val="autoZero"/>
        <c:crossBetween val="between"/>
      </c:valAx>
      <c:spPr>
        <a:noFill/>
        <a:ln>
          <a:noFill/>
        </a:ln>
        <a:effectLst/>
      </c:spPr>
    </c:plotArea>
    <c:legend>
      <c:legendPos val="r"/>
      <c:layout>
        <c:manualLayout>
          <c:xMode val="edge"/>
          <c:yMode val="edge"/>
          <c:x val="0.29395802095027257"/>
          <c:y val="0.82600430154564009"/>
          <c:w val="0.40042119105330126"/>
          <c:h val="0.173995307695333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ro-RO" sz="1100" b="1">
                <a:latin typeface="Segoe UI" panose="020B0502040204020203" pitchFamily="34" charset="0"/>
                <a:cs typeface="Segoe UI" panose="020B0502040204020203" pitchFamily="34" charset="0"/>
              </a:rPr>
              <a:t>Total domestic production</a:t>
            </a:r>
            <a:endParaRPr lang="en-US" sz="1100" b="1">
              <a:latin typeface="Segoe UI" panose="020B0502040204020203" pitchFamily="34" charset="0"/>
              <a:cs typeface="Segoe UI" panose="020B0502040204020203" pitchFamily="34" charset="0"/>
            </a:endParaRPr>
          </a:p>
        </c:rich>
      </c:tx>
      <c:layout>
        <c:manualLayout>
          <c:xMode val="edge"/>
          <c:yMode val="edge"/>
          <c:x val="0.3503377880357178"/>
          <c:y val="0"/>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1.332727357372415E-2"/>
          <c:y val="0.27753333333333335"/>
          <c:w val="0.9733454528525517"/>
          <c:h val="0.26602961515056517"/>
        </c:manualLayout>
      </c:layout>
      <c:barChart>
        <c:barDir val="col"/>
        <c:grouping val="clustered"/>
        <c:varyColors val="0"/>
        <c:ser>
          <c:idx val="0"/>
          <c:order val="0"/>
          <c:tx>
            <c:strRef>
              <c:f>Total!$B$4</c:f>
              <c:strCache>
                <c:ptCount val="1"/>
                <c:pt idx="0">
                  <c:v>Total gas production (GW/year)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Total!$D$3:$L$3</c:f>
              <c:numCache>
                <c:formatCode>General</c:formatCode>
                <c:ptCount val="9"/>
                <c:pt idx="0">
                  <c:v>2025</c:v>
                </c:pt>
                <c:pt idx="1">
                  <c:v>2026</c:v>
                </c:pt>
                <c:pt idx="2">
                  <c:v>2027</c:v>
                </c:pt>
                <c:pt idx="3">
                  <c:v>2028</c:v>
                </c:pt>
                <c:pt idx="4">
                  <c:v>2029</c:v>
                </c:pt>
                <c:pt idx="5">
                  <c:v>2030</c:v>
                </c:pt>
                <c:pt idx="6">
                  <c:v>2031</c:v>
                </c:pt>
                <c:pt idx="7">
                  <c:v>2032</c:v>
                </c:pt>
                <c:pt idx="8">
                  <c:v>2033</c:v>
                </c:pt>
              </c:numCache>
              <c:extLst/>
            </c:numRef>
          </c:cat>
          <c:val>
            <c:numRef>
              <c:f>Total!$D$4:$L$4</c:f>
              <c:numCache>
                <c:formatCode>_(* #,##0.00_);_(* \(#,##0.00\);_(* "-"??_);_(@_)</c:formatCode>
                <c:ptCount val="9"/>
                <c:pt idx="0">
                  <c:v>82983.899999999994</c:v>
                </c:pt>
                <c:pt idx="1">
                  <c:v>79013.399999999994</c:v>
                </c:pt>
                <c:pt idx="2">
                  <c:v>132470.6</c:v>
                </c:pt>
                <c:pt idx="3">
                  <c:v>141239.79999999999</c:v>
                </c:pt>
                <c:pt idx="4">
                  <c:v>138429.70000000001</c:v>
                </c:pt>
                <c:pt idx="5">
                  <c:v>135598.79999999999</c:v>
                </c:pt>
                <c:pt idx="6">
                  <c:v>133488.79999999999</c:v>
                </c:pt>
                <c:pt idx="7">
                  <c:v>129517.5</c:v>
                </c:pt>
                <c:pt idx="8">
                  <c:v>126445</c:v>
                </c:pt>
              </c:numCache>
              <c:extLst/>
            </c:numRef>
          </c:val>
          <c:extLst>
            <c:ext xmlns:c16="http://schemas.microsoft.com/office/drawing/2014/chart" uri="{C3380CC4-5D6E-409C-BE32-E72D297353CC}">
              <c16:uniqueId val="{00000000-DA0F-41D2-B545-B65D992F3E7D}"/>
            </c:ext>
          </c:extLst>
        </c:ser>
        <c:dLbls>
          <c:dLblPos val="outEnd"/>
          <c:showLegendKey val="0"/>
          <c:showVal val="1"/>
          <c:showCatName val="0"/>
          <c:showSerName val="0"/>
          <c:showPercent val="0"/>
          <c:showBubbleSize val="0"/>
        </c:dLbls>
        <c:gapWidth val="219"/>
        <c:overlap val="-27"/>
        <c:axId val="814158944"/>
        <c:axId val="819702144"/>
      </c:barChart>
      <c:catAx>
        <c:axId val="814158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819702144"/>
        <c:crosses val="autoZero"/>
        <c:auto val="1"/>
        <c:lblAlgn val="ctr"/>
        <c:lblOffset val="100"/>
        <c:noMultiLvlLbl val="0"/>
      </c:catAx>
      <c:valAx>
        <c:axId val="819702144"/>
        <c:scaling>
          <c:orientation val="minMax"/>
        </c:scaling>
        <c:delete val="1"/>
        <c:axPos val="l"/>
        <c:numFmt formatCode="_(* #,##0.00_);_(* \(#,##0.00\);_(* &quot;-&quot;??_);_(@_)" sourceLinked="1"/>
        <c:majorTickMark val="none"/>
        <c:minorTickMark val="none"/>
        <c:tickLblPos val="nextTo"/>
        <c:crossAx val="814158944"/>
        <c:crosses val="autoZero"/>
        <c:crossBetween val="between"/>
      </c:valAx>
      <c:spPr>
        <a:noFill/>
        <a:ln>
          <a:noFill/>
        </a:ln>
        <a:effectLst/>
      </c:spPr>
    </c:plotArea>
    <c:legend>
      <c:legendPos val="b"/>
      <c:layout>
        <c:manualLayout>
          <c:xMode val="edge"/>
          <c:yMode val="edge"/>
          <c:x val="0.31726116488679196"/>
          <c:y val="0.73910785741946194"/>
          <c:w val="0.36104651923494607"/>
          <c:h val="0.167215327592247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Sheet1!$B$4</c:f>
              <c:strCache>
                <c:ptCount val="1"/>
                <c:pt idx="0">
                  <c:v>Producers</c:v>
                </c:pt>
              </c:strCache>
            </c:strRef>
          </c:tx>
          <c:spPr>
            <a:solidFill>
              <a:srgbClr val="8BCD43"/>
            </a:solidFill>
            <a:ln>
              <a:noFill/>
            </a:ln>
            <a:effectLst/>
          </c:spPr>
          <c:invertIfNegative val="0"/>
          <c:cat>
            <c:strRef>
              <c:f>Sheet1!$A$5:$A$14</c:f>
              <c:strCache>
                <c:ptCount val="10"/>
                <c:pt idx="0">
                  <c:v>Cycle                        2014-2015</c:v>
                </c:pt>
                <c:pt idx="1">
                  <c:v>Cycle                         2015-2016</c:v>
                </c:pt>
                <c:pt idx="2">
                  <c:v>Cycle                        2016-2017</c:v>
                </c:pt>
                <c:pt idx="3">
                  <c:v>Cycle                        2017-2018</c:v>
                </c:pt>
                <c:pt idx="4">
                  <c:v>Cycle                       2018-2019</c:v>
                </c:pt>
                <c:pt idx="5">
                  <c:v>Cycle                       2019-2020</c:v>
                </c:pt>
                <c:pt idx="6">
                  <c:v>Cycle                       2020-2021</c:v>
                </c:pt>
                <c:pt idx="7">
                  <c:v>Cycle                       2021-2022</c:v>
                </c:pt>
                <c:pt idx="8">
                  <c:v>Cycle                       2022-2023</c:v>
                </c:pt>
                <c:pt idx="9">
                  <c:v>Ciclu                        2023-2024</c:v>
                </c:pt>
              </c:strCache>
            </c:strRef>
          </c:cat>
          <c:val>
            <c:numRef>
              <c:f>Sheet1!$B$5:$B$14</c:f>
              <c:numCache>
                <c:formatCode>General</c:formatCode>
                <c:ptCount val="10"/>
                <c:pt idx="0">
                  <c:v>15</c:v>
                </c:pt>
                <c:pt idx="1">
                  <c:v>15</c:v>
                </c:pt>
                <c:pt idx="2">
                  <c:v>14.9</c:v>
                </c:pt>
                <c:pt idx="3">
                  <c:v>10</c:v>
                </c:pt>
                <c:pt idx="4">
                  <c:v>8.8000000000000007</c:v>
                </c:pt>
                <c:pt idx="5">
                  <c:v>10</c:v>
                </c:pt>
                <c:pt idx="6">
                  <c:v>10.199999999999999</c:v>
                </c:pt>
                <c:pt idx="7">
                  <c:v>7.4</c:v>
                </c:pt>
                <c:pt idx="8">
                  <c:v>6.8</c:v>
                </c:pt>
                <c:pt idx="9">
                  <c:v>4.8</c:v>
                </c:pt>
              </c:numCache>
            </c:numRef>
          </c:val>
          <c:extLst>
            <c:ext xmlns:c16="http://schemas.microsoft.com/office/drawing/2014/chart" uri="{C3380CC4-5D6E-409C-BE32-E72D297353CC}">
              <c16:uniqueId val="{00000000-4496-48DD-9061-6D98C6A7D921}"/>
            </c:ext>
          </c:extLst>
        </c:ser>
        <c:ser>
          <c:idx val="1"/>
          <c:order val="1"/>
          <c:tx>
            <c:strRef>
              <c:f>Sheet1!$C$4</c:f>
              <c:strCache>
                <c:ptCount val="1"/>
                <c:pt idx="0">
                  <c:v>Others</c:v>
                </c:pt>
              </c:strCache>
            </c:strRef>
          </c:tx>
          <c:spPr>
            <a:solidFill>
              <a:srgbClr val="0072C4"/>
            </a:solidFill>
            <a:ln>
              <a:noFill/>
            </a:ln>
            <a:effectLst/>
          </c:spPr>
          <c:invertIfNegative val="0"/>
          <c:cat>
            <c:strRef>
              <c:f>Sheet1!$A$5:$A$14</c:f>
              <c:strCache>
                <c:ptCount val="10"/>
                <c:pt idx="0">
                  <c:v>Cycle                        2014-2015</c:v>
                </c:pt>
                <c:pt idx="1">
                  <c:v>Cycle                         2015-2016</c:v>
                </c:pt>
                <c:pt idx="2">
                  <c:v>Cycle                        2016-2017</c:v>
                </c:pt>
                <c:pt idx="3">
                  <c:v>Cycle                        2017-2018</c:v>
                </c:pt>
                <c:pt idx="4">
                  <c:v>Cycle                       2018-2019</c:v>
                </c:pt>
                <c:pt idx="5">
                  <c:v>Cycle                       2019-2020</c:v>
                </c:pt>
                <c:pt idx="6">
                  <c:v>Cycle                       2020-2021</c:v>
                </c:pt>
                <c:pt idx="7">
                  <c:v>Cycle                       2021-2022</c:v>
                </c:pt>
                <c:pt idx="8">
                  <c:v>Cycle                       2022-2023</c:v>
                </c:pt>
                <c:pt idx="9">
                  <c:v>Ciclu                        2023-2024</c:v>
                </c:pt>
              </c:strCache>
            </c:strRef>
          </c:cat>
          <c:val>
            <c:numRef>
              <c:f>Sheet1!$C$5:$C$14</c:f>
              <c:numCache>
                <c:formatCode>General</c:formatCode>
                <c:ptCount val="10"/>
                <c:pt idx="0">
                  <c:v>11</c:v>
                </c:pt>
                <c:pt idx="1">
                  <c:v>8.3000000000000007</c:v>
                </c:pt>
                <c:pt idx="2">
                  <c:v>8.3000000000000007</c:v>
                </c:pt>
                <c:pt idx="3">
                  <c:v>14.6</c:v>
                </c:pt>
                <c:pt idx="4">
                  <c:v>15.2</c:v>
                </c:pt>
                <c:pt idx="5">
                  <c:v>23</c:v>
                </c:pt>
                <c:pt idx="6">
                  <c:v>25</c:v>
                </c:pt>
                <c:pt idx="7">
                  <c:v>20</c:v>
                </c:pt>
                <c:pt idx="8">
                  <c:v>26</c:v>
                </c:pt>
                <c:pt idx="9">
                  <c:v>30.2</c:v>
                </c:pt>
              </c:numCache>
            </c:numRef>
          </c:val>
          <c:extLst>
            <c:ext xmlns:c16="http://schemas.microsoft.com/office/drawing/2014/chart" uri="{C3380CC4-5D6E-409C-BE32-E72D297353CC}">
              <c16:uniqueId val="{00000001-4496-48DD-9061-6D98C6A7D921}"/>
            </c:ext>
          </c:extLst>
        </c:ser>
        <c:dLbls>
          <c:showLegendKey val="0"/>
          <c:showVal val="0"/>
          <c:showCatName val="0"/>
          <c:showSerName val="0"/>
          <c:showPercent val="0"/>
          <c:showBubbleSize val="0"/>
        </c:dLbls>
        <c:gapWidth val="219"/>
        <c:overlap val="100"/>
        <c:axId val="1776736592"/>
        <c:axId val="1779809632"/>
      </c:barChart>
      <c:lineChart>
        <c:grouping val="standard"/>
        <c:varyColors val="0"/>
        <c:ser>
          <c:idx val="2"/>
          <c:order val="2"/>
          <c:tx>
            <c:strRef>
              <c:f>Sheet1!$D$4</c:f>
              <c:strCache>
                <c:ptCount val="1"/>
                <c:pt idx="0">
                  <c:v>Technical capacity</c:v>
                </c:pt>
              </c:strCache>
            </c:strRef>
          </c:tx>
          <c:spPr>
            <a:ln w="28575" cap="rnd">
              <a:solidFill>
                <a:srgbClr val="00B0F0"/>
              </a:solidFill>
              <a:round/>
            </a:ln>
            <a:effectLst/>
          </c:spPr>
          <c:marker>
            <c:symbol val="none"/>
          </c:marker>
          <c:cat>
            <c:strRef>
              <c:f>Sheet1!$A$5:$A$14</c:f>
              <c:strCache>
                <c:ptCount val="10"/>
                <c:pt idx="0">
                  <c:v>Cycle                        2014-2015</c:v>
                </c:pt>
                <c:pt idx="1">
                  <c:v>Cycle                         2015-2016</c:v>
                </c:pt>
                <c:pt idx="2">
                  <c:v>Cycle                        2016-2017</c:v>
                </c:pt>
                <c:pt idx="3">
                  <c:v>Cycle                        2017-2018</c:v>
                </c:pt>
                <c:pt idx="4">
                  <c:v>Cycle                       2018-2019</c:v>
                </c:pt>
                <c:pt idx="5">
                  <c:v>Cycle                       2019-2020</c:v>
                </c:pt>
                <c:pt idx="6">
                  <c:v>Cycle                       2020-2021</c:v>
                </c:pt>
                <c:pt idx="7">
                  <c:v>Cycle                       2021-2022</c:v>
                </c:pt>
                <c:pt idx="8">
                  <c:v>Cycle                       2022-2023</c:v>
                </c:pt>
                <c:pt idx="9">
                  <c:v>Ciclu                        2023-2024</c:v>
                </c:pt>
              </c:strCache>
            </c:strRef>
          </c:cat>
          <c:val>
            <c:numRef>
              <c:f>Sheet1!$D$5:$D$14</c:f>
              <c:numCache>
                <c:formatCode>General</c:formatCode>
                <c:ptCount val="10"/>
                <c:pt idx="0">
                  <c:v>32.5</c:v>
                </c:pt>
                <c:pt idx="1">
                  <c:v>32.5</c:v>
                </c:pt>
                <c:pt idx="2">
                  <c:v>32.299999999999997</c:v>
                </c:pt>
                <c:pt idx="3">
                  <c:v>32.9</c:v>
                </c:pt>
                <c:pt idx="4">
                  <c:v>32.299999999999997</c:v>
                </c:pt>
                <c:pt idx="5">
                  <c:v>33.200000000000003</c:v>
                </c:pt>
                <c:pt idx="6">
                  <c:v>33</c:v>
                </c:pt>
                <c:pt idx="7">
                  <c:v>33</c:v>
                </c:pt>
                <c:pt idx="8">
                  <c:v>33</c:v>
                </c:pt>
                <c:pt idx="9">
                  <c:v>33</c:v>
                </c:pt>
              </c:numCache>
            </c:numRef>
          </c:val>
          <c:smooth val="0"/>
          <c:extLst>
            <c:ext xmlns:c16="http://schemas.microsoft.com/office/drawing/2014/chart" uri="{C3380CC4-5D6E-409C-BE32-E72D297353CC}">
              <c16:uniqueId val="{00000002-4496-48DD-9061-6D98C6A7D921}"/>
            </c:ext>
          </c:extLst>
        </c:ser>
        <c:dLbls>
          <c:showLegendKey val="0"/>
          <c:showVal val="0"/>
          <c:showCatName val="0"/>
          <c:showSerName val="0"/>
          <c:showPercent val="0"/>
          <c:showBubbleSize val="0"/>
        </c:dLbls>
        <c:marker val="1"/>
        <c:smooth val="0"/>
        <c:axId val="1776736592"/>
        <c:axId val="1779809632"/>
      </c:lineChart>
      <c:catAx>
        <c:axId val="1776736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79809632"/>
        <c:crosses val="autoZero"/>
        <c:auto val="1"/>
        <c:lblAlgn val="ctr"/>
        <c:lblOffset val="100"/>
        <c:noMultiLvlLbl val="0"/>
      </c:catAx>
      <c:valAx>
        <c:axId val="1779809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TW</a:t>
                </a:r>
                <a:r>
                  <a:rPr lang="ro-RO"/>
                  <a:t>h</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7673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Sheet1!$B$5:$B$7</c:f>
              <c:strCache>
                <c:ptCount val="3"/>
                <c:pt idx="0">
                  <c:v>FID </c:v>
                </c:pt>
                <c:pt idx="1">
                  <c:v>A non FID</c:v>
                </c:pt>
                <c:pt idx="2">
                  <c:v>LA non FID</c:v>
                </c:pt>
              </c:strCache>
            </c:strRef>
          </c:cat>
          <c:val>
            <c:numRef>
              <c:f>Sheet1!$C$5:$C$7</c:f>
              <c:numCache>
                <c:formatCode>General</c:formatCode>
                <c:ptCount val="3"/>
                <c:pt idx="0">
                  <c:v>3</c:v>
                </c:pt>
                <c:pt idx="1">
                  <c:v>2</c:v>
                </c:pt>
                <c:pt idx="2">
                  <c:v>9</c:v>
                </c:pt>
              </c:numCache>
            </c:numRef>
          </c:val>
          <c:extLst>
            <c:ext xmlns:c16="http://schemas.microsoft.com/office/drawing/2014/chart" uri="{C3380CC4-5D6E-409C-BE32-E72D297353CC}">
              <c16:uniqueId val="{00000000-81F4-4253-B32D-05ED84C50407}"/>
            </c:ext>
          </c:extLst>
        </c:ser>
        <c:dLbls>
          <c:showLegendKey val="0"/>
          <c:showVal val="0"/>
          <c:showCatName val="0"/>
          <c:showSerName val="0"/>
          <c:showPercent val="0"/>
          <c:showBubbleSize val="0"/>
        </c:dLbls>
        <c:gapWidth val="219"/>
        <c:overlap val="-27"/>
        <c:axId val="896739215"/>
        <c:axId val="896724239"/>
      </c:barChart>
      <c:catAx>
        <c:axId val="896739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96724239"/>
        <c:crosses val="autoZero"/>
        <c:auto val="1"/>
        <c:lblAlgn val="ctr"/>
        <c:lblOffset val="100"/>
        <c:noMultiLvlLbl val="0"/>
      </c:catAx>
      <c:valAx>
        <c:axId val="896724239"/>
        <c:scaling>
          <c:orientation val="minMax"/>
        </c:scaling>
        <c:delete val="1"/>
        <c:axPos val="l"/>
        <c:numFmt formatCode="General" sourceLinked="1"/>
        <c:majorTickMark val="none"/>
        <c:minorTickMark val="none"/>
        <c:tickLblPos val="nextTo"/>
        <c:crossAx val="89673921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Sheet1!$C$34:$C$47</c:f>
              <c:strCache>
                <c:ptCount val="14"/>
                <c:pt idx="0">
                  <c:v>7.1</c:v>
                </c:pt>
                <c:pt idx="1">
                  <c:v>7.2</c:v>
                </c:pt>
                <c:pt idx="2">
                  <c:v>7.3</c:v>
                </c:pt>
                <c:pt idx="3">
                  <c:v>7.4</c:v>
                </c:pt>
                <c:pt idx="4">
                  <c:v>7.5</c:v>
                </c:pt>
                <c:pt idx="5">
                  <c:v>7.6</c:v>
                </c:pt>
                <c:pt idx="6">
                  <c:v>7.7</c:v>
                </c:pt>
                <c:pt idx="7">
                  <c:v>7.8</c:v>
                </c:pt>
                <c:pt idx="8">
                  <c:v>7.9</c:v>
                </c:pt>
                <c:pt idx="9">
                  <c:v>7.10</c:v>
                </c:pt>
                <c:pt idx="10">
                  <c:v>7.11</c:v>
                </c:pt>
                <c:pt idx="11">
                  <c:v>7.12</c:v>
                </c:pt>
                <c:pt idx="12">
                  <c:v>7.13</c:v>
                </c:pt>
                <c:pt idx="13">
                  <c:v>7.14</c:v>
                </c:pt>
              </c:strCache>
            </c:strRef>
          </c:cat>
          <c:val>
            <c:numRef>
              <c:f>Sheet1!$D$34:$D$47</c:f>
              <c:numCache>
                <c:formatCode>General</c:formatCode>
                <c:ptCount val="14"/>
                <c:pt idx="0">
                  <c:v>55.54</c:v>
                </c:pt>
                <c:pt idx="1">
                  <c:v>100.21</c:v>
                </c:pt>
                <c:pt idx="2">
                  <c:v>493.9</c:v>
                </c:pt>
                <c:pt idx="3">
                  <c:v>800</c:v>
                </c:pt>
                <c:pt idx="4">
                  <c:v>86.8</c:v>
                </c:pt>
                <c:pt idx="5">
                  <c:v>405</c:v>
                </c:pt>
                <c:pt idx="6">
                  <c:v>51.8</c:v>
                </c:pt>
                <c:pt idx="7">
                  <c:v>1654</c:v>
                </c:pt>
                <c:pt idx="8">
                  <c:v>17.7</c:v>
                </c:pt>
                <c:pt idx="9">
                  <c:v>5.5</c:v>
                </c:pt>
                <c:pt idx="10">
                  <c:v>26.65</c:v>
                </c:pt>
                <c:pt idx="11">
                  <c:v>26.65</c:v>
                </c:pt>
                <c:pt idx="12">
                  <c:v>19.600000000000001</c:v>
                </c:pt>
                <c:pt idx="13">
                  <c:v>360</c:v>
                </c:pt>
              </c:numCache>
            </c:numRef>
          </c:val>
          <c:extLst>
            <c:ext xmlns:c16="http://schemas.microsoft.com/office/drawing/2014/chart" uri="{C3380CC4-5D6E-409C-BE32-E72D297353CC}">
              <c16:uniqueId val="{00000000-8238-429E-8250-D4CD89B3397E}"/>
            </c:ext>
          </c:extLst>
        </c:ser>
        <c:dLbls>
          <c:showLegendKey val="0"/>
          <c:showVal val="0"/>
          <c:showCatName val="0"/>
          <c:showSerName val="0"/>
          <c:showPercent val="0"/>
          <c:showBubbleSize val="0"/>
        </c:dLbls>
        <c:gapWidth val="219"/>
        <c:overlap val="-27"/>
        <c:axId val="1176500511"/>
        <c:axId val="1176503007"/>
      </c:barChart>
      <c:catAx>
        <c:axId val="11765005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76503007"/>
        <c:crosses val="autoZero"/>
        <c:auto val="1"/>
        <c:lblAlgn val="ctr"/>
        <c:lblOffset val="100"/>
        <c:noMultiLvlLbl val="0"/>
      </c:catAx>
      <c:valAx>
        <c:axId val="1176503007"/>
        <c:scaling>
          <c:orientation val="minMax"/>
        </c:scaling>
        <c:delete val="1"/>
        <c:axPos val="l"/>
        <c:numFmt formatCode="General" sourceLinked="1"/>
        <c:majorTickMark val="none"/>
        <c:minorTickMark val="none"/>
        <c:tickLblPos val="nextTo"/>
        <c:crossAx val="117650051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107497697567041E-2"/>
          <c:y val="8.8996763754045305E-2"/>
          <c:w val="0.92489250230243292"/>
          <c:h val="0.82200647249190939"/>
        </c:manualLayout>
      </c:layout>
      <c:barChart>
        <c:barDir val="bar"/>
        <c:grouping val="clustered"/>
        <c:varyColors val="0"/>
        <c:ser>
          <c:idx val="0"/>
          <c:order val="0"/>
          <c:tx>
            <c:strRef>
              <c:f>'grafic 22'!$A$7</c:f>
              <c:strCache>
                <c:ptCount val="1"/>
                <c:pt idx="0">
                  <c:v>Efort investitional</c:v>
                </c:pt>
              </c:strCache>
            </c:strRef>
          </c:tx>
          <c:spPr>
            <a:solidFill>
              <a:srgbClr val="5B9BD5">
                <a:lumMod val="75000"/>
              </a:srgbClr>
            </a:solidFill>
            <a:ln>
              <a:noFill/>
            </a:ln>
            <a:effectLst/>
          </c:spPr>
          <c:invertIfNegative val="0"/>
          <c:dPt>
            <c:idx val="0"/>
            <c:invertIfNegative val="0"/>
            <c:bubble3D val="0"/>
            <c:spPr>
              <a:solidFill>
                <a:srgbClr val="5B9BD5">
                  <a:lumMod val="75000"/>
                </a:srgbClr>
              </a:solidFill>
              <a:ln>
                <a:noFill/>
              </a:ln>
              <a:effectLst/>
            </c:spPr>
            <c:extLst>
              <c:ext xmlns:c16="http://schemas.microsoft.com/office/drawing/2014/chart" uri="{C3380CC4-5D6E-409C-BE32-E72D297353CC}">
                <c16:uniqueId val="{00000001-BB05-4685-97AD-5BD01138C7C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22'!$B$6:$C$6</c:f>
              <c:numCache>
                <c:formatCode>@</c:formatCode>
                <c:ptCount val="2"/>
                <c:pt idx="0">
                  <c:v>2025</c:v>
                </c:pt>
                <c:pt idx="1">
                  <c:v>2026</c:v>
                </c:pt>
              </c:numCache>
            </c:numRef>
          </c:cat>
          <c:val>
            <c:numRef>
              <c:f>'grafic 22'!$B$7:$C$7</c:f>
              <c:numCache>
                <c:formatCode>General</c:formatCode>
                <c:ptCount val="2"/>
                <c:pt idx="0">
                  <c:v>493.9</c:v>
                </c:pt>
                <c:pt idx="1">
                  <c:v>61.04</c:v>
                </c:pt>
              </c:numCache>
            </c:numRef>
          </c:val>
          <c:extLst>
            <c:ext xmlns:c16="http://schemas.microsoft.com/office/drawing/2014/chart" uri="{C3380CC4-5D6E-409C-BE32-E72D297353CC}">
              <c16:uniqueId val="{00000002-BB05-4685-97AD-5BD01138C7C1}"/>
            </c:ext>
          </c:extLst>
        </c:ser>
        <c:dLbls>
          <c:showLegendKey val="0"/>
          <c:showVal val="0"/>
          <c:showCatName val="0"/>
          <c:showSerName val="0"/>
          <c:showPercent val="0"/>
          <c:showBubbleSize val="0"/>
        </c:dLbls>
        <c:gapWidth val="182"/>
        <c:axId val="1157092608"/>
        <c:axId val="1157094272"/>
      </c:barChart>
      <c:catAx>
        <c:axId val="1157092608"/>
        <c:scaling>
          <c:orientation val="minMax"/>
        </c:scaling>
        <c:delete val="0"/>
        <c:axPos val="l"/>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57094272"/>
        <c:crosses val="autoZero"/>
        <c:auto val="1"/>
        <c:lblAlgn val="ctr"/>
        <c:lblOffset val="100"/>
        <c:noMultiLvlLbl val="0"/>
      </c:catAx>
      <c:valAx>
        <c:axId val="1157094272"/>
        <c:scaling>
          <c:orientation val="minMax"/>
        </c:scaling>
        <c:delete val="1"/>
        <c:axPos val="b"/>
        <c:numFmt formatCode="General" sourceLinked="1"/>
        <c:majorTickMark val="none"/>
        <c:minorTickMark val="none"/>
        <c:tickLblPos val="nextTo"/>
        <c:crossAx val="11570926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Sheet3!$B$15</c:f>
              <c:strCache>
                <c:ptCount val="1"/>
                <c:pt idx="0">
                  <c:v>A non FID</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Sheet3!$C$14:$D$14</c:f>
              <c:numCache>
                <c:formatCode>General</c:formatCode>
                <c:ptCount val="2"/>
                <c:pt idx="0">
                  <c:v>2027</c:v>
                </c:pt>
                <c:pt idx="1">
                  <c:v>2028</c:v>
                </c:pt>
              </c:numCache>
            </c:numRef>
          </c:cat>
          <c:val>
            <c:numRef>
              <c:f>Sheet3!$C$15:$D$15</c:f>
              <c:numCache>
                <c:formatCode>General</c:formatCode>
                <c:ptCount val="2"/>
                <c:pt idx="0">
                  <c:v>100.21</c:v>
                </c:pt>
                <c:pt idx="1">
                  <c:v>86.8</c:v>
                </c:pt>
              </c:numCache>
            </c:numRef>
          </c:val>
          <c:extLst>
            <c:ext xmlns:c16="http://schemas.microsoft.com/office/drawing/2014/chart" uri="{C3380CC4-5D6E-409C-BE32-E72D297353CC}">
              <c16:uniqueId val="{00000000-9EF5-40D9-9D6D-27A9D70E92B0}"/>
            </c:ext>
          </c:extLst>
        </c:ser>
        <c:dLbls>
          <c:dLblPos val="outEnd"/>
          <c:showLegendKey val="0"/>
          <c:showVal val="1"/>
          <c:showCatName val="0"/>
          <c:showSerName val="0"/>
          <c:showPercent val="0"/>
          <c:showBubbleSize val="0"/>
        </c:dLbls>
        <c:gapWidth val="182"/>
        <c:axId val="1397577088"/>
        <c:axId val="1448806512"/>
      </c:barChart>
      <c:catAx>
        <c:axId val="1397577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48806512"/>
        <c:crosses val="autoZero"/>
        <c:auto val="1"/>
        <c:lblAlgn val="ctr"/>
        <c:lblOffset val="100"/>
        <c:noMultiLvlLbl val="0"/>
      </c:catAx>
      <c:valAx>
        <c:axId val="1448806512"/>
        <c:scaling>
          <c:orientation val="minMax"/>
        </c:scaling>
        <c:delete val="1"/>
        <c:axPos val="b"/>
        <c:numFmt formatCode="General" sourceLinked="1"/>
        <c:majorTickMark val="none"/>
        <c:minorTickMark val="none"/>
        <c:tickLblPos val="nextTo"/>
        <c:crossAx val="13975770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914366654063856E-2"/>
          <c:y val="9.713024282560706E-2"/>
          <c:w val="0.87649963565875022"/>
          <c:h val="0.83226868600884341"/>
        </c:manualLayout>
      </c:layout>
      <c:barChart>
        <c:barDir val="bar"/>
        <c:grouping val="clustered"/>
        <c:varyColors val="0"/>
        <c:ser>
          <c:idx val="0"/>
          <c:order val="0"/>
          <c:tx>
            <c:strRef>
              <c:f>'[Chart in Microsoft Word]Sheet1'!$B$4</c:f>
              <c:strCache>
                <c:ptCount val="1"/>
                <c:pt idx="0">
                  <c:v>grafi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Word]Sheet1'!$C$3:$F$3</c:f>
              <c:numCache>
                <c:formatCode>General</c:formatCode>
                <c:ptCount val="4"/>
                <c:pt idx="0">
                  <c:v>2025</c:v>
                </c:pt>
                <c:pt idx="1">
                  <c:v>2026</c:v>
                </c:pt>
                <c:pt idx="2">
                  <c:v>2027</c:v>
                </c:pt>
                <c:pt idx="3">
                  <c:v>2028</c:v>
                </c:pt>
              </c:numCache>
            </c:numRef>
          </c:cat>
          <c:val>
            <c:numRef>
              <c:f>'[Chart in Microsoft Word]Sheet1'!$C$4:$F$4</c:f>
              <c:numCache>
                <c:formatCode>General</c:formatCode>
                <c:ptCount val="4"/>
                <c:pt idx="0">
                  <c:v>493.9</c:v>
                </c:pt>
                <c:pt idx="1">
                  <c:v>61.04</c:v>
                </c:pt>
                <c:pt idx="2">
                  <c:v>100.21</c:v>
                </c:pt>
                <c:pt idx="3">
                  <c:v>86.8</c:v>
                </c:pt>
              </c:numCache>
            </c:numRef>
          </c:val>
          <c:extLst>
            <c:ext xmlns:c16="http://schemas.microsoft.com/office/drawing/2014/chart" uri="{C3380CC4-5D6E-409C-BE32-E72D297353CC}">
              <c16:uniqueId val="{00000000-27FB-4ABE-9F41-7BC6615F0F66}"/>
            </c:ext>
          </c:extLst>
        </c:ser>
        <c:dLbls>
          <c:dLblPos val="outEnd"/>
          <c:showLegendKey val="0"/>
          <c:showVal val="1"/>
          <c:showCatName val="0"/>
          <c:showSerName val="0"/>
          <c:showPercent val="0"/>
          <c:showBubbleSize val="0"/>
        </c:dLbls>
        <c:gapWidth val="182"/>
        <c:axId val="1114674047"/>
        <c:axId val="1114858479"/>
      </c:barChart>
      <c:catAx>
        <c:axId val="11146740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14858479"/>
        <c:crosses val="autoZero"/>
        <c:auto val="1"/>
        <c:lblAlgn val="ctr"/>
        <c:lblOffset val="100"/>
        <c:noMultiLvlLbl val="0"/>
      </c:catAx>
      <c:valAx>
        <c:axId val="1114858479"/>
        <c:scaling>
          <c:orientation val="minMax"/>
        </c:scaling>
        <c:delete val="1"/>
        <c:axPos val="b"/>
        <c:numFmt formatCode="General" sourceLinked="1"/>
        <c:majorTickMark val="none"/>
        <c:minorTickMark val="none"/>
        <c:tickLblPos val="nextTo"/>
        <c:crossAx val="11146740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'[Chart in Microsoft Word]Sheet1'!$B$19</c:f>
              <c:strCache>
                <c:ptCount val="1"/>
                <c:pt idx="0">
                  <c:v>grafic</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Word]Sheet1'!$C$18:$F$18</c:f>
              <c:numCache>
                <c:formatCode>General</c:formatCode>
                <c:ptCount val="4"/>
                <c:pt idx="0">
                  <c:v>2027</c:v>
                </c:pt>
                <c:pt idx="1">
                  <c:v>2028</c:v>
                </c:pt>
                <c:pt idx="2">
                  <c:v>2029</c:v>
                </c:pt>
                <c:pt idx="3">
                  <c:v>2033</c:v>
                </c:pt>
              </c:numCache>
            </c:numRef>
          </c:cat>
          <c:val>
            <c:numRef>
              <c:f>'[Chart in Microsoft Word]Sheet1'!$C$19:$F$19</c:f>
              <c:numCache>
                <c:formatCode>General</c:formatCode>
                <c:ptCount val="4"/>
                <c:pt idx="0">
                  <c:v>69.5</c:v>
                </c:pt>
                <c:pt idx="1">
                  <c:v>432.9</c:v>
                </c:pt>
                <c:pt idx="2" formatCode="#,##0">
                  <c:v>1205</c:v>
                </c:pt>
                <c:pt idx="3" formatCode="#,##0">
                  <c:v>1654</c:v>
                </c:pt>
              </c:numCache>
            </c:numRef>
          </c:val>
          <c:extLst>
            <c:ext xmlns:c16="http://schemas.microsoft.com/office/drawing/2014/chart" uri="{C3380CC4-5D6E-409C-BE32-E72D297353CC}">
              <c16:uniqueId val="{00000000-94AB-4876-BB36-CB2FB4792D9A}"/>
            </c:ext>
          </c:extLst>
        </c:ser>
        <c:dLbls>
          <c:dLblPos val="outEnd"/>
          <c:showLegendKey val="0"/>
          <c:showVal val="1"/>
          <c:showCatName val="0"/>
          <c:showSerName val="0"/>
          <c:showPercent val="0"/>
          <c:showBubbleSize val="0"/>
        </c:dLbls>
        <c:gapWidth val="182"/>
        <c:axId val="1178041039"/>
        <c:axId val="1185293135"/>
      </c:barChart>
      <c:catAx>
        <c:axId val="11780410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85293135"/>
        <c:crosses val="autoZero"/>
        <c:auto val="1"/>
        <c:lblAlgn val="ctr"/>
        <c:lblOffset val="100"/>
        <c:noMultiLvlLbl val="0"/>
      </c:catAx>
      <c:valAx>
        <c:axId val="1185293135"/>
        <c:scaling>
          <c:orientation val="minMax"/>
        </c:scaling>
        <c:delete val="1"/>
        <c:axPos val="b"/>
        <c:numFmt formatCode="General" sourceLinked="1"/>
        <c:majorTickMark val="none"/>
        <c:minorTickMark val="none"/>
        <c:tickLblPos val="nextTo"/>
        <c:crossAx val="1178041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Sheet2!$C$5</c:f>
              <c:strCache>
                <c:ptCount val="1"/>
                <c:pt idx="0">
                  <c:v>Transmitted natural gas - TWh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Sheet2!$D$4:$L$4</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Sheet2!$D$5:$L$5</c:f>
              <c:numCache>
                <c:formatCode>General</c:formatCode>
                <c:ptCount val="9"/>
                <c:pt idx="0">
                  <c:v>173.4</c:v>
                </c:pt>
                <c:pt idx="1">
                  <c:v>205.52</c:v>
                </c:pt>
                <c:pt idx="2">
                  <c:v>251.02</c:v>
                </c:pt>
                <c:pt idx="3">
                  <c:v>251.02</c:v>
                </c:pt>
                <c:pt idx="4">
                  <c:v>253.19</c:v>
                </c:pt>
                <c:pt idx="5">
                  <c:v>261.64999999999998</c:v>
                </c:pt>
                <c:pt idx="6">
                  <c:v>261.64999999999998</c:v>
                </c:pt>
                <c:pt idx="7">
                  <c:v>261.64999999999998</c:v>
                </c:pt>
                <c:pt idx="8">
                  <c:v>261.64999999999998</c:v>
                </c:pt>
              </c:numCache>
            </c:numRef>
          </c:val>
          <c:extLst>
            <c:ext xmlns:c16="http://schemas.microsoft.com/office/drawing/2014/chart" uri="{C3380CC4-5D6E-409C-BE32-E72D297353CC}">
              <c16:uniqueId val="{00000000-682E-4971-95F0-D824427C6C05}"/>
            </c:ext>
          </c:extLst>
        </c:ser>
        <c:ser>
          <c:idx val="1"/>
          <c:order val="1"/>
          <c:tx>
            <c:strRef>
              <c:f>Sheet2!$C$6</c:f>
              <c:strCache>
                <c:ptCount val="1"/>
                <c:pt idx="0">
                  <c:v>NTS gas consumption - TWh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Sheet2!$D$4:$L$4</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Sheet2!$D$6:$L$6</c:f>
              <c:numCache>
                <c:formatCode>General</c:formatCode>
                <c:ptCount val="9"/>
                <c:pt idx="0">
                  <c:v>0.64</c:v>
                </c:pt>
                <c:pt idx="1">
                  <c:v>0.64</c:v>
                </c:pt>
                <c:pt idx="2">
                  <c:v>0.85</c:v>
                </c:pt>
                <c:pt idx="3">
                  <c:v>0.86</c:v>
                </c:pt>
                <c:pt idx="4">
                  <c:v>0.86</c:v>
                </c:pt>
                <c:pt idx="5">
                  <c:v>0.89</c:v>
                </c:pt>
                <c:pt idx="6">
                  <c:v>0.89</c:v>
                </c:pt>
                <c:pt idx="7">
                  <c:v>0.89</c:v>
                </c:pt>
                <c:pt idx="8">
                  <c:v>0.89</c:v>
                </c:pt>
              </c:numCache>
            </c:numRef>
          </c:val>
          <c:extLst>
            <c:ext xmlns:c16="http://schemas.microsoft.com/office/drawing/2014/chart" uri="{C3380CC4-5D6E-409C-BE32-E72D297353CC}">
              <c16:uniqueId val="{00000001-682E-4971-95F0-D824427C6C05}"/>
            </c:ext>
          </c:extLst>
        </c:ser>
        <c:dLbls>
          <c:dLblPos val="outEnd"/>
          <c:showLegendKey val="0"/>
          <c:showVal val="1"/>
          <c:showCatName val="0"/>
          <c:showSerName val="0"/>
          <c:showPercent val="0"/>
          <c:showBubbleSize val="0"/>
        </c:dLbls>
        <c:gapWidth val="219"/>
        <c:overlap val="-27"/>
        <c:axId val="1758443120"/>
        <c:axId val="1758844352"/>
      </c:barChart>
      <c:catAx>
        <c:axId val="17584431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58844352"/>
        <c:crosses val="autoZero"/>
        <c:auto val="1"/>
        <c:lblAlgn val="ctr"/>
        <c:lblOffset val="100"/>
        <c:noMultiLvlLbl val="0"/>
      </c:catAx>
      <c:valAx>
        <c:axId val="1758844352"/>
        <c:scaling>
          <c:orientation val="minMax"/>
        </c:scaling>
        <c:delete val="1"/>
        <c:axPos val="l"/>
        <c:numFmt formatCode="General" sourceLinked="1"/>
        <c:majorTickMark val="out"/>
        <c:minorTickMark val="none"/>
        <c:tickLblPos val="nextTo"/>
        <c:crossAx val="1758443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3.0555555555555555E-2"/>
          <c:y val="0.16009950248756222"/>
          <c:w val="0.93888888888888888"/>
          <c:h val="0.6090719630195478"/>
        </c:manualLayout>
      </c:layout>
      <c:barChart>
        <c:barDir val="col"/>
        <c:grouping val="clustered"/>
        <c:varyColors val="0"/>
        <c:ser>
          <c:idx val="0"/>
          <c:order val="0"/>
          <c:tx>
            <c:strRef>
              <c:f>'[Chart in Microsoft Word]Sheet3'!$C$6</c:f>
              <c:strCache>
                <c:ptCount val="1"/>
              </c:strCache>
            </c:strRef>
          </c:tx>
          <c:spPr>
            <a:solidFill>
              <a:schemeClr val="accent5">
                <a:lumMod val="75000"/>
              </a:schemeClr>
            </a:solidFill>
            <a:ln>
              <a:solidFill>
                <a:schemeClr val="accent5">
                  <a:lumMod val="7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Word]Sheet3'!$D$5:$F$5</c:f>
              <c:strCache>
                <c:ptCount val="3"/>
                <c:pt idx="0">
                  <c:v>FID</c:v>
                </c:pt>
                <c:pt idx="1">
                  <c:v>A non FID</c:v>
                </c:pt>
                <c:pt idx="2">
                  <c:v>LA non FID</c:v>
                </c:pt>
              </c:strCache>
            </c:strRef>
          </c:cat>
          <c:val>
            <c:numRef>
              <c:f>'[Chart in Microsoft Word]Sheet3'!$D$6:$F$6</c:f>
              <c:numCache>
                <c:formatCode>General</c:formatCode>
                <c:ptCount val="3"/>
                <c:pt idx="0">
                  <c:v>3</c:v>
                </c:pt>
                <c:pt idx="1">
                  <c:v>1</c:v>
                </c:pt>
                <c:pt idx="2">
                  <c:v>2</c:v>
                </c:pt>
              </c:numCache>
            </c:numRef>
          </c:val>
          <c:extLst>
            <c:ext xmlns:c16="http://schemas.microsoft.com/office/drawing/2014/chart" uri="{C3380CC4-5D6E-409C-BE32-E72D297353CC}">
              <c16:uniqueId val="{00000000-4AC8-4181-AC2F-94C59713741C}"/>
            </c:ext>
          </c:extLst>
        </c:ser>
        <c:dLbls>
          <c:dLblPos val="outEnd"/>
          <c:showLegendKey val="0"/>
          <c:showVal val="1"/>
          <c:showCatName val="0"/>
          <c:showSerName val="0"/>
          <c:showPercent val="0"/>
          <c:showBubbleSize val="0"/>
        </c:dLbls>
        <c:gapWidth val="219"/>
        <c:overlap val="-27"/>
        <c:axId val="1167809776"/>
        <c:axId val="1167813040"/>
      </c:barChart>
      <c:catAx>
        <c:axId val="116780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67813040"/>
        <c:crosses val="autoZero"/>
        <c:auto val="1"/>
        <c:lblAlgn val="ctr"/>
        <c:lblOffset val="100"/>
        <c:noMultiLvlLbl val="0"/>
      </c:catAx>
      <c:valAx>
        <c:axId val="1167813040"/>
        <c:scaling>
          <c:orientation val="minMax"/>
        </c:scaling>
        <c:delete val="1"/>
        <c:axPos val="l"/>
        <c:numFmt formatCode="General" sourceLinked="1"/>
        <c:majorTickMark val="none"/>
        <c:minorTickMark val="none"/>
        <c:tickLblPos val="nextTo"/>
        <c:crossAx val="11678097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Sheet3!$D$62</c:f>
              <c:strCache>
                <c:ptCount val="1"/>
                <c:pt idx="0">
                  <c:v>Valoare estimtă mil. Euro</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Sheet3!$C$63:$C$68</c:f>
              <c:strCache>
                <c:ptCount val="6"/>
                <c:pt idx="0">
                  <c:v>8.1.</c:v>
                </c:pt>
                <c:pt idx="1">
                  <c:v>8.2.</c:v>
                </c:pt>
                <c:pt idx="2">
                  <c:v>8.3.</c:v>
                </c:pt>
                <c:pt idx="3">
                  <c:v>8.4.</c:v>
                </c:pt>
                <c:pt idx="4">
                  <c:v>8.5.</c:v>
                </c:pt>
                <c:pt idx="5">
                  <c:v>8.6.</c:v>
                </c:pt>
              </c:strCache>
            </c:strRef>
          </c:cat>
          <c:val>
            <c:numRef>
              <c:f>Sheet3!$D$63:$D$68</c:f>
              <c:numCache>
                <c:formatCode>General</c:formatCode>
                <c:ptCount val="6"/>
                <c:pt idx="0">
                  <c:v>157</c:v>
                </c:pt>
                <c:pt idx="1">
                  <c:v>126</c:v>
                </c:pt>
                <c:pt idx="2">
                  <c:v>120</c:v>
                </c:pt>
                <c:pt idx="3">
                  <c:v>185</c:v>
                </c:pt>
                <c:pt idx="4">
                  <c:v>50</c:v>
                </c:pt>
                <c:pt idx="5">
                  <c:v>37</c:v>
                </c:pt>
              </c:numCache>
            </c:numRef>
          </c:val>
          <c:extLst>
            <c:ext xmlns:c16="http://schemas.microsoft.com/office/drawing/2014/chart" uri="{C3380CC4-5D6E-409C-BE32-E72D297353CC}">
              <c16:uniqueId val="{00000000-28D4-458C-932E-6CD0B414AE26}"/>
            </c:ext>
          </c:extLst>
        </c:ser>
        <c:dLbls>
          <c:dLblPos val="outEnd"/>
          <c:showLegendKey val="0"/>
          <c:showVal val="1"/>
          <c:showCatName val="0"/>
          <c:showSerName val="0"/>
          <c:showPercent val="0"/>
          <c:showBubbleSize val="0"/>
        </c:dLbls>
        <c:gapWidth val="219"/>
        <c:overlap val="-27"/>
        <c:axId val="1399915280"/>
        <c:axId val="1511384976"/>
      </c:barChart>
      <c:catAx>
        <c:axId val="1399915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11384976"/>
        <c:crosses val="autoZero"/>
        <c:auto val="1"/>
        <c:lblAlgn val="ctr"/>
        <c:lblOffset val="100"/>
        <c:noMultiLvlLbl val="0"/>
      </c:catAx>
      <c:valAx>
        <c:axId val="1511384976"/>
        <c:scaling>
          <c:orientation val="minMax"/>
        </c:scaling>
        <c:delete val="1"/>
        <c:axPos val="l"/>
        <c:numFmt formatCode="General" sourceLinked="1"/>
        <c:majorTickMark val="none"/>
        <c:minorTickMark val="none"/>
        <c:tickLblPos val="nextTo"/>
        <c:crossAx val="13999152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Sheet3!$B$82</c:f>
              <c:strCache>
                <c:ptCount val="1"/>
                <c:pt idx="0">
                  <c:v>effort</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xmlns:mc="http://schemas.openxmlformats.org/markup-compatibility/2006" xmlns:c14="http://schemas.microsoft.com/office/drawing/2007/8/2/chart" xmlns:c15="http://schemas.microsoft.com/office/drawing/2012/chart" xmlns:c16="http://schemas.microsoft.com/office/drawing/2014/chart" xmlns:c16r3="http://schemas.microsoft.com/office/drawing/2017/03/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Sheet3!$C$81:$G$81</c:f>
              <c:numCache>
                <c:formatCode>General</c:formatCode>
                <c:ptCount val="5"/>
                <c:pt idx="0">
                  <c:v>2026</c:v>
                </c:pt>
                <c:pt idx="1">
                  <c:v>2027</c:v>
                </c:pt>
                <c:pt idx="2">
                  <c:v>2028</c:v>
                </c:pt>
                <c:pt idx="3">
                  <c:v>2030</c:v>
                </c:pt>
                <c:pt idx="4">
                  <c:v>2032</c:v>
                </c:pt>
              </c:numCache>
            </c:numRef>
          </c:cat>
          <c:val>
            <c:numRef>
              <c:f>Sheet3!$C$82:$G$82</c:f>
              <c:numCache>
                <c:formatCode>General</c:formatCode>
                <c:ptCount val="5"/>
                <c:pt idx="0">
                  <c:v>37</c:v>
                </c:pt>
                <c:pt idx="1">
                  <c:v>157</c:v>
                </c:pt>
                <c:pt idx="2">
                  <c:v>126</c:v>
                </c:pt>
                <c:pt idx="3">
                  <c:v>185</c:v>
                </c:pt>
                <c:pt idx="4">
                  <c:v>170</c:v>
                </c:pt>
              </c:numCache>
            </c:numRef>
          </c:val>
          <c:extLst xmlns:mc="http://schemas.openxmlformats.org/markup-compatibility/2006" xmlns:c14="http://schemas.microsoft.com/office/drawing/2007/8/2/chart" xmlns:c15="http://schemas.microsoft.com/office/drawing/2012/chart" xmlns:c16="http://schemas.microsoft.com/office/drawing/2014/chart" xmlns:c16r3="http://schemas.microsoft.com/office/drawing/2017/03/chart">
            <c:ext xmlns:c16="http://schemas.microsoft.com/office/drawing/2014/chart" uri="{C3380CC4-5D6E-409C-BE32-E72D297353CC}">
              <c16:uniqueId val="{00000000-37B7-4215-9287-14B63B65F2D5}"/>
            </c:ext>
          </c:extLst>
        </c:ser>
        <c:dLbls>
          <c:dLblPos val="outEnd"/>
          <c:showLegendKey val="0"/>
          <c:showVal val="1"/>
          <c:showCatName val="0"/>
          <c:showSerName val="0"/>
          <c:showPercent val="0"/>
          <c:showBubbleSize val="0"/>
        </c:dLbls>
        <c:gapWidth val="182"/>
        <c:axId val="1399926480"/>
        <c:axId val="1511384560"/>
      </c:barChart>
      <c:catAx>
        <c:axId val="1399926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11384560"/>
        <c:crosses val="autoZero"/>
        <c:auto val="1"/>
        <c:lblAlgn val="ctr"/>
        <c:lblOffset val="100"/>
        <c:noMultiLvlLbl val="0"/>
      </c:catAx>
      <c:valAx>
        <c:axId val="1511384560"/>
        <c:scaling>
          <c:orientation val="minMax"/>
        </c:scaling>
        <c:delete val="1"/>
        <c:axPos val="b"/>
        <c:numFmt formatCode="General" sourceLinked="1"/>
        <c:majorTickMark val="none"/>
        <c:minorTickMark val="none"/>
        <c:tickLblPos val="nextTo"/>
        <c:crossAx val="1399926480"/>
        <c:crosses val="autoZero"/>
        <c:crossBetween val="between"/>
      </c:valAx>
      <c:spPr>
        <a:noFill/>
        <a:ln>
          <a:noFill/>
        </a:ln>
        <a:effectLst/>
      </c:spPr>
    </c:plotArea>
    <c:plotVisOnly val="1"/>
    <c:dispBlanksAs val="gap"/>
    <c:extLst xmlns:mc="http://schemas.openxmlformats.org/markup-compatibility/2006" xmlns:c14="http://schemas.microsoft.com/office/drawing/2007/8/2/chart" xmlns:c15="http://schemas.microsoft.com/office/drawing/2012/chart" xmlns:c16="http://schemas.microsoft.com/office/drawing/2014/chart" xmlns:c16r3="http://schemas.microsoft.com/office/drawing/2017/03/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Sheet3!$B$98</c:f>
              <c:strCache>
                <c:ptCount val="1"/>
                <c:pt idx="0">
                  <c:v>LA non FID </c:v>
                </c:pt>
              </c:strCache>
            </c:strRef>
          </c:tx>
          <c:spPr>
            <a:solidFill>
              <a:srgbClr val="5B9BD5">
                <a:lumMod val="75000"/>
              </a:srgbClr>
            </a:solidFill>
            <a:ln>
              <a:solidFill>
                <a:srgbClr val="5B9BD5">
                  <a:lumMod val="50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Sheet3!$C$97</c:f>
              <c:strCache>
                <c:ptCount val="1"/>
                <c:pt idx="0">
                  <c:v>LA non FID</c:v>
                </c:pt>
              </c:strCache>
            </c:strRef>
          </c:cat>
          <c:val>
            <c:numRef>
              <c:f>Sheet3!$C$98</c:f>
              <c:numCache>
                <c:formatCode>General</c:formatCode>
                <c:ptCount val="1"/>
                <c:pt idx="0">
                  <c:v>10</c:v>
                </c:pt>
              </c:numCache>
            </c:numRef>
          </c:val>
          <c:extLst>
            <c:ext xmlns:c16="http://schemas.microsoft.com/office/drawing/2014/chart" uri="{C3380CC4-5D6E-409C-BE32-E72D297353CC}">
              <c16:uniqueId val="{00000000-953F-44D0-A7AA-8AB4EABDBCA9}"/>
            </c:ext>
          </c:extLst>
        </c:ser>
        <c:dLbls>
          <c:dLblPos val="outEnd"/>
          <c:showLegendKey val="0"/>
          <c:showVal val="1"/>
          <c:showCatName val="0"/>
          <c:showSerName val="0"/>
          <c:showPercent val="0"/>
          <c:showBubbleSize val="0"/>
        </c:dLbls>
        <c:gapWidth val="182"/>
        <c:axId val="1449177104"/>
        <c:axId val="1445892608"/>
      </c:barChart>
      <c:catAx>
        <c:axId val="144917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45892608"/>
        <c:crosses val="autoZero"/>
        <c:auto val="1"/>
        <c:lblAlgn val="ctr"/>
        <c:lblOffset val="100"/>
        <c:noMultiLvlLbl val="0"/>
      </c:catAx>
      <c:valAx>
        <c:axId val="1445892608"/>
        <c:scaling>
          <c:orientation val="minMax"/>
        </c:scaling>
        <c:delete val="1"/>
        <c:axPos val="b"/>
        <c:numFmt formatCode="General" sourceLinked="1"/>
        <c:majorTickMark val="none"/>
        <c:minorTickMark val="none"/>
        <c:tickLblPos val="nextTo"/>
        <c:crossAx val="1449177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Sheet4!$D$4</c:f>
              <c:strCache>
                <c:ptCount val="1"/>
                <c:pt idx="0">
                  <c:v>valoare</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Sheet4!$C$5:$C$14</c:f>
              <c:strCache>
                <c:ptCount val="10"/>
                <c:pt idx="0">
                  <c:v>9.5.1.1</c:v>
                </c:pt>
                <c:pt idx="1">
                  <c:v>9.5.1.2</c:v>
                </c:pt>
                <c:pt idx="2">
                  <c:v>9.5.1.3</c:v>
                </c:pt>
                <c:pt idx="3">
                  <c:v>9.5.1.4</c:v>
                </c:pt>
                <c:pt idx="4">
                  <c:v>9.5.1.5</c:v>
                </c:pt>
                <c:pt idx="5">
                  <c:v>9.5.1.6.</c:v>
                </c:pt>
                <c:pt idx="6">
                  <c:v>9.5.1.7.</c:v>
                </c:pt>
                <c:pt idx="7">
                  <c:v>9.5.1.8.</c:v>
                </c:pt>
                <c:pt idx="8">
                  <c:v>9.5.2.1.</c:v>
                </c:pt>
                <c:pt idx="9">
                  <c:v>9.5.2.2.</c:v>
                </c:pt>
              </c:strCache>
            </c:strRef>
          </c:cat>
          <c:val>
            <c:numRef>
              <c:f>Sheet4!$D$5:$D$14</c:f>
              <c:numCache>
                <c:formatCode>General</c:formatCode>
                <c:ptCount val="10"/>
                <c:pt idx="0">
                  <c:v>378.6</c:v>
                </c:pt>
                <c:pt idx="1">
                  <c:v>464.4</c:v>
                </c:pt>
                <c:pt idx="2">
                  <c:v>199.6</c:v>
                </c:pt>
                <c:pt idx="3">
                  <c:v>156.4</c:v>
                </c:pt>
                <c:pt idx="4">
                  <c:v>143.80000000000001</c:v>
                </c:pt>
                <c:pt idx="5">
                  <c:v>156.5</c:v>
                </c:pt>
                <c:pt idx="6">
                  <c:v>99.4</c:v>
                </c:pt>
                <c:pt idx="7">
                  <c:v>7</c:v>
                </c:pt>
                <c:pt idx="8" formatCode="#,##0">
                  <c:v>2263</c:v>
                </c:pt>
                <c:pt idx="9" formatCode="#,##0">
                  <c:v>1073</c:v>
                </c:pt>
              </c:numCache>
            </c:numRef>
          </c:val>
          <c:extLst>
            <c:ext xmlns:c16="http://schemas.microsoft.com/office/drawing/2014/chart" uri="{C3380CC4-5D6E-409C-BE32-E72D297353CC}">
              <c16:uniqueId val="{00000000-1EC5-4221-B90A-A70E560B0C40}"/>
            </c:ext>
          </c:extLst>
        </c:ser>
        <c:dLbls>
          <c:dLblPos val="outEnd"/>
          <c:showLegendKey val="0"/>
          <c:showVal val="1"/>
          <c:showCatName val="0"/>
          <c:showSerName val="0"/>
          <c:showPercent val="0"/>
          <c:showBubbleSize val="0"/>
        </c:dLbls>
        <c:gapWidth val="219"/>
        <c:overlap val="-27"/>
        <c:axId val="1511617824"/>
        <c:axId val="1402128688"/>
      </c:barChart>
      <c:catAx>
        <c:axId val="151161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02128688"/>
        <c:crosses val="autoZero"/>
        <c:auto val="1"/>
        <c:lblAlgn val="ctr"/>
        <c:lblOffset val="100"/>
        <c:noMultiLvlLbl val="0"/>
      </c:catAx>
      <c:valAx>
        <c:axId val="1402128688"/>
        <c:scaling>
          <c:orientation val="minMax"/>
        </c:scaling>
        <c:delete val="1"/>
        <c:axPos val="l"/>
        <c:numFmt formatCode="General" sourceLinked="1"/>
        <c:majorTickMark val="none"/>
        <c:minorTickMark val="none"/>
        <c:tickLblPos val="nextTo"/>
        <c:crossAx val="1511617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Segoe UI" panose="020B0502040204020203" pitchFamily="34" charset="0"/>
                <a:ea typeface="+mn-ea"/>
                <a:cs typeface="Segoe UI" panose="020B0502040204020203" pitchFamily="34" charset="0"/>
              </a:defRPr>
            </a:pPr>
            <a:r>
              <a:rPr lang="ro-RO" sz="1000"/>
              <a:t>Shareholding</a:t>
            </a:r>
            <a:r>
              <a:rPr lang="ro-RO" sz="1000" baseline="0"/>
              <a:t> structure as at </a:t>
            </a:r>
            <a:r>
              <a:rPr lang="ro-RO" sz="1000"/>
              <a:t>31 December </a:t>
            </a:r>
            <a:r>
              <a:rPr lang="ro-RO" sz="1000" baseline="0"/>
              <a:t>202</a:t>
            </a:r>
            <a:r>
              <a:rPr lang="en-US" sz="1000" baseline="0"/>
              <a:t>4</a:t>
            </a:r>
            <a:endParaRPr lang="en-US" sz="1000"/>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Segoe UI" panose="020B0502040204020203" pitchFamily="34" charset="0"/>
              <a:ea typeface="+mn-ea"/>
              <a:cs typeface="Segoe UI" panose="020B0502040204020203" pitchFamily="34" charset="0"/>
            </a:defRPr>
          </a:pPr>
          <a:endParaRPr lang="ro-R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631066041072671E-2"/>
          <c:y val="0.25831597448969429"/>
          <c:w val="0.84612137216546202"/>
          <c:h val="0.54474198596977463"/>
        </c:manualLayout>
      </c:layout>
      <c:pie3DChart>
        <c:varyColors val="1"/>
        <c:ser>
          <c:idx val="0"/>
          <c:order val="0"/>
          <c:tx>
            <c:strRef>
              <c:f>'structura actionariat'!$C$71</c:f>
              <c:strCache>
                <c:ptCount val="1"/>
                <c:pt idx="0">
                  <c:v>Shareholding structure as at 31 December 2023</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CCE5-4E01-A22C-27793E655C17}"/>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CCE5-4E01-A22C-27793E655C17}"/>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CCE5-4E01-A22C-27793E655C17}"/>
              </c:ext>
            </c:extLst>
          </c:dPt>
          <c:dLbls>
            <c:dLbl>
              <c:idx val="1"/>
              <c:layout>
                <c:manualLayout>
                  <c:x val="-1.3151672737092054E-3"/>
                  <c:y val="-3.15713276914324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CE5-4E01-A22C-27793E655C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extLst>
          </c:dLbls>
          <c:cat>
            <c:strRef>
              <c:f>'structura actionariat'!$B$72:$B$74</c:f>
              <c:strCache>
                <c:ptCount val="3"/>
                <c:pt idx="0">
                  <c:v>The Romanian State by the General Secretariat of the Government</c:v>
                </c:pt>
                <c:pt idx="1">
                  <c:v>Natural entities</c:v>
                </c:pt>
                <c:pt idx="2">
                  <c:v>Legal entities</c:v>
                </c:pt>
              </c:strCache>
            </c:strRef>
          </c:cat>
          <c:val>
            <c:numRef>
              <c:f>'structura actionariat'!$C$72:$C$74</c:f>
              <c:numCache>
                <c:formatCode>0.0000%</c:formatCode>
                <c:ptCount val="3"/>
                <c:pt idx="0">
                  <c:v>0.58509699999999998</c:v>
                </c:pt>
                <c:pt idx="1">
                  <c:v>8.9940999999999993E-2</c:v>
                </c:pt>
                <c:pt idx="2">
                  <c:v>0.32496199999999997</c:v>
                </c:pt>
              </c:numCache>
            </c:numRef>
          </c:val>
          <c:extLst>
            <c:ext xmlns:c16="http://schemas.microsoft.com/office/drawing/2014/chart" uri="{C3380CC4-5D6E-409C-BE32-E72D297353CC}">
              <c16:uniqueId val="{00000006-CCE5-4E01-A22C-27793E655C17}"/>
            </c:ext>
          </c:extLst>
        </c:ser>
        <c:dLbls>
          <c:showLegendKey val="0"/>
          <c:showVal val="0"/>
          <c:showCatName val="0"/>
          <c:showSerName val="0"/>
          <c:showPercent val="0"/>
          <c:showBubbleSize val="0"/>
          <c:showLeaderLines val="0"/>
        </c:dLbls>
      </c:pie3DChart>
      <c:spPr>
        <a:noFill/>
        <a:ln>
          <a:noFill/>
        </a:ln>
        <a:effectLst/>
      </c:spPr>
    </c:plotArea>
    <c:legend>
      <c:legendPos val="b"/>
      <c:layout>
        <c:manualLayout>
          <c:xMode val="edge"/>
          <c:yMode val="edge"/>
          <c:x val="2.2568693436142057E-2"/>
          <c:y val="0.81183955266461261"/>
          <c:w val="0.90483244573681387"/>
          <c:h val="0.18816044733538742"/>
        </c:manualLayout>
      </c:layout>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Segoe UI" panose="020B0502040204020203" pitchFamily="34" charset="0"/>
          <a:cs typeface="Segoe UI" panose="020B0502040204020203" pitchFamily="34" charset="0"/>
        </a:defRPr>
      </a:pPr>
      <a:endParaRPr lang="ro-R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93748851411533E-3"/>
          <c:y val="0.13509944677381283"/>
          <c:w val="0.96845720348954689"/>
          <c:h val="0.61423011171982111"/>
        </c:manualLayout>
      </c:layout>
      <c:barChart>
        <c:barDir val="col"/>
        <c:grouping val="clustered"/>
        <c:varyColors val="0"/>
        <c:ser>
          <c:idx val="0"/>
          <c:order val="0"/>
          <c:tx>
            <c:strRef>
              <c:f>'Consum sezonier'!$FG$39</c:f>
              <c:strCache>
                <c:ptCount val="1"/>
                <c:pt idx="0">
                  <c:v>Consum total gaze naturale (GWh)</c:v>
                </c:pt>
              </c:strCache>
            </c:strRef>
          </c:tx>
          <c:spPr>
            <a:solidFill>
              <a:schemeClr val="accent1"/>
            </a:solidFill>
            <a:ln>
              <a:noFill/>
            </a:ln>
            <a:effectLst/>
          </c:spPr>
          <c:invertIfNegative val="0"/>
          <c:dLbls>
            <c:dLbl>
              <c:idx val="8"/>
              <c:layout>
                <c:manualLayout>
                  <c:x val="-5.5208142586827807E-3"/>
                  <c:y val="1.26187452374904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1ECC306F-7A58-4B4E-A722-6ED106E01F00}" type="VALUE">
                      <a:rPr lang="en-US"/>
                      <a:pPr>
                        <a:defRPr/>
                      </a:pPr>
                      <a:t>[VALUE]</a:t>
                    </a:fld>
                    <a:endParaRPr lang="ro-RO"/>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extLst>
                <c:ext xmlns:c15="http://schemas.microsoft.com/office/drawing/2012/chart" uri="{CE6537A1-D6FC-4f65-9D91-7224C49458BB}">
                  <c15:layout>
                    <c:manualLayout>
                      <c:w val="7.8381401452725388E-2"/>
                      <c:h val="0.15784184235035137"/>
                    </c:manualLayout>
                  </c15:layout>
                  <c15:dlblFieldTable/>
                  <c15:showDataLabelsRange val="0"/>
                </c:ext>
                <c:ext xmlns:c16="http://schemas.microsoft.com/office/drawing/2014/chart" uri="{C3380CC4-5D6E-409C-BE32-E72D297353CC}">
                  <c16:uniqueId val="{00000000-E508-46BF-BB16-CE5C76DF59D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'Consum sezonier'!$FI$38:$FR$38</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'Consum sezonier'!$FI$39:$FR$39</c:f>
              <c:numCache>
                <c:formatCode>#,##0</c:formatCode>
                <c:ptCount val="10"/>
                <c:pt idx="0">
                  <c:v>121726</c:v>
                </c:pt>
                <c:pt idx="1">
                  <c:v>124110</c:v>
                </c:pt>
                <c:pt idx="2">
                  <c:v>129861</c:v>
                </c:pt>
                <c:pt idx="3">
                  <c:v>129535</c:v>
                </c:pt>
                <c:pt idx="4">
                  <c:v>121054.02046600002</c:v>
                </c:pt>
                <c:pt idx="5">
                  <c:v>127205.92547</c:v>
                </c:pt>
                <c:pt idx="6">
                  <c:v>130108.114653</c:v>
                </c:pt>
                <c:pt idx="7">
                  <c:v>109592.93064700002</c:v>
                </c:pt>
                <c:pt idx="8">
                  <c:v>102464.329856</c:v>
                </c:pt>
                <c:pt idx="9">
                  <c:v>106051.36364000001</c:v>
                </c:pt>
              </c:numCache>
            </c:numRef>
          </c:val>
          <c:extLst>
            <c:ext xmlns:c16="http://schemas.microsoft.com/office/drawing/2014/chart" uri="{C3380CC4-5D6E-409C-BE32-E72D297353CC}">
              <c16:uniqueId val="{00000001-E508-46BF-BB16-CE5C76DF59D2}"/>
            </c:ext>
          </c:extLst>
        </c:ser>
        <c:dLbls>
          <c:showLegendKey val="0"/>
          <c:showVal val="0"/>
          <c:showCatName val="0"/>
          <c:showSerName val="0"/>
          <c:showPercent val="0"/>
          <c:showBubbleSize val="0"/>
        </c:dLbls>
        <c:gapWidth val="219"/>
        <c:overlap val="-27"/>
        <c:axId val="1419301311"/>
        <c:axId val="1189887391"/>
      </c:barChart>
      <c:catAx>
        <c:axId val="141930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89887391"/>
        <c:crosses val="autoZero"/>
        <c:auto val="1"/>
        <c:lblAlgn val="ctr"/>
        <c:lblOffset val="100"/>
        <c:noMultiLvlLbl val="0"/>
      </c:catAx>
      <c:valAx>
        <c:axId val="1189887391"/>
        <c:scaling>
          <c:orientation val="minMax"/>
        </c:scaling>
        <c:delete val="1"/>
        <c:axPos val="l"/>
        <c:numFmt formatCode="#,##0" sourceLinked="1"/>
        <c:majorTickMark val="none"/>
        <c:minorTickMark val="none"/>
        <c:tickLblPos val="nextTo"/>
        <c:crossAx val="141930131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322453933003221E-2"/>
          <c:y val="6.3672262411761271E-2"/>
          <c:w val="0.96724822814704858"/>
          <c:h val="0.70856471690683154"/>
        </c:manualLayout>
      </c:layout>
      <c:barChart>
        <c:barDir val="col"/>
        <c:grouping val="clustered"/>
        <c:varyColors val="0"/>
        <c:ser>
          <c:idx val="0"/>
          <c:order val="0"/>
          <c:tx>
            <c:strRef>
              <c:f>'Consum sezonier'!$A$7</c:f>
              <c:strCache>
                <c:ptCount val="1"/>
                <c:pt idx="0">
                  <c:v>Consum sezonier gaze naturale (TWh)</c:v>
                </c:pt>
              </c:strCache>
            </c:strRef>
          </c:tx>
          <c:spPr>
            <a:solidFill>
              <a:schemeClr val="accent1"/>
            </a:solidFill>
            <a:ln>
              <a:noFill/>
            </a:ln>
            <a:effectLst/>
          </c:spPr>
          <c:invertIfNegative val="0"/>
          <c:cat>
            <c:numRef>
              <c:f>'Consum sezonier'!$CH$6:$GW$6</c:f>
              <c:numCache>
                <c:formatCode>mmm\-yy</c:formatCode>
                <c:ptCount val="120"/>
                <c:pt idx="0">
                  <c:v>42005</c:v>
                </c:pt>
                <c:pt idx="1">
                  <c:v>42036</c:v>
                </c:pt>
                <c:pt idx="2">
                  <c:v>42064</c:v>
                </c:pt>
                <c:pt idx="3">
                  <c:v>42095</c:v>
                </c:pt>
                <c:pt idx="4">
                  <c:v>42125</c:v>
                </c:pt>
                <c:pt idx="5">
                  <c:v>42156</c:v>
                </c:pt>
                <c:pt idx="6">
                  <c:v>42186</c:v>
                </c:pt>
                <c:pt idx="7">
                  <c:v>42217</c:v>
                </c:pt>
                <c:pt idx="8">
                  <c:v>42248</c:v>
                </c:pt>
                <c:pt idx="9">
                  <c:v>42278</c:v>
                </c:pt>
                <c:pt idx="10">
                  <c:v>42309</c:v>
                </c:pt>
                <c:pt idx="11">
                  <c:v>42339</c:v>
                </c:pt>
                <c:pt idx="12">
                  <c:v>42370</c:v>
                </c:pt>
                <c:pt idx="13">
                  <c:v>42401</c:v>
                </c:pt>
                <c:pt idx="14">
                  <c:v>42430</c:v>
                </c:pt>
                <c:pt idx="15">
                  <c:v>42461</c:v>
                </c:pt>
                <c:pt idx="16">
                  <c:v>42491</c:v>
                </c:pt>
                <c:pt idx="17">
                  <c:v>42522</c:v>
                </c:pt>
                <c:pt idx="18">
                  <c:v>42552</c:v>
                </c:pt>
                <c:pt idx="19">
                  <c:v>42583</c:v>
                </c:pt>
                <c:pt idx="20">
                  <c:v>42614</c:v>
                </c:pt>
                <c:pt idx="21">
                  <c:v>42644</c:v>
                </c:pt>
                <c:pt idx="22">
                  <c:v>42675</c:v>
                </c:pt>
                <c:pt idx="23">
                  <c:v>42705</c:v>
                </c:pt>
                <c:pt idx="24">
                  <c:v>42736</c:v>
                </c:pt>
                <c:pt idx="25">
                  <c:v>42767</c:v>
                </c:pt>
                <c:pt idx="26">
                  <c:v>42795</c:v>
                </c:pt>
                <c:pt idx="27">
                  <c:v>42826</c:v>
                </c:pt>
                <c:pt idx="28">
                  <c:v>42856</c:v>
                </c:pt>
                <c:pt idx="29">
                  <c:v>42887</c:v>
                </c:pt>
                <c:pt idx="30">
                  <c:v>42917</c:v>
                </c:pt>
                <c:pt idx="31">
                  <c:v>42948</c:v>
                </c:pt>
                <c:pt idx="32">
                  <c:v>42979</c:v>
                </c:pt>
                <c:pt idx="33">
                  <c:v>43009</c:v>
                </c:pt>
                <c:pt idx="34">
                  <c:v>43040</c:v>
                </c:pt>
                <c:pt idx="35">
                  <c:v>43070</c:v>
                </c:pt>
                <c:pt idx="36">
                  <c:v>43101</c:v>
                </c:pt>
                <c:pt idx="37">
                  <c:v>43132</c:v>
                </c:pt>
                <c:pt idx="38">
                  <c:v>43160</c:v>
                </c:pt>
                <c:pt idx="39">
                  <c:v>43191</c:v>
                </c:pt>
                <c:pt idx="40">
                  <c:v>43221</c:v>
                </c:pt>
                <c:pt idx="41">
                  <c:v>43252</c:v>
                </c:pt>
                <c:pt idx="42">
                  <c:v>43282</c:v>
                </c:pt>
                <c:pt idx="43">
                  <c:v>43313</c:v>
                </c:pt>
                <c:pt idx="44">
                  <c:v>43344</c:v>
                </c:pt>
                <c:pt idx="45">
                  <c:v>43374</c:v>
                </c:pt>
                <c:pt idx="46">
                  <c:v>43405</c:v>
                </c:pt>
                <c:pt idx="47">
                  <c:v>43435</c:v>
                </c:pt>
                <c:pt idx="48">
                  <c:v>43466</c:v>
                </c:pt>
                <c:pt idx="49">
                  <c:v>43497</c:v>
                </c:pt>
                <c:pt idx="50">
                  <c:v>43525</c:v>
                </c:pt>
                <c:pt idx="51">
                  <c:v>43556</c:v>
                </c:pt>
                <c:pt idx="52">
                  <c:v>43586</c:v>
                </c:pt>
                <c:pt idx="53">
                  <c:v>43617</c:v>
                </c:pt>
                <c:pt idx="54">
                  <c:v>43647</c:v>
                </c:pt>
                <c:pt idx="55">
                  <c:v>43678</c:v>
                </c:pt>
                <c:pt idx="56">
                  <c:v>43709</c:v>
                </c:pt>
                <c:pt idx="57">
                  <c:v>43739</c:v>
                </c:pt>
                <c:pt idx="58">
                  <c:v>43770</c:v>
                </c:pt>
                <c:pt idx="59">
                  <c:v>43800</c:v>
                </c:pt>
                <c:pt idx="60">
                  <c:v>43831</c:v>
                </c:pt>
                <c:pt idx="61">
                  <c:v>43862</c:v>
                </c:pt>
                <c:pt idx="62">
                  <c:v>43891</c:v>
                </c:pt>
                <c:pt idx="63">
                  <c:v>43922</c:v>
                </c:pt>
                <c:pt idx="64">
                  <c:v>43952</c:v>
                </c:pt>
                <c:pt idx="65">
                  <c:v>43983</c:v>
                </c:pt>
                <c:pt idx="66">
                  <c:v>44013</c:v>
                </c:pt>
                <c:pt idx="67">
                  <c:v>44044</c:v>
                </c:pt>
                <c:pt idx="68">
                  <c:v>44075</c:v>
                </c:pt>
                <c:pt idx="69">
                  <c:v>44105</c:v>
                </c:pt>
                <c:pt idx="70">
                  <c:v>44136</c:v>
                </c:pt>
                <c:pt idx="71">
                  <c:v>44166</c:v>
                </c:pt>
                <c:pt idx="72">
                  <c:v>44197</c:v>
                </c:pt>
                <c:pt idx="73">
                  <c:v>44228</c:v>
                </c:pt>
                <c:pt idx="74">
                  <c:v>44256</c:v>
                </c:pt>
                <c:pt idx="75">
                  <c:v>44287</c:v>
                </c:pt>
                <c:pt idx="76">
                  <c:v>44317</c:v>
                </c:pt>
                <c:pt idx="77">
                  <c:v>44348</c:v>
                </c:pt>
                <c:pt idx="78">
                  <c:v>44378</c:v>
                </c:pt>
                <c:pt idx="79">
                  <c:v>44409</c:v>
                </c:pt>
                <c:pt idx="80">
                  <c:v>44440</c:v>
                </c:pt>
                <c:pt idx="81">
                  <c:v>44470</c:v>
                </c:pt>
                <c:pt idx="82">
                  <c:v>44501</c:v>
                </c:pt>
                <c:pt idx="83">
                  <c:v>44531</c:v>
                </c:pt>
                <c:pt idx="84">
                  <c:v>44562</c:v>
                </c:pt>
                <c:pt idx="85">
                  <c:v>44593</c:v>
                </c:pt>
                <c:pt idx="86">
                  <c:v>44621</c:v>
                </c:pt>
                <c:pt idx="87">
                  <c:v>44652</c:v>
                </c:pt>
                <c:pt idx="88">
                  <c:v>44682</c:v>
                </c:pt>
                <c:pt idx="89">
                  <c:v>44713</c:v>
                </c:pt>
                <c:pt idx="90">
                  <c:v>44743</c:v>
                </c:pt>
                <c:pt idx="91">
                  <c:v>44774</c:v>
                </c:pt>
                <c:pt idx="92">
                  <c:v>44805</c:v>
                </c:pt>
                <c:pt idx="93">
                  <c:v>44835</c:v>
                </c:pt>
                <c:pt idx="94">
                  <c:v>44866</c:v>
                </c:pt>
                <c:pt idx="95">
                  <c:v>44896</c:v>
                </c:pt>
                <c:pt idx="96">
                  <c:v>44927</c:v>
                </c:pt>
                <c:pt idx="97">
                  <c:v>44958</c:v>
                </c:pt>
                <c:pt idx="98">
                  <c:v>44986</c:v>
                </c:pt>
                <c:pt idx="99">
                  <c:v>45017</c:v>
                </c:pt>
                <c:pt idx="100">
                  <c:v>45047</c:v>
                </c:pt>
                <c:pt idx="101">
                  <c:v>45078</c:v>
                </c:pt>
                <c:pt idx="102">
                  <c:v>45108</c:v>
                </c:pt>
                <c:pt idx="103">
                  <c:v>45139</c:v>
                </c:pt>
                <c:pt idx="104">
                  <c:v>45170</c:v>
                </c:pt>
                <c:pt idx="105">
                  <c:v>45200</c:v>
                </c:pt>
                <c:pt idx="106">
                  <c:v>45231</c:v>
                </c:pt>
                <c:pt idx="107">
                  <c:v>45261</c:v>
                </c:pt>
                <c:pt idx="108">
                  <c:v>45292</c:v>
                </c:pt>
                <c:pt idx="109">
                  <c:v>45323</c:v>
                </c:pt>
                <c:pt idx="110">
                  <c:v>45352</c:v>
                </c:pt>
                <c:pt idx="111">
                  <c:v>45383</c:v>
                </c:pt>
                <c:pt idx="112">
                  <c:v>45413</c:v>
                </c:pt>
                <c:pt idx="113">
                  <c:v>45444</c:v>
                </c:pt>
                <c:pt idx="114">
                  <c:v>45474</c:v>
                </c:pt>
                <c:pt idx="115">
                  <c:v>45505</c:v>
                </c:pt>
                <c:pt idx="116">
                  <c:v>45536</c:v>
                </c:pt>
                <c:pt idx="117">
                  <c:v>45566</c:v>
                </c:pt>
                <c:pt idx="118">
                  <c:v>45597</c:v>
                </c:pt>
                <c:pt idx="119">
                  <c:v>45627</c:v>
                </c:pt>
              </c:numCache>
            </c:numRef>
          </c:cat>
          <c:val>
            <c:numRef>
              <c:f>'Consum sezonier'!$CH$7:$GW$7</c:f>
              <c:numCache>
                <c:formatCode>General</c:formatCode>
                <c:ptCount val="120"/>
                <c:pt idx="0">
                  <c:v>17.010000000000002</c:v>
                </c:pt>
                <c:pt idx="1">
                  <c:v>14.88</c:v>
                </c:pt>
                <c:pt idx="2">
                  <c:v>13.09</c:v>
                </c:pt>
                <c:pt idx="3">
                  <c:v>9.01</c:v>
                </c:pt>
                <c:pt idx="4">
                  <c:v>5.63</c:v>
                </c:pt>
                <c:pt idx="5">
                  <c:v>5.69</c:v>
                </c:pt>
                <c:pt idx="6">
                  <c:v>6.63</c:v>
                </c:pt>
                <c:pt idx="7">
                  <c:v>6.51</c:v>
                </c:pt>
                <c:pt idx="8">
                  <c:v>6.29</c:v>
                </c:pt>
                <c:pt idx="9">
                  <c:v>9.6</c:v>
                </c:pt>
                <c:pt idx="10">
                  <c:v>12.23</c:v>
                </c:pt>
                <c:pt idx="11">
                  <c:v>15.15</c:v>
                </c:pt>
                <c:pt idx="12">
                  <c:v>18.55</c:v>
                </c:pt>
                <c:pt idx="13">
                  <c:v>12.45</c:v>
                </c:pt>
                <c:pt idx="14">
                  <c:v>11.97</c:v>
                </c:pt>
                <c:pt idx="15">
                  <c:v>6.81</c:v>
                </c:pt>
                <c:pt idx="16">
                  <c:v>6.26</c:v>
                </c:pt>
                <c:pt idx="17">
                  <c:v>5.38</c:v>
                </c:pt>
                <c:pt idx="18">
                  <c:v>5.96</c:v>
                </c:pt>
                <c:pt idx="19">
                  <c:v>5.72</c:v>
                </c:pt>
                <c:pt idx="20">
                  <c:v>6.42</c:v>
                </c:pt>
                <c:pt idx="21">
                  <c:v>10.83</c:v>
                </c:pt>
                <c:pt idx="22">
                  <c:v>14.8</c:v>
                </c:pt>
                <c:pt idx="23">
                  <c:v>18.96</c:v>
                </c:pt>
                <c:pt idx="24">
                  <c:v>21.8</c:v>
                </c:pt>
                <c:pt idx="25">
                  <c:v>16.149999999999999</c:v>
                </c:pt>
                <c:pt idx="26">
                  <c:v>12.37</c:v>
                </c:pt>
                <c:pt idx="27">
                  <c:v>9.42</c:v>
                </c:pt>
                <c:pt idx="28">
                  <c:v>6.3250000000000002</c:v>
                </c:pt>
                <c:pt idx="29" formatCode="#,##0.00">
                  <c:v>5.21</c:v>
                </c:pt>
                <c:pt idx="30" formatCode="#,##0.00">
                  <c:v>5.43</c:v>
                </c:pt>
                <c:pt idx="31" formatCode="#,##0.00">
                  <c:v>6.1</c:v>
                </c:pt>
                <c:pt idx="32" formatCode="#,##0.00">
                  <c:v>6.27</c:v>
                </c:pt>
                <c:pt idx="33" formatCode="#,##0.00">
                  <c:v>9.6</c:v>
                </c:pt>
                <c:pt idx="34" formatCode="#,##0.00">
                  <c:v>14.23</c:v>
                </c:pt>
                <c:pt idx="35" formatCode="#,##0.00">
                  <c:v>16.93</c:v>
                </c:pt>
                <c:pt idx="36" formatCode="#,##0.00">
                  <c:v>17.59</c:v>
                </c:pt>
                <c:pt idx="37" formatCode="#,##0.00">
                  <c:v>16.39</c:v>
                </c:pt>
                <c:pt idx="38" formatCode="#,##0.00">
                  <c:v>15.86</c:v>
                </c:pt>
                <c:pt idx="39" formatCode="#,##0.00">
                  <c:v>6.89</c:v>
                </c:pt>
                <c:pt idx="40" formatCode="#,##0.00">
                  <c:v>6.06</c:v>
                </c:pt>
                <c:pt idx="41" formatCode="#,##0.00">
                  <c:v>6.06</c:v>
                </c:pt>
                <c:pt idx="42" formatCode="#,##0.00">
                  <c:v>5.84</c:v>
                </c:pt>
                <c:pt idx="43" formatCode="#,##0.00">
                  <c:v>6.16</c:v>
                </c:pt>
                <c:pt idx="44" formatCode="#,##0.00">
                  <c:v>6.66</c:v>
                </c:pt>
                <c:pt idx="45" formatCode="#,##0.00">
                  <c:v>9.11</c:v>
                </c:pt>
                <c:pt idx="46" formatCode="#,##0.00">
                  <c:v>14</c:v>
                </c:pt>
                <c:pt idx="47" formatCode="#,##0.00">
                  <c:v>18.91</c:v>
                </c:pt>
                <c:pt idx="48" formatCode="#,##0.00">
                  <c:v>19.668725999999999</c:v>
                </c:pt>
                <c:pt idx="49">
                  <c:v>15.477415000000001</c:v>
                </c:pt>
                <c:pt idx="50">
                  <c:v>12.446265966</c:v>
                </c:pt>
                <c:pt idx="51">
                  <c:v>9.0346829999999994</c:v>
                </c:pt>
                <c:pt idx="52">
                  <c:v>6.2930089999999996</c:v>
                </c:pt>
                <c:pt idx="53">
                  <c:v>4.1174773</c:v>
                </c:pt>
                <c:pt idx="54">
                  <c:v>5.5299670000000001</c:v>
                </c:pt>
                <c:pt idx="55">
                  <c:v>5.9225690000000002</c:v>
                </c:pt>
                <c:pt idx="56">
                  <c:v>6.4483202000000004</c:v>
                </c:pt>
                <c:pt idx="57">
                  <c:v>9.2840869999999995</c:v>
                </c:pt>
                <c:pt idx="58">
                  <c:v>11.345708999999999</c:v>
                </c:pt>
                <c:pt idx="59">
                  <c:v>15.485792</c:v>
                </c:pt>
                <c:pt idx="60" formatCode="#,##0.00">
                  <c:v>18.96495328</c:v>
                </c:pt>
                <c:pt idx="61" formatCode="#,##0.00">
                  <c:v>14.983013</c:v>
                </c:pt>
                <c:pt idx="62" formatCode="#,##0.00">
                  <c:v>12.449636</c:v>
                </c:pt>
                <c:pt idx="63" formatCode="#,##0.00">
                  <c:v>8.4703959999999991</c:v>
                </c:pt>
                <c:pt idx="64" formatCode="#,##0.00">
                  <c:v>6.5255527000000004</c:v>
                </c:pt>
                <c:pt idx="65" formatCode="#,##0.00">
                  <c:v>6.0810928400000002</c:v>
                </c:pt>
                <c:pt idx="66" formatCode="#,##0.00">
                  <c:v>6.591717</c:v>
                </c:pt>
                <c:pt idx="67">
                  <c:v>6.6666600000000003</c:v>
                </c:pt>
                <c:pt idx="68">
                  <c:v>6.80816365</c:v>
                </c:pt>
                <c:pt idx="69">
                  <c:v>8.4669050000000006</c:v>
                </c:pt>
                <c:pt idx="70">
                  <c:v>14.448765</c:v>
                </c:pt>
                <c:pt idx="71">
                  <c:v>16.749071000000001</c:v>
                </c:pt>
                <c:pt idx="72">
                  <c:v>17.836014425999998</c:v>
                </c:pt>
                <c:pt idx="73">
                  <c:v>15.650939813999999</c:v>
                </c:pt>
                <c:pt idx="74">
                  <c:v>15.89080914</c:v>
                </c:pt>
                <c:pt idx="75">
                  <c:v>11.266127278000001</c:v>
                </c:pt>
                <c:pt idx="76">
                  <c:v>6.7225260000000002</c:v>
                </c:pt>
                <c:pt idx="77">
                  <c:v>5.7096479699999998</c:v>
                </c:pt>
                <c:pt idx="78">
                  <c:v>5.5442910599999999</c:v>
                </c:pt>
                <c:pt idx="79">
                  <c:v>5.5013673990000003</c:v>
                </c:pt>
                <c:pt idx="80">
                  <c:v>6.2542104829999996</c:v>
                </c:pt>
                <c:pt idx="81">
                  <c:v>10.241455396999999</c:v>
                </c:pt>
                <c:pt idx="82">
                  <c:v>12.941910903</c:v>
                </c:pt>
                <c:pt idx="83">
                  <c:v>16.548814783000001</c:v>
                </c:pt>
                <c:pt idx="84">
                  <c:v>17.077000000000002</c:v>
                </c:pt>
                <c:pt idx="85">
                  <c:v>13.612</c:v>
                </c:pt>
                <c:pt idx="86">
                  <c:v>13.4018984</c:v>
                </c:pt>
                <c:pt idx="87">
                  <c:v>7.8490000000000002</c:v>
                </c:pt>
                <c:pt idx="88">
                  <c:v>6.1879999999999997</c:v>
                </c:pt>
                <c:pt idx="89">
                  <c:v>5.3000429999999996</c:v>
                </c:pt>
                <c:pt idx="90">
                  <c:v>4.9161925000000002</c:v>
                </c:pt>
                <c:pt idx="91">
                  <c:v>4.7184758369999997</c:v>
                </c:pt>
                <c:pt idx="92">
                  <c:v>5.3549451399999999</c:v>
                </c:pt>
                <c:pt idx="93">
                  <c:v>6.8165967700000003</c:v>
                </c:pt>
                <c:pt idx="94">
                  <c:v>10.336190999999999</c:v>
                </c:pt>
                <c:pt idx="95">
                  <c:v>14.022588000000001</c:v>
                </c:pt>
                <c:pt idx="96">
                  <c:v>13.8761983</c:v>
                </c:pt>
                <c:pt idx="97">
                  <c:v>13.904872964999999</c:v>
                </c:pt>
                <c:pt idx="98">
                  <c:v>10.748330667999999</c:v>
                </c:pt>
                <c:pt idx="99">
                  <c:v>8.116986893</c:v>
                </c:pt>
                <c:pt idx="100">
                  <c:v>5.1018795770000001</c:v>
                </c:pt>
                <c:pt idx="101">
                  <c:v>3.8515139999999999</c:v>
                </c:pt>
                <c:pt idx="102">
                  <c:v>4.5619399679999999</c:v>
                </c:pt>
                <c:pt idx="103">
                  <c:v>4.3832231310000003</c:v>
                </c:pt>
                <c:pt idx="104">
                  <c:v>4.6699054090000001</c:v>
                </c:pt>
                <c:pt idx="105">
                  <c:v>6.7313815139999997</c:v>
                </c:pt>
                <c:pt idx="106" formatCode="0.0000">
                  <c:v>11.603896208</c:v>
                </c:pt>
                <c:pt idx="107">
                  <c:v>14.914201222999999</c:v>
                </c:pt>
                <c:pt idx="108" formatCode="0.0000">
                  <c:v>16.629141180000001</c:v>
                </c:pt>
                <c:pt idx="109" formatCode="0.000">
                  <c:v>12.19346822</c:v>
                </c:pt>
                <c:pt idx="110" formatCode="0.000">
                  <c:v>11.73722354</c:v>
                </c:pt>
                <c:pt idx="111" formatCode="0.000">
                  <c:v>5.8571957000000001</c:v>
                </c:pt>
                <c:pt idx="112" formatCode="0.0000">
                  <c:v>5.0675090000000003</c:v>
                </c:pt>
                <c:pt idx="113" formatCode="0.0000">
                  <c:v>4.466831</c:v>
                </c:pt>
                <c:pt idx="114" formatCode="0.0000">
                  <c:v>5.0928300000000002</c:v>
                </c:pt>
                <c:pt idx="115" formatCode="0.0000">
                  <c:v>4.6437460000000002</c:v>
                </c:pt>
                <c:pt idx="116" formatCode="0.0000">
                  <c:v>4.7164960000000002</c:v>
                </c:pt>
                <c:pt idx="117" formatCode="0.0000">
                  <c:v>7.5690770000000001</c:v>
                </c:pt>
                <c:pt idx="118" formatCode="0.0000">
                  <c:v>13.191098999999999</c:v>
                </c:pt>
                <c:pt idx="119" formatCode="0.0000">
                  <c:v>14.886747</c:v>
                </c:pt>
              </c:numCache>
            </c:numRef>
          </c:val>
          <c:extLst>
            <c:ext xmlns:c16="http://schemas.microsoft.com/office/drawing/2014/chart" uri="{C3380CC4-5D6E-409C-BE32-E72D297353CC}">
              <c16:uniqueId val="{00000000-64C8-4161-B90A-E1B42F54EF7B}"/>
            </c:ext>
          </c:extLst>
        </c:ser>
        <c:dLbls>
          <c:showLegendKey val="0"/>
          <c:showVal val="0"/>
          <c:showCatName val="0"/>
          <c:showSerName val="0"/>
          <c:showPercent val="0"/>
          <c:showBubbleSize val="0"/>
        </c:dLbls>
        <c:gapWidth val="219"/>
        <c:overlap val="-27"/>
        <c:axId val="812833680"/>
        <c:axId val="812829328"/>
      </c:barChart>
      <c:dateAx>
        <c:axId val="812833680"/>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812829328"/>
        <c:crosses val="autoZero"/>
        <c:auto val="1"/>
        <c:lblOffset val="100"/>
        <c:baseTimeUnit val="months"/>
      </c:dateAx>
      <c:valAx>
        <c:axId val="8128293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812833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692582663092045E-2"/>
          <c:y val="8.7301587301587297E-2"/>
          <c:w val="0.96201966041108145"/>
          <c:h val="0.52884764404449447"/>
        </c:manualLayout>
      </c:layout>
      <c:barChart>
        <c:barDir val="col"/>
        <c:grouping val="clustered"/>
        <c:varyColors val="0"/>
        <c:ser>
          <c:idx val="0"/>
          <c:order val="0"/>
          <c:tx>
            <c:strRef>
              <c:f>'grafic 7'!$B$5</c:f>
              <c:strCache>
                <c:ptCount val="1"/>
                <c:pt idx="0">
                  <c:v>Romgaz </c:v>
                </c:pt>
              </c:strCache>
            </c:strRef>
          </c:tx>
          <c:spPr>
            <a:solidFill>
              <a:schemeClr val="accent1">
                <a:lumMod val="60000"/>
                <a:lumOff val="40000"/>
              </a:schemeClr>
            </a:solidFill>
            <a:ln>
              <a:noFill/>
            </a:ln>
            <a:effectLst/>
          </c:spPr>
          <c:invertIfNegative val="0"/>
          <c:dLbls>
            <c:dLbl>
              <c:idx val="0"/>
              <c:layout>
                <c:manualLayout>
                  <c:x val="-1.7724603965880138E-2"/>
                  <c:y val="-7.7783179387457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90A-4FCA-A27A-B370AB62687E}"/>
                </c:ext>
              </c:extLst>
            </c:dLbl>
            <c:dLbl>
              <c:idx val="2"/>
              <c:layout>
                <c:manualLayout>
                  <c:x val="-1.9940179461615155E-2"/>
                  <c:y val="5.8337384540593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90A-4FCA-A27A-B370AB62687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7'!$C$5:$L$5</c:f>
              <c:numCache>
                <c:formatCode>0.00</c:formatCode>
                <c:ptCount val="10"/>
                <c:pt idx="0">
                  <c:v>60.04</c:v>
                </c:pt>
                <c:pt idx="1">
                  <c:v>45.03</c:v>
                </c:pt>
                <c:pt idx="2" formatCode="General">
                  <c:v>55.75</c:v>
                </c:pt>
                <c:pt idx="3">
                  <c:v>56.83</c:v>
                </c:pt>
                <c:pt idx="4">
                  <c:v>56.83</c:v>
                </c:pt>
                <c:pt idx="5">
                  <c:v>48.25</c:v>
                </c:pt>
                <c:pt idx="6">
                  <c:v>53.61</c:v>
                </c:pt>
                <c:pt idx="7">
                  <c:v>52.54</c:v>
                </c:pt>
                <c:pt idx="8">
                  <c:v>51.465000000000003</c:v>
                </c:pt>
                <c:pt idx="9">
                  <c:v>52.173336751800001</c:v>
                </c:pt>
              </c:numCache>
            </c:numRef>
          </c:val>
          <c:extLst>
            <c:ext xmlns:c16="http://schemas.microsoft.com/office/drawing/2014/chart" uri="{C3380CC4-5D6E-409C-BE32-E72D297353CC}">
              <c16:uniqueId val="{00000000-190A-4FCA-A27A-B370AB62687E}"/>
            </c:ext>
          </c:extLst>
        </c:ser>
        <c:ser>
          <c:idx val="1"/>
          <c:order val="1"/>
          <c:tx>
            <c:strRef>
              <c:f>'grafic 7'!$B$6</c:f>
              <c:strCache>
                <c:ptCount val="1"/>
                <c:pt idx="0">
                  <c:v>OMV Petrom</c:v>
                </c:pt>
              </c:strCache>
            </c:strRef>
          </c:tx>
          <c:spPr>
            <a:solidFill>
              <a:schemeClr val="bg2">
                <a:lumMod val="90000"/>
              </a:schemeClr>
            </a:solidFill>
            <a:ln>
              <a:noFill/>
            </a:ln>
            <a:effectLst/>
          </c:spPr>
          <c:invertIfNegative val="0"/>
          <c:dLbls>
            <c:dLbl>
              <c:idx val="1"/>
              <c:layout>
                <c:manualLayout>
                  <c:x val="6.6467264872050518E-3"/>
                  <c:y val="-6.8060281964025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90A-4FCA-A27A-B370AB62687E}"/>
                </c:ext>
              </c:extLst>
            </c:dLbl>
            <c:dLbl>
              <c:idx val="2"/>
              <c:layout>
                <c:manualLayout>
                  <c:x val="8.8623019829400691E-3"/>
                  <c:y val="-2.91686922702965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90A-4FCA-A27A-B370AB62687E}"/>
                </c:ext>
              </c:extLst>
            </c:dLbl>
            <c:dLbl>
              <c:idx val="3"/>
              <c:layout>
                <c:manualLayout>
                  <c:x val="-8.1236829722161469E-17"/>
                  <c:y val="6.8060281964025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90A-4FCA-A27A-B370AB62687E}"/>
                </c:ext>
              </c:extLst>
            </c:dLbl>
            <c:dLbl>
              <c:idx val="4"/>
              <c:layout>
                <c:manualLayout>
                  <c:x val="2.2155754957350173E-3"/>
                  <c:y val="4.86144871171609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90A-4FCA-A27A-B370AB62687E}"/>
                </c:ext>
              </c:extLst>
            </c:dLbl>
            <c:dLbl>
              <c:idx val="5"/>
              <c:layout>
                <c:manualLayout>
                  <c:x val="4.431150991469953E-3"/>
                  <c:y val="9.72289742343219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90A-4FCA-A27A-B370AB62687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7'!$C$6:$L$6</c:f>
              <c:numCache>
                <c:formatCode>0.00</c:formatCode>
                <c:ptCount val="10"/>
                <c:pt idx="0">
                  <c:v>54.68</c:v>
                </c:pt>
                <c:pt idx="1">
                  <c:v>54.68</c:v>
                </c:pt>
                <c:pt idx="2" formatCode="General">
                  <c:v>53.61</c:v>
                </c:pt>
                <c:pt idx="3">
                  <c:v>50.39</c:v>
                </c:pt>
                <c:pt idx="4">
                  <c:v>45.03</c:v>
                </c:pt>
                <c:pt idx="5">
                  <c:v>42.89</c:v>
                </c:pt>
                <c:pt idx="6">
                  <c:v>38.6</c:v>
                </c:pt>
                <c:pt idx="7">
                  <c:v>36.450000000000003</c:v>
                </c:pt>
                <c:pt idx="8">
                  <c:v>34.31</c:v>
                </c:pt>
                <c:pt idx="9">
                  <c:v>34.462019902799994</c:v>
                </c:pt>
              </c:numCache>
            </c:numRef>
          </c:val>
          <c:extLst>
            <c:ext xmlns:c16="http://schemas.microsoft.com/office/drawing/2014/chart" uri="{C3380CC4-5D6E-409C-BE32-E72D297353CC}">
              <c16:uniqueId val="{00000001-190A-4FCA-A27A-B370AB62687E}"/>
            </c:ext>
          </c:extLst>
        </c:ser>
        <c:ser>
          <c:idx val="2"/>
          <c:order val="2"/>
          <c:tx>
            <c:strRef>
              <c:f>'grafic 7'!$B$7</c:f>
              <c:strCache>
                <c:ptCount val="1"/>
                <c:pt idx="0">
                  <c:v>Other producers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7'!$C$7:$L$7</c:f>
              <c:numCache>
                <c:formatCode>0.00</c:formatCode>
                <c:ptCount val="10"/>
                <c:pt idx="0">
                  <c:v>6.43</c:v>
                </c:pt>
                <c:pt idx="1">
                  <c:v>6.43</c:v>
                </c:pt>
                <c:pt idx="2">
                  <c:v>5.3700000000000045</c:v>
                </c:pt>
                <c:pt idx="3">
                  <c:v>4.29</c:v>
                </c:pt>
                <c:pt idx="4">
                  <c:v>6.43</c:v>
                </c:pt>
                <c:pt idx="5">
                  <c:v>5.36</c:v>
                </c:pt>
                <c:pt idx="6">
                  <c:v>3.22</c:v>
                </c:pt>
                <c:pt idx="7">
                  <c:v>8.5299999999999994</c:v>
                </c:pt>
                <c:pt idx="8">
                  <c:v>13.935</c:v>
                </c:pt>
                <c:pt idx="9">
                  <c:v>13.428580345399999</c:v>
                </c:pt>
              </c:numCache>
            </c:numRef>
          </c:val>
          <c:extLst>
            <c:ext xmlns:c16="http://schemas.microsoft.com/office/drawing/2014/chart" uri="{C3380CC4-5D6E-409C-BE32-E72D297353CC}">
              <c16:uniqueId val="{00000002-190A-4FCA-A27A-B370AB62687E}"/>
            </c:ext>
          </c:extLst>
        </c:ser>
        <c:ser>
          <c:idx val="3"/>
          <c:order val="3"/>
          <c:tx>
            <c:strRef>
              <c:f>'grafic 7'!$B$8</c:f>
              <c:strCache>
                <c:ptCount val="1"/>
                <c:pt idx="0">
                  <c:v>Total domestic production</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7'!$C$8:$L$8</c:f>
              <c:numCache>
                <c:formatCode>0.00</c:formatCode>
                <c:ptCount val="10"/>
                <c:pt idx="0">
                  <c:v>121.15</c:v>
                </c:pt>
                <c:pt idx="1">
                  <c:v>106.14000000000001</c:v>
                </c:pt>
                <c:pt idx="2">
                  <c:v>114.73</c:v>
                </c:pt>
                <c:pt idx="3">
                  <c:v>111.51</c:v>
                </c:pt>
                <c:pt idx="4">
                  <c:v>108.28999999999999</c:v>
                </c:pt>
                <c:pt idx="5">
                  <c:v>96.5</c:v>
                </c:pt>
                <c:pt idx="6">
                  <c:v>95.43</c:v>
                </c:pt>
                <c:pt idx="7">
                  <c:v>97.52000000000001</c:v>
                </c:pt>
                <c:pt idx="8">
                  <c:v>99.710000000000008</c:v>
                </c:pt>
                <c:pt idx="9">
                  <c:v>100.063937</c:v>
                </c:pt>
              </c:numCache>
            </c:numRef>
          </c:val>
          <c:extLst>
            <c:ext xmlns:c16="http://schemas.microsoft.com/office/drawing/2014/chart" uri="{C3380CC4-5D6E-409C-BE32-E72D297353CC}">
              <c16:uniqueId val="{00000003-190A-4FCA-A27A-B370AB62687E}"/>
            </c:ext>
          </c:extLst>
        </c:ser>
        <c:dLbls>
          <c:showLegendKey val="0"/>
          <c:showVal val="0"/>
          <c:showCatName val="0"/>
          <c:showSerName val="0"/>
          <c:showPercent val="0"/>
          <c:showBubbleSize val="0"/>
        </c:dLbls>
        <c:gapWidth val="219"/>
        <c:overlap val="-27"/>
        <c:axId val="926451184"/>
        <c:axId val="857767808"/>
      </c:barChart>
      <c:catAx>
        <c:axId val="92645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57767808"/>
        <c:crosses val="autoZero"/>
        <c:auto val="1"/>
        <c:lblAlgn val="ctr"/>
        <c:lblOffset val="100"/>
        <c:noMultiLvlLbl val="0"/>
      </c:catAx>
      <c:valAx>
        <c:axId val="857767808"/>
        <c:scaling>
          <c:orientation val="minMax"/>
        </c:scaling>
        <c:delete val="1"/>
        <c:axPos val="l"/>
        <c:numFmt formatCode="0.00" sourceLinked="1"/>
        <c:majorTickMark val="none"/>
        <c:minorTickMark val="none"/>
        <c:tickLblPos val="nextTo"/>
        <c:crossAx val="926451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'Productie gn'!$D$46</c:f>
              <c:strCache>
                <c:ptCount val="1"/>
                <c:pt idx="0">
                  <c:v>domestic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'Productie gn'!$E$45:$N$45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'Productie gn'!$E$46:$N$46</c:f>
              <c:numCache>
                <c:formatCode>0.0%</c:formatCode>
                <c:ptCount val="10"/>
                <c:pt idx="0">
                  <c:v>0.97609999999999997</c:v>
                </c:pt>
                <c:pt idx="1">
                  <c:v>0.88700000000000001</c:v>
                </c:pt>
                <c:pt idx="2">
                  <c:v>0.89439999999999997</c:v>
                </c:pt>
                <c:pt idx="3">
                  <c:v>0.87419999999999998</c:v>
                </c:pt>
                <c:pt idx="4">
                  <c:v>0.78</c:v>
                </c:pt>
                <c:pt idx="5">
                  <c:v>0.81208607091470486</c:v>
                </c:pt>
                <c:pt idx="6">
                  <c:v>0.75585958100178186</c:v>
                </c:pt>
                <c:pt idx="7">
                  <c:v>0.7402506537093041</c:v>
                </c:pt>
                <c:pt idx="8">
                  <c:v>0.8353883307944342</c:v>
                </c:pt>
                <c:pt idx="9" formatCode="0.00%">
                  <c:v>0.82240000000000002</c:v>
                </c:pt>
              </c:numCache>
            </c:numRef>
          </c:val>
          <c:extLst>
            <c:ext xmlns:c16="http://schemas.microsoft.com/office/drawing/2014/chart" uri="{C3380CC4-5D6E-409C-BE32-E72D297353CC}">
              <c16:uniqueId val="{00000000-BA3A-4EFB-87D7-9C7E141F2F0A}"/>
            </c:ext>
          </c:extLst>
        </c:ser>
        <c:ser>
          <c:idx val="1"/>
          <c:order val="1"/>
          <c:tx>
            <c:strRef>
              <c:f>'Productie gn'!$D$47</c:f>
              <c:strCache>
                <c:ptCount val="1"/>
                <c:pt idx="0">
                  <c:v>import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'Productie gn'!$E$45:$N$45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'Productie gn'!$E$47:$N$47</c:f>
              <c:numCache>
                <c:formatCode>0.0%</c:formatCode>
                <c:ptCount val="10"/>
                <c:pt idx="0">
                  <c:v>2.3900000000000001E-2</c:v>
                </c:pt>
                <c:pt idx="1">
                  <c:v>0.113</c:v>
                </c:pt>
                <c:pt idx="2">
                  <c:v>0.1056</c:v>
                </c:pt>
                <c:pt idx="3">
                  <c:v>0.126</c:v>
                </c:pt>
                <c:pt idx="4">
                  <c:v>0.22</c:v>
                </c:pt>
                <c:pt idx="5">
                  <c:v>0.18791392908529514</c:v>
                </c:pt>
                <c:pt idx="6">
                  <c:v>0.24414041899821795</c:v>
                </c:pt>
                <c:pt idx="7">
                  <c:v>0.25974934629069607</c:v>
                </c:pt>
                <c:pt idx="8">
                  <c:v>0.16461166920556594</c:v>
                </c:pt>
                <c:pt idx="9" formatCode="0.00%">
                  <c:v>0.17760000000000001</c:v>
                </c:pt>
              </c:numCache>
            </c:numRef>
          </c:val>
          <c:extLst>
            <c:ext xmlns:c16="http://schemas.microsoft.com/office/drawing/2014/chart" uri="{C3380CC4-5D6E-409C-BE32-E72D297353CC}">
              <c16:uniqueId val="{00000001-BA3A-4EFB-87D7-9C7E141F2F0A}"/>
            </c:ext>
          </c:extLst>
        </c:ser>
        <c:dLbls>
          <c:showLegendKey val="0"/>
          <c:showVal val="0"/>
          <c:showCatName val="0"/>
          <c:showSerName val="0"/>
          <c:showPercent val="0"/>
          <c:showBubbleSize val="0"/>
        </c:dLbls>
        <c:gapWidth val="150"/>
        <c:overlap val="100"/>
        <c:axId val="1167352368"/>
        <c:axId val="1167340304"/>
      </c:barChart>
      <c:catAx>
        <c:axId val="116735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67340304"/>
        <c:crosses val="autoZero"/>
        <c:auto val="1"/>
        <c:lblAlgn val="ctr"/>
        <c:lblOffset val="100"/>
        <c:noMultiLvlLbl val="0"/>
      </c:catAx>
      <c:valAx>
        <c:axId val="1167340304"/>
        <c:scaling>
          <c:orientation val="minMax"/>
        </c:scaling>
        <c:delete val="1"/>
        <c:axPos val="l"/>
        <c:numFmt formatCode="0.0%" sourceLinked="1"/>
        <c:majorTickMark val="none"/>
        <c:minorTickMark val="none"/>
        <c:tickLblPos val="nextTo"/>
        <c:crossAx val="116735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en-US" sz="1100" b="1">
                <a:latin typeface="Segoe UI" panose="020B0502040204020203" pitchFamily="34" charset="0"/>
                <a:cs typeface="Segoe UI" panose="020B0502040204020203" pitchFamily="34" charset="0"/>
              </a:rPr>
              <a:t>ROMGAZ</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2.507122507122507E-2"/>
          <c:y val="0.29574409161270249"/>
          <c:w val="0.94757475828341975"/>
          <c:h val="0.32456816114736692"/>
        </c:manualLayout>
      </c:layout>
      <c:barChart>
        <c:barDir val="col"/>
        <c:grouping val="clustered"/>
        <c:varyColors val="0"/>
        <c:ser>
          <c:idx val="0"/>
          <c:order val="0"/>
          <c:tx>
            <c:strRef>
              <c:f>'grafic 9_Romgaz'!$C$5</c:f>
              <c:strCache>
                <c:ptCount val="1"/>
                <c:pt idx="0">
                  <c:v>Total gas production (GW/year)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9_Romgaz'!$E$4:$M$4</c:f>
              <c:numCache>
                <c:formatCode>General</c:formatCode>
                <c:ptCount val="9"/>
                <c:pt idx="0">
                  <c:v>2025</c:v>
                </c:pt>
                <c:pt idx="1">
                  <c:v>2026</c:v>
                </c:pt>
                <c:pt idx="2">
                  <c:v>2027</c:v>
                </c:pt>
                <c:pt idx="3">
                  <c:v>2028</c:v>
                </c:pt>
                <c:pt idx="4">
                  <c:v>2029</c:v>
                </c:pt>
                <c:pt idx="5">
                  <c:v>2030</c:v>
                </c:pt>
                <c:pt idx="6">
                  <c:v>2031</c:v>
                </c:pt>
                <c:pt idx="7">
                  <c:v>2032</c:v>
                </c:pt>
                <c:pt idx="8">
                  <c:v>2033</c:v>
                </c:pt>
              </c:numCache>
              <c:extLst/>
            </c:numRef>
          </c:cat>
          <c:val>
            <c:numRef>
              <c:f>'grafic 9_Romgaz'!$E$5:$M$5</c:f>
              <c:numCache>
                <c:formatCode>#,##0</c:formatCode>
                <c:ptCount val="9"/>
                <c:pt idx="0">
                  <c:v>48500</c:v>
                </c:pt>
                <c:pt idx="1">
                  <c:v>47500</c:v>
                </c:pt>
                <c:pt idx="2">
                  <c:v>46725</c:v>
                </c:pt>
                <c:pt idx="3">
                  <c:v>45675</c:v>
                </c:pt>
                <c:pt idx="4">
                  <c:v>44625</c:v>
                </c:pt>
                <c:pt idx="5">
                  <c:v>43575</c:v>
                </c:pt>
                <c:pt idx="6">
                  <c:v>42525</c:v>
                </c:pt>
                <c:pt idx="7">
                  <c:v>41475</c:v>
                </c:pt>
                <c:pt idx="8">
                  <c:v>40425</c:v>
                </c:pt>
              </c:numCache>
              <c:extLst/>
            </c:numRef>
          </c:val>
          <c:extLst>
            <c:ext xmlns:c16="http://schemas.microsoft.com/office/drawing/2014/chart" uri="{C3380CC4-5D6E-409C-BE32-E72D297353CC}">
              <c16:uniqueId val="{00000000-3DAB-4225-B851-B026007BA3FE}"/>
            </c:ext>
          </c:extLst>
        </c:ser>
        <c:dLbls>
          <c:dLblPos val="outEnd"/>
          <c:showLegendKey val="0"/>
          <c:showVal val="1"/>
          <c:showCatName val="0"/>
          <c:showSerName val="0"/>
          <c:showPercent val="0"/>
          <c:showBubbleSize val="0"/>
        </c:dLbls>
        <c:gapWidth val="219"/>
        <c:overlap val="-27"/>
        <c:axId val="784442303"/>
        <c:axId val="864017855"/>
      </c:barChart>
      <c:catAx>
        <c:axId val="784442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64017855"/>
        <c:crosses val="autoZero"/>
        <c:auto val="1"/>
        <c:lblAlgn val="ctr"/>
        <c:lblOffset val="100"/>
        <c:noMultiLvlLbl val="0"/>
      </c:catAx>
      <c:valAx>
        <c:axId val="864017855"/>
        <c:scaling>
          <c:orientation val="minMax"/>
        </c:scaling>
        <c:delete val="1"/>
        <c:axPos val="l"/>
        <c:numFmt formatCode="#,##0" sourceLinked="1"/>
        <c:majorTickMark val="none"/>
        <c:minorTickMark val="none"/>
        <c:tickLblPos val="nextTo"/>
        <c:crossAx val="784442303"/>
        <c:crosses val="autoZero"/>
        <c:crossBetween val="between"/>
      </c:valAx>
      <c:spPr>
        <a:noFill/>
        <a:ln>
          <a:noFill/>
        </a:ln>
        <a:effectLst/>
      </c:spPr>
    </c:plotArea>
    <c:legend>
      <c:legendPos val="r"/>
      <c:layout>
        <c:manualLayout>
          <c:xMode val="edge"/>
          <c:yMode val="edge"/>
          <c:x val="0.2455804562891177"/>
          <c:y val="0.84337890055409737"/>
          <c:w val="0.49231128160262011"/>
          <c:h val="0.100695538057742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en-US" sz="1100" b="1">
                <a:latin typeface="Segoe UI" panose="020B0502040204020203" pitchFamily="34" charset="0"/>
                <a:cs typeface="Segoe UI" panose="020B0502040204020203" pitchFamily="34" charset="0"/>
              </a:rPr>
              <a:t>BlackSea Oil &amp; Gas</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1.7575393342209516E-2"/>
          <c:y val="0.18713910761154853"/>
          <c:w val="0.96484921331558093"/>
          <c:h val="0.50412943014025091"/>
        </c:manualLayout>
      </c:layout>
      <c:barChart>
        <c:barDir val="col"/>
        <c:grouping val="clustered"/>
        <c:varyColors val="0"/>
        <c:ser>
          <c:idx val="0"/>
          <c:order val="0"/>
          <c:tx>
            <c:strRef>
              <c:f>'grafic 10_BlackSea'!$B$5</c:f>
              <c:strCache>
                <c:ptCount val="1"/>
                <c:pt idx="0">
                  <c:v>Total gas production (GW/year)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10_BlackSea'!$D$4:$L$4</c:f>
              <c:numCache>
                <c:formatCode>General</c:formatCode>
                <c:ptCount val="9"/>
                <c:pt idx="0">
                  <c:v>2025</c:v>
                </c:pt>
                <c:pt idx="1">
                  <c:v>2026</c:v>
                </c:pt>
                <c:pt idx="2">
                  <c:v>2027</c:v>
                </c:pt>
                <c:pt idx="3">
                  <c:v>2028</c:v>
                </c:pt>
                <c:pt idx="4">
                  <c:v>2029</c:v>
                </c:pt>
                <c:pt idx="5">
                  <c:v>2030</c:v>
                </c:pt>
                <c:pt idx="6">
                  <c:v>2031</c:v>
                </c:pt>
                <c:pt idx="7">
                  <c:v>2032</c:v>
                </c:pt>
                <c:pt idx="8">
                  <c:v>2033</c:v>
                </c:pt>
              </c:numCache>
              <c:extLst/>
            </c:numRef>
          </c:cat>
          <c:val>
            <c:numRef>
              <c:f>'grafic 10_BlackSea'!$D$5:$L$5</c:f>
              <c:numCache>
                <c:formatCode>_(* #,##0.00_);_(* \(#,##0.00\);_(* "-"??_);_(@_)</c:formatCode>
                <c:ptCount val="9"/>
                <c:pt idx="0">
                  <c:v>10960.9</c:v>
                </c:pt>
                <c:pt idx="1">
                  <c:v>9719.4</c:v>
                </c:pt>
                <c:pt idx="2">
                  <c:v>8007.6</c:v>
                </c:pt>
                <c:pt idx="3">
                  <c:v>6383.8</c:v>
                </c:pt>
                <c:pt idx="4">
                  <c:v>5025.7</c:v>
                </c:pt>
                <c:pt idx="5">
                  <c:v>3767.8</c:v>
                </c:pt>
                <c:pt idx="6">
                  <c:v>3049.8</c:v>
                </c:pt>
                <c:pt idx="7">
                  <c:v>1037.5</c:v>
                </c:pt>
                <c:pt idx="8" formatCode="0.00">
                  <c:v>0</c:v>
                </c:pt>
              </c:numCache>
              <c:extLst/>
            </c:numRef>
          </c:val>
          <c:extLst>
            <c:ext xmlns:c16="http://schemas.microsoft.com/office/drawing/2014/chart" uri="{C3380CC4-5D6E-409C-BE32-E72D297353CC}">
              <c16:uniqueId val="{00000000-B496-4FA7-8A92-CDD72490F2D1}"/>
            </c:ext>
          </c:extLst>
        </c:ser>
        <c:dLbls>
          <c:dLblPos val="outEnd"/>
          <c:showLegendKey val="0"/>
          <c:showVal val="1"/>
          <c:showCatName val="0"/>
          <c:showSerName val="0"/>
          <c:showPercent val="0"/>
          <c:showBubbleSize val="0"/>
        </c:dLbls>
        <c:gapWidth val="219"/>
        <c:overlap val="-27"/>
        <c:axId val="1581874400"/>
        <c:axId val="1478397856"/>
      </c:barChart>
      <c:catAx>
        <c:axId val="1581874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78397856"/>
        <c:crosses val="autoZero"/>
        <c:auto val="1"/>
        <c:lblAlgn val="ctr"/>
        <c:lblOffset val="100"/>
        <c:noMultiLvlLbl val="0"/>
      </c:catAx>
      <c:valAx>
        <c:axId val="1478397856"/>
        <c:scaling>
          <c:orientation val="minMax"/>
        </c:scaling>
        <c:delete val="1"/>
        <c:axPos val="l"/>
        <c:numFmt formatCode="_(* #,##0.00_);_(* \(#,##0.00\);_(* &quot;-&quot;??_);_(@_)" sourceLinked="1"/>
        <c:majorTickMark val="none"/>
        <c:minorTickMark val="none"/>
        <c:tickLblPos val="nextTo"/>
        <c:crossAx val="1581874400"/>
        <c:crosses val="autoZero"/>
        <c:crossBetween val="between"/>
      </c:valAx>
      <c:spPr>
        <a:noFill/>
        <a:ln>
          <a:noFill/>
        </a:ln>
        <a:effectLst/>
      </c:spPr>
    </c:plotArea>
    <c:legend>
      <c:legendPos val="b"/>
      <c:layout>
        <c:manualLayout>
          <c:xMode val="edge"/>
          <c:yMode val="edge"/>
          <c:x val="0.32612346686973204"/>
          <c:y val="0.81748224723443319"/>
          <c:w val="0.36104651923494607"/>
          <c:h val="0.182517752765566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4269392-F8D7-4882-9BFD-352796A464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117</Pages>
  <Words>36198</Words>
  <Characters>209952</Characters>
  <Application>Microsoft Office Word</Application>
  <DocSecurity>0</DocSecurity>
  <Lines>1749</Lines>
  <Paragraphs>491</Paragraphs>
  <ScaleCrop>false</ScaleCrop>
  <HeadingPairs>
    <vt:vector size="2" baseType="variant">
      <vt:variant>
        <vt:lpstr>Title</vt:lpstr>
      </vt:variant>
      <vt:variant>
        <vt:i4>1</vt:i4>
      </vt:variant>
    </vt:vector>
  </HeadingPairs>
  <TitlesOfParts>
    <vt:vector size="1" baseType="lpstr">
      <vt:lpstr>DEVELOPMENT PLAN FOR THE NATIONAL GAS TRANSMISSION SYSTEM                                   2024-2033</vt:lpstr>
    </vt:vector>
  </TitlesOfParts>
  <Company>SNTGN TRANSGAZ SA</Company>
  <LinksUpToDate>false</LinksUpToDate>
  <CharactersWithSpaces>245659</CharactersWithSpaces>
  <SharedDoc>false</SharedDoc>
  <HLinks>
    <vt:vector size="930" baseType="variant">
      <vt:variant>
        <vt:i4>1507377</vt:i4>
      </vt:variant>
      <vt:variant>
        <vt:i4>1210</vt:i4>
      </vt:variant>
      <vt:variant>
        <vt:i4>0</vt:i4>
      </vt:variant>
      <vt:variant>
        <vt:i4>5</vt:i4>
      </vt:variant>
      <vt:variant>
        <vt:lpwstr/>
      </vt:variant>
      <vt:variant>
        <vt:lpwstr>_Toc57022267</vt:lpwstr>
      </vt:variant>
      <vt:variant>
        <vt:i4>1441841</vt:i4>
      </vt:variant>
      <vt:variant>
        <vt:i4>1204</vt:i4>
      </vt:variant>
      <vt:variant>
        <vt:i4>0</vt:i4>
      </vt:variant>
      <vt:variant>
        <vt:i4>5</vt:i4>
      </vt:variant>
      <vt:variant>
        <vt:lpwstr/>
      </vt:variant>
      <vt:variant>
        <vt:lpwstr>_Toc57022266</vt:lpwstr>
      </vt:variant>
      <vt:variant>
        <vt:i4>1376305</vt:i4>
      </vt:variant>
      <vt:variant>
        <vt:i4>1198</vt:i4>
      </vt:variant>
      <vt:variant>
        <vt:i4>0</vt:i4>
      </vt:variant>
      <vt:variant>
        <vt:i4>5</vt:i4>
      </vt:variant>
      <vt:variant>
        <vt:lpwstr/>
      </vt:variant>
      <vt:variant>
        <vt:lpwstr>_Toc57022265</vt:lpwstr>
      </vt:variant>
      <vt:variant>
        <vt:i4>1310769</vt:i4>
      </vt:variant>
      <vt:variant>
        <vt:i4>1192</vt:i4>
      </vt:variant>
      <vt:variant>
        <vt:i4>0</vt:i4>
      </vt:variant>
      <vt:variant>
        <vt:i4>5</vt:i4>
      </vt:variant>
      <vt:variant>
        <vt:lpwstr/>
      </vt:variant>
      <vt:variant>
        <vt:lpwstr>_Toc57022264</vt:lpwstr>
      </vt:variant>
      <vt:variant>
        <vt:i4>1245233</vt:i4>
      </vt:variant>
      <vt:variant>
        <vt:i4>1186</vt:i4>
      </vt:variant>
      <vt:variant>
        <vt:i4>0</vt:i4>
      </vt:variant>
      <vt:variant>
        <vt:i4>5</vt:i4>
      </vt:variant>
      <vt:variant>
        <vt:lpwstr/>
      </vt:variant>
      <vt:variant>
        <vt:lpwstr>_Toc57022263</vt:lpwstr>
      </vt:variant>
      <vt:variant>
        <vt:i4>1179697</vt:i4>
      </vt:variant>
      <vt:variant>
        <vt:i4>1180</vt:i4>
      </vt:variant>
      <vt:variant>
        <vt:i4>0</vt:i4>
      </vt:variant>
      <vt:variant>
        <vt:i4>5</vt:i4>
      </vt:variant>
      <vt:variant>
        <vt:lpwstr/>
      </vt:variant>
      <vt:variant>
        <vt:lpwstr>_Toc57022262</vt:lpwstr>
      </vt:variant>
      <vt:variant>
        <vt:i4>1114161</vt:i4>
      </vt:variant>
      <vt:variant>
        <vt:i4>1174</vt:i4>
      </vt:variant>
      <vt:variant>
        <vt:i4>0</vt:i4>
      </vt:variant>
      <vt:variant>
        <vt:i4>5</vt:i4>
      </vt:variant>
      <vt:variant>
        <vt:lpwstr/>
      </vt:variant>
      <vt:variant>
        <vt:lpwstr>_Toc57022261</vt:lpwstr>
      </vt:variant>
      <vt:variant>
        <vt:i4>1048625</vt:i4>
      </vt:variant>
      <vt:variant>
        <vt:i4>1168</vt:i4>
      </vt:variant>
      <vt:variant>
        <vt:i4>0</vt:i4>
      </vt:variant>
      <vt:variant>
        <vt:i4>5</vt:i4>
      </vt:variant>
      <vt:variant>
        <vt:lpwstr/>
      </vt:variant>
      <vt:variant>
        <vt:lpwstr>_Toc57022260</vt:lpwstr>
      </vt:variant>
      <vt:variant>
        <vt:i4>1638450</vt:i4>
      </vt:variant>
      <vt:variant>
        <vt:i4>1162</vt:i4>
      </vt:variant>
      <vt:variant>
        <vt:i4>0</vt:i4>
      </vt:variant>
      <vt:variant>
        <vt:i4>5</vt:i4>
      </vt:variant>
      <vt:variant>
        <vt:lpwstr/>
      </vt:variant>
      <vt:variant>
        <vt:lpwstr>_Toc57022259</vt:lpwstr>
      </vt:variant>
      <vt:variant>
        <vt:i4>1572914</vt:i4>
      </vt:variant>
      <vt:variant>
        <vt:i4>1156</vt:i4>
      </vt:variant>
      <vt:variant>
        <vt:i4>0</vt:i4>
      </vt:variant>
      <vt:variant>
        <vt:i4>5</vt:i4>
      </vt:variant>
      <vt:variant>
        <vt:lpwstr/>
      </vt:variant>
      <vt:variant>
        <vt:lpwstr>_Toc57022258</vt:lpwstr>
      </vt:variant>
      <vt:variant>
        <vt:i4>1507378</vt:i4>
      </vt:variant>
      <vt:variant>
        <vt:i4>1150</vt:i4>
      </vt:variant>
      <vt:variant>
        <vt:i4>0</vt:i4>
      </vt:variant>
      <vt:variant>
        <vt:i4>5</vt:i4>
      </vt:variant>
      <vt:variant>
        <vt:lpwstr/>
      </vt:variant>
      <vt:variant>
        <vt:lpwstr>_Toc57022257</vt:lpwstr>
      </vt:variant>
      <vt:variant>
        <vt:i4>1441842</vt:i4>
      </vt:variant>
      <vt:variant>
        <vt:i4>1144</vt:i4>
      </vt:variant>
      <vt:variant>
        <vt:i4>0</vt:i4>
      </vt:variant>
      <vt:variant>
        <vt:i4>5</vt:i4>
      </vt:variant>
      <vt:variant>
        <vt:lpwstr/>
      </vt:variant>
      <vt:variant>
        <vt:lpwstr>_Toc57022256</vt:lpwstr>
      </vt:variant>
      <vt:variant>
        <vt:i4>1376306</vt:i4>
      </vt:variant>
      <vt:variant>
        <vt:i4>1138</vt:i4>
      </vt:variant>
      <vt:variant>
        <vt:i4>0</vt:i4>
      </vt:variant>
      <vt:variant>
        <vt:i4>5</vt:i4>
      </vt:variant>
      <vt:variant>
        <vt:lpwstr/>
      </vt:variant>
      <vt:variant>
        <vt:lpwstr>_Toc57022255</vt:lpwstr>
      </vt:variant>
      <vt:variant>
        <vt:i4>1310770</vt:i4>
      </vt:variant>
      <vt:variant>
        <vt:i4>1132</vt:i4>
      </vt:variant>
      <vt:variant>
        <vt:i4>0</vt:i4>
      </vt:variant>
      <vt:variant>
        <vt:i4>5</vt:i4>
      </vt:variant>
      <vt:variant>
        <vt:lpwstr/>
      </vt:variant>
      <vt:variant>
        <vt:lpwstr>_Toc57022254</vt:lpwstr>
      </vt:variant>
      <vt:variant>
        <vt:i4>1245234</vt:i4>
      </vt:variant>
      <vt:variant>
        <vt:i4>1126</vt:i4>
      </vt:variant>
      <vt:variant>
        <vt:i4>0</vt:i4>
      </vt:variant>
      <vt:variant>
        <vt:i4>5</vt:i4>
      </vt:variant>
      <vt:variant>
        <vt:lpwstr/>
      </vt:variant>
      <vt:variant>
        <vt:lpwstr>_Toc57022253</vt:lpwstr>
      </vt:variant>
      <vt:variant>
        <vt:i4>1179698</vt:i4>
      </vt:variant>
      <vt:variant>
        <vt:i4>1120</vt:i4>
      </vt:variant>
      <vt:variant>
        <vt:i4>0</vt:i4>
      </vt:variant>
      <vt:variant>
        <vt:i4>5</vt:i4>
      </vt:variant>
      <vt:variant>
        <vt:lpwstr/>
      </vt:variant>
      <vt:variant>
        <vt:lpwstr>_Toc57022252</vt:lpwstr>
      </vt:variant>
      <vt:variant>
        <vt:i4>1048630</vt:i4>
      </vt:variant>
      <vt:variant>
        <vt:i4>1111</vt:i4>
      </vt:variant>
      <vt:variant>
        <vt:i4>0</vt:i4>
      </vt:variant>
      <vt:variant>
        <vt:i4>5</vt:i4>
      </vt:variant>
      <vt:variant>
        <vt:lpwstr/>
      </vt:variant>
      <vt:variant>
        <vt:lpwstr>_Toc57022311</vt:lpwstr>
      </vt:variant>
      <vt:variant>
        <vt:i4>1114166</vt:i4>
      </vt:variant>
      <vt:variant>
        <vt:i4>1105</vt:i4>
      </vt:variant>
      <vt:variant>
        <vt:i4>0</vt:i4>
      </vt:variant>
      <vt:variant>
        <vt:i4>5</vt:i4>
      </vt:variant>
      <vt:variant>
        <vt:lpwstr/>
      </vt:variant>
      <vt:variant>
        <vt:lpwstr>_Toc57022310</vt:lpwstr>
      </vt:variant>
      <vt:variant>
        <vt:i4>1572919</vt:i4>
      </vt:variant>
      <vt:variant>
        <vt:i4>1099</vt:i4>
      </vt:variant>
      <vt:variant>
        <vt:i4>0</vt:i4>
      </vt:variant>
      <vt:variant>
        <vt:i4>5</vt:i4>
      </vt:variant>
      <vt:variant>
        <vt:lpwstr/>
      </vt:variant>
      <vt:variant>
        <vt:lpwstr>_Toc57022309</vt:lpwstr>
      </vt:variant>
      <vt:variant>
        <vt:i4>1638455</vt:i4>
      </vt:variant>
      <vt:variant>
        <vt:i4>1093</vt:i4>
      </vt:variant>
      <vt:variant>
        <vt:i4>0</vt:i4>
      </vt:variant>
      <vt:variant>
        <vt:i4>5</vt:i4>
      </vt:variant>
      <vt:variant>
        <vt:lpwstr/>
      </vt:variant>
      <vt:variant>
        <vt:lpwstr>_Toc57022308</vt:lpwstr>
      </vt:variant>
      <vt:variant>
        <vt:i4>1441847</vt:i4>
      </vt:variant>
      <vt:variant>
        <vt:i4>1087</vt:i4>
      </vt:variant>
      <vt:variant>
        <vt:i4>0</vt:i4>
      </vt:variant>
      <vt:variant>
        <vt:i4>5</vt:i4>
      </vt:variant>
      <vt:variant>
        <vt:lpwstr/>
      </vt:variant>
      <vt:variant>
        <vt:lpwstr>_Toc57022307</vt:lpwstr>
      </vt:variant>
      <vt:variant>
        <vt:i4>1507383</vt:i4>
      </vt:variant>
      <vt:variant>
        <vt:i4>1081</vt:i4>
      </vt:variant>
      <vt:variant>
        <vt:i4>0</vt:i4>
      </vt:variant>
      <vt:variant>
        <vt:i4>5</vt:i4>
      </vt:variant>
      <vt:variant>
        <vt:lpwstr/>
      </vt:variant>
      <vt:variant>
        <vt:lpwstr>_Toc57022306</vt:lpwstr>
      </vt:variant>
      <vt:variant>
        <vt:i4>1310775</vt:i4>
      </vt:variant>
      <vt:variant>
        <vt:i4>1075</vt:i4>
      </vt:variant>
      <vt:variant>
        <vt:i4>0</vt:i4>
      </vt:variant>
      <vt:variant>
        <vt:i4>5</vt:i4>
      </vt:variant>
      <vt:variant>
        <vt:lpwstr/>
      </vt:variant>
      <vt:variant>
        <vt:lpwstr>_Toc57022305</vt:lpwstr>
      </vt:variant>
      <vt:variant>
        <vt:i4>1376311</vt:i4>
      </vt:variant>
      <vt:variant>
        <vt:i4>1069</vt:i4>
      </vt:variant>
      <vt:variant>
        <vt:i4>0</vt:i4>
      </vt:variant>
      <vt:variant>
        <vt:i4>5</vt:i4>
      </vt:variant>
      <vt:variant>
        <vt:lpwstr/>
      </vt:variant>
      <vt:variant>
        <vt:lpwstr>_Toc57022304</vt:lpwstr>
      </vt:variant>
      <vt:variant>
        <vt:i4>1179703</vt:i4>
      </vt:variant>
      <vt:variant>
        <vt:i4>1063</vt:i4>
      </vt:variant>
      <vt:variant>
        <vt:i4>0</vt:i4>
      </vt:variant>
      <vt:variant>
        <vt:i4>5</vt:i4>
      </vt:variant>
      <vt:variant>
        <vt:lpwstr/>
      </vt:variant>
      <vt:variant>
        <vt:lpwstr>_Toc57022303</vt:lpwstr>
      </vt:variant>
      <vt:variant>
        <vt:i4>1245239</vt:i4>
      </vt:variant>
      <vt:variant>
        <vt:i4>1057</vt:i4>
      </vt:variant>
      <vt:variant>
        <vt:i4>0</vt:i4>
      </vt:variant>
      <vt:variant>
        <vt:i4>5</vt:i4>
      </vt:variant>
      <vt:variant>
        <vt:lpwstr/>
      </vt:variant>
      <vt:variant>
        <vt:lpwstr>_Toc57022302</vt:lpwstr>
      </vt:variant>
      <vt:variant>
        <vt:i4>1048631</vt:i4>
      </vt:variant>
      <vt:variant>
        <vt:i4>1051</vt:i4>
      </vt:variant>
      <vt:variant>
        <vt:i4>0</vt:i4>
      </vt:variant>
      <vt:variant>
        <vt:i4>5</vt:i4>
      </vt:variant>
      <vt:variant>
        <vt:lpwstr/>
      </vt:variant>
      <vt:variant>
        <vt:lpwstr>_Toc57022301</vt:lpwstr>
      </vt:variant>
      <vt:variant>
        <vt:i4>1114167</vt:i4>
      </vt:variant>
      <vt:variant>
        <vt:i4>1045</vt:i4>
      </vt:variant>
      <vt:variant>
        <vt:i4>0</vt:i4>
      </vt:variant>
      <vt:variant>
        <vt:i4>5</vt:i4>
      </vt:variant>
      <vt:variant>
        <vt:lpwstr/>
      </vt:variant>
      <vt:variant>
        <vt:lpwstr>_Toc57022300</vt:lpwstr>
      </vt:variant>
      <vt:variant>
        <vt:i4>1638462</vt:i4>
      </vt:variant>
      <vt:variant>
        <vt:i4>1039</vt:i4>
      </vt:variant>
      <vt:variant>
        <vt:i4>0</vt:i4>
      </vt:variant>
      <vt:variant>
        <vt:i4>5</vt:i4>
      </vt:variant>
      <vt:variant>
        <vt:lpwstr/>
      </vt:variant>
      <vt:variant>
        <vt:lpwstr>_Toc57022299</vt:lpwstr>
      </vt:variant>
      <vt:variant>
        <vt:i4>1572926</vt:i4>
      </vt:variant>
      <vt:variant>
        <vt:i4>1033</vt:i4>
      </vt:variant>
      <vt:variant>
        <vt:i4>0</vt:i4>
      </vt:variant>
      <vt:variant>
        <vt:i4>5</vt:i4>
      </vt:variant>
      <vt:variant>
        <vt:lpwstr/>
      </vt:variant>
      <vt:variant>
        <vt:lpwstr>_Toc57022298</vt:lpwstr>
      </vt:variant>
      <vt:variant>
        <vt:i4>1507390</vt:i4>
      </vt:variant>
      <vt:variant>
        <vt:i4>1027</vt:i4>
      </vt:variant>
      <vt:variant>
        <vt:i4>0</vt:i4>
      </vt:variant>
      <vt:variant>
        <vt:i4>5</vt:i4>
      </vt:variant>
      <vt:variant>
        <vt:lpwstr/>
      </vt:variant>
      <vt:variant>
        <vt:lpwstr>_Toc57022297</vt:lpwstr>
      </vt:variant>
      <vt:variant>
        <vt:i4>1441854</vt:i4>
      </vt:variant>
      <vt:variant>
        <vt:i4>1021</vt:i4>
      </vt:variant>
      <vt:variant>
        <vt:i4>0</vt:i4>
      </vt:variant>
      <vt:variant>
        <vt:i4>5</vt:i4>
      </vt:variant>
      <vt:variant>
        <vt:lpwstr/>
      </vt:variant>
      <vt:variant>
        <vt:lpwstr>_Toc57022296</vt:lpwstr>
      </vt:variant>
      <vt:variant>
        <vt:i4>1376318</vt:i4>
      </vt:variant>
      <vt:variant>
        <vt:i4>1015</vt:i4>
      </vt:variant>
      <vt:variant>
        <vt:i4>0</vt:i4>
      </vt:variant>
      <vt:variant>
        <vt:i4>5</vt:i4>
      </vt:variant>
      <vt:variant>
        <vt:lpwstr/>
      </vt:variant>
      <vt:variant>
        <vt:lpwstr>_Toc57022295</vt:lpwstr>
      </vt:variant>
      <vt:variant>
        <vt:i4>1310782</vt:i4>
      </vt:variant>
      <vt:variant>
        <vt:i4>1009</vt:i4>
      </vt:variant>
      <vt:variant>
        <vt:i4>0</vt:i4>
      </vt:variant>
      <vt:variant>
        <vt:i4>5</vt:i4>
      </vt:variant>
      <vt:variant>
        <vt:lpwstr/>
      </vt:variant>
      <vt:variant>
        <vt:lpwstr>_Toc57022294</vt:lpwstr>
      </vt:variant>
      <vt:variant>
        <vt:i4>1245246</vt:i4>
      </vt:variant>
      <vt:variant>
        <vt:i4>1003</vt:i4>
      </vt:variant>
      <vt:variant>
        <vt:i4>0</vt:i4>
      </vt:variant>
      <vt:variant>
        <vt:i4>5</vt:i4>
      </vt:variant>
      <vt:variant>
        <vt:lpwstr/>
      </vt:variant>
      <vt:variant>
        <vt:lpwstr>_Toc57022293</vt:lpwstr>
      </vt:variant>
      <vt:variant>
        <vt:i4>1179710</vt:i4>
      </vt:variant>
      <vt:variant>
        <vt:i4>997</vt:i4>
      </vt:variant>
      <vt:variant>
        <vt:i4>0</vt:i4>
      </vt:variant>
      <vt:variant>
        <vt:i4>5</vt:i4>
      </vt:variant>
      <vt:variant>
        <vt:lpwstr/>
      </vt:variant>
      <vt:variant>
        <vt:lpwstr>_Toc57022292</vt:lpwstr>
      </vt:variant>
      <vt:variant>
        <vt:i4>1114174</vt:i4>
      </vt:variant>
      <vt:variant>
        <vt:i4>991</vt:i4>
      </vt:variant>
      <vt:variant>
        <vt:i4>0</vt:i4>
      </vt:variant>
      <vt:variant>
        <vt:i4>5</vt:i4>
      </vt:variant>
      <vt:variant>
        <vt:lpwstr/>
      </vt:variant>
      <vt:variant>
        <vt:lpwstr>_Toc57022291</vt:lpwstr>
      </vt:variant>
      <vt:variant>
        <vt:i4>1048638</vt:i4>
      </vt:variant>
      <vt:variant>
        <vt:i4>985</vt:i4>
      </vt:variant>
      <vt:variant>
        <vt:i4>0</vt:i4>
      </vt:variant>
      <vt:variant>
        <vt:i4>5</vt:i4>
      </vt:variant>
      <vt:variant>
        <vt:lpwstr/>
      </vt:variant>
      <vt:variant>
        <vt:lpwstr>_Toc57022290</vt:lpwstr>
      </vt:variant>
      <vt:variant>
        <vt:i4>1638463</vt:i4>
      </vt:variant>
      <vt:variant>
        <vt:i4>979</vt:i4>
      </vt:variant>
      <vt:variant>
        <vt:i4>0</vt:i4>
      </vt:variant>
      <vt:variant>
        <vt:i4>5</vt:i4>
      </vt:variant>
      <vt:variant>
        <vt:lpwstr/>
      </vt:variant>
      <vt:variant>
        <vt:lpwstr>_Toc57022289</vt:lpwstr>
      </vt:variant>
      <vt:variant>
        <vt:i4>1572927</vt:i4>
      </vt:variant>
      <vt:variant>
        <vt:i4>973</vt:i4>
      </vt:variant>
      <vt:variant>
        <vt:i4>0</vt:i4>
      </vt:variant>
      <vt:variant>
        <vt:i4>5</vt:i4>
      </vt:variant>
      <vt:variant>
        <vt:lpwstr/>
      </vt:variant>
      <vt:variant>
        <vt:lpwstr>_Toc57022288</vt:lpwstr>
      </vt:variant>
      <vt:variant>
        <vt:i4>1507391</vt:i4>
      </vt:variant>
      <vt:variant>
        <vt:i4>967</vt:i4>
      </vt:variant>
      <vt:variant>
        <vt:i4>0</vt:i4>
      </vt:variant>
      <vt:variant>
        <vt:i4>5</vt:i4>
      </vt:variant>
      <vt:variant>
        <vt:lpwstr/>
      </vt:variant>
      <vt:variant>
        <vt:lpwstr>_Toc57022287</vt:lpwstr>
      </vt:variant>
      <vt:variant>
        <vt:i4>1441855</vt:i4>
      </vt:variant>
      <vt:variant>
        <vt:i4>961</vt:i4>
      </vt:variant>
      <vt:variant>
        <vt:i4>0</vt:i4>
      </vt:variant>
      <vt:variant>
        <vt:i4>5</vt:i4>
      </vt:variant>
      <vt:variant>
        <vt:lpwstr/>
      </vt:variant>
      <vt:variant>
        <vt:lpwstr>_Toc57022286</vt:lpwstr>
      </vt:variant>
      <vt:variant>
        <vt:i4>1376319</vt:i4>
      </vt:variant>
      <vt:variant>
        <vt:i4>955</vt:i4>
      </vt:variant>
      <vt:variant>
        <vt:i4>0</vt:i4>
      </vt:variant>
      <vt:variant>
        <vt:i4>5</vt:i4>
      </vt:variant>
      <vt:variant>
        <vt:lpwstr/>
      </vt:variant>
      <vt:variant>
        <vt:lpwstr>_Toc57022285</vt:lpwstr>
      </vt:variant>
      <vt:variant>
        <vt:i4>2031665</vt:i4>
      </vt:variant>
      <vt:variant>
        <vt:i4>943</vt:i4>
      </vt:variant>
      <vt:variant>
        <vt:i4>0</vt:i4>
      </vt:variant>
      <vt:variant>
        <vt:i4>5</vt:i4>
      </vt:variant>
      <vt:variant>
        <vt:lpwstr/>
      </vt:variant>
      <vt:variant>
        <vt:lpwstr>_Toc57021459</vt:lpwstr>
      </vt:variant>
      <vt:variant>
        <vt:i4>1966129</vt:i4>
      </vt:variant>
      <vt:variant>
        <vt:i4>937</vt:i4>
      </vt:variant>
      <vt:variant>
        <vt:i4>0</vt:i4>
      </vt:variant>
      <vt:variant>
        <vt:i4>5</vt:i4>
      </vt:variant>
      <vt:variant>
        <vt:lpwstr/>
      </vt:variant>
      <vt:variant>
        <vt:lpwstr>_Toc57021458</vt:lpwstr>
      </vt:variant>
      <vt:variant>
        <vt:i4>1114161</vt:i4>
      </vt:variant>
      <vt:variant>
        <vt:i4>931</vt:i4>
      </vt:variant>
      <vt:variant>
        <vt:i4>0</vt:i4>
      </vt:variant>
      <vt:variant>
        <vt:i4>5</vt:i4>
      </vt:variant>
      <vt:variant>
        <vt:lpwstr/>
      </vt:variant>
      <vt:variant>
        <vt:lpwstr>_Toc57021457</vt:lpwstr>
      </vt:variant>
      <vt:variant>
        <vt:i4>1048625</vt:i4>
      </vt:variant>
      <vt:variant>
        <vt:i4>925</vt:i4>
      </vt:variant>
      <vt:variant>
        <vt:i4>0</vt:i4>
      </vt:variant>
      <vt:variant>
        <vt:i4>5</vt:i4>
      </vt:variant>
      <vt:variant>
        <vt:lpwstr/>
      </vt:variant>
      <vt:variant>
        <vt:lpwstr>_Toc57021456</vt:lpwstr>
      </vt:variant>
      <vt:variant>
        <vt:i4>1245233</vt:i4>
      </vt:variant>
      <vt:variant>
        <vt:i4>919</vt:i4>
      </vt:variant>
      <vt:variant>
        <vt:i4>0</vt:i4>
      </vt:variant>
      <vt:variant>
        <vt:i4>5</vt:i4>
      </vt:variant>
      <vt:variant>
        <vt:lpwstr/>
      </vt:variant>
      <vt:variant>
        <vt:lpwstr>_Toc57021455</vt:lpwstr>
      </vt:variant>
      <vt:variant>
        <vt:i4>1179697</vt:i4>
      </vt:variant>
      <vt:variant>
        <vt:i4>913</vt:i4>
      </vt:variant>
      <vt:variant>
        <vt:i4>0</vt:i4>
      </vt:variant>
      <vt:variant>
        <vt:i4>5</vt:i4>
      </vt:variant>
      <vt:variant>
        <vt:lpwstr/>
      </vt:variant>
      <vt:variant>
        <vt:lpwstr>_Toc57021454</vt:lpwstr>
      </vt:variant>
      <vt:variant>
        <vt:i4>1376305</vt:i4>
      </vt:variant>
      <vt:variant>
        <vt:i4>907</vt:i4>
      </vt:variant>
      <vt:variant>
        <vt:i4>0</vt:i4>
      </vt:variant>
      <vt:variant>
        <vt:i4>5</vt:i4>
      </vt:variant>
      <vt:variant>
        <vt:lpwstr/>
      </vt:variant>
      <vt:variant>
        <vt:lpwstr>_Toc57021453</vt:lpwstr>
      </vt:variant>
      <vt:variant>
        <vt:i4>1310769</vt:i4>
      </vt:variant>
      <vt:variant>
        <vt:i4>901</vt:i4>
      </vt:variant>
      <vt:variant>
        <vt:i4>0</vt:i4>
      </vt:variant>
      <vt:variant>
        <vt:i4>5</vt:i4>
      </vt:variant>
      <vt:variant>
        <vt:lpwstr/>
      </vt:variant>
      <vt:variant>
        <vt:lpwstr>_Toc57021452</vt:lpwstr>
      </vt:variant>
      <vt:variant>
        <vt:i4>1507377</vt:i4>
      </vt:variant>
      <vt:variant>
        <vt:i4>895</vt:i4>
      </vt:variant>
      <vt:variant>
        <vt:i4>0</vt:i4>
      </vt:variant>
      <vt:variant>
        <vt:i4>5</vt:i4>
      </vt:variant>
      <vt:variant>
        <vt:lpwstr/>
      </vt:variant>
      <vt:variant>
        <vt:lpwstr>_Toc57021451</vt:lpwstr>
      </vt:variant>
      <vt:variant>
        <vt:i4>1441841</vt:i4>
      </vt:variant>
      <vt:variant>
        <vt:i4>889</vt:i4>
      </vt:variant>
      <vt:variant>
        <vt:i4>0</vt:i4>
      </vt:variant>
      <vt:variant>
        <vt:i4>5</vt:i4>
      </vt:variant>
      <vt:variant>
        <vt:lpwstr/>
      </vt:variant>
      <vt:variant>
        <vt:lpwstr>_Toc57021450</vt:lpwstr>
      </vt:variant>
      <vt:variant>
        <vt:i4>2031664</vt:i4>
      </vt:variant>
      <vt:variant>
        <vt:i4>883</vt:i4>
      </vt:variant>
      <vt:variant>
        <vt:i4>0</vt:i4>
      </vt:variant>
      <vt:variant>
        <vt:i4>5</vt:i4>
      </vt:variant>
      <vt:variant>
        <vt:lpwstr/>
      </vt:variant>
      <vt:variant>
        <vt:lpwstr>_Toc57021449</vt:lpwstr>
      </vt:variant>
      <vt:variant>
        <vt:i4>1966128</vt:i4>
      </vt:variant>
      <vt:variant>
        <vt:i4>877</vt:i4>
      </vt:variant>
      <vt:variant>
        <vt:i4>0</vt:i4>
      </vt:variant>
      <vt:variant>
        <vt:i4>5</vt:i4>
      </vt:variant>
      <vt:variant>
        <vt:lpwstr/>
      </vt:variant>
      <vt:variant>
        <vt:lpwstr>_Toc57021448</vt:lpwstr>
      </vt:variant>
      <vt:variant>
        <vt:i4>1114160</vt:i4>
      </vt:variant>
      <vt:variant>
        <vt:i4>871</vt:i4>
      </vt:variant>
      <vt:variant>
        <vt:i4>0</vt:i4>
      </vt:variant>
      <vt:variant>
        <vt:i4>5</vt:i4>
      </vt:variant>
      <vt:variant>
        <vt:lpwstr/>
      </vt:variant>
      <vt:variant>
        <vt:lpwstr>_Toc57021447</vt:lpwstr>
      </vt:variant>
      <vt:variant>
        <vt:i4>1048624</vt:i4>
      </vt:variant>
      <vt:variant>
        <vt:i4>865</vt:i4>
      </vt:variant>
      <vt:variant>
        <vt:i4>0</vt:i4>
      </vt:variant>
      <vt:variant>
        <vt:i4>5</vt:i4>
      </vt:variant>
      <vt:variant>
        <vt:lpwstr/>
      </vt:variant>
      <vt:variant>
        <vt:lpwstr>_Toc57021446</vt:lpwstr>
      </vt:variant>
      <vt:variant>
        <vt:i4>1245232</vt:i4>
      </vt:variant>
      <vt:variant>
        <vt:i4>859</vt:i4>
      </vt:variant>
      <vt:variant>
        <vt:i4>0</vt:i4>
      </vt:variant>
      <vt:variant>
        <vt:i4>5</vt:i4>
      </vt:variant>
      <vt:variant>
        <vt:lpwstr/>
      </vt:variant>
      <vt:variant>
        <vt:lpwstr>_Toc57021445</vt:lpwstr>
      </vt:variant>
      <vt:variant>
        <vt:i4>1179696</vt:i4>
      </vt:variant>
      <vt:variant>
        <vt:i4>853</vt:i4>
      </vt:variant>
      <vt:variant>
        <vt:i4>0</vt:i4>
      </vt:variant>
      <vt:variant>
        <vt:i4>5</vt:i4>
      </vt:variant>
      <vt:variant>
        <vt:lpwstr/>
      </vt:variant>
      <vt:variant>
        <vt:lpwstr>_Toc57021444</vt:lpwstr>
      </vt:variant>
      <vt:variant>
        <vt:i4>1376304</vt:i4>
      </vt:variant>
      <vt:variant>
        <vt:i4>847</vt:i4>
      </vt:variant>
      <vt:variant>
        <vt:i4>0</vt:i4>
      </vt:variant>
      <vt:variant>
        <vt:i4>5</vt:i4>
      </vt:variant>
      <vt:variant>
        <vt:lpwstr/>
      </vt:variant>
      <vt:variant>
        <vt:lpwstr>_Toc57021443</vt:lpwstr>
      </vt:variant>
      <vt:variant>
        <vt:i4>1310768</vt:i4>
      </vt:variant>
      <vt:variant>
        <vt:i4>841</vt:i4>
      </vt:variant>
      <vt:variant>
        <vt:i4>0</vt:i4>
      </vt:variant>
      <vt:variant>
        <vt:i4>5</vt:i4>
      </vt:variant>
      <vt:variant>
        <vt:lpwstr/>
      </vt:variant>
      <vt:variant>
        <vt:lpwstr>_Toc57021442</vt:lpwstr>
      </vt:variant>
      <vt:variant>
        <vt:i4>1507376</vt:i4>
      </vt:variant>
      <vt:variant>
        <vt:i4>835</vt:i4>
      </vt:variant>
      <vt:variant>
        <vt:i4>0</vt:i4>
      </vt:variant>
      <vt:variant>
        <vt:i4>5</vt:i4>
      </vt:variant>
      <vt:variant>
        <vt:lpwstr/>
      </vt:variant>
      <vt:variant>
        <vt:lpwstr>_Toc57021441</vt:lpwstr>
      </vt:variant>
      <vt:variant>
        <vt:i4>1441840</vt:i4>
      </vt:variant>
      <vt:variant>
        <vt:i4>829</vt:i4>
      </vt:variant>
      <vt:variant>
        <vt:i4>0</vt:i4>
      </vt:variant>
      <vt:variant>
        <vt:i4>5</vt:i4>
      </vt:variant>
      <vt:variant>
        <vt:lpwstr/>
      </vt:variant>
      <vt:variant>
        <vt:lpwstr>_Toc57021440</vt:lpwstr>
      </vt:variant>
      <vt:variant>
        <vt:i4>2031671</vt:i4>
      </vt:variant>
      <vt:variant>
        <vt:i4>823</vt:i4>
      </vt:variant>
      <vt:variant>
        <vt:i4>0</vt:i4>
      </vt:variant>
      <vt:variant>
        <vt:i4>5</vt:i4>
      </vt:variant>
      <vt:variant>
        <vt:lpwstr/>
      </vt:variant>
      <vt:variant>
        <vt:lpwstr>_Toc57021439</vt:lpwstr>
      </vt:variant>
      <vt:variant>
        <vt:i4>1966135</vt:i4>
      </vt:variant>
      <vt:variant>
        <vt:i4>817</vt:i4>
      </vt:variant>
      <vt:variant>
        <vt:i4>0</vt:i4>
      </vt:variant>
      <vt:variant>
        <vt:i4>5</vt:i4>
      </vt:variant>
      <vt:variant>
        <vt:lpwstr/>
      </vt:variant>
      <vt:variant>
        <vt:lpwstr>_Toc57021438</vt:lpwstr>
      </vt:variant>
      <vt:variant>
        <vt:i4>1114167</vt:i4>
      </vt:variant>
      <vt:variant>
        <vt:i4>811</vt:i4>
      </vt:variant>
      <vt:variant>
        <vt:i4>0</vt:i4>
      </vt:variant>
      <vt:variant>
        <vt:i4>5</vt:i4>
      </vt:variant>
      <vt:variant>
        <vt:lpwstr/>
      </vt:variant>
      <vt:variant>
        <vt:lpwstr>_Toc57021437</vt:lpwstr>
      </vt:variant>
      <vt:variant>
        <vt:i4>1048631</vt:i4>
      </vt:variant>
      <vt:variant>
        <vt:i4>805</vt:i4>
      </vt:variant>
      <vt:variant>
        <vt:i4>0</vt:i4>
      </vt:variant>
      <vt:variant>
        <vt:i4>5</vt:i4>
      </vt:variant>
      <vt:variant>
        <vt:lpwstr/>
      </vt:variant>
      <vt:variant>
        <vt:lpwstr>_Toc57021436</vt:lpwstr>
      </vt:variant>
      <vt:variant>
        <vt:i4>1245239</vt:i4>
      </vt:variant>
      <vt:variant>
        <vt:i4>799</vt:i4>
      </vt:variant>
      <vt:variant>
        <vt:i4>0</vt:i4>
      </vt:variant>
      <vt:variant>
        <vt:i4>5</vt:i4>
      </vt:variant>
      <vt:variant>
        <vt:lpwstr/>
      </vt:variant>
      <vt:variant>
        <vt:lpwstr>_Toc57021435</vt:lpwstr>
      </vt:variant>
      <vt:variant>
        <vt:i4>1179703</vt:i4>
      </vt:variant>
      <vt:variant>
        <vt:i4>793</vt:i4>
      </vt:variant>
      <vt:variant>
        <vt:i4>0</vt:i4>
      </vt:variant>
      <vt:variant>
        <vt:i4>5</vt:i4>
      </vt:variant>
      <vt:variant>
        <vt:lpwstr/>
      </vt:variant>
      <vt:variant>
        <vt:lpwstr>_Toc57021434</vt:lpwstr>
      </vt:variant>
      <vt:variant>
        <vt:i4>1376311</vt:i4>
      </vt:variant>
      <vt:variant>
        <vt:i4>787</vt:i4>
      </vt:variant>
      <vt:variant>
        <vt:i4>0</vt:i4>
      </vt:variant>
      <vt:variant>
        <vt:i4>5</vt:i4>
      </vt:variant>
      <vt:variant>
        <vt:lpwstr/>
      </vt:variant>
      <vt:variant>
        <vt:lpwstr>_Toc57021433</vt:lpwstr>
      </vt:variant>
      <vt:variant>
        <vt:i4>5701729</vt:i4>
      </vt:variant>
      <vt:variant>
        <vt:i4>605</vt:i4>
      </vt:variant>
      <vt:variant>
        <vt:i4>0</vt:i4>
      </vt:variant>
      <vt:variant>
        <vt:i4>5</vt:i4>
      </vt:variant>
      <vt:variant>
        <vt:lpwstr>https://agsi.gie.eu/</vt:lpwstr>
      </vt:variant>
      <vt:variant>
        <vt:lpwstr>/</vt:lpwstr>
      </vt:variant>
      <vt:variant>
        <vt:i4>1507407</vt:i4>
      </vt:variant>
      <vt:variant>
        <vt:i4>530</vt:i4>
      </vt:variant>
      <vt:variant>
        <vt:i4>0</vt:i4>
      </vt:variant>
      <vt:variant>
        <vt:i4>5</vt:i4>
      </vt:variant>
      <vt:variant>
        <vt:lpwstr>https://spectator.sme.sk/c/20051881/fico-and-yatsenyuk-open-reverse-gas-flow-pipe.html?ref=av-center</vt:lpwstr>
      </vt:variant>
      <vt:variant>
        <vt:lpwstr/>
      </vt:variant>
      <vt:variant>
        <vt:i4>65559</vt:i4>
      </vt:variant>
      <vt:variant>
        <vt:i4>527</vt:i4>
      </vt:variant>
      <vt:variant>
        <vt:i4>0</vt:i4>
      </vt:variant>
      <vt:variant>
        <vt:i4>5</vt:i4>
      </vt:variant>
      <vt:variant>
        <vt:lpwstr>http://www.dw.com/en/slovakia-opens-reverse-flow-pipeline-to-carry-gas-to-ukraine</vt:lpwstr>
      </vt:variant>
      <vt:variant>
        <vt:lpwstr/>
      </vt:variant>
      <vt:variant>
        <vt:i4>917583</vt:i4>
      </vt:variant>
      <vt:variant>
        <vt:i4>524</vt:i4>
      </vt:variant>
      <vt:variant>
        <vt:i4>0</vt:i4>
      </vt:variant>
      <vt:variant>
        <vt:i4>5</vt:i4>
      </vt:variant>
      <vt:variant>
        <vt:lpwstr>http://www.entsog.eu/</vt:lpwstr>
      </vt:variant>
      <vt:variant>
        <vt:lpwstr/>
      </vt:variant>
      <vt:variant>
        <vt:i4>4915283</vt:i4>
      </vt:variant>
      <vt:variant>
        <vt:i4>521</vt:i4>
      </vt:variant>
      <vt:variant>
        <vt:i4>0</vt:i4>
      </vt:variant>
      <vt:variant>
        <vt:i4>5</vt:i4>
      </vt:variant>
      <vt:variant>
        <vt:lpwstr>http://ec.europa.eu/eurostat</vt:lpwstr>
      </vt:variant>
      <vt:variant>
        <vt:lpwstr/>
      </vt:variant>
      <vt:variant>
        <vt:i4>4915283</vt:i4>
      </vt:variant>
      <vt:variant>
        <vt:i4>518</vt:i4>
      </vt:variant>
      <vt:variant>
        <vt:i4>0</vt:i4>
      </vt:variant>
      <vt:variant>
        <vt:i4>5</vt:i4>
      </vt:variant>
      <vt:variant>
        <vt:lpwstr>http://ec.europa.eu/eurostat</vt:lpwstr>
      </vt:variant>
      <vt:variant>
        <vt:lpwstr/>
      </vt:variant>
      <vt:variant>
        <vt:i4>5636097</vt:i4>
      </vt:variant>
      <vt:variant>
        <vt:i4>515</vt:i4>
      </vt:variant>
      <vt:variant>
        <vt:i4>0</vt:i4>
      </vt:variant>
      <vt:variant>
        <vt:i4>5</vt:i4>
      </vt:variant>
      <vt:variant>
        <vt:lpwstr>http://www.unece.org/</vt:lpwstr>
      </vt:variant>
      <vt:variant>
        <vt:lpwstr/>
      </vt:variant>
      <vt:variant>
        <vt:i4>6619188</vt:i4>
      </vt:variant>
      <vt:variant>
        <vt:i4>512</vt:i4>
      </vt:variant>
      <vt:variant>
        <vt:i4>0</vt:i4>
      </vt:variant>
      <vt:variant>
        <vt:i4>5</vt:i4>
      </vt:variant>
      <vt:variant>
        <vt:lpwstr>http://www.aers.rs/</vt:lpwstr>
      </vt:variant>
      <vt:variant>
        <vt:lpwstr/>
      </vt:variant>
      <vt:variant>
        <vt:i4>6488162</vt:i4>
      </vt:variant>
      <vt:variant>
        <vt:i4>509</vt:i4>
      </vt:variant>
      <vt:variant>
        <vt:i4>0</vt:i4>
      </vt:variant>
      <vt:variant>
        <vt:i4>5</vt:i4>
      </vt:variant>
      <vt:variant>
        <vt:lpwstr>http://www.gie.eu/</vt:lpwstr>
      </vt:variant>
      <vt:variant>
        <vt:lpwstr/>
      </vt:variant>
      <vt:variant>
        <vt:i4>4915283</vt:i4>
      </vt:variant>
      <vt:variant>
        <vt:i4>506</vt:i4>
      </vt:variant>
      <vt:variant>
        <vt:i4>0</vt:i4>
      </vt:variant>
      <vt:variant>
        <vt:i4>5</vt:i4>
      </vt:variant>
      <vt:variant>
        <vt:lpwstr>http://ec.europa.eu/eurostat</vt:lpwstr>
      </vt:variant>
      <vt:variant>
        <vt:lpwstr/>
      </vt:variant>
      <vt:variant>
        <vt:i4>1441822</vt:i4>
      </vt:variant>
      <vt:variant>
        <vt:i4>503</vt:i4>
      </vt:variant>
      <vt:variant>
        <vt:i4>0</vt:i4>
      </vt:variant>
      <vt:variant>
        <vt:i4>5</vt:i4>
      </vt:variant>
      <vt:variant>
        <vt:lpwstr>https://www.bulgartransgaz.bg/files/useruploads/files/amd/TYNDP 2020-2029 EN.pdf</vt:lpwstr>
      </vt:variant>
      <vt:variant>
        <vt:lpwstr/>
      </vt:variant>
      <vt:variant>
        <vt:i4>1048628</vt:i4>
      </vt:variant>
      <vt:variant>
        <vt:i4>434</vt:i4>
      </vt:variant>
      <vt:variant>
        <vt:i4>0</vt:i4>
      </vt:variant>
      <vt:variant>
        <vt:i4>5</vt:i4>
      </vt:variant>
      <vt:variant>
        <vt:lpwstr/>
      </vt:variant>
      <vt:variant>
        <vt:lpwstr>_Toc56666413</vt:lpwstr>
      </vt:variant>
      <vt:variant>
        <vt:i4>1114164</vt:i4>
      </vt:variant>
      <vt:variant>
        <vt:i4>428</vt:i4>
      </vt:variant>
      <vt:variant>
        <vt:i4>0</vt:i4>
      </vt:variant>
      <vt:variant>
        <vt:i4>5</vt:i4>
      </vt:variant>
      <vt:variant>
        <vt:lpwstr/>
      </vt:variant>
      <vt:variant>
        <vt:lpwstr>_Toc56666412</vt:lpwstr>
      </vt:variant>
      <vt:variant>
        <vt:i4>1179700</vt:i4>
      </vt:variant>
      <vt:variant>
        <vt:i4>422</vt:i4>
      </vt:variant>
      <vt:variant>
        <vt:i4>0</vt:i4>
      </vt:variant>
      <vt:variant>
        <vt:i4>5</vt:i4>
      </vt:variant>
      <vt:variant>
        <vt:lpwstr/>
      </vt:variant>
      <vt:variant>
        <vt:lpwstr>_Toc56666411</vt:lpwstr>
      </vt:variant>
      <vt:variant>
        <vt:i4>1245236</vt:i4>
      </vt:variant>
      <vt:variant>
        <vt:i4>416</vt:i4>
      </vt:variant>
      <vt:variant>
        <vt:i4>0</vt:i4>
      </vt:variant>
      <vt:variant>
        <vt:i4>5</vt:i4>
      </vt:variant>
      <vt:variant>
        <vt:lpwstr/>
      </vt:variant>
      <vt:variant>
        <vt:lpwstr>_Toc56666410</vt:lpwstr>
      </vt:variant>
      <vt:variant>
        <vt:i4>1703989</vt:i4>
      </vt:variant>
      <vt:variant>
        <vt:i4>410</vt:i4>
      </vt:variant>
      <vt:variant>
        <vt:i4>0</vt:i4>
      </vt:variant>
      <vt:variant>
        <vt:i4>5</vt:i4>
      </vt:variant>
      <vt:variant>
        <vt:lpwstr/>
      </vt:variant>
      <vt:variant>
        <vt:lpwstr>_Toc56666409</vt:lpwstr>
      </vt:variant>
      <vt:variant>
        <vt:i4>1769525</vt:i4>
      </vt:variant>
      <vt:variant>
        <vt:i4>404</vt:i4>
      </vt:variant>
      <vt:variant>
        <vt:i4>0</vt:i4>
      </vt:variant>
      <vt:variant>
        <vt:i4>5</vt:i4>
      </vt:variant>
      <vt:variant>
        <vt:lpwstr/>
      </vt:variant>
      <vt:variant>
        <vt:lpwstr>_Toc56666408</vt:lpwstr>
      </vt:variant>
      <vt:variant>
        <vt:i4>1310773</vt:i4>
      </vt:variant>
      <vt:variant>
        <vt:i4>398</vt:i4>
      </vt:variant>
      <vt:variant>
        <vt:i4>0</vt:i4>
      </vt:variant>
      <vt:variant>
        <vt:i4>5</vt:i4>
      </vt:variant>
      <vt:variant>
        <vt:lpwstr/>
      </vt:variant>
      <vt:variant>
        <vt:lpwstr>_Toc56666407</vt:lpwstr>
      </vt:variant>
      <vt:variant>
        <vt:i4>1376309</vt:i4>
      </vt:variant>
      <vt:variant>
        <vt:i4>392</vt:i4>
      </vt:variant>
      <vt:variant>
        <vt:i4>0</vt:i4>
      </vt:variant>
      <vt:variant>
        <vt:i4>5</vt:i4>
      </vt:variant>
      <vt:variant>
        <vt:lpwstr/>
      </vt:variant>
      <vt:variant>
        <vt:lpwstr>_Toc56666406</vt:lpwstr>
      </vt:variant>
      <vt:variant>
        <vt:i4>1441845</vt:i4>
      </vt:variant>
      <vt:variant>
        <vt:i4>386</vt:i4>
      </vt:variant>
      <vt:variant>
        <vt:i4>0</vt:i4>
      </vt:variant>
      <vt:variant>
        <vt:i4>5</vt:i4>
      </vt:variant>
      <vt:variant>
        <vt:lpwstr/>
      </vt:variant>
      <vt:variant>
        <vt:lpwstr>_Toc56666405</vt:lpwstr>
      </vt:variant>
      <vt:variant>
        <vt:i4>1507381</vt:i4>
      </vt:variant>
      <vt:variant>
        <vt:i4>380</vt:i4>
      </vt:variant>
      <vt:variant>
        <vt:i4>0</vt:i4>
      </vt:variant>
      <vt:variant>
        <vt:i4>5</vt:i4>
      </vt:variant>
      <vt:variant>
        <vt:lpwstr/>
      </vt:variant>
      <vt:variant>
        <vt:lpwstr>_Toc56666404</vt:lpwstr>
      </vt:variant>
      <vt:variant>
        <vt:i4>1048629</vt:i4>
      </vt:variant>
      <vt:variant>
        <vt:i4>374</vt:i4>
      </vt:variant>
      <vt:variant>
        <vt:i4>0</vt:i4>
      </vt:variant>
      <vt:variant>
        <vt:i4>5</vt:i4>
      </vt:variant>
      <vt:variant>
        <vt:lpwstr/>
      </vt:variant>
      <vt:variant>
        <vt:lpwstr>_Toc56666403</vt:lpwstr>
      </vt:variant>
      <vt:variant>
        <vt:i4>1114165</vt:i4>
      </vt:variant>
      <vt:variant>
        <vt:i4>368</vt:i4>
      </vt:variant>
      <vt:variant>
        <vt:i4>0</vt:i4>
      </vt:variant>
      <vt:variant>
        <vt:i4>5</vt:i4>
      </vt:variant>
      <vt:variant>
        <vt:lpwstr/>
      </vt:variant>
      <vt:variant>
        <vt:lpwstr>_Toc56666402</vt:lpwstr>
      </vt:variant>
      <vt:variant>
        <vt:i4>1179701</vt:i4>
      </vt:variant>
      <vt:variant>
        <vt:i4>362</vt:i4>
      </vt:variant>
      <vt:variant>
        <vt:i4>0</vt:i4>
      </vt:variant>
      <vt:variant>
        <vt:i4>5</vt:i4>
      </vt:variant>
      <vt:variant>
        <vt:lpwstr/>
      </vt:variant>
      <vt:variant>
        <vt:lpwstr>_Toc56666401</vt:lpwstr>
      </vt:variant>
      <vt:variant>
        <vt:i4>1245237</vt:i4>
      </vt:variant>
      <vt:variant>
        <vt:i4>356</vt:i4>
      </vt:variant>
      <vt:variant>
        <vt:i4>0</vt:i4>
      </vt:variant>
      <vt:variant>
        <vt:i4>5</vt:i4>
      </vt:variant>
      <vt:variant>
        <vt:lpwstr/>
      </vt:variant>
      <vt:variant>
        <vt:lpwstr>_Toc56666400</vt:lpwstr>
      </vt:variant>
      <vt:variant>
        <vt:i4>1900604</vt:i4>
      </vt:variant>
      <vt:variant>
        <vt:i4>350</vt:i4>
      </vt:variant>
      <vt:variant>
        <vt:i4>0</vt:i4>
      </vt:variant>
      <vt:variant>
        <vt:i4>5</vt:i4>
      </vt:variant>
      <vt:variant>
        <vt:lpwstr/>
      </vt:variant>
      <vt:variant>
        <vt:lpwstr>_Toc56666399</vt:lpwstr>
      </vt:variant>
      <vt:variant>
        <vt:i4>1835068</vt:i4>
      </vt:variant>
      <vt:variant>
        <vt:i4>344</vt:i4>
      </vt:variant>
      <vt:variant>
        <vt:i4>0</vt:i4>
      </vt:variant>
      <vt:variant>
        <vt:i4>5</vt:i4>
      </vt:variant>
      <vt:variant>
        <vt:lpwstr/>
      </vt:variant>
      <vt:variant>
        <vt:lpwstr>_Toc56666398</vt:lpwstr>
      </vt:variant>
      <vt:variant>
        <vt:i4>1245244</vt:i4>
      </vt:variant>
      <vt:variant>
        <vt:i4>338</vt:i4>
      </vt:variant>
      <vt:variant>
        <vt:i4>0</vt:i4>
      </vt:variant>
      <vt:variant>
        <vt:i4>5</vt:i4>
      </vt:variant>
      <vt:variant>
        <vt:lpwstr/>
      </vt:variant>
      <vt:variant>
        <vt:lpwstr>_Toc56666397</vt:lpwstr>
      </vt:variant>
      <vt:variant>
        <vt:i4>1179708</vt:i4>
      </vt:variant>
      <vt:variant>
        <vt:i4>332</vt:i4>
      </vt:variant>
      <vt:variant>
        <vt:i4>0</vt:i4>
      </vt:variant>
      <vt:variant>
        <vt:i4>5</vt:i4>
      </vt:variant>
      <vt:variant>
        <vt:lpwstr/>
      </vt:variant>
      <vt:variant>
        <vt:lpwstr>_Toc56666396</vt:lpwstr>
      </vt:variant>
      <vt:variant>
        <vt:i4>1114172</vt:i4>
      </vt:variant>
      <vt:variant>
        <vt:i4>326</vt:i4>
      </vt:variant>
      <vt:variant>
        <vt:i4>0</vt:i4>
      </vt:variant>
      <vt:variant>
        <vt:i4>5</vt:i4>
      </vt:variant>
      <vt:variant>
        <vt:lpwstr/>
      </vt:variant>
      <vt:variant>
        <vt:lpwstr>_Toc56666395</vt:lpwstr>
      </vt:variant>
      <vt:variant>
        <vt:i4>1048636</vt:i4>
      </vt:variant>
      <vt:variant>
        <vt:i4>320</vt:i4>
      </vt:variant>
      <vt:variant>
        <vt:i4>0</vt:i4>
      </vt:variant>
      <vt:variant>
        <vt:i4>5</vt:i4>
      </vt:variant>
      <vt:variant>
        <vt:lpwstr/>
      </vt:variant>
      <vt:variant>
        <vt:lpwstr>_Toc56666394</vt:lpwstr>
      </vt:variant>
      <vt:variant>
        <vt:i4>1507388</vt:i4>
      </vt:variant>
      <vt:variant>
        <vt:i4>314</vt:i4>
      </vt:variant>
      <vt:variant>
        <vt:i4>0</vt:i4>
      </vt:variant>
      <vt:variant>
        <vt:i4>5</vt:i4>
      </vt:variant>
      <vt:variant>
        <vt:lpwstr/>
      </vt:variant>
      <vt:variant>
        <vt:lpwstr>_Toc56666393</vt:lpwstr>
      </vt:variant>
      <vt:variant>
        <vt:i4>1441852</vt:i4>
      </vt:variant>
      <vt:variant>
        <vt:i4>308</vt:i4>
      </vt:variant>
      <vt:variant>
        <vt:i4>0</vt:i4>
      </vt:variant>
      <vt:variant>
        <vt:i4>5</vt:i4>
      </vt:variant>
      <vt:variant>
        <vt:lpwstr/>
      </vt:variant>
      <vt:variant>
        <vt:lpwstr>_Toc56666392</vt:lpwstr>
      </vt:variant>
      <vt:variant>
        <vt:i4>1376316</vt:i4>
      </vt:variant>
      <vt:variant>
        <vt:i4>302</vt:i4>
      </vt:variant>
      <vt:variant>
        <vt:i4>0</vt:i4>
      </vt:variant>
      <vt:variant>
        <vt:i4>5</vt:i4>
      </vt:variant>
      <vt:variant>
        <vt:lpwstr/>
      </vt:variant>
      <vt:variant>
        <vt:lpwstr>_Toc56666391</vt:lpwstr>
      </vt:variant>
      <vt:variant>
        <vt:i4>1310780</vt:i4>
      </vt:variant>
      <vt:variant>
        <vt:i4>296</vt:i4>
      </vt:variant>
      <vt:variant>
        <vt:i4>0</vt:i4>
      </vt:variant>
      <vt:variant>
        <vt:i4>5</vt:i4>
      </vt:variant>
      <vt:variant>
        <vt:lpwstr/>
      </vt:variant>
      <vt:variant>
        <vt:lpwstr>_Toc56666390</vt:lpwstr>
      </vt:variant>
      <vt:variant>
        <vt:i4>1900605</vt:i4>
      </vt:variant>
      <vt:variant>
        <vt:i4>290</vt:i4>
      </vt:variant>
      <vt:variant>
        <vt:i4>0</vt:i4>
      </vt:variant>
      <vt:variant>
        <vt:i4>5</vt:i4>
      </vt:variant>
      <vt:variant>
        <vt:lpwstr/>
      </vt:variant>
      <vt:variant>
        <vt:lpwstr>_Toc56666389</vt:lpwstr>
      </vt:variant>
      <vt:variant>
        <vt:i4>1835069</vt:i4>
      </vt:variant>
      <vt:variant>
        <vt:i4>284</vt:i4>
      </vt:variant>
      <vt:variant>
        <vt:i4>0</vt:i4>
      </vt:variant>
      <vt:variant>
        <vt:i4>5</vt:i4>
      </vt:variant>
      <vt:variant>
        <vt:lpwstr/>
      </vt:variant>
      <vt:variant>
        <vt:lpwstr>_Toc56666388</vt:lpwstr>
      </vt:variant>
      <vt:variant>
        <vt:i4>1245245</vt:i4>
      </vt:variant>
      <vt:variant>
        <vt:i4>278</vt:i4>
      </vt:variant>
      <vt:variant>
        <vt:i4>0</vt:i4>
      </vt:variant>
      <vt:variant>
        <vt:i4>5</vt:i4>
      </vt:variant>
      <vt:variant>
        <vt:lpwstr/>
      </vt:variant>
      <vt:variant>
        <vt:lpwstr>_Toc56666387</vt:lpwstr>
      </vt:variant>
      <vt:variant>
        <vt:i4>1179709</vt:i4>
      </vt:variant>
      <vt:variant>
        <vt:i4>272</vt:i4>
      </vt:variant>
      <vt:variant>
        <vt:i4>0</vt:i4>
      </vt:variant>
      <vt:variant>
        <vt:i4>5</vt:i4>
      </vt:variant>
      <vt:variant>
        <vt:lpwstr/>
      </vt:variant>
      <vt:variant>
        <vt:lpwstr>_Toc56666386</vt:lpwstr>
      </vt:variant>
      <vt:variant>
        <vt:i4>1114173</vt:i4>
      </vt:variant>
      <vt:variant>
        <vt:i4>266</vt:i4>
      </vt:variant>
      <vt:variant>
        <vt:i4>0</vt:i4>
      </vt:variant>
      <vt:variant>
        <vt:i4>5</vt:i4>
      </vt:variant>
      <vt:variant>
        <vt:lpwstr/>
      </vt:variant>
      <vt:variant>
        <vt:lpwstr>_Toc56666385</vt:lpwstr>
      </vt:variant>
      <vt:variant>
        <vt:i4>1048637</vt:i4>
      </vt:variant>
      <vt:variant>
        <vt:i4>260</vt:i4>
      </vt:variant>
      <vt:variant>
        <vt:i4>0</vt:i4>
      </vt:variant>
      <vt:variant>
        <vt:i4>5</vt:i4>
      </vt:variant>
      <vt:variant>
        <vt:lpwstr/>
      </vt:variant>
      <vt:variant>
        <vt:lpwstr>_Toc56666384</vt:lpwstr>
      </vt:variant>
      <vt:variant>
        <vt:i4>1507389</vt:i4>
      </vt:variant>
      <vt:variant>
        <vt:i4>254</vt:i4>
      </vt:variant>
      <vt:variant>
        <vt:i4>0</vt:i4>
      </vt:variant>
      <vt:variant>
        <vt:i4>5</vt:i4>
      </vt:variant>
      <vt:variant>
        <vt:lpwstr/>
      </vt:variant>
      <vt:variant>
        <vt:lpwstr>_Toc56666383</vt:lpwstr>
      </vt:variant>
      <vt:variant>
        <vt:i4>1441853</vt:i4>
      </vt:variant>
      <vt:variant>
        <vt:i4>248</vt:i4>
      </vt:variant>
      <vt:variant>
        <vt:i4>0</vt:i4>
      </vt:variant>
      <vt:variant>
        <vt:i4>5</vt:i4>
      </vt:variant>
      <vt:variant>
        <vt:lpwstr/>
      </vt:variant>
      <vt:variant>
        <vt:lpwstr>_Toc56666382</vt:lpwstr>
      </vt:variant>
      <vt:variant>
        <vt:i4>1376317</vt:i4>
      </vt:variant>
      <vt:variant>
        <vt:i4>242</vt:i4>
      </vt:variant>
      <vt:variant>
        <vt:i4>0</vt:i4>
      </vt:variant>
      <vt:variant>
        <vt:i4>5</vt:i4>
      </vt:variant>
      <vt:variant>
        <vt:lpwstr/>
      </vt:variant>
      <vt:variant>
        <vt:lpwstr>_Toc56666381</vt:lpwstr>
      </vt:variant>
      <vt:variant>
        <vt:i4>1310781</vt:i4>
      </vt:variant>
      <vt:variant>
        <vt:i4>236</vt:i4>
      </vt:variant>
      <vt:variant>
        <vt:i4>0</vt:i4>
      </vt:variant>
      <vt:variant>
        <vt:i4>5</vt:i4>
      </vt:variant>
      <vt:variant>
        <vt:lpwstr/>
      </vt:variant>
      <vt:variant>
        <vt:lpwstr>_Toc56666380</vt:lpwstr>
      </vt:variant>
      <vt:variant>
        <vt:i4>1900594</vt:i4>
      </vt:variant>
      <vt:variant>
        <vt:i4>230</vt:i4>
      </vt:variant>
      <vt:variant>
        <vt:i4>0</vt:i4>
      </vt:variant>
      <vt:variant>
        <vt:i4>5</vt:i4>
      </vt:variant>
      <vt:variant>
        <vt:lpwstr/>
      </vt:variant>
      <vt:variant>
        <vt:lpwstr>_Toc56666379</vt:lpwstr>
      </vt:variant>
      <vt:variant>
        <vt:i4>1835058</vt:i4>
      </vt:variant>
      <vt:variant>
        <vt:i4>224</vt:i4>
      </vt:variant>
      <vt:variant>
        <vt:i4>0</vt:i4>
      </vt:variant>
      <vt:variant>
        <vt:i4>5</vt:i4>
      </vt:variant>
      <vt:variant>
        <vt:lpwstr/>
      </vt:variant>
      <vt:variant>
        <vt:lpwstr>_Toc56666378</vt:lpwstr>
      </vt:variant>
      <vt:variant>
        <vt:i4>1245234</vt:i4>
      </vt:variant>
      <vt:variant>
        <vt:i4>218</vt:i4>
      </vt:variant>
      <vt:variant>
        <vt:i4>0</vt:i4>
      </vt:variant>
      <vt:variant>
        <vt:i4>5</vt:i4>
      </vt:variant>
      <vt:variant>
        <vt:lpwstr/>
      </vt:variant>
      <vt:variant>
        <vt:lpwstr>_Toc56666377</vt:lpwstr>
      </vt:variant>
      <vt:variant>
        <vt:i4>1179698</vt:i4>
      </vt:variant>
      <vt:variant>
        <vt:i4>212</vt:i4>
      </vt:variant>
      <vt:variant>
        <vt:i4>0</vt:i4>
      </vt:variant>
      <vt:variant>
        <vt:i4>5</vt:i4>
      </vt:variant>
      <vt:variant>
        <vt:lpwstr/>
      </vt:variant>
      <vt:variant>
        <vt:lpwstr>_Toc56666376</vt:lpwstr>
      </vt:variant>
      <vt:variant>
        <vt:i4>1114162</vt:i4>
      </vt:variant>
      <vt:variant>
        <vt:i4>206</vt:i4>
      </vt:variant>
      <vt:variant>
        <vt:i4>0</vt:i4>
      </vt:variant>
      <vt:variant>
        <vt:i4>5</vt:i4>
      </vt:variant>
      <vt:variant>
        <vt:lpwstr/>
      </vt:variant>
      <vt:variant>
        <vt:lpwstr>_Toc56666375</vt:lpwstr>
      </vt:variant>
      <vt:variant>
        <vt:i4>1048626</vt:i4>
      </vt:variant>
      <vt:variant>
        <vt:i4>200</vt:i4>
      </vt:variant>
      <vt:variant>
        <vt:i4>0</vt:i4>
      </vt:variant>
      <vt:variant>
        <vt:i4>5</vt:i4>
      </vt:variant>
      <vt:variant>
        <vt:lpwstr/>
      </vt:variant>
      <vt:variant>
        <vt:lpwstr>_Toc56666374</vt:lpwstr>
      </vt:variant>
      <vt:variant>
        <vt:i4>1507378</vt:i4>
      </vt:variant>
      <vt:variant>
        <vt:i4>194</vt:i4>
      </vt:variant>
      <vt:variant>
        <vt:i4>0</vt:i4>
      </vt:variant>
      <vt:variant>
        <vt:i4>5</vt:i4>
      </vt:variant>
      <vt:variant>
        <vt:lpwstr/>
      </vt:variant>
      <vt:variant>
        <vt:lpwstr>_Toc56666373</vt:lpwstr>
      </vt:variant>
      <vt:variant>
        <vt:i4>1441842</vt:i4>
      </vt:variant>
      <vt:variant>
        <vt:i4>188</vt:i4>
      </vt:variant>
      <vt:variant>
        <vt:i4>0</vt:i4>
      </vt:variant>
      <vt:variant>
        <vt:i4>5</vt:i4>
      </vt:variant>
      <vt:variant>
        <vt:lpwstr/>
      </vt:variant>
      <vt:variant>
        <vt:lpwstr>_Toc56666372</vt:lpwstr>
      </vt:variant>
      <vt:variant>
        <vt:i4>1376306</vt:i4>
      </vt:variant>
      <vt:variant>
        <vt:i4>182</vt:i4>
      </vt:variant>
      <vt:variant>
        <vt:i4>0</vt:i4>
      </vt:variant>
      <vt:variant>
        <vt:i4>5</vt:i4>
      </vt:variant>
      <vt:variant>
        <vt:lpwstr/>
      </vt:variant>
      <vt:variant>
        <vt:lpwstr>_Toc56666371</vt:lpwstr>
      </vt:variant>
      <vt:variant>
        <vt:i4>1310770</vt:i4>
      </vt:variant>
      <vt:variant>
        <vt:i4>176</vt:i4>
      </vt:variant>
      <vt:variant>
        <vt:i4>0</vt:i4>
      </vt:variant>
      <vt:variant>
        <vt:i4>5</vt:i4>
      </vt:variant>
      <vt:variant>
        <vt:lpwstr/>
      </vt:variant>
      <vt:variant>
        <vt:lpwstr>_Toc56666370</vt:lpwstr>
      </vt:variant>
      <vt:variant>
        <vt:i4>1900595</vt:i4>
      </vt:variant>
      <vt:variant>
        <vt:i4>170</vt:i4>
      </vt:variant>
      <vt:variant>
        <vt:i4>0</vt:i4>
      </vt:variant>
      <vt:variant>
        <vt:i4>5</vt:i4>
      </vt:variant>
      <vt:variant>
        <vt:lpwstr/>
      </vt:variant>
      <vt:variant>
        <vt:lpwstr>_Toc56666369</vt:lpwstr>
      </vt:variant>
      <vt:variant>
        <vt:i4>1835059</vt:i4>
      </vt:variant>
      <vt:variant>
        <vt:i4>164</vt:i4>
      </vt:variant>
      <vt:variant>
        <vt:i4>0</vt:i4>
      </vt:variant>
      <vt:variant>
        <vt:i4>5</vt:i4>
      </vt:variant>
      <vt:variant>
        <vt:lpwstr/>
      </vt:variant>
      <vt:variant>
        <vt:lpwstr>_Toc56666368</vt:lpwstr>
      </vt:variant>
      <vt:variant>
        <vt:i4>1245235</vt:i4>
      </vt:variant>
      <vt:variant>
        <vt:i4>158</vt:i4>
      </vt:variant>
      <vt:variant>
        <vt:i4>0</vt:i4>
      </vt:variant>
      <vt:variant>
        <vt:i4>5</vt:i4>
      </vt:variant>
      <vt:variant>
        <vt:lpwstr/>
      </vt:variant>
      <vt:variant>
        <vt:lpwstr>_Toc56666367</vt:lpwstr>
      </vt:variant>
      <vt:variant>
        <vt:i4>1179699</vt:i4>
      </vt:variant>
      <vt:variant>
        <vt:i4>152</vt:i4>
      </vt:variant>
      <vt:variant>
        <vt:i4>0</vt:i4>
      </vt:variant>
      <vt:variant>
        <vt:i4>5</vt:i4>
      </vt:variant>
      <vt:variant>
        <vt:lpwstr/>
      </vt:variant>
      <vt:variant>
        <vt:lpwstr>_Toc56666366</vt:lpwstr>
      </vt:variant>
      <vt:variant>
        <vt:i4>1114163</vt:i4>
      </vt:variant>
      <vt:variant>
        <vt:i4>146</vt:i4>
      </vt:variant>
      <vt:variant>
        <vt:i4>0</vt:i4>
      </vt:variant>
      <vt:variant>
        <vt:i4>5</vt:i4>
      </vt:variant>
      <vt:variant>
        <vt:lpwstr/>
      </vt:variant>
      <vt:variant>
        <vt:lpwstr>_Toc56666365</vt:lpwstr>
      </vt:variant>
      <vt:variant>
        <vt:i4>1048627</vt:i4>
      </vt:variant>
      <vt:variant>
        <vt:i4>140</vt:i4>
      </vt:variant>
      <vt:variant>
        <vt:i4>0</vt:i4>
      </vt:variant>
      <vt:variant>
        <vt:i4>5</vt:i4>
      </vt:variant>
      <vt:variant>
        <vt:lpwstr/>
      </vt:variant>
      <vt:variant>
        <vt:lpwstr>_Toc56666364</vt:lpwstr>
      </vt:variant>
      <vt:variant>
        <vt:i4>1507379</vt:i4>
      </vt:variant>
      <vt:variant>
        <vt:i4>134</vt:i4>
      </vt:variant>
      <vt:variant>
        <vt:i4>0</vt:i4>
      </vt:variant>
      <vt:variant>
        <vt:i4>5</vt:i4>
      </vt:variant>
      <vt:variant>
        <vt:lpwstr/>
      </vt:variant>
      <vt:variant>
        <vt:lpwstr>_Toc56666363</vt:lpwstr>
      </vt:variant>
      <vt:variant>
        <vt:i4>1441843</vt:i4>
      </vt:variant>
      <vt:variant>
        <vt:i4>128</vt:i4>
      </vt:variant>
      <vt:variant>
        <vt:i4>0</vt:i4>
      </vt:variant>
      <vt:variant>
        <vt:i4>5</vt:i4>
      </vt:variant>
      <vt:variant>
        <vt:lpwstr/>
      </vt:variant>
      <vt:variant>
        <vt:lpwstr>_Toc56666362</vt:lpwstr>
      </vt:variant>
      <vt:variant>
        <vt:i4>1376307</vt:i4>
      </vt:variant>
      <vt:variant>
        <vt:i4>122</vt:i4>
      </vt:variant>
      <vt:variant>
        <vt:i4>0</vt:i4>
      </vt:variant>
      <vt:variant>
        <vt:i4>5</vt:i4>
      </vt:variant>
      <vt:variant>
        <vt:lpwstr/>
      </vt:variant>
      <vt:variant>
        <vt:lpwstr>_Toc56666361</vt:lpwstr>
      </vt:variant>
      <vt:variant>
        <vt:i4>1310771</vt:i4>
      </vt:variant>
      <vt:variant>
        <vt:i4>116</vt:i4>
      </vt:variant>
      <vt:variant>
        <vt:i4>0</vt:i4>
      </vt:variant>
      <vt:variant>
        <vt:i4>5</vt:i4>
      </vt:variant>
      <vt:variant>
        <vt:lpwstr/>
      </vt:variant>
      <vt:variant>
        <vt:lpwstr>_Toc56666360</vt:lpwstr>
      </vt:variant>
      <vt:variant>
        <vt:i4>1900592</vt:i4>
      </vt:variant>
      <vt:variant>
        <vt:i4>110</vt:i4>
      </vt:variant>
      <vt:variant>
        <vt:i4>0</vt:i4>
      </vt:variant>
      <vt:variant>
        <vt:i4>5</vt:i4>
      </vt:variant>
      <vt:variant>
        <vt:lpwstr/>
      </vt:variant>
      <vt:variant>
        <vt:lpwstr>_Toc56666359</vt:lpwstr>
      </vt:variant>
      <vt:variant>
        <vt:i4>1835056</vt:i4>
      </vt:variant>
      <vt:variant>
        <vt:i4>104</vt:i4>
      </vt:variant>
      <vt:variant>
        <vt:i4>0</vt:i4>
      </vt:variant>
      <vt:variant>
        <vt:i4>5</vt:i4>
      </vt:variant>
      <vt:variant>
        <vt:lpwstr/>
      </vt:variant>
      <vt:variant>
        <vt:lpwstr>_Toc56666358</vt:lpwstr>
      </vt:variant>
      <vt:variant>
        <vt:i4>1245232</vt:i4>
      </vt:variant>
      <vt:variant>
        <vt:i4>98</vt:i4>
      </vt:variant>
      <vt:variant>
        <vt:i4>0</vt:i4>
      </vt:variant>
      <vt:variant>
        <vt:i4>5</vt:i4>
      </vt:variant>
      <vt:variant>
        <vt:lpwstr/>
      </vt:variant>
      <vt:variant>
        <vt:lpwstr>_Toc56666357</vt:lpwstr>
      </vt:variant>
      <vt:variant>
        <vt:i4>1179696</vt:i4>
      </vt:variant>
      <vt:variant>
        <vt:i4>92</vt:i4>
      </vt:variant>
      <vt:variant>
        <vt:i4>0</vt:i4>
      </vt:variant>
      <vt:variant>
        <vt:i4>5</vt:i4>
      </vt:variant>
      <vt:variant>
        <vt:lpwstr/>
      </vt:variant>
      <vt:variant>
        <vt:lpwstr>_Toc56666356</vt:lpwstr>
      </vt:variant>
      <vt:variant>
        <vt:i4>1114160</vt:i4>
      </vt:variant>
      <vt:variant>
        <vt:i4>86</vt:i4>
      </vt:variant>
      <vt:variant>
        <vt:i4>0</vt:i4>
      </vt:variant>
      <vt:variant>
        <vt:i4>5</vt:i4>
      </vt:variant>
      <vt:variant>
        <vt:lpwstr/>
      </vt:variant>
      <vt:variant>
        <vt:lpwstr>_Toc56666355</vt:lpwstr>
      </vt:variant>
      <vt:variant>
        <vt:i4>1048624</vt:i4>
      </vt:variant>
      <vt:variant>
        <vt:i4>80</vt:i4>
      </vt:variant>
      <vt:variant>
        <vt:i4>0</vt:i4>
      </vt:variant>
      <vt:variant>
        <vt:i4>5</vt:i4>
      </vt:variant>
      <vt:variant>
        <vt:lpwstr/>
      </vt:variant>
      <vt:variant>
        <vt:lpwstr>_Toc56666354</vt:lpwstr>
      </vt:variant>
      <vt:variant>
        <vt:i4>1507376</vt:i4>
      </vt:variant>
      <vt:variant>
        <vt:i4>74</vt:i4>
      </vt:variant>
      <vt:variant>
        <vt:i4>0</vt:i4>
      </vt:variant>
      <vt:variant>
        <vt:i4>5</vt:i4>
      </vt:variant>
      <vt:variant>
        <vt:lpwstr/>
      </vt:variant>
      <vt:variant>
        <vt:lpwstr>_Toc56666353</vt:lpwstr>
      </vt:variant>
      <vt:variant>
        <vt:i4>1441840</vt:i4>
      </vt:variant>
      <vt:variant>
        <vt:i4>68</vt:i4>
      </vt:variant>
      <vt:variant>
        <vt:i4>0</vt:i4>
      </vt:variant>
      <vt:variant>
        <vt:i4>5</vt:i4>
      </vt:variant>
      <vt:variant>
        <vt:lpwstr/>
      </vt:variant>
      <vt:variant>
        <vt:lpwstr>_Toc56666352</vt:lpwstr>
      </vt:variant>
      <vt:variant>
        <vt:i4>1376304</vt:i4>
      </vt:variant>
      <vt:variant>
        <vt:i4>62</vt:i4>
      </vt:variant>
      <vt:variant>
        <vt:i4>0</vt:i4>
      </vt:variant>
      <vt:variant>
        <vt:i4>5</vt:i4>
      </vt:variant>
      <vt:variant>
        <vt:lpwstr/>
      </vt:variant>
      <vt:variant>
        <vt:lpwstr>_Toc56666351</vt:lpwstr>
      </vt:variant>
      <vt:variant>
        <vt:i4>1310768</vt:i4>
      </vt:variant>
      <vt:variant>
        <vt:i4>56</vt:i4>
      </vt:variant>
      <vt:variant>
        <vt:i4>0</vt:i4>
      </vt:variant>
      <vt:variant>
        <vt:i4>5</vt:i4>
      </vt:variant>
      <vt:variant>
        <vt:lpwstr/>
      </vt:variant>
      <vt:variant>
        <vt:lpwstr>_Toc56666350</vt:lpwstr>
      </vt:variant>
      <vt:variant>
        <vt:i4>1900593</vt:i4>
      </vt:variant>
      <vt:variant>
        <vt:i4>50</vt:i4>
      </vt:variant>
      <vt:variant>
        <vt:i4>0</vt:i4>
      </vt:variant>
      <vt:variant>
        <vt:i4>5</vt:i4>
      </vt:variant>
      <vt:variant>
        <vt:lpwstr/>
      </vt:variant>
      <vt:variant>
        <vt:lpwstr>_Toc56666349</vt:lpwstr>
      </vt:variant>
      <vt:variant>
        <vt:i4>1835057</vt:i4>
      </vt:variant>
      <vt:variant>
        <vt:i4>44</vt:i4>
      </vt:variant>
      <vt:variant>
        <vt:i4>0</vt:i4>
      </vt:variant>
      <vt:variant>
        <vt:i4>5</vt:i4>
      </vt:variant>
      <vt:variant>
        <vt:lpwstr/>
      </vt:variant>
      <vt:variant>
        <vt:lpwstr>_Toc56666348</vt:lpwstr>
      </vt:variant>
      <vt:variant>
        <vt:i4>1245233</vt:i4>
      </vt:variant>
      <vt:variant>
        <vt:i4>38</vt:i4>
      </vt:variant>
      <vt:variant>
        <vt:i4>0</vt:i4>
      </vt:variant>
      <vt:variant>
        <vt:i4>5</vt:i4>
      </vt:variant>
      <vt:variant>
        <vt:lpwstr/>
      </vt:variant>
      <vt:variant>
        <vt:lpwstr>_Toc56666347</vt:lpwstr>
      </vt:variant>
      <vt:variant>
        <vt:i4>1179697</vt:i4>
      </vt:variant>
      <vt:variant>
        <vt:i4>32</vt:i4>
      </vt:variant>
      <vt:variant>
        <vt:i4>0</vt:i4>
      </vt:variant>
      <vt:variant>
        <vt:i4>5</vt:i4>
      </vt:variant>
      <vt:variant>
        <vt:lpwstr/>
      </vt:variant>
      <vt:variant>
        <vt:lpwstr>_Toc56666346</vt:lpwstr>
      </vt:variant>
      <vt:variant>
        <vt:i4>1114161</vt:i4>
      </vt:variant>
      <vt:variant>
        <vt:i4>26</vt:i4>
      </vt:variant>
      <vt:variant>
        <vt:i4>0</vt:i4>
      </vt:variant>
      <vt:variant>
        <vt:i4>5</vt:i4>
      </vt:variant>
      <vt:variant>
        <vt:lpwstr/>
      </vt:variant>
      <vt:variant>
        <vt:lpwstr>_Toc56666345</vt:lpwstr>
      </vt:variant>
      <vt:variant>
        <vt:i4>1048625</vt:i4>
      </vt:variant>
      <vt:variant>
        <vt:i4>20</vt:i4>
      </vt:variant>
      <vt:variant>
        <vt:i4>0</vt:i4>
      </vt:variant>
      <vt:variant>
        <vt:i4>5</vt:i4>
      </vt:variant>
      <vt:variant>
        <vt:lpwstr/>
      </vt:variant>
      <vt:variant>
        <vt:lpwstr>_Toc56666344</vt:lpwstr>
      </vt:variant>
      <vt:variant>
        <vt:i4>1507377</vt:i4>
      </vt:variant>
      <vt:variant>
        <vt:i4>14</vt:i4>
      </vt:variant>
      <vt:variant>
        <vt:i4>0</vt:i4>
      </vt:variant>
      <vt:variant>
        <vt:i4>5</vt:i4>
      </vt:variant>
      <vt:variant>
        <vt:lpwstr/>
      </vt:variant>
      <vt:variant>
        <vt:lpwstr>_Toc56666343</vt:lpwstr>
      </vt:variant>
      <vt:variant>
        <vt:i4>1441841</vt:i4>
      </vt:variant>
      <vt:variant>
        <vt:i4>8</vt:i4>
      </vt:variant>
      <vt:variant>
        <vt:i4>0</vt:i4>
      </vt:variant>
      <vt:variant>
        <vt:i4>5</vt:i4>
      </vt:variant>
      <vt:variant>
        <vt:lpwstr/>
      </vt:variant>
      <vt:variant>
        <vt:lpwstr>_Toc56666342</vt:lpwstr>
      </vt:variant>
      <vt:variant>
        <vt:i4>1376305</vt:i4>
      </vt:variant>
      <vt:variant>
        <vt:i4>2</vt:i4>
      </vt:variant>
      <vt:variant>
        <vt:i4>0</vt:i4>
      </vt:variant>
      <vt:variant>
        <vt:i4>5</vt:i4>
      </vt:variant>
      <vt:variant>
        <vt:lpwstr/>
      </vt:variant>
      <vt:variant>
        <vt:lpwstr>_Toc56666341</vt:lpwstr>
      </vt:variant>
      <vt:variant>
        <vt:i4>7667786</vt:i4>
      </vt:variant>
      <vt:variant>
        <vt:i4>-1</vt:i4>
      </vt:variant>
      <vt:variant>
        <vt:i4>1892</vt:i4>
      </vt:variant>
      <vt:variant>
        <vt:i4>1</vt:i4>
      </vt:variant>
      <vt:variant>
        <vt:lpwstr>http://www.badpolitics.ro/wp-content/uploads/2009/05/harta_romania.jpg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DEVELOPMENT PLAN FOR THE NATIONAL GAS TRANSMISSION SYSTEM                                   2024-2033</dc:title>
  <dc:subject/>
  <dc:creator>Alina Ioana Veres</dc:creator>
  <cp:keywords/>
  <dc:description/>
  <cp:lastModifiedBy>Nicoleta Vladucu</cp:lastModifiedBy>
  <cp:revision>2</cp:revision>
  <cp:lastPrinted>2022-07-11T05:30:00Z</cp:lastPrinted>
  <dcterms:created xsi:type="dcterms:W3CDTF">2025-08-08T10:46:00Z</dcterms:created>
  <dcterms:modified xsi:type="dcterms:W3CDTF">2025-08-08T10:46:00Z</dcterms:modified>
</cp:coreProperties>
</file>