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3480C" w14:textId="77777777" w:rsidR="00DA67F2" w:rsidRPr="00145186" w:rsidRDefault="00DA67F2" w:rsidP="005A2EEB">
      <w:pPr>
        <w:spacing w:after="0" w:line="240" w:lineRule="auto"/>
        <w:jc w:val="center"/>
        <w:rPr>
          <w:rFonts w:ascii="Arial Narrow" w:hAnsi="Arial Narrow"/>
          <w:b/>
          <w:sz w:val="26"/>
          <w:szCs w:val="26"/>
          <w:lang w:val="ro-RO"/>
        </w:rPr>
      </w:pPr>
      <w:r w:rsidRPr="00145186">
        <w:rPr>
          <w:rFonts w:ascii="Arial Narrow" w:hAnsi="Arial Narrow"/>
          <w:b/>
          <w:sz w:val="26"/>
          <w:szCs w:val="26"/>
          <w:lang w:val="ro-RO"/>
        </w:rPr>
        <w:t xml:space="preserve">Metodologia de determinare a venitului </w:t>
      </w:r>
      <w:r w:rsidR="00D01A29">
        <w:rPr>
          <w:rFonts w:ascii="Arial Narrow" w:hAnsi="Arial Narrow"/>
          <w:b/>
          <w:sz w:val="26"/>
          <w:szCs w:val="26"/>
          <w:lang w:val="ro-RO"/>
        </w:rPr>
        <w:t>reglementat</w:t>
      </w:r>
      <w:r w:rsidRPr="00145186">
        <w:rPr>
          <w:rFonts w:ascii="Arial Narrow" w:hAnsi="Arial Narrow"/>
          <w:b/>
          <w:sz w:val="26"/>
          <w:szCs w:val="26"/>
          <w:lang w:val="ro-RO"/>
        </w:rPr>
        <w:t xml:space="preserve"> și a venitului reglementat</w:t>
      </w:r>
      <w:r w:rsidR="00D01A29">
        <w:rPr>
          <w:rFonts w:ascii="Arial Narrow" w:hAnsi="Arial Narrow"/>
          <w:b/>
          <w:sz w:val="26"/>
          <w:szCs w:val="26"/>
          <w:lang w:val="ro-RO"/>
        </w:rPr>
        <w:t xml:space="preserve"> corectat</w:t>
      </w:r>
    </w:p>
    <w:p w14:paraId="7BCF97DF" w14:textId="77777777" w:rsidR="00E72B36" w:rsidRPr="00145186" w:rsidRDefault="00E72B36" w:rsidP="00544BBD">
      <w:pPr>
        <w:spacing w:after="0" w:line="240" w:lineRule="auto"/>
        <w:jc w:val="both"/>
        <w:rPr>
          <w:rFonts w:ascii="Arial Narrow" w:hAnsi="Arial Narrow"/>
          <w:sz w:val="26"/>
          <w:szCs w:val="26"/>
          <w:lang w:val="ro-RO"/>
        </w:rPr>
      </w:pPr>
    </w:p>
    <w:p w14:paraId="660249F6" w14:textId="77777777" w:rsidR="003741FF" w:rsidRPr="00145186" w:rsidRDefault="003741FF" w:rsidP="00544BBD">
      <w:pPr>
        <w:spacing w:after="0" w:line="240" w:lineRule="auto"/>
        <w:jc w:val="both"/>
        <w:rPr>
          <w:rFonts w:ascii="Arial Narrow" w:hAnsi="Arial Narrow"/>
          <w:sz w:val="24"/>
          <w:szCs w:val="24"/>
          <w:lang w:val="ro-RO"/>
        </w:rPr>
      </w:pPr>
    </w:p>
    <w:p w14:paraId="00DC45A7" w14:textId="77777777" w:rsidR="00F1415D" w:rsidRDefault="00DA67F2" w:rsidP="00DA67F2">
      <w:pPr>
        <w:spacing w:after="0" w:line="240" w:lineRule="auto"/>
        <w:jc w:val="both"/>
        <w:rPr>
          <w:rFonts w:ascii="Arial Narrow" w:hAnsi="Arial Narrow"/>
          <w:sz w:val="24"/>
          <w:szCs w:val="24"/>
          <w:lang w:val="ro-RO"/>
        </w:rPr>
      </w:pPr>
      <w:r w:rsidRPr="00145186">
        <w:rPr>
          <w:rFonts w:ascii="Arial Narrow" w:hAnsi="Arial Narrow"/>
          <w:sz w:val="24"/>
          <w:szCs w:val="24"/>
          <w:lang w:val="ro-RO"/>
        </w:rPr>
        <w:t xml:space="preserve">Metodologia de determinare a venitului </w:t>
      </w:r>
      <w:r w:rsidR="00D01A29">
        <w:rPr>
          <w:rFonts w:ascii="Arial Narrow" w:hAnsi="Arial Narrow"/>
          <w:sz w:val="24"/>
          <w:szCs w:val="24"/>
          <w:lang w:val="ro-RO"/>
        </w:rPr>
        <w:t>reglementat</w:t>
      </w:r>
      <w:r w:rsidRPr="00145186">
        <w:rPr>
          <w:rFonts w:ascii="Arial Narrow" w:hAnsi="Arial Narrow"/>
          <w:sz w:val="24"/>
          <w:szCs w:val="24"/>
          <w:lang w:val="ro-RO"/>
        </w:rPr>
        <w:t xml:space="preserve"> utilizează venitul autorizat. </w:t>
      </w:r>
    </w:p>
    <w:p w14:paraId="1D68BEA2" w14:textId="77777777" w:rsidR="00F1415D" w:rsidRDefault="00F1415D" w:rsidP="00DA67F2">
      <w:pPr>
        <w:spacing w:after="0" w:line="240" w:lineRule="auto"/>
        <w:jc w:val="both"/>
        <w:rPr>
          <w:rFonts w:ascii="Arial Narrow" w:hAnsi="Arial Narrow"/>
          <w:sz w:val="24"/>
          <w:szCs w:val="24"/>
          <w:lang w:val="ro-RO"/>
        </w:rPr>
      </w:pPr>
      <w:r>
        <w:rPr>
          <w:rFonts w:ascii="Arial Narrow" w:hAnsi="Arial Narrow"/>
          <w:sz w:val="24"/>
          <w:szCs w:val="24"/>
          <w:lang w:val="ro-RO"/>
        </w:rPr>
        <w:t>M</w:t>
      </w:r>
      <w:r w:rsidRPr="00F1415D">
        <w:rPr>
          <w:rFonts w:ascii="Arial Narrow" w:hAnsi="Arial Narrow"/>
          <w:sz w:val="24"/>
          <w:szCs w:val="24"/>
          <w:lang w:val="ro-RO"/>
        </w:rPr>
        <w:t>etodologie reglementează modalitatea de fundamentare și de stabilire a venitului reglementat</w:t>
      </w:r>
      <w:r>
        <w:rPr>
          <w:rFonts w:ascii="Arial Narrow" w:hAnsi="Arial Narrow"/>
          <w:sz w:val="24"/>
          <w:szCs w:val="24"/>
          <w:lang w:val="ro-RO"/>
        </w:rPr>
        <w:t xml:space="preserve"> și </w:t>
      </w:r>
      <w:r w:rsidRPr="00F1415D">
        <w:rPr>
          <w:rFonts w:ascii="Arial Narrow" w:hAnsi="Arial Narrow"/>
          <w:sz w:val="24"/>
          <w:szCs w:val="24"/>
          <w:lang w:val="ro-RO"/>
        </w:rPr>
        <w:t>a venitului reglementat corectat</w:t>
      </w:r>
      <w:r>
        <w:rPr>
          <w:rFonts w:ascii="Arial Narrow" w:hAnsi="Arial Narrow"/>
          <w:sz w:val="24"/>
          <w:szCs w:val="24"/>
          <w:lang w:val="ro-RO"/>
        </w:rPr>
        <w:t>.</w:t>
      </w:r>
    </w:p>
    <w:p w14:paraId="566611B6" w14:textId="77777777" w:rsidR="00D01A29" w:rsidRPr="00D01A29" w:rsidRDefault="00D01A29" w:rsidP="00D01A29">
      <w:pPr>
        <w:spacing w:after="0" w:line="240" w:lineRule="auto"/>
        <w:jc w:val="both"/>
        <w:rPr>
          <w:rFonts w:ascii="Arial Narrow" w:hAnsi="Arial Narrow"/>
          <w:sz w:val="24"/>
          <w:szCs w:val="24"/>
          <w:lang w:val="ro-RO"/>
        </w:rPr>
      </w:pPr>
      <w:r w:rsidRPr="00D01A29">
        <w:rPr>
          <w:rFonts w:ascii="Arial Narrow" w:hAnsi="Arial Narrow"/>
          <w:sz w:val="24"/>
          <w:szCs w:val="24"/>
          <w:lang w:val="ro-RO"/>
        </w:rPr>
        <w:t xml:space="preserve">Venitul reglementat reprezintă venitul aferent unui an al perioadei de reglementare, permis de ANRE unui </w:t>
      </w:r>
      <w:r w:rsidR="00F1415D">
        <w:rPr>
          <w:rFonts w:ascii="Arial Narrow" w:hAnsi="Arial Narrow"/>
          <w:sz w:val="24"/>
          <w:szCs w:val="24"/>
          <w:lang w:val="ro-RO"/>
        </w:rPr>
        <w:t>operator de transport</w:t>
      </w:r>
      <w:r w:rsidRPr="00D01A29">
        <w:rPr>
          <w:rFonts w:ascii="Arial Narrow" w:hAnsi="Arial Narrow"/>
          <w:sz w:val="24"/>
          <w:szCs w:val="24"/>
          <w:lang w:val="ro-RO"/>
        </w:rPr>
        <w:t xml:space="preserve"> pentru acoperirea costurilor justificate ca fiind necesare </w:t>
      </w:r>
      <w:r w:rsidR="00F1415D" w:rsidRPr="00D01A29">
        <w:rPr>
          <w:rFonts w:ascii="Arial Narrow" w:hAnsi="Arial Narrow"/>
          <w:sz w:val="24"/>
          <w:szCs w:val="24"/>
          <w:lang w:val="ro-RO"/>
        </w:rPr>
        <w:t>desfășurării</w:t>
      </w:r>
      <w:r w:rsidRPr="00D01A29">
        <w:rPr>
          <w:rFonts w:ascii="Arial Narrow" w:hAnsi="Arial Narrow"/>
          <w:sz w:val="24"/>
          <w:szCs w:val="24"/>
          <w:lang w:val="ro-RO"/>
        </w:rPr>
        <w:t xml:space="preserve"> </w:t>
      </w:r>
      <w:r w:rsidR="00F1415D" w:rsidRPr="00D01A29">
        <w:rPr>
          <w:rFonts w:ascii="Arial Narrow" w:hAnsi="Arial Narrow"/>
          <w:sz w:val="24"/>
          <w:szCs w:val="24"/>
          <w:lang w:val="ro-RO"/>
        </w:rPr>
        <w:t>activității</w:t>
      </w:r>
      <w:r w:rsidRPr="00D01A29">
        <w:rPr>
          <w:rFonts w:ascii="Arial Narrow" w:hAnsi="Arial Narrow"/>
          <w:sz w:val="24"/>
          <w:szCs w:val="24"/>
          <w:lang w:val="ro-RO"/>
        </w:rPr>
        <w:t xml:space="preserve"> de transport al gazelor naturale.</w:t>
      </w:r>
    </w:p>
    <w:p w14:paraId="24C255B0" w14:textId="77777777" w:rsidR="00F1415D" w:rsidRDefault="00D01A29" w:rsidP="00D01A29">
      <w:pPr>
        <w:spacing w:after="0" w:line="240" w:lineRule="auto"/>
        <w:jc w:val="both"/>
        <w:rPr>
          <w:rFonts w:ascii="Arial Narrow" w:hAnsi="Arial Narrow"/>
          <w:sz w:val="24"/>
          <w:szCs w:val="24"/>
          <w:lang w:val="ro-RO"/>
        </w:rPr>
      </w:pPr>
      <w:r w:rsidRPr="00D01A29">
        <w:rPr>
          <w:rFonts w:ascii="Arial Narrow" w:hAnsi="Arial Narrow"/>
          <w:sz w:val="24"/>
          <w:szCs w:val="24"/>
          <w:lang w:val="ro-RO"/>
        </w:rPr>
        <w:t xml:space="preserve">Venitul reglementat </w:t>
      </w:r>
      <w:r w:rsidR="00F1415D">
        <w:rPr>
          <w:rFonts w:ascii="Arial Narrow" w:hAnsi="Arial Narrow"/>
          <w:sz w:val="24"/>
          <w:szCs w:val="24"/>
          <w:lang w:val="ro-RO"/>
        </w:rPr>
        <w:t>s</w:t>
      </w:r>
      <w:r w:rsidRPr="00D01A29">
        <w:rPr>
          <w:rFonts w:ascii="Arial Narrow" w:hAnsi="Arial Narrow"/>
          <w:sz w:val="24"/>
          <w:szCs w:val="24"/>
          <w:lang w:val="ro-RO"/>
        </w:rPr>
        <w:t xml:space="preserve">e fundamentează pentru primul an al perioadei de reglementare </w:t>
      </w:r>
      <w:r w:rsidR="00F1415D" w:rsidRPr="00D01A29">
        <w:rPr>
          <w:rFonts w:ascii="Arial Narrow" w:hAnsi="Arial Narrow"/>
          <w:sz w:val="24"/>
          <w:szCs w:val="24"/>
          <w:lang w:val="ro-RO"/>
        </w:rPr>
        <w:t>și</w:t>
      </w:r>
      <w:r w:rsidRPr="00D01A29">
        <w:rPr>
          <w:rFonts w:ascii="Arial Narrow" w:hAnsi="Arial Narrow"/>
          <w:sz w:val="24"/>
          <w:szCs w:val="24"/>
          <w:lang w:val="ro-RO"/>
        </w:rPr>
        <w:t xml:space="preserve"> se ajustează/corectează în anii următori pe baza formulelor specifice </w:t>
      </w:r>
      <w:r w:rsidR="00F1415D" w:rsidRPr="00D01A29">
        <w:rPr>
          <w:rFonts w:ascii="Arial Narrow" w:hAnsi="Arial Narrow"/>
          <w:sz w:val="24"/>
          <w:szCs w:val="24"/>
          <w:lang w:val="ro-RO"/>
        </w:rPr>
        <w:t>activității</w:t>
      </w:r>
      <w:r w:rsidRPr="00D01A29">
        <w:rPr>
          <w:rFonts w:ascii="Arial Narrow" w:hAnsi="Arial Narrow"/>
          <w:sz w:val="24"/>
          <w:szCs w:val="24"/>
          <w:lang w:val="ro-RO"/>
        </w:rPr>
        <w:t xml:space="preserve"> de transport al gazelor naturale.</w:t>
      </w:r>
    </w:p>
    <w:p w14:paraId="4E5E0592" w14:textId="77777777" w:rsidR="00DA67F2" w:rsidRPr="00145186" w:rsidRDefault="00DA67F2" w:rsidP="00D01A29">
      <w:pPr>
        <w:spacing w:after="0" w:line="240" w:lineRule="auto"/>
        <w:jc w:val="both"/>
        <w:rPr>
          <w:rFonts w:ascii="Arial Narrow" w:hAnsi="Arial Narrow"/>
          <w:sz w:val="24"/>
          <w:szCs w:val="24"/>
          <w:lang w:val="ro-RO"/>
        </w:rPr>
      </w:pPr>
      <w:r w:rsidRPr="00145186">
        <w:rPr>
          <w:rFonts w:ascii="Arial Narrow" w:hAnsi="Arial Narrow"/>
          <w:sz w:val="24"/>
          <w:szCs w:val="24"/>
          <w:lang w:val="ro-RO"/>
        </w:rPr>
        <w:t xml:space="preserve">Perioada de reglementare reprezintă intervalul de timp pe parcursul căruia ANRE stabilește venitul reglementat și venitul </w:t>
      </w:r>
      <w:r w:rsidR="00F1415D">
        <w:rPr>
          <w:rFonts w:ascii="Arial Narrow" w:hAnsi="Arial Narrow"/>
          <w:sz w:val="24"/>
          <w:szCs w:val="24"/>
          <w:lang w:val="ro-RO"/>
        </w:rPr>
        <w:t xml:space="preserve">reglementat corectat </w:t>
      </w:r>
      <w:r w:rsidRPr="00145186">
        <w:rPr>
          <w:rFonts w:ascii="Arial Narrow" w:hAnsi="Arial Narrow"/>
          <w:sz w:val="24"/>
          <w:szCs w:val="24"/>
          <w:lang w:val="ro-RO"/>
        </w:rPr>
        <w:t>pe care un titular de licență este îndreptățit să le realizeze pentru activitatea de transport al gazelor naturale la nivelul acoperirii costurilor permise pentru fiecare an al perioadei de reglementare.</w:t>
      </w:r>
    </w:p>
    <w:p w14:paraId="08089A91" w14:textId="77777777" w:rsidR="00DA67F2" w:rsidRPr="00145186" w:rsidRDefault="00DA67F2" w:rsidP="00DA67F2">
      <w:pPr>
        <w:spacing w:after="0" w:line="240" w:lineRule="auto"/>
        <w:jc w:val="both"/>
        <w:rPr>
          <w:rFonts w:ascii="Arial Narrow" w:hAnsi="Arial Narrow"/>
          <w:sz w:val="24"/>
          <w:szCs w:val="24"/>
          <w:lang w:val="ro-RO"/>
        </w:rPr>
      </w:pPr>
      <w:r w:rsidRPr="00145186">
        <w:rPr>
          <w:rFonts w:ascii="Arial Narrow" w:hAnsi="Arial Narrow"/>
          <w:sz w:val="24"/>
          <w:szCs w:val="24"/>
          <w:lang w:val="ro-RO"/>
        </w:rPr>
        <w:t>De regulă perioada de reglementare are o durată de 5 ani.</w:t>
      </w:r>
    </w:p>
    <w:p w14:paraId="4D1E6F10" w14:textId="77777777" w:rsidR="002242EC" w:rsidRDefault="002242EC" w:rsidP="00DA67F2">
      <w:pPr>
        <w:spacing w:after="0" w:line="240" w:lineRule="auto"/>
        <w:jc w:val="both"/>
        <w:rPr>
          <w:rFonts w:ascii="Arial Narrow" w:hAnsi="Arial Narrow"/>
          <w:sz w:val="24"/>
          <w:szCs w:val="24"/>
          <w:lang w:val="ro-RO"/>
        </w:rPr>
      </w:pPr>
      <w:r w:rsidRPr="003E396F">
        <w:rPr>
          <w:rFonts w:ascii="Arial Narrow" w:hAnsi="Arial Narrow"/>
          <w:sz w:val="24"/>
          <w:szCs w:val="24"/>
          <w:lang w:val="ro-RO"/>
        </w:rPr>
        <w:t>Actuala perioadă de reglementare a început la 1 octombrie 2019.</w:t>
      </w:r>
    </w:p>
    <w:p w14:paraId="2397901B" w14:textId="77777777" w:rsidR="00F2724A" w:rsidRPr="00145186" w:rsidRDefault="00ED0754" w:rsidP="00DA67F2">
      <w:pPr>
        <w:spacing w:after="0" w:line="240" w:lineRule="auto"/>
        <w:jc w:val="both"/>
        <w:rPr>
          <w:rFonts w:ascii="Arial Narrow" w:hAnsi="Arial Narrow"/>
          <w:sz w:val="24"/>
          <w:szCs w:val="24"/>
          <w:lang w:val="ro-RO"/>
        </w:rPr>
      </w:pPr>
      <w:r>
        <w:rPr>
          <w:rFonts w:ascii="Arial Narrow" w:hAnsi="Arial Narrow"/>
          <w:sz w:val="24"/>
          <w:szCs w:val="24"/>
          <w:lang w:val="ro-RO"/>
        </w:rPr>
        <w:t xml:space="preserve">Prin excepție de la regulă, anul </w:t>
      </w:r>
      <w:proofErr w:type="spellStart"/>
      <w:r>
        <w:rPr>
          <w:rFonts w:ascii="Arial Narrow" w:hAnsi="Arial Narrow"/>
          <w:sz w:val="24"/>
          <w:szCs w:val="24"/>
          <w:lang w:val="ro-RO"/>
        </w:rPr>
        <w:t>gazier</w:t>
      </w:r>
      <w:proofErr w:type="spellEnd"/>
      <w:r>
        <w:rPr>
          <w:rFonts w:ascii="Arial Narrow" w:hAnsi="Arial Narrow"/>
          <w:sz w:val="24"/>
          <w:szCs w:val="24"/>
          <w:lang w:val="ro-RO"/>
        </w:rPr>
        <w:t xml:space="preserve"> 2024/2025 a fost considerat an de </w:t>
      </w:r>
      <w:proofErr w:type="spellStart"/>
      <w:r>
        <w:rPr>
          <w:rFonts w:ascii="Arial Narrow" w:hAnsi="Arial Narrow"/>
          <w:sz w:val="24"/>
          <w:szCs w:val="24"/>
          <w:lang w:val="ro-RO"/>
        </w:rPr>
        <w:t>tranzitie</w:t>
      </w:r>
      <w:proofErr w:type="spellEnd"/>
      <w:r>
        <w:rPr>
          <w:rFonts w:ascii="Arial Narrow" w:hAnsi="Arial Narrow"/>
          <w:sz w:val="24"/>
          <w:szCs w:val="24"/>
          <w:lang w:val="ro-RO"/>
        </w:rPr>
        <w:t>, astfel că u</w:t>
      </w:r>
      <w:r w:rsidR="00DA67F2" w:rsidRPr="003E396F">
        <w:rPr>
          <w:rFonts w:ascii="Arial Narrow" w:hAnsi="Arial Narrow"/>
          <w:sz w:val="24"/>
          <w:szCs w:val="24"/>
          <w:lang w:val="ro-RO"/>
        </w:rPr>
        <w:t>rmătoarea perioadă de reglementare, pentru care se vor determina tarifele de transport al gazelor naturale în conformitate cu MPR propusă în prezentul document de consultare, va începe la 01 octombrie 20</w:t>
      </w:r>
      <w:r w:rsidR="002242EC" w:rsidRPr="003E396F">
        <w:rPr>
          <w:rFonts w:ascii="Arial Narrow" w:hAnsi="Arial Narrow"/>
          <w:sz w:val="24"/>
          <w:szCs w:val="24"/>
          <w:lang w:val="ro-RO"/>
        </w:rPr>
        <w:t>2</w:t>
      </w:r>
      <w:r>
        <w:rPr>
          <w:rFonts w:ascii="Arial Narrow" w:hAnsi="Arial Narrow"/>
          <w:sz w:val="24"/>
          <w:szCs w:val="24"/>
          <w:lang w:val="ro-RO"/>
        </w:rPr>
        <w:t>5</w:t>
      </w:r>
      <w:r w:rsidR="00DA67F2" w:rsidRPr="003E396F">
        <w:rPr>
          <w:rFonts w:ascii="Arial Narrow" w:hAnsi="Arial Narrow"/>
          <w:sz w:val="24"/>
          <w:szCs w:val="24"/>
          <w:lang w:val="ro-RO"/>
        </w:rPr>
        <w:t>.</w:t>
      </w:r>
    </w:p>
    <w:p w14:paraId="088026BE" w14:textId="77777777" w:rsidR="00F2724A" w:rsidRPr="00145186" w:rsidRDefault="00F2724A" w:rsidP="00F2724A">
      <w:pPr>
        <w:spacing w:after="0" w:line="240" w:lineRule="auto"/>
        <w:jc w:val="both"/>
        <w:rPr>
          <w:rFonts w:ascii="Arial Narrow" w:hAnsi="Arial Narrow"/>
          <w:b/>
          <w:sz w:val="24"/>
          <w:szCs w:val="24"/>
          <w:lang w:val="ro-RO"/>
        </w:rPr>
      </w:pPr>
    </w:p>
    <w:p w14:paraId="375AECB7" w14:textId="77777777" w:rsidR="00F2724A" w:rsidRPr="00145186" w:rsidRDefault="00F2724A" w:rsidP="00F2724A">
      <w:pPr>
        <w:spacing w:after="0" w:line="240" w:lineRule="auto"/>
        <w:jc w:val="both"/>
        <w:rPr>
          <w:rFonts w:ascii="Arial Narrow" w:hAnsi="Arial Narrow"/>
          <w:b/>
          <w:sz w:val="24"/>
          <w:szCs w:val="24"/>
          <w:lang w:val="ro-RO"/>
        </w:rPr>
      </w:pPr>
      <w:r w:rsidRPr="00145186">
        <w:rPr>
          <w:rFonts w:ascii="Arial Narrow" w:hAnsi="Arial Narrow"/>
          <w:b/>
          <w:sz w:val="24"/>
          <w:szCs w:val="24"/>
          <w:lang w:val="ro-RO"/>
        </w:rPr>
        <w:t>Venitul reglementat</w:t>
      </w:r>
    </w:p>
    <w:p w14:paraId="3637E9F8" w14:textId="77777777" w:rsidR="00DA67F2" w:rsidRPr="00145186" w:rsidRDefault="00DA67F2" w:rsidP="00F2724A">
      <w:pPr>
        <w:spacing w:after="0" w:line="240" w:lineRule="auto"/>
        <w:jc w:val="both"/>
        <w:rPr>
          <w:rFonts w:ascii="Arial Narrow" w:hAnsi="Arial Narrow"/>
          <w:b/>
          <w:sz w:val="24"/>
          <w:szCs w:val="24"/>
          <w:lang w:val="ro-RO"/>
        </w:rPr>
      </w:pPr>
    </w:p>
    <w:p w14:paraId="1A179F7F" w14:textId="77777777" w:rsidR="00F2724A" w:rsidRPr="00145186" w:rsidRDefault="00F2724A" w:rsidP="00F2724A">
      <w:pPr>
        <w:spacing w:after="0" w:line="240" w:lineRule="auto"/>
        <w:jc w:val="both"/>
        <w:rPr>
          <w:rFonts w:ascii="Arial Narrow" w:hAnsi="Arial Narrow"/>
          <w:sz w:val="24"/>
          <w:szCs w:val="24"/>
          <w:lang w:val="ro-RO"/>
        </w:rPr>
      </w:pPr>
      <w:r w:rsidRPr="00145186">
        <w:rPr>
          <w:rFonts w:ascii="Arial Narrow" w:hAnsi="Arial Narrow"/>
          <w:sz w:val="24"/>
          <w:szCs w:val="24"/>
          <w:lang w:val="ro-RO"/>
        </w:rPr>
        <w:t xml:space="preserve">Pentru fiecare an al perioadei de reglementare se determină venitul </w:t>
      </w:r>
      <w:r w:rsidR="002242EC" w:rsidRPr="00145186">
        <w:rPr>
          <w:rFonts w:ascii="Arial Narrow" w:hAnsi="Arial Narrow"/>
          <w:sz w:val="24"/>
          <w:szCs w:val="24"/>
          <w:lang w:val="ro-RO"/>
        </w:rPr>
        <w:t xml:space="preserve">reglementat </w:t>
      </w:r>
      <w:r w:rsidRPr="00145186">
        <w:rPr>
          <w:rFonts w:ascii="Arial Narrow" w:hAnsi="Arial Narrow"/>
          <w:sz w:val="24"/>
          <w:szCs w:val="24"/>
          <w:lang w:val="ro-RO"/>
        </w:rPr>
        <w:t xml:space="preserve">care reprezintă venitul recunoscut și permis de ANRE unui titular de licență pentru acoperirea costurilor </w:t>
      </w:r>
      <w:r w:rsidR="006555D6" w:rsidRPr="00145186">
        <w:rPr>
          <w:rFonts w:ascii="Arial Narrow" w:hAnsi="Arial Narrow"/>
          <w:sz w:val="24"/>
          <w:szCs w:val="24"/>
          <w:lang w:val="ro-RO"/>
        </w:rPr>
        <w:t xml:space="preserve">justificate ca fiind necesare </w:t>
      </w:r>
      <w:r w:rsidRPr="00145186">
        <w:rPr>
          <w:rFonts w:ascii="Arial Narrow" w:hAnsi="Arial Narrow"/>
          <w:sz w:val="24"/>
          <w:szCs w:val="24"/>
          <w:lang w:val="ro-RO"/>
        </w:rPr>
        <w:t>desfășurarea activității de transport al gazelor naturale într-un an al perioadei de reglementare.</w:t>
      </w:r>
    </w:p>
    <w:p w14:paraId="174E7ACB" w14:textId="77777777" w:rsidR="00F2724A" w:rsidRPr="00145186" w:rsidRDefault="00F2724A" w:rsidP="00F2724A">
      <w:pPr>
        <w:spacing w:after="0" w:line="240" w:lineRule="auto"/>
        <w:jc w:val="both"/>
        <w:rPr>
          <w:rFonts w:ascii="Arial Narrow" w:hAnsi="Arial Narrow"/>
          <w:sz w:val="24"/>
          <w:szCs w:val="24"/>
          <w:lang w:val="ro-RO"/>
        </w:rPr>
      </w:pPr>
      <w:r w:rsidRPr="00145186">
        <w:rPr>
          <w:rFonts w:ascii="Arial Narrow" w:hAnsi="Arial Narrow"/>
          <w:sz w:val="24"/>
          <w:szCs w:val="24"/>
          <w:lang w:val="ro-RO"/>
        </w:rPr>
        <w:br/>
        <w:t xml:space="preserve">Venitul </w:t>
      </w:r>
      <w:r w:rsidR="002242EC" w:rsidRPr="00145186">
        <w:rPr>
          <w:rFonts w:ascii="Arial Narrow" w:hAnsi="Arial Narrow"/>
          <w:sz w:val="24"/>
          <w:szCs w:val="24"/>
          <w:lang w:val="ro-RO"/>
        </w:rPr>
        <w:t>reglementat</w:t>
      </w:r>
      <w:r w:rsidRPr="00145186">
        <w:rPr>
          <w:rFonts w:ascii="Arial Narrow" w:hAnsi="Arial Narrow"/>
          <w:sz w:val="24"/>
          <w:szCs w:val="24"/>
          <w:lang w:val="ro-RO"/>
        </w:rPr>
        <w:t xml:space="preserve"> include </w:t>
      </w:r>
      <w:r w:rsidR="002242EC" w:rsidRPr="00145186">
        <w:rPr>
          <w:rFonts w:ascii="Arial Narrow" w:hAnsi="Arial Narrow"/>
          <w:sz w:val="24"/>
          <w:szCs w:val="24"/>
          <w:lang w:val="ro-RO"/>
        </w:rPr>
        <w:t xml:space="preserve">costurile operaționale ale titularului de licență, </w:t>
      </w:r>
      <w:r w:rsidR="006555D6" w:rsidRPr="00145186">
        <w:rPr>
          <w:rFonts w:ascii="Arial Narrow" w:hAnsi="Arial Narrow"/>
          <w:sz w:val="24"/>
          <w:szCs w:val="24"/>
          <w:lang w:val="ro-RO"/>
        </w:rPr>
        <w:t xml:space="preserve">costurile de capital și </w:t>
      </w:r>
      <w:r w:rsidRPr="00145186">
        <w:rPr>
          <w:rFonts w:ascii="Arial Narrow" w:hAnsi="Arial Narrow"/>
          <w:sz w:val="24"/>
          <w:szCs w:val="24"/>
          <w:lang w:val="ro-RO"/>
        </w:rPr>
        <w:t>costurile preluate direct și are următoarea formulă generală:</w:t>
      </w:r>
    </w:p>
    <w:p w14:paraId="38C9854E" w14:textId="77777777" w:rsidR="006555D6" w:rsidRPr="00145186" w:rsidRDefault="006555D6" w:rsidP="00F2724A">
      <w:pPr>
        <w:spacing w:after="0" w:line="240" w:lineRule="auto"/>
        <w:jc w:val="both"/>
        <w:rPr>
          <w:rFonts w:ascii="Arial Narrow" w:hAnsi="Arial Narrow"/>
          <w:sz w:val="24"/>
          <w:szCs w:val="24"/>
          <w:lang w:val="ro-RO"/>
        </w:rPr>
      </w:pPr>
    </w:p>
    <w:p w14:paraId="260BC6B9" w14:textId="77777777" w:rsidR="00F2724A" w:rsidRPr="00145186" w:rsidRDefault="00F2724A" w:rsidP="00F2724A">
      <w:pPr>
        <w:spacing w:after="0" w:line="240" w:lineRule="auto"/>
        <w:jc w:val="center"/>
        <w:rPr>
          <w:rFonts w:ascii="Arial Narrow" w:hAnsi="Arial Narrow"/>
          <w:sz w:val="24"/>
          <w:szCs w:val="24"/>
          <w:lang w:val="ro-RO"/>
        </w:rPr>
      </w:pPr>
      <w:r w:rsidRPr="00145186">
        <w:rPr>
          <w:rFonts w:ascii="Arial Narrow" w:hAnsi="Arial Narrow"/>
          <w:sz w:val="24"/>
          <w:szCs w:val="24"/>
          <w:lang w:val="ro-RO"/>
        </w:rPr>
        <w:t>V</w:t>
      </w:r>
      <w:r w:rsidR="006555D6" w:rsidRPr="00145186">
        <w:rPr>
          <w:rFonts w:ascii="Arial Narrow" w:hAnsi="Arial Narrow"/>
          <w:sz w:val="24"/>
          <w:szCs w:val="24"/>
          <w:lang w:val="ro-RO"/>
        </w:rPr>
        <w:t>R</w:t>
      </w:r>
      <w:r w:rsidRPr="00145186">
        <w:rPr>
          <w:rFonts w:ascii="Arial Narrow" w:hAnsi="Arial Narrow"/>
          <w:sz w:val="24"/>
          <w:szCs w:val="24"/>
          <w:lang w:val="ro-RO"/>
        </w:rPr>
        <w:t xml:space="preserve"> = </w:t>
      </w:r>
      <w:r w:rsidR="006555D6" w:rsidRPr="00145186">
        <w:rPr>
          <w:rFonts w:ascii="Arial Narrow" w:hAnsi="Arial Narrow"/>
          <w:sz w:val="24"/>
          <w:szCs w:val="24"/>
          <w:lang w:val="ro-RO"/>
        </w:rPr>
        <w:t>OPEX</w:t>
      </w:r>
      <w:r w:rsidRPr="00145186">
        <w:rPr>
          <w:rFonts w:ascii="Arial Narrow" w:hAnsi="Arial Narrow"/>
          <w:sz w:val="24"/>
          <w:szCs w:val="24"/>
          <w:lang w:val="ro-RO"/>
        </w:rPr>
        <w:t xml:space="preserve"> </w:t>
      </w:r>
      <w:r w:rsidR="006555D6" w:rsidRPr="00145186">
        <w:rPr>
          <w:rFonts w:ascii="Arial Narrow" w:hAnsi="Arial Narrow"/>
          <w:sz w:val="24"/>
          <w:szCs w:val="24"/>
          <w:lang w:val="ro-RO"/>
        </w:rPr>
        <w:t>+ CAPEX</w:t>
      </w:r>
      <w:r w:rsidR="00D31F5E" w:rsidRPr="00145186">
        <w:rPr>
          <w:rFonts w:ascii="Arial Narrow" w:hAnsi="Arial Narrow"/>
          <w:sz w:val="24"/>
          <w:szCs w:val="24"/>
          <w:lang w:val="ro-RO"/>
        </w:rPr>
        <w:t>+ CPD</w:t>
      </w:r>
    </w:p>
    <w:p w14:paraId="2CD36254" w14:textId="77777777" w:rsidR="00F2724A" w:rsidRPr="00145186" w:rsidRDefault="00F2724A" w:rsidP="00F2724A">
      <w:pPr>
        <w:spacing w:after="0" w:line="240" w:lineRule="auto"/>
        <w:rPr>
          <w:rFonts w:ascii="Arial Narrow" w:hAnsi="Arial Narrow"/>
          <w:sz w:val="24"/>
          <w:szCs w:val="24"/>
          <w:lang w:val="ro-RO"/>
        </w:rPr>
      </w:pPr>
      <w:r w:rsidRPr="00145186">
        <w:rPr>
          <w:rFonts w:ascii="Arial Narrow" w:hAnsi="Arial Narrow"/>
          <w:sz w:val="24"/>
          <w:szCs w:val="24"/>
          <w:lang w:val="ro-RO"/>
        </w:rPr>
        <w:t>unde:</w:t>
      </w:r>
    </w:p>
    <w:p w14:paraId="446FF00E" w14:textId="77777777" w:rsidR="006555D6" w:rsidRPr="00145186" w:rsidRDefault="006555D6" w:rsidP="006555D6">
      <w:pPr>
        <w:spacing w:after="0" w:line="240" w:lineRule="auto"/>
        <w:rPr>
          <w:rFonts w:ascii="Arial Narrow" w:hAnsi="Arial Narrow"/>
          <w:sz w:val="24"/>
          <w:szCs w:val="24"/>
          <w:lang w:val="ro-RO"/>
        </w:rPr>
      </w:pPr>
      <w:r w:rsidRPr="00145186">
        <w:rPr>
          <w:rFonts w:ascii="Arial Narrow" w:hAnsi="Arial Narrow"/>
          <w:sz w:val="24"/>
          <w:szCs w:val="24"/>
          <w:lang w:val="ro-RO"/>
        </w:rPr>
        <w:t>OPEX - costurile operaționale ale titularului de licență, recunoscute de ANRE pentru un an al perioadei de reglementare;</w:t>
      </w:r>
      <w:r w:rsidR="00F2724A" w:rsidRPr="00145186">
        <w:rPr>
          <w:rFonts w:ascii="Arial Narrow" w:hAnsi="Arial Narrow"/>
          <w:sz w:val="24"/>
          <w:szCs w:val="24"/>
          <w:lang w:val="ro-RO"/>
        </w:rPr>
        <w:br/>
        <w:t>CPD - costurile preluate direct recunoscute de ANRE pentru un an al perioadei de reglementare</w:t>
      </w:r>
      <w:r w:rsidRPr="00145186">
        <w:rPr>
          <w:rFonts w:ascii="Arial Narrow" w:hAnsi="Arial Narrow"/>
          <w:sz w:val="24"/>
          <w:szCs w:val="24"/>
          <w:lang w:val="ro-RO"/>
        </w:rPr>
        <w:t>;</w:t>
      </w:r>
    </w:p>
    <w:p w14:paraId="15592420" w14:textId="77777777" w:rsidR="00D31F5E" w:rsidRPr="00145186" w:rsidRDefault="00F2724A" w:rsidP="00F2724A">
      <w:pPr>
        <w:spacing w:after="0" w:line="240" w:lineRule="auto"/>
        <w:jc w:val="both"/>
        <w:rPr>
          <w:rFonts w:ascii="Arial Narrow" w:hAnsi="Arial Narrow"/>
          <w:sz w:val="24"/>
          <w:szCs w:val="24"/>
          <w:lang w:val="ro-RO"/>
        </w:rPr>
      </w:pPr>
      <w:r w:rsidRPr="00145186">
        <w:rPr>
          <w:rFonts w:ascii="Arial Narrow" w:hAnsi="Arial Narrow"/>
          <w:sz w:val="24"/>
          <w:szCs w:val="24"/>
          <w:lang w:val="ro-RO"/>
        </w:rPr>
        <w:t>CAPEX - costurile de capital și rentabilitatea acestuia care se recuperează prin venitul reglementat permis într-un an al perioadei</w:t>
      </w:r>
      <w:r w:rsidR="00D31F5E" w:rsidRPr="00145186">
        <w:rPr>
          <w:rFonts w:ascii="Arial Narrow" w:hAnsi="Arial Narrow"/>
          <w:sz w:val="24"/>
          <w:szCs w:val="24"/>
          <w:lang w:val="ro-RO"/>
        </w:rPr>
        <w:t>.</w:t>
      </w:r>
    </w:p>
    <w:p w14:paraId="17CBADB4" w14:textId="77777777" w:rsidR="00D31F5E" w:rsidRPr="00145186" w:rsidRDefault="00D31F5E" w:rsidP="00F2724A">
      <w:pPr>
        <w:spacing w:after="0" w:line="240" w:lineRule="auto"/>
        <w:jc w:val="both"/>
        <w:rPr>
          <w:rFonts w:ascii="Arial Narrow" w:hAnsi="Arial Narrow"/>
          <w:sz w:val="24"/>
          <w:szCs w:val="24"/>
          <w:lang w:val="ro-RO"/>
        </w:rPr>
      </w:pPr>
    </w:p>
    <w:p w14:paraId="7BD39034" w14:textId="77777777" w:rsidR="0071693B" w:rsidRPr="00145186" w:rsidRDefault="0071693B" w:rsidP="00F2724A">
      <w:pPr>
        <w:spacing w:after="0" w:line="240" w:lineRule="auto"/>
        <w:jc w:val="both"/>
        <w:rPr>
          <w:rFonts w:ascii="Arial Narrow" w:hAnsi="Arial Narrow"/>
          <w:b/>
          <w:sz w:val="24"/>
          <w:szCs w:val="24"/>
          <w:lang w:val="ro-RO"/>
        </w:rPr>
      </w:pPr>
    </w:p>
    <w:p w14:paraId="7E501578" w14:textId="77777777" w:rsidR="00F2724A" w:rsidRPr="00145186" w:rsidRDefault="00F2724A" w:rsidP="00F2724A">
      <w:pPr>
        <w:spacing w:after="0" w:line="240" w:lineRule="auto"/>
        <w:jc w:val="both"/>
        <w:rPr>
          <w:rFonts w:ascii="Arial Narrow" w:hAnsi="Arial Narrow"/>
          <w:b/>
          <w:sz w:val="24"/>
          <w:szCs w:val="24"/>
          <w:lang w:val="ro-RO"/>
        </w:rPr>
      </w:pPr>
      <w:r w:rsidRPr="00145186">
        <w:rPr>
          <w:rFonts w:ascii="Arial Narrow" w:hAnsi="Arial Narrow"/>
          <w:b/>
          <w:sz w:val="24"/>
          <w:szCs w:val="24"/>
          <w:lang w:val="ro-RO"/>
        </w:rPr>
        <w:t>Costurile operaționale (OPEX)</w:t>
      </w:r>
    </w:p>
    <w:p w14:paraId="6154A317" w14:textId="77777777" w:rsidR="00F2724A" w:rsidRPr="00145186" w:rsidRDefault="00F2724A" w:rsidP="0071693B">
      <w:pPr>
        <w:spacing w:after="0" w:line="240" w:lineRule="auto"/>
        <w:jc w:val="both"/>
        <w:rPr>
          <w:rFonts w:ascii="Arial Narrow" w:hAnsi="Arial Narrow"/>
          <w:sz w:val="24"/>
          <w:szCs w:val="24"/>
          <w:lang w:val="ro-RO"/>
        </w:rPr>
      </w:pPr>
      <w:r w:rsidRPr="00145186">
        <w:rPr>
          <w:rFonts w:ascii="Arial Narrow" w:hAnsi="Arial Narrow"/>
          <w:sz w:val="24"/>
          <w:szCs w:val="24"/>
          <w:lang w:val="ro-RO"/>
        </w:rPr>
        <w:t>Costurile operaționale reprezintă</w:t>
      </w:r>
      <w:r w:rsidR="0071693B" w:rsidRPr="00145186">
        <w:rPr>
          <w:rFonts w:ascii="Arial Narrow" w:hAnsi="Arial Narrow"/>
          <w:sz w:val="24"/>
          <w:szCs w:val="24"/>
          <w:lang w:val="ro-RO"/>
        </w:rPr>
        <w:t xml:space="preserve"> cheltuieli de exploatare, deductibile fiscal în limita prevederilor legale în vigoare, al căror nivel și oportunitate pot fi controlate prin decizii de management sau asupra cărora </w:t>
      </w:r>
      <w:r w:rsidR="00F1415D">
        <w:rPr>
          <w:rFonts w:ascii="Arial Narrow" w:hAnsi="Arial Narrow"/>
          <w:sz w:val="24"/>
          <w:szCs w:val="24"/>
          <w:lang w:val="ro-RO"/>
        </w:rPr>
        <w:t>operatorul</w:t>
      </w:r>
      <w:r w:rsidR="0071693B" w:rsidRPr="00145186">
        <w:rPr>
          <w:rFonts w:ascii="Arial Narrow" w:hAnsi="Arial Narrow"/>
          <w:sz w:val="24"/>
          <w:szCs w:val="24"/>
          <w:lang w:val="ro-RO"/>
        </w:rPr>
        <w:t xml:space="preserve"> poate acționa direct pentru creșterea eficienței activității privind prestarea serviciului de transport al gazelor naturale.</w:t>
      </w:r>
    </w:p>
    <w:p w14:paraId="070184FF" w14:textId="77777777" w:rsidR="00F2724A" w:rsidRPr="00145186" w:rsidRDefault="00F2724A" w:rsidP="00F2724A">
      <w:pPr>
        <w:spacing w:after="0" w:line="240" w:lineRule="auto"/>
        <w:jc w:val="both"/>
        <w:rPr>
          <w:rFonts w:ascii="Arial Narrow" w:hAnsi="Arial Narrow"/>
          <w:sz w:val="24"/>
          <w:szCs w:val="24"/>
          <w:lang w:val="ro-RO"/>
        </w:rPr>
      </w:pPr>
    </w:p>
    <w:p w14:paraId="6057E3BB" w14:textId="77777777" w:rsidR="00ED0754" w:rsidRPr="00ED0754" w:rsidRDefault="00ED0754" w:rsidP="00ED0754">
      <w:pPr>
        <w:spacing w:after="0" w:line="240" w:lineRule="auto"/>
        <w:jc w:val="both"/>
        <w:rPr>
          <w:rFonts w:ascii="Arial Narrow" w:hAnsi="Arial Narrow"/>
          <w:sz w:val="24"/>
          <w:szCs w:val="24"/>
          <w:lang w:val="ro-RO"/>
        </w:rPr>
      </w:pPr>
      <w:r w:rsidRPr="00ED0754">
        <w:rPr>
          <w:rFonts w:ascii="Arial Narrow" w:hAnsi="Arial Narrow"/>
          <w:sz w:val="24"/>
          <w:szCs w:val="24"/>
          <w:lang w:val="ro-RO"/>
        </w:rPr>
        <w:t>Formula generală de calcul a OPEX pentru fiecare an al perioadei de reglementare este:</w:t>
      </w:r>
    </w:p>
    <w:p w14:paraId="26C86682" w14:textId="77777777" w:rsidR="00ED0754" w:rsidRPr="00ED0754" w:rsidRDefault="00ED0754" w:rsidP="00ED0754">
      <w:pPr>
        <w:spacing w:after="0" w:line="240" w:lineRule="auto"/>
        <w:jc w:val="both"/>
        <w:rPr>
          <w:rFonts w:ascii="Arial Narrow" w:hAnsi="Arial Narrow"/>
          <w:sz w:val="24"/>
          <w:szCs w:val="24"/>
          <w:lang w:val="ro-RO"/>
        </w:rPr>
      </w:pPr>
    </w:p>
    <w:p w14:paraId="71116071" w14:textId="77777777" w:rsidR="00ED0754" w:rsidRPr="00ED0754" w:rsidRDefault="00ED0754" w:rsidP="00ED0754">
      <w:pPr>
        <w:spacing w:after="0" w:line="240" w:lineRule="auto"/>
        <w:jc w:val="both"/>
        <w:rPr>
          <w:rFonts w:ascii="Arial Narrow" w:hAnsi="Arial Narrow"/>
          <w:sz w:val="24"/>
          <w:szCs w:val="24"/>
          <w:lang w:val="ro-RO"/>
        </w:rPr>
      </w:pPr>
      <w:r w:rsidRPr="00ED0754">
        <w:rPr>
          <w:rFonts w:ascii="Arial Narrow" w:hAnsi="Arial Narrow"/>
          <w:sz w:val="24"/>
          <w:szCs w:val="24"/>
          <w:lang w:val="ro-RO"/>
        </w:rPr>
        <w:t>OPEX(i) = OPEXP(i) + OPEXL(i) + CT(i) + CPERS(i)</w:t>
      </w:r>
    </w:p>
    <w:p w14:paraId="42ADB960" w14:textId="77777777" w:rsidR="00ED0754" w:rsidRPr="00ED0754" w:rsidRDefault="00ED0754" w:rsidP="00ED0754">
      <w:pPr>
        <w:spacing w:after="0" w:line="240" w:lineRule="auto"/>
        <w:jc w:val="both"/>
        <w:rPr>
          <w:rFonts w:ascii="Arial Narrow" w:hAnsi="Arial Narrow"/>
          <w:sz w:val="24"/>
          <w:szCs w:val="24"/>
          <w:lang w:val="ro-RO"/>
        </w:rPr>
      </w:pPr>
      <w:r w:rsidRPr="00ED0754">
        <w:rPr>
          <w:rFonts w:ascii="Arial Narrow" w:hAnsi="Arial Narrow"/>
          <w:sz w:val="24"/>
          <w:szCs w:val="24"/>
          <w:lang w:val="ro-RO"/>
        </w:rPr>
        <w:t>unde:</w:t>
      </w:r>
    </w:p>
    <w:p w14:paraId="1DAD6820" w14:textId="77777777" w:rsidR="00ED0754" w:rsidRPr="00ED0754" w:rsidRDefault="00ED0754" w:rsidP="00ED0754">
      <w:pPr>
        <w:spacing w:after="0" w:line="240" w:lineRule="auto"/>
        <w:jc w:val="both"/>
        <w:rPr>
          <w:rFonts w:ascii="Arial Narrow" w:hAnsi="Arial Narrow"/>
          <w:sz w:val="24"/>
          <w:szCs w:val="24"/>
          <w:lang w:val="ro-RO"/>
        </w:rPr>
      </w:pPr>
      <w:r w:rsidRPr="00ED0754">
        <w:rPr>
          <w:rFonts w:ascii="Arial Narrow" w:hAnsi="Arial Narrow"/>
          <w:sz w:val="24"/>
          <w:szCs w:val="24"/>
          <w:lang w:val="ro-RO"/>
        </w:rPr>
        <w:t xml:space="preserve">OPEXP(i) – costurile </w:t>
      </w:r>
      <w:proofErr w:type="spellStart"/>
      <w:r w:rsidRPr="00ED0754">
        <w:rPr>
          <w:rFonts w:ascii="Arial Narrow" w:hAnsi="Arial Narrow"/>
          <w:sz w:val="24"/>
          <w:szCs w:val="24"/>
          <w:lang w:val="ro-RO"/>
        </w:rPr>
        <w:t>operaţionale</w:t>
      </w:r>
      <w:proofErr w:type="spellEnd"/>
      <w:r w:rsidRPr="00ED0754">
        <w:rPr>
          <w:rFonts w:ascii="Arial Narrow" w:hAnsi="Arial Narrow"/>
          <w:sz w:val="24"/>
          <w:szCs w:val="24"/>
          <w:lang w:val="ro-RO"/>
        </w:rPr>
        <w:t xml:space="preserve"> controlabile, cu caracter permanent, permise în anul (i);</w:t>
      </w:r>
    </w:p>
    <w:p w14:paraId="20805BB5" w14:textId="77777777" w:rsidR="00ED0754" w:rsidRPr="00ED0754" w:rsidRDefault="00ED0754" w:rsidP="00ED0754">
      <w:pPr>
        <w:spacing w:after="0" w:line="240" w:lineRule="auto"/>
        <w:jc w:val="both"/>
        <w:rPr>
          <w:rFonts w:ascii="Arial Narrow" w:hAnsi="Arial Narrow"/>
          <w:sz w:val="24"/>
          <w:szCs w:val="24"/>
          <w:lang w:val="ro-RO"/>
        </w:rPr>
      </w:pPr>
      <w:r w:rsidRPr="00ED0754">
        <w:rPr>
          <w:rFonts w:ascii="Arial Narrow" w:hAnsi="Arial Narrow"/>
          <w:sz w:val="24"/>
          <w:szCs w:val="24"/>
          <w:lang w:val="ro-RO"/>
        </w:rPr>
        <w:t xml:space="preserve">OPEXL(i) – costurile </w:t>
      </w:r>
      <w:proofErr w:type="spellStart"/>
      <w:r w:rsidRPr="00ED0754">
        <w:rPr>
          <w:rFonts w:ascii="Arial Narrow" w:hAnsi="Arial Narrow"/>
          <w:sz w:val="24"/>
          <w:szCs w:val="24"/>
          <w:lang w:val="ro-RO"/>
        </w:rPr>
        <w:t>operaţionale</w:t>
      </w:r>
      <w:proofErr w:type="spellEnd"/>
      <w:r w:rsidRPr="00ED0754">
        <w:rPr>
          <w:rFonts w:ascii="Arial Narrow" w:hAnsi="Arial Narrow"/>
          <w:sz w:val="24"/>
          <w:szCs w:val="24"/>
          <w:lang w:val="ro-RO"/>
        </w:rPr>
        <w:t xml:space="preserve"> controlabile, care nu se realizează anual, dar sunt prognozate a se realiza în cadrul unei perioade de reglementare, liniarizate, permise în anul (i);</w:t>
      </w:r>
    </w:p>
    <w:p w14:paraId="774AFE8D" w14:textId="77777777" w:rsidR="00ED0754" w:rsidRPr="00ED0754" w:rsidRDefault="00ED0754" w:rsidP="00ED0754">
      <w:pPr>
        <w:spacing w:after="0" w:line="240" w:lineRule="auto"/>
        <w:jc w:val="both"/>
        <w:rPr>
          <w:rFonts w:ascii="Arial Narrow" w:hAnsi="Arial Narrow"/>
          <w:sz w:val="24"/>
          <w:szCs w:val="24"/>
          <w:lang w:val="ro-RO"/>
        </w:rPr>
      </w:pPr>
      <w:r w:rsidRPr="00ED0754">
        <w:rPr>
          <w:rFonts w:ascii="Arial Narrow" w:hAnsi="Arial Narrow"/>
          <w:sz w:val="24"/>
          <w:szCs w:val="24"/>
          <w:lang w:val="ro-RO"/>
        </w:rPr>
        <w:lastRenderedPageBreak/>
        <w:t>CT(i) – costurile aferente consumului tehnologic permise în anul (i);</w:t>
      </w:r>
    </w:p>
    <w:p w14:paraId="13145239" w14:textId="77777777" w:rsidR="00ED0754" w:rsidRDefault="00ED0754" w:rsidP="00ED0754">
      <w:pPr>
        <w:spacing w:after="0" w:line="240" w:lineRule="auto"/>
        <w:jc w:val="both"/>
        <w:rPr>
          <w:rFonts w:ascii="Arial Narrow" w:hAnsi="Arial Narrow"/>
          <w:sz w:val="24"/>
          <w:szCs w:val="24"/>
          <w:lang w:val="ro-RO"/>
        </w:rPr>
      </w:pPr>
      <w:r w:rsidRPr="00ED0754">
        <w:rPr>
          <w:rFonts w:ascii="Arial Narrow" w:hAnsi="Arial Narrow"/>
          <w:sz w:val="24"/>
          <w:szCs w:val="24"/>
          <w:lang w:val="ro-RO"/>
        </w:rPr>
        <w:t>CPERS(i) – costurile cu personalul, estimate în termeni reali ai anului (i);</w:t>
      </w:r>
    </w:p>
    <w:p w14:paraId="0DA316DF" w14:textId="77777777" w:rsidR="00ED0754" w:rsidRPr="00145186" w:rsidRDefault="00ED0754" w:rsidP="00ED0754">
      <w:pPr>
        <w:spacing w:after="0" w:line="240" w:lineRule="auto"/>
        <w:jc w:val="both"/>
        <w:rPr>
          <w:rFonts w:ascii="Arial Narrow" w:hAnsi="Arial Narrow"/>
          <w:sz w:val="24"/>
          <w:szCs w:val="24"/>
          <w:lang w:val="ro-RO"/>
        </w:rPr>
      </w:pPr>
    </w:p>
    <w:p w14:paraId="44B12B66" w14:textId="77777777" w:rsidR="00ED0754" w:rsidRPr="00ED0754" w:rsidRDefault="00ED0754" w:rsidP="00ED0754">
      <w:pPr>
        <w:spacing w:after="0" w:line="240" w:lineRule="auto"/>
        <w:jc w:val="both"/>
        <w:rPr>
          <w:rFonts w:ascii="Arial Narrow" w:eastAsia="MS Mincho" w:hAnsi="Arial Narrow"/>
          <w:i/>
          <w:sz w:val="24"/>
          <w:szCs w:val="24"/>
          <w:lang w:val="ro-RO" w:eastAsia="ro-RO"/>
        </w:rPr>
      </w:pPr>
      <w:r w:rsidRPr="00ED0754">
        <w:rPr>
          <w:rFonts w:ascii="Arial Narrow" w:eastAsia="MS Mincho" w:hAnsi="Arial Narrow"/>
          <w:i/>
          <w:sz w:val="24"/>
          <w:szCs w:val="24"/>
          <w:lang w:val="ro-RO" w:eastAsia="ro-RO"/>
        </w:rPr>
        <w:t xml:space="preserve">Costurile </w:t>
      </w:r>
      <w:proofErr w:type="spellStart"/>
      <w:r w:rsidRPr="00ED0754">
        <w:rPr>
          <w:rFonts w:ascii="Arial Narrow" w:eastAsia="MS Mincho" w:hAnsi="Arial Narrow"/>
          <w:i/>
          <w:sz w:val="24"/>
          <w:szCs w:val="24"/>
          <w:lang w:val="ro-RO" w:eastAsia="ro-RO"/>
        </w:rPr>
        <w:t>operaţionale</w:t>
      </w:r>
      <w:proofErr w:type="spellEnd"/>
      <w:r w:rsidRPr="00ED0754">
        <w:rPr>
          <w:rFonts w:ascii="Arial Narrow" w:eastAsia="MS Mincho" w:hAnsi="Arial Narrow"/>
          <w:i/>
          <w:sz w:val="24"/>
          <w:szCs w:val="24"/>
          <w:lang w:val="ro-RO" w:eastAsia="ro-RO"/>
        </w:rPr>
        <w:t xml:space="preserve"> controlabile cu caracter permanent – OPEXP</w:t>
      </w:r>
    </w:p>
    <w:p w14:paraId="5BDABF58" w14:textId="77777777" w:rsidR="00ED0754" w:rsidRPr="00ED0754" w:rsidRDefault="00ED0754" w:rsidP="00ED0754">
      <w:pPr>
        <w:spacing w:after="0" w:line="240" w:lineRule="auto"/>
        <w:jc w:val="both"/>
        <w:rPr>
          <w:rFonts w:ascii="Arial Narrow" w:eastAsia="MS Mincho" w:hAnsi="Arial Narrow"/>
          <w:sz w:val="24"/>
          <w:szCs w:val="24"/>
          <w:lang w:val="ro-RO" w:eastAsia="ro-RO"/>
        </w:rPr>
      </w:pPr>
    </w:p>
    <w:p w14:paraId="71EB8442" w14:textId="77777777" w:rsidR="00ED0754" w:rsidRPr="00ED0754" w:rsidRDefault="00ED0754" w:rsidP="00ED0754">
      <w:pPr>
        <w:spacing w:after="0" w:line="240" w:lineRule="auto"/>
        <w:jc w:val="both"/>
        <w:rPr>
          <w:rFonts w:ascii="Arial Narrow" w:eastAsia="MS Mincho" w:hAnsi="Arial Narrow"/>
          <w:sz w:val="24"/>
          <w:szCs w:val="24"/>
          <w:lang w:val="ro-RO" w:eastAsia="ro-RO"/>
        </w:rPr>
      </w:pPr>
      <w:r w:rsidRPr="00ED0754">
        <w:rPr>
          <w:rFonts w:ascii="Arial Narrow" w:eastAsia="MS Mincho" w:hAnsi="Arial Narrow"/>
          <w:sz w:val="24"/>
          <w:szCs w:val="24"/>
          <w:lang w:val="ro-RO" w:eastAsia="ro-RO"/>
        </w:rPr>
        <w:t>Pentru primul an al perioadei de reglementare valoarea OPEXP(i), fundamentată în termeni reali ai acestui an, nu poate depăși media cheltuielilor anuale realizate în perioada anterioară de reglementare, actualizate în termeni reali ai acestui an.</w:t>
      </w:r>
    </w:p>
    <w:p w14:paraId="733DCA64" w14:textId="77777777" w:rsidR="00ED0754" w:rsidRPr="00ED0754" w:rsidRDefault="00ED0754" w:rsidP="00ED0754">
      <w:pPr>
        <w:spacing w:after="0" w:line="240" w:lineRule="auto"/>
        <w:jc w:val="both"/>
        <w:rPr>
          <w:rFonts w:ascii="Arial Narrow" w:eastAsia="MS Mincho" w:hAnsi="Arial Narrow"/>
          <w:sz w:val="24"/>
          <w:szCs w:val="24"/>
          <w:lang w:val="ro-RO" w:eastAsia="ro-RO"/>
        </w:rPr>
      </w:pPr>
      <w:r w:rsidRPr="00ED0754">
        <w:rPr>
          <w:rFonts w:ascii="Arial Narrow" w:eastAsia="MS Mincho" w:hAnsi="Arial Narrow"/>
          <w:sz w:val="24"/>
          <w:szCs w:val="24"/>
          <w:lang w:val="ro-RO" w:eastAsia="ro-RO"/>
        </w:rPr>
        <w:t xml:space="preserve">Începând cu al doilea an al perioadei de reglementare, ajustarea OPEXP permise în anul (i) se determină după formula:  </w:t>
      </w:r>
    </w:p>
    <w:p w14:paraId="248A4641" w14:textId="77777777" w:rsidR="00ED0754" w:rsidRPr="00ED0754" w:rsidRDefault="00ED0754" w:rsidP="00ED0754">
      <w:pPr>
        <w:spacing w:after="0" w:line="240" w:lineRule="auto"/>
        <w:jc w:val="both"/>
        <w:rPr>
          <w:rFonts w:ascii="Arial Narrow" w:eastAsia="MS Mincho" w:hAnsi="Arial Narrow"/>
          <w:sz w:val="24"/>
          <w:szCs w:val="24"/>
          <w:lang w:val="ro-RO" w:eastAsia="ro-RO"/>
        </w:rPr>
      </w:pPr>
    </w:p>
    <w:p w14:paraId="67B6030D" w14:textId="77777777" w:rsidR="00ED0754" w:rsidRPr="00ED0754" w:rsidRDefault="00ED0754" w:rsidP="00ED0754">
      <w:pPr>
        <w:spacing w:after="0" w:line="240" w:lineRule="auto"/>
        <w:jc w:val="both"/>
        <w:rPr>
          <w:rFonts w:ascii="Arial Narrow" w:eastAsia="MS Mincho" w:hAnsi="Arial Narrow"/>
          <w:sz w:val="24"/>
          <w:szCs w:val="24"/>
          <w:lang w:val="ro-RO" w:eastAsia="ro-RO"/>
        </w:rPr>
      </w:pPr>
      <w:r w:rsidRPr="00ED0754">
        <w:rPr>
          <w:rFonts w:ascii="Arial Narrow" w:eastAsia="MS Mincho" w:hAnsi="Arial Narrow"/>
          <w:sz w:val="24"/>
          <w:szCs w:val="24"/>
          <w:lang w:val="ro-RO" w:eastAsia="ro-RO"/>
        </w:rPr>
        <w:t xml:space="preserve">OPEXP(i) = [OPEXP(i-1) /(1+RIe(i-1)) x (1+ </w:t>
      </w:r>
      <w:proofErr w:type="spellStart"/>
      <w:r w:rsidRPr="00ED0754">
        <w:rPr>
          <w:rFonts w:ascii="Arial Narrow" w:eastAsia="MS Mincho" w:hAnsi="Arial Narrow"/>
          <w:sz w:val="24"/>
          <w:szCs w:val="24"/>
          <w:lang w:val="ro-RO" w:eastAsia="ro-RO"/>
        </w:rPr>
        <w:t>RIr</w:t>
      </w:r>
      <w:proofErr w:type="spellEnd"/>
      <w:r w:rsidRPr="00ED0754">
        <w:rPr>
          <w:rFonts w:ascii="Arial Narrow" w:eastAsia="MS Mincho" w:hAnsi="Arial Narrow"/>
          <w:sz w:val="24"/>
          <w:szCs w:val="24"/>
          <w:lang w:val="ro-RO" w:eastAsia="ro-RO"/>
        </w:rPr>
        <w:t>(i-1)) + CNPOPEXP(i)] x (1+RIe(i)-X)</w:t>
      </w:r>
    </w:p>
    <w:p w14:paraId="4CA008F3" w14:textId="77777777" w:rsidR="00ED0754" w:rsidRPr="00ED0754" w:rsidRDefault="00ED0754" w:rsidP="00ED0754">
      <w:pPr>
        <w:spacing w:after="0" w:line="240" w:lineRule="auto"/>
        <w:jc w:val="both"/>
        <w:rPr>
          <w:rFonts w:ascii="Arial Narrow" w:eastAsia="MS Mincho" w:hAnsi="Arial Narrow"/>
          <w:sz w:val="24"/>
          <w:szCs w:val="24"/>
          <w:lang w:val="ro-RO" w:eastAsia="ro-RO"/>
        </w:rPr>
      </w:pPr>
      <w:r w:rsidRPr="00ED0754">
        <w:rPr>
          <w:rFonts w:ascii="Arial Narrow" w:eastAsia="MS Mincho" w:hAnsi="Arial Narrow"/>
          <w:sz w:val="24"/>
          <w:szCs w:val="24"/>
          <w:lang w:val="ro-RO" w:eastAsia="ro-RO"/>
        </w:rPr>
        <w:t>unde:</w:t>
      </w:r>
    </w:p>
    <w:p w14:paraId="32843C74" w14:textId="77777777" w:rsidR="00ED0754" w:rsidRDefault="00ED0754" w:rsidP="00ED0754">
      <w:pPr>
        <w:spacing w:after="0" w:line="240" w:lineRule="auto"/>
        <w:jc w:val="both"/>
        <w:rPr>
          <w:rFonts w:ascii="Arial Narrow" w:eastAsia="MS Mincho" w:hAnsi="Arial Narrow"/>
          <w:sz w:val="24"/>
          <w:szCs w:val="24"/>
          <w:lang w:val="ro-RO" w:eastAsia="ro-RO"/>
        </w:rPr>
      </w:pPr>
    </w:p>
    <w:p w14:paraId="160FF061" w14:textId="77777777" w:rsidR="00ED0754" w:rsidRPr="00ED0754" w:rsidRDefault="00ED0754" w:rsidP="00ED0754">
      <w:pPr>
        <w:spacing w:after="0" w:line="240" w:lineRule="auto"/>
        <w:jc w:val="both"/>
        <w:rPr>
          <w:rFonts w:ascii="Arial Narrow" w:eastAsia="MS Mincho" w:hAnsi="Arial Narrow"/>
          <w:sz w:val="24"/>
          <w:szCs w:val="24"/>
          <w:lang w:val="ro-RO" w:eastAsia="ro-RO"/>
        </w:rPr>
      </w:pPr>
      <w:r w:rsidRPr="00ED0754">
        <w:rPr>
          <w:rFonts w:ascii="Arial Narrow" w:eastAsia="MS Mincho" w:hAnsi="Arial Narrow"/>
          <w:sz w:val="24"/>
          <w:szCs w:val="24"/>
          <w:lang w:val="ro-RO" w:eastAsia="ro-RO"/>
        </w:rPr>
        <w:t xml:space="preserve">OPEXP(i-1) – costurile </w:t>
      </w:r>
      <w:proofErr w:type="spellStart"/>
      <w:r w:rsidRPr="00ED0754">
        <w:rPr>
          <w:rFonts w:ascii="Arial Narrow" w:eastAsia="MS Mincho" w:hAnsi="Arial Narrow"/>
          <w:sz w:val="24"/>
          <w:szCs w:val="24"/>
          <w:lang w:val="ro-RO" w:eastAsia="ro-RO"/>
        </w:rPr>
        <w:t>operaţionale</w:t>
      </w:r>
      <w:proofErr w:type="spellEnd"/>
      <w:r w:rsidRPr="00ED0754">
        <w:rPr>
          <w:rFonts w:ascii="Arial Narrow" w:eastAsia="MS Mincho" w:hAnsi="Arial Narrow"/>
          <w:sz w:val="24"/>
          <w:szCs w:val="24"/>
          <w:lang w:val="ro-RO" w:eastAsia="ro-RO"/>
        </w:rPr>
        <w:t xml:space="preserve"> controlabile, cu caracter permanent, permise în anul (i-1);</w:t>
      </w:r>
    </w:p>
    <w:p w14:paraId="7C858297" w14:textId="77777777" w:rsidR="00ED0754" w:rsidRPr="00ED0754" w:rsidRDefault="00ED0754" w:rsidP="00ED0754">
      <w:pPr>
        <w:spacing w:after="0" w:line="240" w:lineRule="auto"/>
        <w:jc w:val="both"/>
        <w:rPr>
          <w:rFonts w:ascii="Arial Narrow" w:eastAsia="MS Mincho" w:hAnsi="Arial Narrow"/>
          <w:sz w:val="24"/>
          <w:szCs w:val="24"/>
          <w:lang w:val="ro-RO" w:eastAsia="ro-RO"/>
        </w:rPr>
      </w:pPr>
      <w:proofErr w:type="spellStart"/>
      <w:r w:rsidRPr="00ED0754">
        <w:rPr>
          <w:rFonts w:ascii="Arial Narrow" w:eastAsia="MS Mincho" w:hAnsi="Arial Narrow"/>
          <w:sz w:val="24"/>
          <w:szCs w:val="24"/>
          <w:lang w:val="ro-RO" w:eastAsia="ro-RO"/>
        </w:rPr>
        <w:t>RIe</w:t>
      </w:r>
      <w:proofErr w:type="spellEnd"/>
      <w:r w:rsidRPr="00ED0754">
        <w:rPr>
          <w:rFonts w:ascii="Arial Narrow" w:eastAsia="MS Mincho" w:hAnsi="Arial Narrow"/>
          <w:sz w:val="24"/>
          <w:szCs w:val="24"/>
          <w:lang w:val="ro-RO" w:eastAsia="ro-RO"/>
        </w:rPr>
        <w:t>(i-1) – rata inflației estimate pentru anul (i-1);</w:t>
      </w:r>
    </w:p>
    <w:p w14:paraId="28EFD464" w14:textId="77777777" w:rsidR="00ED0754" w:rsidRPr="00ED0754" w:rsidRDefault="00ED0754" w:rsidP="00ED0754">
      <w:pPr>
        <w:spacing w:after="0" w:line="240" w:lineRule="auto"/>
        <w:jc w:val="both"/>
        <w:rPr>
          <w:rFonts w:ascii="Arial Narrow" w:eastAsia="MS Mincho" w:hAnsi="Arial Narrow"/>
          <w:sz w:val="24"/>
          <w:szCs w:val="24"/>
          <w:lang w:val="ro-RO" w:eastAsia="ro-RO"/>
        </w:rPr>
      </w:pPr>
      <w:proofErr w:type="spellStart"/>
      <w:r w:rsidRPr="00ED0754">
        <w:rPr>
          <w:rFonts w:ascii="Arial Narrow" w:eastAsia="MS Mincho" w:hAnsi="Arial Narrow"/>
          <w:sz w:val="24"/>
          <w:szCs w:val="24"/>
          <w:lang w:val="ro-RO" w:eastAsia="ro-RO"/>
        </w:rPr>
        <w:t>RIr</w:t>
      </w:r>
      <w:proofErr w:type="spellEnd"/>
      <w:r w:rsidRPr="00ED0754">
        <w:rPr>
          <w:rFonts w:ascii="Arial Narrow" w:eastAsia="MS Mincho" w:hAnsi="Arial Narrow"/>
          <w:sz w:val="24"/>
          <w:szCs w:val="24"/>
          <w:lang w:val="ro-RO" w:eastAsia="ro-RO"/>
        </w:rPr>
        <w:t>(i-1) – rata inflației realizate în anul (i-1);</w:t>
      </w:r>
    </w:p>
    <w:p w14:paraId="13B3CBC9" w14:textId="77777777" w:rsidR="00ED0754" w:rsidRPr="00ED0754" w:rsidRDefault="00ED0754" w:rsidP="00ED0754">
      <w:pPr>
        <w:spacing w:after="0" w:line="240" w:lineRule="auto"/>
        <w:jc w:val="both"/>
        <w:rPr>
          <w:rFonts w:ascii="Arial Narrow" w:eastAsia="MS Mincho" w:hAnsi="Arial Narrow"/>
          <w:sz w:val="24"/>
          <w:szCs w:val="24"/>
          <w:lang w:val="ro-RO" w:eastAsia="ro-RO"/>
        </w:rPr>
      </w:pPr>
      <w:proofErr w:type="spellStart"/>
      <w:r w:rsidRPr="00ED0754">
        <w:rPr>
          <w:rFonts w:ascii="Arial Narrow" w:eastAsia="MS Mincho" w:hAnsi="Arial Narrow"/>
          <w:sz w:val="24"/>
          <w:szCs w:val="24"/>
          <w:lang w:val="ro-RO" w:eastAsia="ro-RO"/>
        </w:rPr>
        <w:t>RIe</w:t>
      </w:r>
      <w:proofErr w:type="spellEnd"/>
      <w:r w:rsidRPr="00ED0754">
        <w:rPr>
          <w:rFonts w:ascii="Arial Narrow" w:eastAsia="MS Mincho" w:hAnsi="Arial Narrow"/>
          <w:sz w:val="24"/>
          <w:szCs w:val="24"/>
          <w:lang w:val="ro-RO" w:eastAsia="ro-RO"/>
        </w:rPr>
        <w:t xml:space="preserve">(i) – rata inflației estimate pentru anul (i); </w:t>
      </w:r>
    </w:p>
    <w:p w14:paraId="739D8E1F" w14:textId="77777777" w:rsidR="00ED0754" w:rsidRPr="00ED0754" w:rsidRDefault="00ED0754" w:rsidP="00ED0754">
      <w:pPr>
        <w:spacing w:after="0" w:line="240" w:lineRule="auto"/>
        <w:jc w:val="both"/>
        <w:rPr>
          <w:rFonts w:ascii="Arial Narrow" w:eastAsia="MS Mincho" w:hAnsi="Arial Narrow"/>
          <w:sz w:val="24"/>
          <w:szCs w:val="24"/>
          <w:lang w:val="ro-RO" w:eastAsia="ro-RO"/>
        </w:rPr>
      </w:pPr>
      <w:r w:rsidRPr="00ED0754">
        <w:rPr>
          <w:rFonts w:ascii="Arial Narrow" w:eastAsia="MS Mincho" w:hAnsi="Arial Narrow"/>
          <w:sz w:val="24"/>
          <w:szCs w:val="24"/>
          <w:lang w:val="ro-RO" w:eastAsia="ro-RO"/>
        </w:rPr>
        <w:t>X – rata anuală de creștere a eficienței economice aferentă OPEX, stabilită pentru OTS pentru desfășurarea activității de transport al gazelor naturale;</w:t>
      </w:r>
    </w:p>
    <w:p w14:paraId="7E622CA0" w14:textId="77777777" w:rsidR="000F5137" w:rsidRDefault="00ED0754" w:rsidP="00ED0754">
      <w:pPr>
        <w:spacing w:after="0" w:line="240" w:lineRule="auto"/>
        <w:jc w:val="both"/>
        <w:rPr>
          <w:rFonts w:ascii="Arial Narrow" w:eastAsia="MS Mincho" w:hAnsi="Arial Narrow"/>
          <w:sz w:val="24"/>
          <w:szCs w:val="24"/>
          <w:lang w:val="ro-RO" w:eastAsia="ro-RO"/>
        </w:rPr>
      </w:pPr>
      <w:r w:rsidRPr="00ED0754">
        <w:rPr>
          <w:rFonts w:ascii="Arial Narrow" w:eastAsia="MS Mincho" w:hAnsi="Arial Narrow"/>
          <w:sz w:val="24"/>
          <w:szCs w:val="24"/>
          <w:lang w:val="ro-RO" w:eastAsia="ro-RO"/>
        </w:rPr>
        <w:t>CNPOPEXP(i) – OPEXP neprevăzute cu caracter permanent recunoscute de ANRE și incluse în OPEXP începând cu anul (i).</w:t>
      </w:r>
    </w:p>
    <w:p w14:paraId="1756EF96" w14:textId="77777777" w:rsidR="00ED0754" w:rsidRDefault="00ED0754" w:rsidP="00ED0754">
      <w:pPr>
        <w:spacing w:after="0" w:line="240" w:lineRule="auto"/>
        <w:jc w:val="both"/>
        <w:rPr>
          <w:rFonts w:ascii="Arial Narrow" w:hAnsi="Arial Narrow"/>
          <w:sz w:val="24"/>
          <w:szCs w:val="24"/>
          <w:lang w:val="ro-RO"/>
        </w:rPr>
      </w:pPr>
    </w:p>
    <w:p w14:paraId="7D3211E6" w14:textId="77777777" w:rsidR="00ED0754" w:rsidRPr="00ED0754" w:rsidRDefault="00ED0754" w:rsidP="00ED0754">
      <w:pPr>
        <w:spacing w:after="0" w:line="240" w:lineRule="auto"/>
        <w:jc w:val="both"/>
        <w:rPr>
          <w:rFonts w:ascii="Arial Narrow" w:hAnsi="Arial Narrow"/>
          <w:i/>
          <w:sz w:val="24"/>
          <w:szCs w:val="24"/>
          <w:lang w:val="ro-RO"/>
        </w:rPr>
      </w:pPr>
      <w:r w:rsidRPr="00ED0754">
        <w:rPr>
          <w:rFonts w:ascii="Arial Narrow" w:hAnsi="Arial Narrow"/>
          <w:i/>
          <w:sz w:val="24"/>
          <w:szCs w:val="24"/>
          <w:lang w:val="ro-RO"/>
        </w:rPr>
        <w:t xml:space="preserve">Costurile </w:t>
      </w:r>
      <w:proofErr w:type="spellStart"/>
      <w:r w:rsidRPr="00ED0754">
        <w:rPr>
          <w:rFonts w:ascii="Arial Narrow" w:hAnsi="Arial Narrow"/>
          <w:i/>
          <w:sz w:val="24"/>
          <w:szCs w:val="24"/>
          <w:lang w:val="ro-RO"/>
        </w:rPr>
        <w:t>operaţionale</w:t>
      </w:r>
      <w:proofErr w:type="spellEnd"/>
      <w:r w:rsidRPr="00ED0754">
        <w:rPr>
          <w:rFonts w:ascii="Arial Narrow" w:hAnsi="Arial Narrow"/>
          <w:i/>
          <w:sz w:val="24"/>
          <w:szCs w:val="24"/>
          <w:lang w:val="ro-RO"/>
        </w:rPr>
        <w:t xml:space="preserve"> controlabile liniarizate - OPEXL</w:t>
      </w:r>
    </w:p>
    <w:p w14:paraId="04E59E8B" w14:textId="77777777" w:rsidR="00ED0754" w:rsidRDefault="00ED0754" w:rsidP="00ED0754">
      <w:pPr>
        <w:spacing w:after="0" w:line="240" w:lineRule="auto"/>
        <w:jc w:val="both"/>
        <w:rPr>
          <w:rFonts w:ascii="Arial Narrow" w:hAnsi="Arial Narrow"/>
          <w:sz w:val="24"/>
          <w:szCs w:val="24"/>
          <w:lang w:val="ro-RO"/>
        </w:rPr>
      </w:pPr>
    </w:p>
    <w:p w14:paraId="77FFE2E1" w14:textId="77777777" w:rsidR="00ED0754" w:rsidRPr="00ED0754" w:rsidRDefault="00ED0754" w:rsidP="00ED0754">
      <w:pPr>
        <w:spacing w:after="0" w:line="240" w:lineRule="auto"/>
        <w:jc w:val="both"/>
        <w:rPr>
          <w:rFonts w:ascii="Arial Narrow" w:hAnsi="Arial Narrow"/>
          <w:sz w:val="24"/>
          <w:szCs w:val="24"/>
          <w:lang w:val="ro-RO"/>
        </w:rPr>
      </w:pPr>
      <w:r w:rsidRPr="00ED0754">
        <w:rPr>
          <w:rFonts w:ascii="Arial Narrow" w:hAnsi="Arial Narrow"/>
          <w:sz w:val="24"/>
          <w:szCs w:val="24"/>
          <w:lang w:val="ro-RO"/>
        </w:rPr>
        <w:t>Pentru primul an al perioadei de reglementare, determinarea valorii OPEXL se realizează prin însumarea valorilor fundamentate pentru fiecare an al perioadei de reglementare, în termenii reali ai primului an al perioadei de reglementare, și împărțirea valorii totale la durata perioadei de reglementare.</w:t>
      </w:r>
    </w:p>
    <w:p w14:paraId="2EAFCE45" w14:textId="77777777" w:rsidR="00ED0754" w:rsidRPr="00ED0754" w:rsidRDefault="00ED0754" w:rsidP="00ED0754">
      <w:pPr>
        <w:spacing w:after="0" w:line="240" w:lineRule="auto"/>
        <w:jc w:val="both"/>
        <w:rPr>
          <w:rFonts w:ascii="Arial Narrow" w:hAnsi="Arial Narrow"/>
          <w:sz w:val="24"/>
          <w:szCs w:val="24"/>
          <w:lang w:val="ro-RO"/>
        </w:rPr>
      </w:pPr>
      <w:r w:rsidRPr="00ED0754">
        <w:rPr>
          <w:rFonts w:ascii="Arial Narrow" w:hAnsi="Arial Narrow"/>
          <w:sz w:val="24"/>
          <w:szCs w:val="24"/>
          <w:lang w:val="ro-RO"/>
        </w:rPr>
        <w:t xml:space="preserve">Ajustarea OPEXL permise în anul (i) se determină după formula:  </w:t>
      </w:r>
    </w:p>
    <w:p w14:paraId="298902B6" w14:textId="77777777" w:rsidR="00ED0754" w:rsidRPr="00ED0754" w:rsidRDefault="00ED0754" w:rsidP="00ED0754">
      <w:pPr>
        <w:spacing w:after="0" w:line="240" w:lineRule="auto"/>
        <w:jc w:val="both"/>
        <w:rPr>
          <w:rFonts w:ascii="Arial Narrow" w:hAnsi="Arial Narrow"/>
          <w:sz w:val="24"/>
          <w:szCs w:val="24"/>
          <w:lang w:val="ro-RO"/>
        </w:rPr>
      </w:pPr>
    </w:p>
    <w:p w14:paraId="0839CB33" w14:textId="77777777" w:rsidR="00ED0754" w:rsidRPr="00ED0754" w:rsidRDefault="00ED0754" w:rsidP="00ED0754">
      <w:pPr>
        <w:spacing w:after="0" w:line="240" w:lineRule="auto"/>
        <w:jc w:val="both"/>
        <w:rPr>
          <w:rFonts w:ascii="Arial Narrow" w:hAnsi="Arial Narrow"/>
          <w:sz w:val="24"/>
          <w:szCs w:val="24"/>
          <w:lang w:val="ro-RO"/>
        </w:rPr>
      </w:pPr>
      <w:r w:rsidRPr="00ED0754">
        <w:rPr>
          <w:rFonts w:ascii="Arial Narrow" w:hAnsi="Arial Narrow"/>
          <w:sz w:val="24"/>
          <w:szCs w:val="24"/>
          <w:lang w:val="ro-RO"/>
        </w:rPr>
        <w:t>OPEXL(i) = OPEXL(i-1) /(1+RIe(i-1)) x (1+RIr(i-1)) x (1+RIe(i)–X)</w:t>
      </w:r>
    </w:p>
    <w:p w14:paraId="2C351728" w14:textId="77777777" w:rsidR="00ED0754" w:rsidRPr="00ED0754" w:rsidRDefault="00ED0754" w:rsidP="00ED0754">
      <w:pPr>
        <w:spacing w:after="0" w:line="240" w:lineRule="auto"/>
        <w:jc w:val="both"/>
        <w:rPr>
          <w:rFonts w:ascii="Arial Narrow" w:hAnsi="Arial Narrow"/>
          <w:sz w:val="24"/>
          <w:szCs w:val="24"/>
          <w:lang w:val="ro-RO"/>
        </w:rPr>
      </w:pPr>
      <w:r w:rsidRPr="00ED0754">
        <w:rPr>
          <w:rFonts w:ascii="Arial Narrow" w:hAnsi="Arial Narrow"/>
          <w:sz w:val="24"/>
          <w:szCs w:val="24"/>
          <w:lang w:val="ro-RO"/>
        </w:rPr>
        <w:t>unde:</w:t>
      </w:r>
    </w:p>
    <w:p w14:paraId="0BC612C8" w14:textId="77777777" w:rsidR="00ED0754" w:rsidRPr="00ED0754" w:rsidRDefault="00ED0754" w:rsidP="00ED0754">
      <w:pPr>
        <w:spacing w:after="0" w:line="240" w:lineRule="auto"/>
        <w:jc w:val="both"/>
        <w:rPr>
          <w:rFonts w:ascii="Arial Narrow" w:hAnsi="Arial Narrow"/>
          <w:sz w:val="24"/>
          <w:szCs w:val="24"/>
          <w:lang w:val="ro-RO"/>
        </w:rPr>
      </w:pPr>
      <w:r w:rsidRPr="00ED0754">
        <w:rPr>
          <w:rFonts w:ascii="Arial Narrow" w:hAnsi="Arial Narrow"/>
          <w:sz w:val="24"/>
          <w:szCs w:val="24"/>
          <w:lang w:val="ro-RO"/>
        </w:rPr>
        <w:t xml:space="preserve">OPEXL(i) – costurile </w:t>
      </w:r>
      <w:proofErr w:type="spellStart"/>
      <w:r w:rsidRPr="00ED0754">
        <w:rPr>
          <w:rFonts w:ascii="Arial Narrow" w:hAnsi="Arial Narrow"/>
          <w:sz w:val="24"/>
          <w:szCs w:val="24"/>
          <w:lang w:val="ro-RO"/>
        </w:rPr>
        <w:t>operaţionale</w:t>
      </w:r>
      <w:proofErr w:type="spellEnd"/>
      <w:r w:rsidRPr="00ED0754">
        <w:rPr>
          <w:rFonts w:ascii="Arial Narrow" w:hAnsi="Arial Narrow"/>
          <w:sz w:val="24"/>
          <w:szCs w:val="24"/>
          <w:lang w:val="ro-RO"/>
        </w:rPr>
        <w:t xml:space="preserve"> controlabile liniarizate permise în anul (i) al perioadei de reglementare;</w:t>
      </w:r>
    </w:p>
    <w:p w14:paraId="48CB2D71" w14:textId="77777777" w:rsidR="00ED0754" w:rsidRPr="00ED0754" w:rsidRDefault="00ED0754" w:rsidP="00ED0754">
      <w:pPr>
        <w:spacing w:after="0" w:line="240" w:lineRule="auto"/>
        <w:jc w:val="both"/>
        <w:rPr>
          <w:rFonts w:ascii="Arial Narrow" w:hAnsi="Arial Narrow"/>
          <w:sz w:val="24"/>
          <w:szCs w:val="24"/>
          <w:lang w:val="ro-RO"/>
        </w:rPr>
      </w:pPr>
      <w:r w:rsidRPr="00ED0754">
        <w:rPr>
          <w:rFonts w:ascii="Arial Narrow" w:hAnsi="Arial Narrow"/>
          <w:sz w:val="24"/>
          <w:szCs w:val="24"/>
          <w:lang w:val="ro-RO"/>
        </w:rPr>
        <w:t xml:space="preserve">OPEXL(i-1) – costurile </w:t>
      </w:r>
      <w:proofErr w:type="spellStart"/>
      <w:r w:rsidRPr="00ED0754">
        <w:rPr>
          <w:rFonts w:ascii="Arial Narrow" w:hAnsi="Arial Narrow"/>
          <w:sz w:val="24"/>
          <w:szCs w:val="24"/>
          <w:lang w:val="ro-RO"/>
        </w:rPr>
        <w:t>operaţionale</w:t>
      </w:r>
      <w:proofErr w:type="spellEnd"/>
      <w:r w:rsidRPr="00ED0754">
        <w:rPr>
          <w:rFonts w:ascii="Arial Narrow" w:hAnsi="Arial Narrow"/>
          <w:sz w:val="24"/>
          <w:szCs w:val="24"/>
          <w:lang w:val="ro-RO"/>
        </w:rPr>
        <w:t xml:space="preserve"> controlabile liniarizate permise în anul (i-1) al perioadei de reglementare;</w:t>
      </w:r>
    </w:p>
    <w:p w14:paraId="359B1707" w14:textId="77777777" w:rsidR="00ED0754" w:rsidRPr="00ED0754" w:rsidRDefault="00ED0754" w:rsidP="00ED0754">
      <w:pPr>
        <w:spacing w:after="0" w:line="240" w:lineRule="auto"/>
        <w:jc w:val="both"/>
        <w:rPr>
          <w:rFonts w:ascii="Arial Narrow" w:hAnsi="Arial Narrow"/>
          <w:sz w:val="24"/>
          <w:szCs w:val="24"/>
          <w:lang w:val="ro-RO"/>
        </w:rPr>
      </w:pPr>
      <w:proofErr w:type="spellStart"/>
      <w:r w:rsidRPr="00ED0754">
        <w:rPr>
          <w:rFonts w:ascii="Arial Narrow" w:hAnsi="Arial Narrow"/>
          <w:sz w:val="24"/>
          <w:szCs w:val="24"/>
          <w:lang w:val="ro-RO"/>
        </w:rPr>
        <w:t>RIe</w:t>
      </w:r>
      <w:proofErr w:type="spellEnd"/>
      <w:r w:rsidRPr="00ED0754">
        <w:rPr>
          <w:rFonts w:ascii="Arial Narrow" w:hAnsi="Arial Narrow"/>
          <w:sz w:val="24"/>
          <w:szCs w:val="24"/>
          <w:lang w:val="ro-RO"/>
        </w:rPr>
        <w:t>(i-1) – rata inflației estimate pentru anul (i-1);</w:t>
      </w:r>
    </w:p>
    <w:p w14:paraId="19CF2C41" w14:textId="77777777" w:rsidR="00ED0754" w:rsidRPr="00ED0754" w:rsidRDefault="00ED0754" w:rsidP="00ED0754">
      <w:pPr>
        <w:spacing w:after="0" w:line="240" w:lineRule="auto"/>
        <w:jc w:val="both"/>
        <w:rPr>
          <w:rFonts w:ascii="Arial Narrow" w:hAnsi="Arial Narrow"/>
          <w:sz w:val="24"/>
          <w:szCs w:val="24"/>
          <w:lang w:val="ro-RO"/>
        </w:rPr>
      </w:pPr>
      <w:proofErr w:type="spellStart"/>
      <w:r w:rsidRPr="00ED0754">
        <w:rPr>
          <w:rFonts w:ascii="Arial Narrow" w:hAnsi="Arial Narrow"/>
          <w:sz w:val="24"/>
          <w:szCs w:val="24"/>
          <w:lang w:val="ro-RO"/>
        </w:rPr>
        <w:t>RIr</w:t>
      </w:r>
      <w:proofErr w:type="spellEnd"/>
      <w:r w:rsidRPr="00ED0754">
        <w:rPr>
          <w:rFonts w:ascii="Arial Narrow" w:hAnsi="Arial Narrow"/>
          <w:sz w:val="24"/>
          <w:szCs w:val="24"/>
          <w:lang w:val="ro-RO"/>
        </w:rPr>
        <w:t>(i-1) – rata inflației realizate în anul (i-1);</w:t>
      </w:r>
    </w:p>
    <w:p w14:paraId="3BE182BE" w14:textId="77777777" w:rsidR="00ED0754" w:rsidRPr="00ED0754" w:rsidRDefault="00ED0754" w:rsidP="00ED0754">
      <w:pPr>
        <w:spacing w:after="0" w:line="240" w:lineRule="auto"/>
        <w:jc w:val="both"/>
        <w:rPr>
          <w:rFonts w:ascii="Arial Narrow" w:hAnsi="Arial Narrow"/>
          <w:sz w:val="24"/>
          <w:szCs w:val="24"/>
          <w:lang w:val="ro-RO"/>
        </w:rPr>
      </w:pPr>
      <w:proofErr w:type="spellStart"/>
      <w:r w:rsidRPr="00ED0754">
        <w:rPr>
          <w:rFonts w:ascii="Arial Narrow" w:hAnsi="Arial Narrow"/>
          <w:sz w:val="24"/>
          <w:szCs w:val="24"/>
          <w:lang w:val="ro-RO"/>
        </w:rPr>
        <w:t>RIe</w:t>
      </w:r>
      <w:proofErr w:type="spellEnd"/>
      <w:r w:rsidRPr="00ED0754">
        <w:rPr>
          <w:rFonts w:ascii="Arial Narrow" w:hAnsi="Arial Narrow"/>
          <w:sz w:val="24"/>
          <w:szCs w:val="24"/>
          <w:lang w:val="ro-RO"/>
        </w:rPr>
        <w:t xml:space="preserve">(i) – rata inflației estimate pentru anul (i); </w:t>
      </w:r>
    </w:p>
    <w:p w14:paraId="556197A7" w14:textId="77777777" w:rsidR="00ED0754" w:rsidRDefault="00ED0754" w:rsidP="00ED0754">
      <w:pPr>
        <w:spacing w:after="0" w:line="240" w:lineRule="auto"/>
        <w:jc w:val="both"/>
        <w:rPr>
          <w:rFonts w:ascii="Arial Narrow" w:hAnsi="Arial Narrow"/>
          <w:sz w:val="24"/>
          <w:szCs w:val="24"/>
          <w:lang w:val="ro-RO"/>
        </w:rPr>
      </w:pPr>
      <w:r w:rsidRPr="00ED0754">
        <w:rPr>
          <w:rFonts w:ascii="Arial Narrow" w:hAnsi="Arial Narrow"/>
          <w:sz w:val="24"/>
          <w:szCs w:val="24"/>
          <w:lang w:val="ro-RO"/>
        </w:rPr>
        <w:t>X – rata anuală de creștere a eficienței economice aferentă OPEX, stabilită pentru OTS pentru desfășurarea activității de transport a gazelor naturale;</w:t>
      </w:r>
    </w:p>
    <w:p w14:paraId="1C03B956" w14:textId="77777777" w:rsidR="00ED0754" w:rsidRDefault="00ED0754" w:rsidP="00ED0754">
      <w:pPr>
        <w:spacing w:after="0" w:line="240" w:lineRule="auto"/>
        <w:jc w:val="both"/>
        <w:rPr>
          <w:rFonts w:ascii="Arial Narrow" w:hAnsi="Arial Narrow"/>
          <w:sz w:val="24"/>
          <w:szCs w:val="24"/>
          <w:lang w:val="ro-RO"/>
        </w:rPr>
      </w:pPr>
    </w:p>
    <w:p w14:paraId="55E9DFA6" w14:textId="77777777" w:rsidR="00ED0754" w:rsidRDefault="00ED0754" w:rsidP="00ED0754">
      <w:pPr>
        <w:spacing w:after="0" w:line="240" w:lineRule="auto"/>
        <w:jc w:val="both"/>
        <w:rPr>
          <w:rFonts w:ascii="Arial Narrow" w:hAnsi="Arial Narrow"/>
          <w:i/>
          <w:sz w:val="24"/>
          <w:szCs w:val="24"/>
          <w:lang w:val="ro-RO"/>
        </w:rPr>
      </w:pPr>
      <w:r w:rsidRPr="00ED0754">
        <w:rPr>
          <w:rFonts w:ascii="Arial Narrow" w:hAnsi="Arial Narrow"/>
          <w:i/>
          <w:sz w:val="24"/>
          <w:szCs w:val="24"/>
          <w:lang w:val="ro-RO"/>
        </w:rPr>
        <w:t>Costurile cu consumul tehnologic – CT</w:t>
      </w:r>
    </w:p>
    <w:p w14:paraId="0835C11E" w14:textId="77777777" w:rsidR="00ED0754" w:rsidRPr="00ED0754" w:rsidRDefault="00ED0754" w:rsidP="00ED0754">
      <w:pPr>
        <w:spacing w:after="0" w:line="240" w:lineRule="auto"/>
        <w:jc w:val="both"/>
        <w:rPr>
          <w:rFonts w:ascii="Arial Narrow" w:hAnsi="Arial Narrow"/>
          <w:i/>
          <w:sz w:val="24"/>
          <w:szCs w:val="24"/>
          <w:lang w:val="ro-RO"/>
        </w:rPr>
      </w:pPr>
    </w:p>
    <w:p w14:paraId="113E5F43" w14:textId="77777777" w:rsidR="00ED0754" w:rsidRPr="00ED0754" w:rsidRDefault="00ED0754" w:rsidP="00ED0754">
      <w:pPr>
        <w:spacing w:after="0" w:line="240" w:lineRule="auto"/>
        <w:jc w:val="both"/>
        <w:rPr>
          <w:rFonts w:ascii="Arial Narrow" w:hAnsi="Arial Narrow"/>
          <w:sz w:val="24"/>
          <w:szCs w:val="24"/>
          <w:lang w:val="ro-RO"/>
        </w:rPr>
      </w:pPr>
      <w:r w:rsidRPr="00ED0754">
        <w:rPr>
          <w:rFonts w:ascii="Arial Narrow" w:hAnsi="Arial Narrow"/>
          <w:sz w:val="24"/>
          <w:szCs w:val="24"/>
          <w:lang w:val="ro-RO"/>
        </w:rPr>
        <w:t>Pentru fiecare an al perioadei de reglementare, cheltuiala estimată aferentă CT se determină ca produs între o cantitate de CT și un cost aferent acestei cantități.</w:t>
      </w:r>
    </w:p>
    <w:p w14:paraId="20D94C22" w14:textId="77777777" w:rsidR="00ED0754" w:rsidRPr="00ED0754" w:rsidRDefault="00ED0754" w:rsidP="00ED0754">
      <w:pPr>
        <w:spacing w:after="0" w:line="240" w:lineRule="auto"/>
        <w:jc w:val="both"/>
        <w:rPr>
          <w:rFonts w:ascii="Arial Narrow" w:hAnsi="Arial Narrow"/>
          <w:sz w:val="24"/>
          <w:szCs w:val="24"/>
          <w:lang w:val="ro-RO"/>
        </w:rPr>
      </w:pPr>
      <w:r w:rsidRPr="00ED0754">
        <w:rPr>
          <w:rFonts w:ascii="Arial Narrow" w:hAnsi="Arial Narrow"/>
          <w:sz w:val="24"/>
          <w:szCs w:val="24"/>
          <w:lang w:val="ro-RO"/>
        </w:rPr>
        <w:t xml:space="preserve">Cantitatea de gaze naturale, reprezentând CT prognozat și luat în calculul venitului reglementat, reprezintă cantitatea anuală de gaze naturale a anului i din planul de reducere a CT aferent perioadei a cincea de reglementare, propus de operator și acceptat de ANRE. </w:t>
      </w:r>
    </w:p>
    <w:p w14:paraId="4B4A7012" w14:textId="77777777" w:rsidR="00ED0754" w:rsidRPr="00ED0754" w:rsidRDefault="00ED0754" w:rsidP="00ED0754">
      <w:pPr>
        <w:spacing w:after="0" w:line="240" w:lineRule="auto"/>
        <w:jc w:val="both"/>
        <w:rPr>
          <w:rFonts w:ascii="Arial Narrow" w:hAnsi="Arial Narrow"/>
          <w:sz w:val="24"/>
          <w:szCs w:val="24"/>
          <w:lang w:val="ro-RO"/>
        </w:rPr>
      </w:pPr>
      <w:r w:rsidRPr="00ED0754">
        <w:rPr>
          <w:rFonts w:ascii="Arial Narrow" w:hAnsi="Arial Narrow"/>
          <w:sz w:val="24"/>
          <w:szCs w:val="24"/>
          <w:lang w:val="ro-RO"/>
        </w:rPr>
        <w:t xml:space="preserve">Cantitatea de gaze naturale, reprezentând CT prognozat pentru primul an al perioadei de reglementare, nu va depăși cantitatea anuală a CT realizat în ultimul an calendaristic, anterior perioadei de reglementare. </w:t>
      </w:r>
    </w:p>
    <w:p w14:paraId="01BA3377" w14:textId="77777777" w:rsidR="00ED0754" w:rsidRPr="00ED0754" w:rsidRDefault="00ED0754" w:rsidP="00ED0754">
      <w:pPr>
        <w:spacing w:after="0" w:line="240" w:lineRule="auto"/>
        <w:jc w:val="both"/>
        <w:rPr>
          <w:rFonts w:ascii="Arial Narrow" w:hAnsi="Arial Narrow"/>
          <w:sz w:val="24"/>
          <w:szCs w:val="24"/>
          <w:lang w:val="ro-RO"/>
        </w:rPr>
      </w:pPr>
      <w:r w:rsidRPr="00ED0754">
        <w:rPr>
          <w:rFonts w:ascii="Arial Narrow" w:hAnsi="Arial Narrow"/>
          <w:sz w:val="24"/>
          <w:szCs w:val="24"/>
          <w:lang w:val="ro-RO"/>
        </w:rPr>
        <w:t xml:space="preserve">Pentru fiecare an al perioadei de reglementare, pentru determinarea cheltuielii aferente CT prognozat, OTS propune un cost estimat și justificat. </w:t>
      </w:r>
    </w:p>
    <w:p w14:paraId="5F55164C" w14:textId="77777777" w:rsidR="00ED0754" w:rsidRPr="00ED0754" w:rsidRDefault="00ED0754" w:rsidP="00ED0754">
      <w:pPr>
        <w:spacing w:after="0" w:line="240" w:lineRule="auto"/>
        <w:jc w:val="both"/>
        <w:rPr>
          <w:rFonts w:ascii="Arial Narrow" w:hAnsi="Arial Narrow"/>
          <w:sz w:val="24"/>
          <w:szCs w:val="24"/>
          <w:lang w:val="ro-RO"/>
        </w:rPr>
      </w:pPr>
    </w:p>
    <w:p w14:paraId="5E45590C" w14:textId="77777777" w:rsidR="00ED0754" w:rsidRPr="00ED0754" w:rsidRDefault="00ED0754" w:rsidP="00ED0754">
      <w:pPr>
        <w:spacing w:after="0" w:line="240" w:lineRule="auto"/>
        <w:jc w:val="both"/>
        <w:rPr>
          <w:rFonts w:ascii="Arial Narrow" w:hAnsi="Arial Narrow"/>
          <w:i/>
          <w:sz w:val="24"/>
          <w:szCs w:val="24"/>
          <w:lang w:val="ro-RO"/>
        </w:rPr>
      </w:pPr>
      <w:r w:rsidRPr="00ED0754">
        <w:rPr>
          <w:rFonts w:ascii="Arial Narrow" w:hAnsi="Arial Narrow"/>
          <w:i/>
          <w:sz w:val="24"/>
          <w:szCs w:val="24"/>
          <w:lang w:val="ro-RO"/>
        </w:rPr>
        <w:lastRenderedPageBreak/>
        <w:t>Costurile cu personalul – CPERS</w:t>
      </w:r>
    </w:p>
    <w:p w14:paraId="2576005F" w14:textId="77777777" w:rsidR="00ED0754" w:rsidRDefault="00ED0754" w:rsidP="00ED0754">
      <w:pPr>
        <w:spacing w:after="0" w:line="240" w:lineRule="auto"/>
        <w:jc w:val="both"/>
        <w:rPr>
          <w:rFonts w:ascii="Arial Narrow" w:hAnsi="Arial Narrow"/>
          <w:sz w:val="24"/>
          <w:szCs w:val="24"/>
          <w:lang w:val="ro-RO"/>
        </w:rPr>
      </w:pPr>
    </w:p>
    <w:p w14:paraId="3AF8FC47" w14:textId="77777777" w:rsidR="00ED0754" w:rsidRPr="00096335" w:rsidRDefault="00ED0754" w:rsidP="00ED0754">
      <w:pPr>
        <w:spacing w:after="0" w:line="240" w:lineRule="auto"/>
        <w:jc w:val="both"/>
        <w:rPr>
          <w:rFonts w:ascii="Arial Narrow" w:hAnsi="Arial Narrow"/>
          <w:sz w:val="24"/>
          <w:szCs w:val="24"/>
          <w:lang w:val="ro-RO"/>
        </w:rPr>
      </w:pPr>
      <w:r w:rsidRPr="00ED0754">
        <w:rPr>
          <w:rFonts w:ascii="Arial Narrow" w:hAnsi="Arial Narrow"/>
          <w:sz w:val="24"/>
          <w:szCs w:val="24"/>
          <w:lang w:val="ro-RO"/>
        </w:rPr>
        <w:t xml:space="preserve">Pentru primul an al perioadei de reglementare, valoarea costurilor cu personalul fundamentată de OTS, în termeni reali ai acestui an, nu poate depăși valoarea realizată, raportată în cadrul ECR și acceptată de ANRE din ultimul an raportat al perioadei anterioare de reglementare, actualizată în termeni reali ai primului an al perioadei de reglementare și indexată cu indicele de creștere a câștigului salarial real publicat de Comisia Națională de Strategie și </w:t>
      </w:r>
      <w:r w:rsidRPr="00096335">
        <w:rPr>
          <w:rFonts w:ascii="Arial Narrow" w:hAnsi="Arial Narrow"/>
          <w:sz w:val="24"/>
          <w:szCs w:val="24"/>
          <w:lang w:val="ro-RO"/>
        </w:rPr>
        <w:t>Prognoză pentru respectivul an.</w:t>
      </w:r>
    </w:p>
    <w:p w14:paraId="7CF2F95F" w14:textId="77777777" w:rsidR="00ED0754" w:rsidRPr="00096335" w:rsidRDefault="00ED0754" w:rsidP="00ED0754">
      <w:pPr>
        <w:spacing w:after="0" w:line="240" w:lineRule="auto"/>
        <w:jc w:val="both"/>
        <w:rPr>
          <w:rFonts w:ascii="Arial Narrow" w:hAnsi="Arial Narrow"/>
          <w:sz w:val="24"/>
          <w:szCs w:val="24"/>
          <w:lang w:val="ro-RO"/>
        </w:rPr>
      </w:pPr>
    </w:p>
    <w:p w14:paraId="10559997" w14:textId="77777777" w:rsidR="00ED0754" w:rsidRPr="00096335" w:rsidRDefault="00ED0754" w:rsidP="00ED0754">
      <w:pPr>
        <w:spacing w:after="0" w:line="240" w:lineRule="auto"/>
        <w:jc w:val="both"/>
        <w:rPr>
          <w:rFonts w:ascii="Arial Narrow" w:hAnsi="Arial Narrow"/>
          <w:sz w:val="24"/>
          <w:szCs w:val="24"/>
          <w:lang w:val="ro-RO"/>
        </w:rPr>
      </w:pPr>
      <w:r w:rsidRPr="00096335">
        <w:rPr>
          <w:rFonts w:ascii="Arial Narrow" w:hAnsi="Arial Narrow"/>
          <w:sz w:val="24"/>
          <w:szCs w:val="24"/>
          <w:lang w:val="ro-RO"/>
        </w:rPr>
        <w:t>Începând cu al doilea an al perioadei de reglementare, ajustarea costurilor cu personalul, permise în anul (i), se determină după formula:</w:t>
      </w:r>
    </w:p>
    <w:p w14:paraId="3EF1F4DF" w14:textId="29EB0DFF" w:rsidR="00ED0754" w:rsidRPr="00096335" w:rsidRDefault="00ED0754" w:rsidP="00ED0754">
      <w:pPr>
        <w:spacing w:after="0" w:line="240" w:lineRule="auto"/>
        <w:jc w:val="both"/>
        <w:rPr>
          <w:rFonts w:ascii="Arial Narrow" w:hAnsi="Arial Narrow"/>
          <w:sz w:val="24"/>
          <w:szCs w:val="24"/>
          <w:lang w:val="ro-RO"/>
        </w:rPr>
      </w:pPr>
      <w:r w:rsidRPr="00096335">
        <w:rPr>
          <w:rFonts w:ascii="Arial Narrow" w:hAnsi="Arial Narrow"/>
          <w:sz w:val="24"/>
          <w:szCs w:val="24"/>
          <w:lang w:val="ro-RO"/>
        </w:rPr>
        <w:t xml:space="preserve">CPERS(i) = [CPERS (i-1) + </w:t>
      </w:r>
      <w:r w:rsidR="00C86D3A" w:rsidRPr="00096335">
        <w:rPr>
          <w:rFonts w:ascii="Arial Narrow" w:hAnsi="Arial Narrow"/>
          <w:sz w:val="24"/>
          <w:szCs w:val="24"/>
          <w:lang w:val="ro-RO"/>
        </w:rPr>
        <w:t>CNP</w:t>
      </w:r>
      <w:r w:rsidR="00C86D3A" w:rsidRPr="00096335">
        <w:rPr>
          <w:rFonts w:ascii="Arial Narrow" w:hAnsi="Arial Narrow"/>
          <w:sz w:val="16"/>
          <w:szCs w:val="16"/>
          <w:lang w:val="ro-RO"/>
        </w:rPr>
        <w:t>CPERS(i)</w:t>
      </w:r>
      <w:r w:rsidRPr="00096335">
        <w:rPr>
          <w:rFonts w:ascii="Arial Narrow" w:hAnsi="Arial Narrow"/>
          <w:sz w:val="24"/>
          <w:szCs w:val="24"/>
          <w:lang w:val="ro-RO"/>
        </w:rPr>
        <w:t xml:space="preserve">] x (1+RIe(i)) x </w:t>
      </w:r>
      <w:r w:rsidR="00C86D3A" w:rsidRPr="00096335">
        <w:rPr>
          <w:rFonts w:ascii="Arial Narrow" w:hAnsi="Arial Narrow"/>
          <w:sz w:val="24"/>
          <w:szCs w:val="24"/>
          <w:lang w:val="ro-RO"/>
        </w:rPr>
        <w:t>R</w:t>
      </w:r>
      <w:r w:rsidRPr="00096335">
        <w:rPr>
          <w:rFonts w:ascii="Arial Narrow" w:hAnsi="Arial Narrow"/>
          <w:sz w:val="24"/>
          <w:szCs w:val="24"/>
          <w:lang w:val="ro-RO"/>
        </w:rPr>
        <w:t xml:space="preserve">CS(i) </w:t>
      </w:r>
    </w:p>
    <w:p w14:paraId="634BDFA2" w14:textId="77777777" w:rsidR="00ED0754" w:rsidRPr="00096335" w:rsidRDefault="00ED0754" w:rsidP="00ED0754">
      <w:pPr>
        <w:spacing w:after="0" w:line="240" w:lineRule="auto"/>
        <w:jc w:val="both"/>
        <w:rPr>
          <w:rFonts w:ascii="Arial Narrow" w:hAnsi="Arial Narrow"/>
          <w:sz w:val="24"/>
          <w:szCs w:val="24"/>
          <w:lang w:val="ro-RO"/>
        </w:rPr>
      </w:pPr>
      <w:r w:rsidRPr="00096335">
        <w:rPr>
          <w:rFonts w:ascii="Arial Narrow" w:hAnsi="Arial Narrow"/>
          <w:sz w:val="24"/>
          <w:szCs w:val="24"/>
          <w:lang w:val="ro-RO"/>
        </w:rPr>
        <w:t>unde;</w:t>
      </w:r>
    </w:p>
    <w:p w14:paraId="70CF34C6" w14:textId="77777777" w:rsidR="00ED0754" w:rsidRPr="00096335" w:rsidRDefault="00ED0754" w:rsidP="00ED0754">
      <w:pPr>
        <w:spacing w:after="0" w:line="240" w:lineRule="auto"/>
        <w:jc w:val="both"/>
        <w:rPr>
          <w:rFonts w:ascii="Arial Narrow" w:hAnsi="Arial Narrow"/>
          <w:sz w:val="24"/>
          <w:szCs w:val="24"/>
          <w:lang w:val="ro-RO"/>
        </w:rPr>
      </w:pPr>
      <w:r w:rsidRPr="00096335">
        <w:rPr>
          <w:rFonts w:ascii="Arial Narrow" w:hAnsi="Arial Narrow"/>
          <w:sz w:val="24"/>
          <w:szCs w:val="24"/>
          <w:lang w:val="ro-RO"/>
        </w:rPr>
        <w:t>CPERS(i-1) – costurile cu personalul la nivelul recunoscut pentru anul (i-1);</w:t>
      </w:r>
    </w:p>
    <w:p w14:paraId="5828717C" w14:textId="77777777" w:rsidR="00ED0754" w:rsidRPr="00096335" w:rsidRDefault="00ED0754" w:rsidP="00ED0754">
      <w:pPr>
        <w:spacing w:after="0" w:line="240" w:lineRule="auto"/>
        <w:jc w:val="both"/>
        <w:rPr>
          <w:rFonts w:ascii="Arial Narrow" w:hAnsi="Arial Narrow"/>
          <w:sz w:val="24"/>
          <w:szCs w:val="24"/>
          <w:lang w:val="ro-RO"/>
        </w:rPr>
      </w:pPr>
      <w:proofErr w:type="spellStart"/>
      <w:r w:rsidRPr="00096335">
        <w:rPr>
          <w:rFonts w:ascii="Arial Narrow" w:hAnsi="Arial Narrow"/>
          <w:sz w:val="24"/>
          <w:szCs w:val="24"/>
          <w:lang w:val="ro-RO"/>
        </w:rPr>
        <w:t>RIe</w:t>
      </w:r>
      <w:proofErr w:type="spellEnd"/>
      <w:r w:rsidRPr="00096335">
        <w:rPr>
          <w:rFonts w:ascii="Arial Narrow" w:hAnsi="Arial Narrow"/>
          <w:sz w:val="24"/>
          <w:szCs w:val="24"/>
          <w:lang w:val="ro-RO"/>
        </w:rPr>
        <w:t xml:space="preserve">(i) – rata inflației estimate pentru anul (i); </w:t>
      </w:r>
    </w:p>
    <w:p w14:paraId="22968F12" w14:textId="5D657949" w:rsidR="00ED0754" w:rsidRPr="00096335" w:rsidRDefault="00C86D3A" w:rsidP="00ED0754">
      <w:pPr>
        <w:spacing w:after="0" w:line="240" w:lineRule="auto"/>
        <w:jc w:val="both"/>
        <w:rPr>
          <w:rFonts w:ascii="Arial Narrow" w:hAnsi="Arial Narrow"/>
          <w:sz w:val="24"/>
          <w:szCs w:val="24"/>
          <w:lang w:val="ro-RO"/>
        </w:rPr>
      </w:pPr>
      <w:r w:rsidRPr="00096335">
        <w:rPr>
          <w:rFonts w:ascii="Arial Narrow" w:hAnsi="Arial Narrow"/>
          <w:sz w:val="24"/>
          <w:szCs w:val="24"/>
          <w:lang w:val="ro-RO"/>
        </w:rPr>
        <w:t>R</w:t>
      </w:r>
      <w:r w:rsidR="00ED0754" w:rsidRPr="00096335">
        <w:rPr>
          <w:rFonts w:ascii="Arial Narrow" w:hAnsi="Arial Narrow"/>
          <w:sz w:val="24"/>
          <w:szCs w:val="24"/>
          <w:lang w:val="ro-RO"/>
        </w:rPr>
        <w:t xml:space="preserve">CS(i) – </w:t>
      </w:r>
      <w:r w:rsidRPr="00096335">
        <w:rPr>
          <w:rFonts w:ascii="Arial Narrow" w:hAnsi="Arial Narrow"/>
          <w:sz w:val="24"/>
          <w:szCs w:val="24"/>
          <w:lang w:val="ro-RO"/>
        </w:rPr>
        <w:t>rata de creștere în termeni reali a câștigului salarial</w:t>
      </w:r>
      <w:r w:rsidR="00ED0754" w:rsidRPr="00096335">
        <w:rPr>
          <w:rFonts w:ascii="Arial Narrow" w:hAnsi="Arial Narrow"/>
          <w:sz w:val="24"/>
          <w:szCs w:val="24"/>
          <w:lang w:val="ro-RO"/>
        </w:rPr>
        <w:t>;</w:t>
      </w:r>
    </w:p>
    <w:p w14:paraId="04FB6408" w14:textId="77777777" w:rsidR="00ED0754" w:rsidRPr="00096335" w:rsidRDefault="00ED0754" w:rsidP="00ED0754">
      <w:pPr>
        <w:spacing w:after="0" w:line="240" w:lineRule="auto"/>
        <w:jc w:val="both"/>
        <w:rPr>
          <w:rFonts w:ascii="Arial Narrow" w:hAnsi="Arial Narrow"/>
          <w:sz w:val="24"/>
          <w:szCs w:val="24"/>
          <w:lang w:val="ro-RO"/>
        </w:rPr>
      </w:pPr>
      <w:r w:rsidRPr="00096335">
        <w:rPr>
          <w:rFonts w:ascii="Arial Narrow" w:hAnsi="Arial Narrow"/>
          <w:sz w:val="24"/>
          <w:szCs w:val="24"/>
          <w:lang w:val="ro-RO"/>
        </w:rPr>
        <w:t>CNP</w:t>
      </w:r>
      <w:r w:rsidRPr="00096335">
        <w:rPr>
          <w:rFonts w:ascii="Arial Narrow" w:hAnsi="Arial Narrow"/>
          <w:sz w:val="16"/>
          <w:szCs w:val="16"/>
          <w:lang w:val="ro-RO"/>
        </w:rPr>
        <w:t>CPERS(i)</w:t>
      </w:r>
      <w:r w:rsidRPr="00096335">
        <w:rPr>
          <w:rFonts w:ascii="Arial Narrow" w:hAnsi="Arial Narrow"/>
          <w:sz w:val="24"/>
          <w:szCs w:val="24"/>
          <w:lang w:val="ro-RO"/>
        </w:rPr>
        <w:t xml:space="preserve"> – CPERS neprevăzute cu caracter permanent recunoscute de ANRE și incluse în OPEX începând cu anul (i);</w:t>
      </w:r>
    </w:p>
    <w:p w14:paraId="3B394D1D" w14:textId="77777777" w:rsidR="00ED0754" w:rsidRPr="00096335" w:rsidRDefault="00ED0754" w:rsidP="00ED0754">
      <w:pPr>
        <w:spacing w:after="0" w:line="240" w:lineRule="auto"/>
        <w:jc w:val="both"/>
        <w:rPr>
          <w:rFonts w:ascii="Arial Narrow" w:hAnsi="Arial Narrow"/>
          <w:sz w:val="24"/>
          <w:szCs w:val="24"/>
          <w:lang w:val="ro-RO"/>
        </w:rPr>
      </w:pPr>
      <w:r w:rsidRPr="00096335">
        <w:rPr>
          <w:rFonts w:ascii="Arial Narrow" w:hAnsi="Arial Narrow"/>
          <w:sz w:val="24"/>
          <w:szCs w:val="24"/>
          <w:lang w:val="ro-RO"/>
        </w:rPr>
        <w:t>OTS poate solicita recunoașterea CPERS neprevăzute cu caracter permanent în anul următor depunerii la ANRE a ECR aferente anului de reglementare în care aceste costuri s-au realizat, doar în situația în care aceste costuri nu fost acoperite de nivelul permis.</w:t>
      </w:r>
    </w:p>
    <w:p w14:paraId="205032F2" w14:textId="77777777" w:rsidR="00ED0754" w:rsidRPr="00096335" w:rsidRDefault="00ED0754" w:rsidP="00ED0754">
      <w:pPr>
        <w:spacing w:after="0" w:line="240" w:lineRule="auto"/>
        <w:jc w:val="both"/>
        <w:rPr>
          <w:rFonts w:ascii="Arial Narrow" w:hAnsi="Arial Narrow"/>
          <w:sz w:val="24"/>
          <w:szCs w:val="24"/>
          <w:lang w:val="ro-RO"/>
        </w:rPr>
      </w:pPr>
    </w:p>
    <w:p w14:paraId="3FBF267C" w14:textId="77777777" w:rsidR="00ED0754" w:rsidRPr="00096335" w:rsidRDefault="00ED0754" w:rsidP="00ED0754">
      <w:pPr>
        <w:spacing w:after="0" w:line="240" w:lineRule="auto"/>
        <w:jc w:val="both"/>
        <w:rPr>
          <w:rFonts w:ascii="Arial Narrow" w:hAnsi="Arial Narrow"/>
          <w:sz w:val="24"/>
          <w:szCs w:val="24"/>
          <w:lang w:val="ro-RO"/>
        </w:rPr>
      </w:pPr>
    </w:p>
    <w:p w14:paraId="23344235" w14:textId="77777777" w:rsidR="00D31F5E" w:rsidRPr="00096335" w:rsidRDefault="00D31F5E" w:rsidP="00D31F5E">
      <w:pPr>
        <w:spacing w:after="0" w:line="240" w:lineRule="auto"/>
        <w:jc w:val="both"/>
        <w:rPr>
          <w:rFonts w:ascii="Arial Narrow" w:hAnsi="Arial Narrow"/>
          <w:b/>
          <w:sz w:val="24"/>
          <w:szCs w:val="24"/>
          <w:lang w:val="ro-RO"/>
        </w:rPr>
      </w:pPr>
      <w:r w:rsidRPr="00096335">
        <w:rPr>
          <w:rFonts w:ascii="Arial Narrow" w:hAnsi="Arial Narrow"/>
          <w:b/>
          <w:sz w:val="24"/>
          <w:szCs w:val="24"/>
          <w:lang w:val="ro-RO"/>
        </w:rPr>
        <w:t xml:space="preserve">Costurile de capital (CAPEX) </w:t>
      </w:r>
    </w:p>
    <w:p w14:paraId="26DCB8F5" w14:textId="77777777" w:rsidR="00D31F5E" w:rsidRPr="00096335" w:rsidRDefault="00D31F5E" w:rsidP="00D31F5E">
      <w:pPr>
        <w:spacing w:after="0" w:line="240" w:lineRule="auto"/>
        <w:jc w:val="both"/>
        <w:rPr>
          <w:rFonts w:ascii="Arial Narrow" w:hAnsi="Arial Narrow"/>
          <w:sz w:val="24"/>
          <w:szCs w:val="24"/>
          <w:lang w:val="ro-RO"/>
        </w:rPr>
      </w:pPr>
      <w:r w:rsidRPr="00096335">
        <w:rPr>
          <w:rFonts w:ascii="Arial Narrow" w:hAnsi="Arial Narrow"/>
          <w:sz w:val="24"/>
          <w:szCs w:val="24"/>
          <w:lang w:val="ro-RO"/>
        </w:rPr>
        <w:t xml:space="preserve">Costurile de capital (CAPEX) </w:t>
      </w:r>
      <w:r w:rsidR="00347F2B" w:rsidRPr="00096335">
        <w:rPr>
          <w:rFonts w:ascii="Arial Narrow" w:hAnsi="Arial Narrow"/>
          <w:sz w:val="24"/>
          <w:szCs w:val="24"/>
          <w:lang w:val="ro-RO"/>
        </w:rPr>
        <w:t xml:space="preserve">reprezintă costurile recunoscute de către ANRE, cu amortizarea reglementată și rentabilitatea capitalului investit în imobilizările corporale și necorporale incluse în BAR, aferente activității de transport al gazelor naturale </w:t>
      </w:r>
      <w:r w:rsidRPr="00096335">
        <w:rPr>
          <w:rFonts w:ascii="Arial Narrow" w:hAnsi="Arial Narrow"/>
          <w:sz w:val="24"/>
          <w:szCs w:val="24"/>
          <w:lang w:val="ro-RO"/>
        </w:rPr>
        <w:t xml:space="preserve">și se determină după formula </w:t>
      </w:r>
      <w:r w:rsidR="00F9094E" w:rsidRPr="00096335">
        <w:rPr>
          <w:rFonts w:ascii="Arial Narrow" w:hAnsi="Arial Narrow"/>
          <w:sz w:val="24"/>
          <w:szCs w:val="24"/>
          <w:lang w:val="ro-RO"/>
        </w:rPr>
        <w:t xml:space="preserve">generală </w:t>
      </w:r>
      <w:r w:rsidRPr="00096335">
        <w:rPr>
          <w:rFonts w:ascii="Arial Narrow" w:hAnsi="Arial Narrow"/>
          <w:sz w:val="24"/>
          <w:szCs w:val="24"/>
          <w:lang w:val="ro-RO"/>
        </w:rPr>
        <w:t>următoare:</w:t>
      </w:r>
    </w:p>
    <w:p w14:paraId="7CB05057" w14:textId="08FAFCA0" w:rsidR="00D31F5E" w:rsidRPr="00096335" w:rsidRDefault="00D31F5E" w:rsidP="00D31F5E">
      <w:pPr>
        <w:spacing w:after="0" w:line="240" w:lineRule="auto"/>
        <w:jc w:val="center"/>
        <w:rPr>
          <w:rFonts w:ascii="Arial Narrow" w:hAnsi="Arial Narrow"/>
          <w:sz w:val="24"/>
          <w:szCs w:val="24"/>
          <w:lang w:val="ro-RO"/>
        </w:rPr>
      </w:pPr>
      <w:r w:rsidRPr="00096335">
        <w:rPr>
          <w:rFonts w:ascii="Arial Narrow" w:hAnsi="Arial Narrow"/>
          <w:sz w:val="24"/>
          <w:szCs w:val="24"/>
          <w:lang w:val="ro-RO"/>
        </w:rPr>
        <w:br/>
        <w:t xml:space="preserve">    CAPEX = </w:t>
      </w:r>
      <w:r w:rsidR="00347F2B" w:rsidRPr="00096335">
        <w:rPr>
          <w:rFonts w:ascii="Arial Narrow" w:hAnsi="Arial Narrow"/>
          <w:sz w:val="24"/>
          <w:szCs w:val="24"/>
          <w:lang w:val="ro-RO"/>
        </w:rPr>
        <w:t>RRR x BAR</w:t>
      </w:r>
      <w:r w:rsidR="00347F2B" w:rsidRPr="00096335">
        <w:rPr>
          <w:rFonts w:ascii="Arial Narrow" w:hAnsi="Arial Narrow"/>
          <w:sz w:val="24"/>
          <w:szCs w:val="24"/>
          <w:vertAlign w:val="subscript"/>
          <w:lang w:val="ro-RO"/>
        </w:rPr>
        <w:t xml:space="preserve"> </w:t>
      </w:r>
      <w:r w:rsidR="00347F2B" w:rsidRPr="00096335">
        <w:rPr>
          <w:rFonts w:ascii="Arial Narrow" w:hAnsi="Arial Narrow"/>
          <w:sz w:val="24"/>
          <w:szCs w:val="24"/>
          <w:lang w:val="ro-RO"/>
        </w:rPr>
        <w:t xml:space="preserve">+ </w:t>
      </w:r>
      <w:bookmarkStart w:id="0" w:name="_Hlk178253410"/>
      <w:bookmarkStart w:id="1" w:name="_Hlk209446900"/>
      <w:r w:rsidR="00C86D3A" w:rsidRPr="00096335">
        <w:rPr>
          <w:rFonts w:ascii="Arial Narrow" w:hAnsi="Arial Narrow"/>
          <w:sz w:val="24"/>
          <w:szCs w:val="24"/>
          <w:lang w:val="ro-RO"/>
        </w:rPr>
        <w:t xml:space="preserve">SI x VRINV </w:t>
      </w:r>
      <w:bookmarkEnd w:id="1"/>
      <w:r w:rsidR="00C86D3A" w:rsidRPr="00096335">
        <w:rPr>
          <w:rFonts w:ascii="Arial Narrow" w:hAnsi="Arial Narrow"/>
          <w:sz w:val="24"/>
          <w:szCs w:val="24"/>
          <w:lang w:val="ro-RO"/>
        </w:rPr>
        <w:t xml:space="preserve">+ </w:t>
      </w:r>
      <w:r w:rsidR="00347F2B" w:rsidRPr="00096335">
        <w:rPr>
          <w:rFonts w:ascii="Arial Narrow" w:hAnsi="Arial Narrow"/>
          <w:sz w:val="24"/>
          <w:szCs w:val="24"/>
          <w:lang w:val="ro-RO"/>
        </w:rPr>
        <w:t>AR</w:t>
      </w:r>
      <w:r w:rsidR="00347F2B" w:rsidRPr="00096335">
        <w:rPr>
          <w:rFonts w:ascii="Arial Narrow" w:hAnsi="Arial Narrow"/>
          <w:sz w:val="24"/>
          <w:szCs w:val="24"/>
          <w:vertAlign w:val="subscript"/>
          <w:lang w:val="ro-RO"/>
        </w:rPr>
        <w:t>BAR</w:t>
      </w:r>
      <w:bookmarkEnd w:id="0"/>
      <w:r w:rsidRPr="00096335">
        <w:rPr>
          <w:rFonts w:ascii="Arial Narrow" w:hAnsi="Arial Narrow"/>
          <w:sz w:val="24"/>
          <w:szCs w:val="24"/>
          <w:lang w:val="ro-RO"/>
        </w:rPr>
        <w:br/>
        <w:t>    </w:t>
      </w:r>
    </w:p>
    <w:p w14:paraId="1307026F" w14:textId="77777777" w:rsidR="00D31F5E" w:rsidRPr="00096335" w:rsidRDefault="00D31F5E" w:rsidP="00D31F5E">
      <w:pPr>
        <w:spacing w:after="0" w:line="240" w:lineRule="auto"/>
        <w:jc w:val="both"/>
        <w:rPr>
          <w:rFonts w:ascii="Arial Narrow" w:hAnsi="Arial Narrow"/>
          <w:sz w:val="24"/>
          <w:szCs w:val="24"/>
          <w:lang w:val="ro-RO"/>
        </w:rPr>
      </w:pPr>
      <w:r w:rsidRPr="00096335">
        <w:rPr>
          <w:rFonts w:ascii="Arial Narrow" w:hAnsi="Arial Narrow"/>
          <w:sz w:val="24"/>
          <w:szCs w:val="24"/>
          <w:lang w:val="ro-RO"/>
        </w:rPr>
        <w:t>unde:</w:t>
      </w:r>
      <w:r w:rsidRPr="00096335">
        <w:rPr>
          <w:rFonts w:ascii="Arial Narrow" w:hAnsi="Arial Narrow"/>
          <w:sz w:val="24"/>
          <w:szCs w:val="24"/>
          <w:lang w:val="ro-RO"/>
        </w:rPr>
        <w:br/>
        <w:t>RRR - rata reglementată a rentabilității costurilor de capital, stabilită de ANRE pentru activitatea de transport al gazelor naturale;</w:t>
      </w:r>
    </w:p>
    <w:p w14:paraId="0EF5144D" w14:textId="77777777" w:rsidR="00D31F5E" w:rsidRPr="00096335" w:rsidRDefault="00347F2B" w:rsidP="00D31F5E">
      <w:pPr>
        <w:spacing w:after="0" w:line="240" w:lineRule="auto"/>
        <w:jc w:val="both"/>
        <w:rPr>
          <w:rFonts w:ascii="Arial Narrow" w:hAnsi="Arial Narrow"/>
          <w:sz w:val="24"/>
          <w:szCs w:val="24"/>
          <w:lang w:val="ro-RO"/>
        </w:rPr>
      </w:pPr>
      <w:r w:rsidRPr="00096335">
        <w:rPr>
          <w:rFonts w:ascii="Arial Narrow" w:hAnsi="Arial Narrow"/>
          <w:sz w:val="24"/>
          <w:szCs w:val="24"/>
          <w:lang w:val="ro-RO"/>
        </w:rPr>
        <w:t>BAR</w:t>
      </w:r>
      <w:r w:rsidR="00D31F5E" w:rsidRPr="00096335">
        <w:rPr>
          <w:rFonts w:ascii="Arial Narrow" w:hAnsi="Arial Narrow"/>
          <w:sz w:val="24"/>
          <w:szCs w:val="24"/>
          <w:lang w:val="ro-RO"/>
        </w:rPr>
        <w:t xml:space="preserve"> - baza de active reglementate, reprezentând valoarea reglementată a imobilizărilor corporale și necorporale, recunoscută de ANRE pentru activitatea de transport al gazelor naturale;</w:t>
      </w:r>
    </w:p>
    <w:p w14:paraId="4668D8CE" w14:textId="27446AF4" w:rsidR="00C86D3A" w:rsidRPr="00096335" w:rsidRDefault="00C86D3A" w:rsidP="00D31F5E">
      <w:pPr>
        <w:spacing w:after="0" w:line="240" w:lineRule="auto"/>
        <w:jc w:val="both"/>
        <w:rPr>
          <w:rFonts w:ascii="Arial Narrow" w:hAnsi="Arial Narrow"/>
          <w:sz w:val="24"/>
          <w:szCs w:val="24"/>
          <w:lang w:val="ro-RO"/>
        </w:rPr>
      </w:pPr>
      <w:bookmarkStart w:id="2" w:name="_Hlk178253446"/>
      <w:r w:rsidRPr="00096335">
        <w:rPr>
          <w:rFonts w:ascii="Arial Narrow" w:hAnsi="Arial Narrow"/>
          <w:sz w:val="24"/>
          <w:szCs w:val="24"/>
          <w:lang w:val="ro-RO"/>
        </w:rPr>
        <w:t>SI – stimulent peste rata reglementată a rentabilității capitalului investit;</w:t>
      </w:r>
    </w:p>
    <w:p w14:paraId="06C7D435" w14:textId="3887B8AA" w:rsidR="00C86D3A" w:rsidRPr="00096335" w:rsidRDefault="00C86D3A" w:rsidP="00D31F5E">
      <w:pPr>
        <w:spacing w:after="0" w:line="240" w:lineRule="auto"/>
        <w:jc w:val="both"/>
        <w:rPr>
          <w:rFonts w:ascii="Arial Narrow" w:hAnsi="Arial Narrow"/>
          <w:sz w:val="24"/>
          <w:szCs w:val="24"/>
          <w:lang w:val="ro-RO"/>
        </w:rPr>
      </w:pPr>
      <w:r w:rsidRPr="00096335">
        <w:rPr>
          <w:rFonts w:ascii="Arial Narrow" w:hAnsi="Arial Narrow"/>
          <w:sz w:val="24"/>
          <w:szCs w:val="24"/>
          <w:lang w:val="ro-RO"/>
        </w:rPr>
        <w:t>VRINV – valoarea reglementată rămasă neamortizată a imobilizărilor corporale și necorporale puse în f</w:t>
      </w:r>
      <w:r w:rsidR="000A1382" w:rsidRPr="00096335">
        <w:rPr>
          <w:rFonts w:ascii="Arial Narrow" w:hAnsi="Arial Narrow"/>
          <w:sz w:val="24"/>
          <w:szCs w:val="24"/>
          <w:lang w:val="ro-RO"/>
        </w:rPr>
        <w:t>uncțiune sau recepționate/date în folosință, recunoscută de ANRE, pentru care se acordă un stimulent peste rata reglementată a capitalului investit;</w:t>
      </w:r>
    </w:p>
    <w:p w14:paraId="6B187562" w14:textId="1FBA3AA7" w:rsidR="00D31F5E" w:rsidRPr="00145186" w:rsidRDefault="00347F2B" w:rsidP="00D31F5E">
      <w:pPr>
        <w:spacing w:after="0" w:line="240" w:lineRule="auto"/>
        <w:jc w:val="both"/>
        <w:rPr>
          <w:rFonts w:ascii="Arial Narrow" w:hAnsi="Arial Narrow"/>
          <w:sz w:val="24"/>
          <w:szCs w:val="24"/>
          <w:lang w:val="ro-RO"/>
        </w:rPr>
      </w:pPr>
      <w:r w:rsidRPr="00096335">
        <w:rPr>
          <w:rFonts w:ascii="Arial Narrow" w:hAnsi="Arial Narrow"/>
          <w:sz w:val="24"/>
          <w:szCs w:val="24"/>
          <w:lang w:val="ro-RO"/>
        </w:rPr>
        <w:t>AR</w:t>
      </w:r>
      <w:r w:rsidRPr="00096335">
        <w:rPr>
          <w:rFonts w:ascii="Arial Narrow" w:hAnsi="Arial Narrow"/>
          <w:sz w:val="24"/>
          <w:szCs w:val="24"/>
          <w:vertAlign w:val="subscript"/>
          <w:lang w:val="ro-RO"/>
        </w:rPr>
        <w:t>BAR</w:t>
      </w:r>
      <w:bookmarkEnd w:id="2"/>
      <w:r w:rsidR="00D31F5E" w:rsidRPr="00096335">
        <w:rPr>
          <w:rFonts w:ascii="Arial Narrow" w:hAnsi="Arial Narrow"/>
          <w:sz w:val="24"/>
          <w:szCs w:val="24"/>
          <w:lang w:val="ro-RO"/>
        </w:rPr>
        <w:t xml:space="preserve"> - amortizarea reglementată aferentă imobilizărilor corporale</w:t>
      </w:r>
      <w:r w:rsidR="00D31F5E" w:rsidRPr="00145186">
        <w:rPr>
          <w:rFonts w:ascii="Arial Narrow" w:hAnsi="Arial Narrow"/>
          <w:sz w:val="24"/>
          <w:szCs w:val="24"/>
          <w:lang w:val="ro-RO"/>
        </w:rPr>
        <w:t xml:space="preserve"> și necorporale recunoscute de ANRE în baza de active reglementate pentru activitatea de transport al gazelor naturale;</w:t>
      </w:r>
    </w:p>
    <w:p w14:paraId="245C1F46" w14:textId="77777777" w:rsidR="000F5137" w:rsidRDefault="000F5137" w:rsidP="00F2724A">
      <w:pPr>
        <w:spacing w:after="0" w:line="240" w:lineRule="auto"/>
        <w:jc w:val="both"/>
        <w:rPr>
          <w:rFonts w:ascii="Arial Narrow" w:hAnsi="Arial Narrow"/>
          <w:sz w:val="24"/>
          <w:szCs w:val="24"/>
          <w:lang w:val="ro-RO"/>
        </w:rPr>
      </w:pPr>
    </w:p>
    <w:p w14:paraId="7D287ED7" w14:textId="77777777" w:rsidR="00347F2B" w:rsidRDefault="00347F2B" w:rsidP="00347F2B">
      <w:pPr>
        <w:spacing w:after="0" w:line="240" w:lineRule="auto"/>
        <w:jc w:val="both"/>
        <w:rPr>
          <w:rFonts w:ascii="Arial Narrow" w:hAnsi="Arial Narrow"/>
          <w:sz w:val="24"/>
          <w:szCs w:val="24"/>
          <w:lang w:val="ro-RO"/>
        </w:rPr>
      </w:pPr>
      <w:r w:rsidRPr="00347F2B">
        <w:rPr>
          <w:rFonts w:ascii="Arial Narrow" w:hAnsi="Arial Narrow"/>
          <w:sz w:val="24"/>
          <w:szCs w:val="24"/>
          <w:lang w:val="ro-RO"/>
        </w:rPr>
        <w:t>Valoarea BAR, începând cu primul an al perioadei a cincea de reglementare</w:t>
      </w:r>
      <w:r w:rsidR="00F9094E">
        <w:rPr>
          <w:rFonts w:ascii="Arial Narrow" w:hAnsi="Arial Narrow"/>
          <w:sz w:val="24"/>
          <w:szCs w:val="24"/>
          <w:lang w:val="ro-RO"/>
        </w:rPr>
        <w:t xml:space="preserve"> </w:t>
      </w:r>
      <w:r w:rsidRPr="00347F2B">
        <w:rPr>
          <w:rFonts w:ascii="Arial Narrow" w:hAnsi="Arial Narrow"/>
          <w:sz w:val="24"/>
          <w:szCs w:val="24"/>
          <w:lang w:val="ro-RO"/>
        </w:rPr>
        <w:t>se determină astfel:</w:t>
      </w:r>
    </w:p>
    <w:p w14:paraId="15970A13" w14:textId="77777777" w:rsidR="00347F2B" w:rsidRPr="00347F2B" w:rsidRDefault="00347F2B" w:rsidP="00347F2B">
      <w:pPr>
        <w:spacing w:after="0" w:line="240" w:lineRule="auto"/>
        <w:jc w:val="both"/>
        <w:rPr>
          <w:rFonts w:ascii="Arial Narrow" w:hAnsi="Arial Narrow"/>
          <w:sz w:val="24"/>
          <w:szCs w:val="24"/>
          <w:lang w:val="ro-RO"/>
        </w:rPr>
      </w:pPr>
    </w:p>
    <w:p w14:paraId="5E6A3A11" w14:textId="77777777" w:rsidR="00347F2B" w:rsidRPr="00347F2B" w:rsidRDefault="00347F2B" w:rsidP="00347F2B">
      <w:pPr>
        <w:pStyle w:val="ListParagraph"/>
        <w:numPr>
          <w:ilvl w:val="0"/>
          <w:numId w:val="33"/>
        </w:numPr>
        <w:jc w:val="both"/>
        <w:rPr>
          <w:rFonts w:ascii="Arial Narrow" w:hAnsi="Arial Narrow"/>
          <w:sz w:val="24"/>
          <w:szCs w:val="24"/>
          <w:lang w:val="ro-RO"/>
        </w:rPr>
      </w:pPr>
      <w:r w:rsidRPr="00347F2B">
        <w:rPr>
          <w:rFonts w:ascii="Arial Narrow" w:hAnsi="Arial Narrow"/>
          <w:sz w:val="24"/>
          <w:szCs w:val="24"/>
          <w:lang w:val="ro-RO"/>
        </w:rPr>
        <w:t xml:space="preserve">la începutul fiecărui an de reglementare, se calculează valoarea estimată a BAR cu formula: </w:t>
      </w:r>
    </w:p>
    <w:p w14:paraId="2C427CBD" w14:textId="77777777" w:rsidR="00347F2B" w:rsidRDefault="00347F2B" w:rsidP="00347F2B">
      <w:pPr>
        <w:spacing w:after="0" w:line="240" w:lineRule="auto"/>
        <w:jc w:val="both"/>
        <w:rPr>
          <w:rFonts w:ascii="Arial Narrow" w:hAnsi="Arial Narrow"/>
          <w:sz w:val="24"/>
          <w:szCs w:val="24"/>
          <w:lang w:val="ro-RO"/>
        </w:rPr>
      </w:pPr>
    </w:p>
    <w:p w14:paraId="0DB81AFB" w14:textId="77777777" w:rsidR="00347F2B" w:rsidRPr="00347F2B" w:rsidRDefault="00347F2B" w:rsidP="00347F2B">
      <w:pPr>
        <w:spacing w:after="0" w:line="240" w:lineRule="auto"/>
        <w:jc w:val="both"/>
        <w:rPr>
          <w:rFonts w:ascii="Arial Narrow" w:hAnsi="Arial Narrow"/>
          <w:sz w:val="24"/>
          <w:szCs w:val="24"/>
          <w:lang w:val="ro-RO"/>
        </w:rPr>
      </w:pPr>
      <w:r w:rsidRPr="00347F2B">
        <w:rPr>
          <w:rFonts w:ascii="Arial Narrow" w:hAnsi="Arial Narrow"/>
          <w:sz w:val="24"/>
          <w:szCs w:val="24"/>
          <w:lang w:val="ro-RO"/>
        </w:rPr>
        <w:t>BAR1oct(i) = BAR30sept(i-1) x (1+RIRRR(i))</w:t>
      </w:r>
    </w:p>
    <w:p w14:paraId="6AEFCB20" w14:textId="77777777" w:rsidR="00347F2B" w:rsidRDefault="00347F2B" w:rsidP="00347F2B">
      <w:pPr>
        <w:spacing w:after="0" w:line="240" w:lineRule="auto"/>
        <w:jc w:val="both"/>
        <w:rPr>
          <w:rFonts w:ascii="Arial Narrow" w:hAnsi="Arial Narrow"/>
          <w:sz w:val="24"/>
          <w:szCs w:val="24"/>
          <w:lang w:val="ro-RO"/>
        </w:rPr>
      </w:pPr>
    </w:p>
    <w:p w14:paraId="0C507075" w14:textId="77777777" w:rsidR="00347F2B" w:rsidRPr="00347F2B" w:rsidRDefault="00347F2B" w:rsidP="00347F2B">
      <w:pPr>
        <w:spacing w:after="0" w:line="240" w:lineRule="auto"/>
        <w:jc w:val="both"/>
        <w:rPr>
          <w:rFonts w:ascii="Arial Narrow" w:hAnsi="Arial Narrow"/>
          <w:sz w:val="24"/>
          <w:szCs w:val="24"/>
          <w:lang w:val="ro-RO"/>
        </w:rPr>
      </w:pPr>
      <w:r w:rsidRPr="00347F2B">
        <w:rPr>
          <w:rFonts w:ascii="Arial Narrow" w:hAnsi="Arial Narrow"/>
          <w:sz w:val="24"/>
          <w:szCs w:val="24"/>
          <w:lang w:val="ro-RO"/>
        </w:rPr>
        <w:t xml:space="preserve">unde: </w:t>
      </w:r>
    </w:p>
    <w:p w14:paraId="04F6E64A" w14:textId="77777777" w:rsidR="00347F2B" w:rsidRPr="00347F2B" w:rsidRDefault="00347F2B" w:rsidP="00347F2B">
      <w:pPr>
        <w:spacing w:after="0" w:line="240" w:lineRule="auto"/>
        <w:jc w:val="both"/>
        <w:rPr>
          <w:rFonts w:ascii="Arial Narrow" w:hAnsi="Arial Narrow"/>
          <w:sz w:val="24"/>
          <w:szCs w:val="24"/>
          <w:lang w:val="ro-RO"/>
        </w:rPr>
      </w:pPr>
      <w:r w:rsidRPr="00347F2B">
        <w:rPr>
          <w:rFonts w:ascii="Arial Narrow" w:hAnsi="Arial Narrow"/>
          <w:sz w:val="24"/>
          <w:szCs w:val="24"/>
          <w:lang w:val="ro-RO"/>
        </w:rPr>
        <w:t xml:space="preserve">BAR1oct(i) – valoarea BAR la începutul anului (i) al perioadei de reglementare, inclusiv valoarea imobilizărilor corporale și necorporale estimate a fi puse în funcțiune sau recepționate/date în folosință, precum și valoarea estimată privind ieșirile de imobilizări, până la sfârșitul anului (i-1), recunoscută de ANRE pentru activitatea de transport al gazelor naturale; </w:t>
      </w:r>
    </w:p>
    <w:p w14:paraId="0EED57B0" w14:textId="77777777" w:rsidR="00347F2B" w:rsidRPr="00347F2B" w:rsidRDefault="00347F2B" w:rsidP="00347F2B">
      <w:pPr>
        <w:spacing w:after="0" w:line="240" w:lineRule="auto"/>
        <w:jc w:val="both"/>
        <w:rPr>
          <w:rFonts w:ascii="Arial Narrow" w:hAnsi="Arial Narrow"/>
          <w:sz w:val="24"/>
          <w:szCs w:val="24"/>
          <w:lang w:val="ro-RO"/>
        </w:rPr>
      </w:pPr>
      <w:r w:rsidRPr="00347F2B">
        <w:rPr>
          <w:rFonts w:ascii="Arial Narrow" w:hAnsi="Arial Narrow"/>
          <w:sz w:val="24"/>
          <w:szCs w:val="24"/>
          <w:lang w:val="ro-RO"/>
        </w:rPr>
        <w:lastRenderedPageBreak/>
        <w:t>BAR30sept(i-1) – valoarea imobilizărilor corporale și necorporale existente în BAR la sfârșitul anului (i-1) al perioadei de reglementare, inclusiv a celor estimate a fi puse în funcțiune sau recepționate/date în folosință până la sfârșitul anului (i-1), permisă de ANRE pentru activitatea de transport al gazelor naturale;</w:t>
      </w:r>
    </w:p>
    <w:p w14:paraId="4249B442" w14:textId="77777777" w:rsidR="00347F2B" w:rsidRPr="00347F2B" w:rsidRDefault="00347F2B" w:rsidP="00347F2B">
      <w:pPr>
        <w:spacing w:after="0" w:line="240" w:lineRule="auto"/>
        <w:jc w:val="both"/>
        <w:rPr>
          <w:rFonts w:ascii="Arial Narrow" w:hAnsi="Arial Narrow"/>
          <w:sz w:val="24"/>
          <w:szCs w:val="24"/>
          <w:lang w:val="ro-RO"/>
        </w:rPr>
      </w:pPr>
      <w:r w:rsidRPr="00347F2B">
        <w:rPr>
          <w:rFonts w:ascii="Arial Narrow" w:hAnsi="Arial Narrow"/>
          <w:sz w:val="24"/>
          <w:szCs w:val="24"/>
          <w:lang w:val="ro-RO"/>
        </w:rPr>
        <w:t>RIRRR(i) – rata inflației pentru anul de reglementare (i), luată în calcul la determinarea valorii RRR aprobate pentru perioada a cincea de reglementare;</w:t>
      </w:r>
    </w:p>
    <w:p w14:paraId="20952018" w14:textId="77777777" w:rsidR="00347F2B" w:rsidRDefault="00347F2B" w:rsidP="00347F2B">
      <w:pPr>
        <w:spacing w:after="0" w:line="240" w:lineRule="auto"/>
        <w:jc w:val="both"/>
        <w:rPr>
          <w:rFonts w:ascii="Arial Narrow" w:hAnsi="Arial Narrow"/>
          <w:sz w:val="24"/>
          <w:szCs w:val="24"/>
          <w:lang w:val="ro-RO"/>
        </w:rPr>
      </w:pPr>
    </w:p>
    <w:p w14:paraId="13FD0393" w14:textId="77777777" w:rsidR="00347F2B" w:rsidRPr="00347F2B" w:rsidRDefault="00347F2B" w:rsidP="00347F2B">
      <w:pPr>
        <w:pStyle w:val="ListParagraph"/>
        <w:numPr>
          <w:ilvl w:val="0"/>
          <w:numId w:val="33"/>
        </w:numPr>
        <w:jc w:val="both"/>
        <w:rPr>
          <w:rFonts w:ascii="Arial Narrow" w:hAnsi="Arial Narrow"/>
          <w:sz w:val="24"/>
          <w:szCs w:val="24"/>
          <w:lang w:val="ro-RO"/>
        </w:rPr>
      </w:pPr>
      <w:r w:rsidRPr="00347F2B">
        <w:rPr>
          <w:rFonts w:ascii="Arial Narrow" w:hAnsi="Arial Narrow"/>
          <w:sz w:val="24"/>
          <w:szCs w:val="24"/>
          <w:lang w:val="ro-RO"/>
        </w:rPr>
        <w:t>pentru sfârșitul fiecărui anului de reglementare, valoarea realizată a BAR se calculează cu formula:</w:t>
      </w:r>
    </w:p>
    <w:p w14:paraId="6C7EE37C" w14:textId="77777777" w:rsidR="00347F2B" w:rsidRDefault="00347F2B" w:rsidP="00347F2B">
      <w:pPr>
        <w:spacing w:after="0" w:line="240" w:lineRule="auto"/>
        <w:jc w:val="both"/>
        <w:rPr>
          <w:rFonts w:ascii="Arial Narrow" w:hAnsi="Arial Narrow"/>
          <w:sz w:val="24"/>
          <w:szCs w:val="24"/>
          <w:lang w:val="ro-RO"/>
        </w:rPr>
      </w:pPr>
    </w:p>
    <w:p w14:paraId="5AE9F804" w14:textId="77777777" w:rsidR="00347F2B" w:rsidRPr="00347F2B" w:rsidRDefault="00347F2B" w:rsidP="00347F2B">
      <w:pPr>
        <w:spacing w:after="0" w:line="240" w:lineRule="auto"/>
        <w:jc w:val="both"/>
        <w:rPr>
          <w:rFonts w:ascii="Arial Narrow" w:hAnsi="Arial Narrow"/>
          <w:sz w:val="24"/>
          <w:szCs w:val="24"/>
          <w:lang w:val="ro-RO"/>
        </w:rPr>
      </w:pPr>
      <w:r w:rsidRPr="00347F2B">
        <w:rPr>
          <w:rFonts w:ascii="Arial Narrow" w:hAnsi="Arial Narrow"/>
          <w:sz w:val="24"/>
          <w:szCs w:val="24"/>
          <w:lang w:val="ro-RO"/>
        </w:rPr>
        <w:t xml:space="preserve">BAR30sept(i) = BAR30sept(i-1) x (1+RIRRR(i)) – AR(i) + </w:t>
      </w:r>
      <w:proofErr w:type="spellStart"/>
      <w:r w:rsidRPr="00347F2B">
        <w:rPr>
          <w:rFonts w:ascii="Arial Narrow" w:hAnsi="Arial Narrow"/>
          <w:sz w:val="24"/>
          <w:szCs w:val="24"/>
          <w:lang w:val="ro-RO"/>
        </w:rPr>
        <w:t>INVIr</w:t>
      </w:r>
      <w:proofErr w:type="spellEnd"/>
      <w:r w:rsidRPr="00347F2B">
        <w:rPr>
          <w:rFonts w:ascii="Arial Narrow" w:hAnsi="Arial Narrow"/>
          <w:sz w:val="24"/>
          <w:szCs w:val="24"/>
          <w:lang w:val="ro-RO"/>
        </w:rPr>
        <w:t xml:space="preserve">(i) – </w:t>
      </w:r>
      <w:proofErr w:type="spellStart"/>
      <w:r w:rsidRPr="00347F2B">
        <w:rPr>
          <w:rFonts w:ascii="Arial Narrow" w:hAnsi="Arial Narrow"/>
          <w:sz w:val="24"/>
          <w:szCs w:val="24"/>
          <w:lang w:val="ro-RO"/>
        </w:rPr>
        <w:t>INVEr</w:t>
      </w:r>
      <w:proofErr w:type="spellEnd"/>
      <w:r w:rsidRPr="00347F2B">
        <w:rPr>
          <w:rFonts w:ascii="Arial Narrow" w:hAnsi="Arial Narrow"/>
          <w:sz w:val="24"/>
          <w:szCs w:val="24"/>
          <w:lang w:val="ro-RO"/>
        </w:rPr>
        <w:t>(i)</w:t>
      </w:r>
    </w:p>
    <w:p w14:paraId="5CDCA7EA" w14:textId="77777777" w:rsidR="00347F2B" w:rsidRDefault="00347F2B" w:rsidP="00347F2B">
      <w:pPr>
        <w:spacing w:after="0" w:line="240" w:lineRule="auto"/>
        <w:jc w:val="both"/>
        <w:rPr>
          <w:rFonts w:ascii="Arial Narrow" w:hAnsi="Arial Narrow"/>
          <w:sz w:val="24"/>
          <w:szCs w:val="24"/>
          <w:lang w:val="ro-RO"/>
        </w:rPr>
      </w:pPr>
    </w:p>
    <w:p w14:paraId="18229C85" w14:textId="77777777" w:rsidR="00347F2B" w:rsidRPr="00347F2B" w:rsidRDefault="00347F2B" w:rsidP="00347F2B">
      <w:pPr>
        <w:spacing w:after="0" w:line="240" w:lineRule="auto"/>
        <w:jc w:val="both"/>
        <w:rPr>
          <w:rFonts w:ascii="Arial Narrow" w:hAnsi="Arial Narrow"/>
          <w:sz w:val="24"/>
          <w:szCs w:val="24"/>
          <w:lang w:val="ro-RO"/>
        </w:rPr>
      </w:pPr>
      <w:r w:rsidRPr="00347F2B">
        <w:rPr>
          <w:rFonts w:ascii="Arial Narrow" w:hAnsi="Arial Narrow"/>
          <w:sz w:val="24"/>
          <w:szCs w:val="24"/>
          <w:lang w:val="ro-RO"/>
        </w:rPr>
        <w:t>unde:</w:t>
      </w:r>
    </w:p>
    <w:p w14:paraId="02DB4BFF" w14:textId="77777777" w:rsidR="00347F2B" w:rsidRPr="00347F2B" w:rsidRDefault="00347F2B" w:rsidP="00347F2B">
      <w:pPr>
        <w:spacing w:after="0" w:line="240" w:lineRule="auto"/>
        <w:jc w:val="both"/>
        <w:rPr>
          <w:rFonts w:ascii="Arial Narrow" w:hAnsi="Arial Narrow"/>
          <w:sz w:val="24"/>
          <w:szCs w:val="24"/>
          <w:lang w:val="ro-RO"/>
        </w:rPr>
      </w:pPr>
      <w:r w:rsidRPr="00347F2B">
        <w:rPr>
          <w:rFonts w:ascii="Arial Narrow" w:hAnsi="Arial Narrow"/>
          <w:sz w:val="24"/>
          <w:szCs w:val="24"/>
          <w:lang w:val="ro-RO"/>
        </w:rPr>
        <w:t xml:space="preserve">BAR30sept(i) – valoarea imobilizărilor corporale și necorporale existente în BAR la sfârșitul anului de reglementare (i) al perioadei de reglementare, inclusiv a celor estimate a fi puse în funcțiune sau recepționate/date în folosință până la sfârșitul anului (i-1), recunoscută de ANRE pentru activitatea de transport al gazelor naturale; </w:t>
      </w:r>
    </w:p>
    <w:p w14:paraId="31FF3986" w14:textId="77777777" w:rsidR="00347F2B" w:rsidRPr="00347F2B" w:rsidRDefault="00347F2B" w:rsidP="00347F2B">
      <w:pPr>
        <w:spacing w:after="0" w:line="240" w:lineRule="auto"/>
        <w:jc w:val="both"/>
        <w:rPr>
          <w:rFonts w:ascii="Arial Narrow" w:hAnsi="Arial Narrow"/>
          <w:sz w:val="24"/>
          <w:szCs w:val="24"/>
          <w:lang w:val="ro-RO"/>
        </w:rPr>
      </w:pPr>
      <w:r w:rsidRPr="00347F2B">
        <w:rPr>
          <w:rFonts w:ascii="Arial Narrow" w:hAnsi="Arial Narrow"/>
          <w:sz w:val="24"/>
          <w:szCs w:val="24"/>
          <w:lang w:val="ro-RO"/>
        </w:rPr>
        <w:t>BAR30sept(i-1) – valoarea imobilizărilor corporale și necorporale existente în BAR la sfârșitul anului (i-1) al perioadei de reglementare, recunoscută de ANRE pentru activitatea de transport al gazelor naturale;</w:t>
      </w:r>
    </w:p>
    <w:p w14:paraId="274E92E4" w14:textId="77777777" w:rsidR="00347F2B" w:rsidRPr="00347F2B" w:rsidRDefault="00347F2B" w:rsidP="00347F2B">
      <w:pPr>
        <w:spacing w:after="0" w:line="240" w:lineRule="auto"/>
        <w:jc w:val="both"/>
        <w:rPr>
          <w:rFonts w:ascii="Arial Narrow" w:hAnsi="Arial Narrow"/>
          <w:sz w:val="24"/>
          <w:szCs w:val="24"/>
          <w:lang w:val="ro-RO"/>
        </w:rPr>
      </w:pPr>
      <w:r w:rsidRPr="00347F2B">
        <w:rPr>
          <w:rFonts w:ascii="Arial Narrow" w:hAnsi="Arial Narrow"/>
          <w:sz w:val="24"/>
          <w:szCs w:val="24"/>
          <w:lang w:val="ro-RO"/>
        </w:rPr>
        <w:t>RIRRR(i) – rata inflației pentru anul de reglementare (i), luată în calcul la determinarea valorii RRR aprobate pentru perioada a cincea de reglementare;</w:t>
      </w:r>
    </w:p>
    <w:p w14:paraId="0C65EAB4" w14:textId="77777777" w:rsidR="00347F2B" w:rsidRPr="00347F2B" w:rsidRDefault="00347F2B" w:rsidP="00347F2B">
      <w:pPr>
        <w:spacing w:after="0" w:line="240" w:lineRule="auto"/>
        <w:jc w:val="both"/>
        <w:rPr>
          <w:rFonts w:ascii="Arial Narrow" w:hAnsi="Arial Narrow"/>
          <w:sz w:val="24"/>
          <w:szCs w:val="24"/>
          <w:lang w:val="ro-RO"/>
        </w:rPr>
      </w:pPr>
      <w:r w:rsidRPr="00347F2B">
        <w:rPr>
          <w:rFonts w:ascii="Arial Narrow" w:hAnsi="Arial Narrow"/>
          <w:sz w:val="24"/>
          <w:szCs w:val="24"/>
          <w:lang w:val="ro-RO"/>
        </w:rPr>
        <w:t>AR(i) – AR aferentă imobilizărilor corporale și necorporale existente în BAR30sept(i-1) și recunoscută de ANRE în anul (i) al perioadei de reglementare;</w:t>
      </w:r>
    </w:p>
    <w:p w14:paraId="3CE9C5DF" w14:textId="77777777" w:rsidR="00347F2B" w:rsidRPr="00347F2B" w:rsidRDefault="00347F2B" w:rsidP="00347F2B">
      <w:pPr>
        <w:spacing w:after="0" w:line="240" w:lineRule="auto"/>
        <w:jc w:val="both"/>
        <w:rPr>
          <w:rFonts w:ascii="Arial Narrow" w:hAnsi="Arial Narrow"/>
          <w:sz w:val="24"/>
          <w:szCs w:val="24"/>
          <w:lang w:val="ro-RO"/>
        </w:rPr>
      </w:pPr>
      <w:proofErr w:type="spellStart"/>
      <w:r w:rsidRPr="00347F2B">
        <w:rPr>
          <w:rFonts w:ascii="Arial Narrow" w:hAnsi="Arial Narrow"/>
          <w:sz w:val="24"/>
          <w:szCs w:val="24"/>
          <w:lang w:val="ro-RO"/>
        </w:rPr>
        <w:t>INVIr</w:t>
      </w:r>
      <w:proofErr w:type="spellEnd"/>
      <w:r w:rsidRPr="00347F2B">
        <w:rPr>
          <w:rFonts w:ascii="Arial Narrow" w:hAnsi="Arial Narrow"/>
          <w:sz w:val="24"/>
          <w:szCs w:val="24"/>
          <w:lang w:val="ro-RO"/>
        </w:rPr>
        <w:t>(i) – valoarea reglementată recunoscută de ANRE pentru anul (i) a imobilizărilor corporale și necorporale puse în funcțiune sau recepționate/date în folosință, după caz, inclusiv a celor estimate a fi puse în funcțiune sau recepționate/date în folosință până la sfârșitul anului (i);</w:t>
      </w:r>
    </w:p>
    <w:p w14:paraId="6F58C49D" w14:textId="77777777" w:rsidR="00347F2B" w:rsidRPr="00145186" w:rsidRDefault="00347F2B" w:rsidP="00347F2B">
      <w:pPr>
        <w:spacing w:after="0" w:line="240" w:lineRule="auto"/>
        <w:jc w:val="both"/>
        <w:rPr>
          <w:rFonts w:ascii="Arial Narrow" w:hAnsi="Arial Narrow"/>
          <w:sz w:val="24"/>
          <w:szCs w:val="24"/>
          <w:lang w:val="ro-RO"/>
        </w:rPr>
      </w:pPr>
      <w:proofErr w:type="spellStart"/>
      <w:r w:rsidRPr="00347F2B">
        <w:rPr>
          <w:rFonts w:ascii="Arial Narrow" w:hAnsi="Arial Narrow"/>
          <w:sz w:val="24"/>
          <w:szCs w:val="24"/>
          <w:lang w:val="ro-RO"/>
        </w:rPr>
        <w:t>INVEr</w:t>
      </w:r>
      <w:proofErr w:type="spellEnd"/>
      <w:r w:rsidRPr="00347F2B">
        <w:rPr>
          <w:rFonts w:ascii="Arial Narrow" w:hAnsi="Arial Narrow"/>
          <w:sz w:val="24"/>
          <w:szCs w:val="24"/>
          <w:lang w:val="ro-RO"/>
        </w:rPr>
        <w:t>(i) – valoarea reglementată rămasă neamortizată a imobilizărilor corporale și necorporale ieșite din BAR în cursul anului inclusiv a celor</w:t>
      </w:r>
    </w:p>
    <w:p w14:paraId="3B7BBB9D" w14:textId="77777777" w:rsidR="00F2724A" w:rsidRPr="00145186" w:rsidRDefault="00F2724A" w:rsidP="00F2724A">
      <w:pPr>
        <w:spacing w:after="0" w:line="240" w:lineRule="auto"/>
        <w:jc w:val="both"/>
        <w:rPr>
          <w:rFonts w:ascii="Arial Narrow" w:hAnsi="Arial Narrow"/>
          <w:b/>
          <w:sz w:val="24"/>
          <w:szCs w:val="24"/>
          <w:lang w:val="ro-RO"/>
        </w:rPr>
      </w:pPr>
    </w:p>
    <w:p w14:paraId="14D94430" w14:textId="77777777" w:rsidR="00F2724A" w:rsidRPr="00145186" w:rsidRDefault="00F2724A" w:rsidP="00F2724A">
      <w:pPr>
        <w:spacing w:after="0" w:line="240" w:lineRule="auto"/>
        <w:jc w:val="both"/>
        <w:rPr>
          <w:rFonts w:ascii="Arial Narrow" w:hAnsi="Arial Narrow"/>
          <w:b/>
          <w:sz w:val="24"/>
          <w:szCs w:val="24"/>
          <w:lang w:val="ro-RO"/>
        </w:rPr>
      </w:pPr>
      <w:r w:rsidRPr="00145186">
        <w:rPr>
          <w:rFonts w:ascii="Arial Narrow" w:hAnsi="Arial Narrow"/>
          <w:b/>
          <w:sz w:val="24"/>
          <w:szCs w:val="24"/>
          <w:lang w:val="ro-RO"/>
        </w:rPr>
        <w:t xml:space="preserve">Costurile preluate direct (CPD) </w:t>
      </w:r>
    </w:p>
    <w:p w14:paraId="6E19AA38" w14:textId="77777777" w:rsidR="00F94BD0" w:rsidRPr="00F94BD0" w:rsidRDefault="00F2724A" w:rsidP="00F94BD0">
      <w:pPr>
        <w:spacing w:after="0" w:line="240" w:lineRule="auto"/>
        <w:jc w:val="both"/>
        <w:rPr>
          <w:rFonts w:ascii="Arial Narrow" w:hAnsi="Arial Narrow"/>
          <w:sz w:val="24"/>
          <w:szCs w:val="24"/>
          <w:lang w:val="ro-RO"/>
        </w:rPr>
      </w:pPr>
      <w:r w:rsidRPr="00145186">
        <w:rPr>
          <w:rFonts w:ascii="Arial Narrow" w:hAnsi="Arial Narrow"/>
          <w:sz w:val="24"/>
          <w:szCs w:val="24"/>
          <w:lang w:val="ro-RO"/>
        </w:rPr>
        <w:t>Costurile preluate direct reprezintă cheltuieli de exploatare deductibile fiscal în limita prevederilor legale în vigoare, ce nu pot fi controlate de conducerea titularului de licență și asupra cărora aceasta nu poate acționa direct pentru creșterea eficienței activități</w:t>
      </w:r>
      <w:r w:rsidR="00581459" w:rsidRPr="00145186">
        <w:rPr>
          <w:rFonts w:ascii="Arial Narrow" w:hAnsi="Arial Narrow"/>
          <w:sz w:val="24"/>
          <w:szCs w:val="24"/>
          <w:lang w:val="ro-RO"/>
        </w:rPr>
        <w:t>i</w:t>
      </w:r>
      <w:r w:rsidRPr="00145186">
        <w:rPr>
          <w:rFonts w:ascii="Arial Narrow" w:hAnsi="Arial Narrow"/>
          <w:sz w:val="24"/>
          <w:szCs w:val="24"/>
          <w:lang w:val="ro-RO"/>
        </w:rPr>
        <w:t xml:space="preserve"> de transport al gazelor naturale, recunoscute de ANRE într-un an al perioadei de reglementare</w:t>
      </w:r>
      <w:r w:rsidR="00F94BD0" w:rsidRPr="00F94BD0">
        <w:t xml:space="preserve"> </w:t>
      </w:r>
      <w:r w:rsidR="00F94BD0" w:rsidRPr="00F94BD0">
        <w:rPr>
          <w:rFonts w:ascii="Arial Narrow" w:hAnsi="Arial Narrow"/>
          <w:sz w:val="24"/>
          <w:szCs w:val="24"/>
          <w:lang w:val="ro-RO"/>
        </w:rPr>
        <w:t>după cum urmează:</w:t>
      </w:r>
    </w:p>
    <w:p w14:paraId="69A41CCE" w14:textId="77777777" w:rsidR="00F94BD0" w:rsidRPr="00F94BD0" w:rsidRDefault="00F94BD0" w:rsidP="00F94BD0">
      <w:pPr>
        <w:pStyle w:val="ListParagraph"/>
        <w:numPr>
          <w:ilvl w:val="0"/>
          <w:numId w:val="34"/>
        </w:numPr>
        <w:ind w:left="1077" w:hanging="357"/>
        <w:contextualSpacing w:val="0"/>
        <w:jc w:val="both"/>
        <w:rPr>
          <w:rFonts w:ascii="Arial Narrow" w:hAnsi="Arial Narrow"/>
          <w:sz w:val="24"/>
          <w:szCs w:val="24"/>
        </w:rPr>
      </w:pPr>
      <w:proofErr w:type="spellStart"/>
      <w:r w:rsidRPr="00F94BD0">
        <w:rPr>
          <w:rFonts w:ascii="Arial Narrow" w:hAnsi="Arial Narrow"/>
          <w:sz w:val="24"/>
          <w:szCs w:val="24"/>
        </w:rPr>
        <w:t>redevenţe</w:t>
      </w:r>
      <w:proofErr w:type="spellEnd"/>
      <w:r w:rsidRPr="00F94BD0">
        <w:rPr>
          <w:rFonts w:ascii="Arial Narrow" w:hAnsi="Arial Narrow"/>
          <w:sz w:val="24"/>
          <w:szCs w:val="24"/>
        </w:rPr>
        <w:t xml:space="preserve"> pentru </w:t>
      </w:r>
      <w:proofErr w:type="spellStart"/>
      <w:r w:rsidRPr="00F94BD0">
        <w:rPr>
          <w:rFonts w:ascii="Arial Narrow" w:hAnsi="Arial Narrow"/>
          <w:sz w:val="24"/>
          <w:szCs w:val="24"/>
        </w:rPr>
        <w:t>concesionarea</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bunurilor</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aflate</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în</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proprietatea</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publică</w:t>
      </w:r>
      <w:proofErr w:type="spellEnd"/>
      <w:r w:rsidRPr="00F94BD0">
        <w:rPr>
          <w:rFonts w:ascii="Arial Narrow" w:hAnsi="Arial Narrow"/>
          <w:sz w:val="24"/>
          <w:szCs w:val="24"/>
        </w:rPr>
        <w:t xml:space="preserve"> a </w:t>
      </w:r>
      <w:proofErr w:type="spellStart"/>
      <w:r w:rsidRPr="00F94BD0">
        <w:rPr>
          <w:rFonts w:ascii="Arial Narrow" w:hAnsi="Arial Narrow"/>
          <w:sz w:val="24"/>
          <w:szCs w:val="24"/>
        </w:rPr>
        <w:t>statului</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redevenţe</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prevăzute</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în</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contractele</w:t>
      </w:r>
      <w:proofErr w:type="spellEnd"/>
      <w:r w:rsidRPr="00F94BD0">
        <w:rPr>
          <w:rFonts w:ascii="Arial Narrow" w:hAnsi="Arial Narrow"/>
          <w:sz w:val="24"/>
          <w:szCs w:val="24"/>
        </w:rPr>
        <w:t xml:space="preserve"> de </w:t>
      </w:r>
      <w:proofErr w:type="spellStart"/>
      <w:r w:rsidRPr="00F94BD0">
        <w:rPr>
          <w:rFonts w:ascii="Arial Narrow" w:hAnsi="Arial Narrow"/>
          <w:sz w:val="24"/>
          <w:szCs w:val="24"/>
        </w:rPr>
        <w:t>concesionare</w:t>
      </w:r>
      <w:proofErr w:type="spellEnd"/>
      <w:r w:rsidRPr="00F94BD0">
        <w:rPr>
          <w:rFonts w:ascii="Arial Narrow" w:hAnsi="Arial Narrow"/>
          <w:sz w:val="24"/>
          <w:szCs w:val="24"/>
        </w:rPr>
        <w:t xml:space="preserve"> a </w:t>
      </w:r>
      <w:proofErr w:type="spellStart"/>
      <w:r w:rsidRPr="00F94BD0">
        <w:rPr>
          <w:rFonts w:ascii="Arial Narrow" w:hAnsi="Arial Narrow"/>
          <w:sz w:val="24"/>
          <w:szCs w:val="24"/>
        </w:rPr>
        <w:t>serviciului</w:t>
      </w:r>
      <w:proofErr w:type="spellEnd"/>
      <w:r w:rsidRPr="00F94BD0">
        <w:rPr>
          <w:rFonts w:ascii="Arial Narrow" w:hAnsi="Arial Narrow"/>
          <w:sz w:val="24"/>
          <w:szCs w:val="24"/>
        </w:rPr>
        <w:t xml:space="preserve"> de transport al </w:t>
      </w:r>
      <w:proofErr w:type="spellStart"/>
      <w:r w:rsidRPr="00F94BD0">
        <w:rPr>
          <w:rFonts w:ascii="Arial Narrow" w:hAnsi="Arial Narrow"/>
          <w:sz w:val="24"/>
          <w:szCs w:val="24"/>
        </w:rPr>
        <w:t>gazelor</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naturale</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şi</w:t>
      </w:r>
      <w:proofErr w:type="spellEnd"/>
      <w:r w:rsidRPr="00F94BD0">
        <w:rPr>
          <w:rFonts w:ascii="Arial Narrow" w:hAnsi="Arial Narrow"/>
          <w:sz w:val="24"/>
          <w:szCs w:val="24"/>
        </w:rPr>
        <w:t>/</w:t>
      </w:r>
      <w:proofErr w:type="spellStart"/>
      <w:r w:rsidRPr="00F94BD0">
        <w:rPr>
          <w:rFonts w:ascii="Arial Narrow" w:hAnsi="Arial Narrow"/>
          <w:sz w:val="24"/>
          <w:szCs w:val="24"/>
        </w:rPr>
        <w:t>sau</w:t>
      </w:r>
      <w:proofErr w:type="spellEnd"/>
      <w:r w:rsidRPr="00F94BD0">
        <w:rPr>
          <w:rFonts w:ascii="Arial Narrow" w:hAnsi="Arial Narrow"/>
          <w:sz w:val="24"/>
          <w:szCs w:val="24"/>
        </w:rPr>
        <w:t xml:space="preserve"> a </w:t>
      </w:r>
      <w:proofErr w:type="spellStart"/>
      <w:r w:rsidRPr="00F94BD0">
        <w:rPr>
          <w:rFonts w:ascii="Arial Narrow" w:hAnsi="Arial Narrow"/>
          <w:sz w:val="24"/>
          <w:szCs w:val="24"/>
        </w:rPr>
        <w:t>bunurilor</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aferente</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aflate</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în</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proprietatea</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publică</w:t>
      </w:r>
      <w:proofErr w:type="spellEnd"/>
      <w:r w:rsidRPr="00F94BD0">
        <w:rPr>
          <w:rFonts w:ascii="Arial Narrow" w:hAnsi="Arial Narrow"/>
          <w:sz w:val="24"/>
          <w:szCs w:val="24"/>
        </w:rPr>
        <w:t xml:space="preserve"> a </w:t>
      </w:r>
      <w:proofErr w:type="spellStart"/>
      <w:r w:rsidRPr="00F94BD0">
        <w:rPr>
          <w:rFonts w:ascii="Arial Narrow" w:hAnsi="Arial Narrow"/>
          <w:sz w:val="24"/>
          <w:szCs w:val="24"/>
        </w:rPr>
        <w:t>statului</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sau</w:t>
      </w:r>
      <w:proofErr w:type="spellEnd"/>
      <w:r w:rsidRPr="00F94BD0">
        <w:rPr>
          <w:rFonts w:ascii="Arial Narrow" w:hAnsi="Arial Narrow"/>
          <w:sz w:val="24"/>
          <w:szCs w:val="24"/>
        </w:rPr>
        <w:t xml:space="preserve"> a </w:t>
      </w:r>
      <w:proofErr w:type="spellStart"/>
      <w:r w:rsidRPr="00F94BD0">
        <w:rPr>
          <w:rFonts w:ascii="Arial Narrow" w:hAnsi="Arial Narrow"/>
          <w:sz w:val="24"/>
          <w:szCs w:val="24"/>
        </w:rPr>
        <w:t>unei</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unităţi</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administrativ-teritoriale</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chirii</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prevăzute</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în</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contractele</w:t>
      </w:r>
      <w:proofErr w:type="spellEnd"/>
      <w:r w:rsidRPr="00F94BD0">
        <w:rPr>
          <w:rFonts w:ascii="Arial Narrow" w:hAnsi="Arial Narrow"/>
          <w:sz w:val="24"/>
          <w:szCs w:val="24"/>
        </w:rPr>
        <w:t xml:space="preserve"> de </w:t>
      </w:r>
      <w:proofErr w:type="spellStart"/>
      <w:r w:rsidRPr="00F94BD0">
        <w:rPr>
          <w:rFonts w:ascii="Arial Narrow" w:hAnsi="Arial Narrow"/>
          <w:sz w:val="24"/>
          <w:szCs w:val="24"/>
        </w:rPr>
        <w:t>închiriere</w:t>
      </w:r>
      <w:proofErr w:type="spellEnd"/>
      <w:r w:rsidRPr="00F94BD0">
        <w:rPr>
          <w:rFonts w:ascii="Arial Narrow" w:hAnsi="Arial Narrow"/>
          <w:sz w:val="24"/>
          <w:szCs w:val="24"/>
        </w:rPr>
        <w:t xml:space="preserve"> a </w:t>
      </w:r>
      <w:proofErr w:type="spellStart"/>
      <w:r w:rsidRPr="00F94BD0">
        <w:rPr>
          <w:rFonts w:ascii="Arial Narrow" w:hAnsi="Arial Narrow"/>
          <w:sz w:val="24"/>
          <w:szCs w:val="24"/>
        </w:rPr>
        <w:t>bunurilor</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ce</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alcătuiesc</w:t>
      </w:r>
      <w:proofErr w:type="spellEnd"/>
      <w:r w:rsidRPr="00F94BD0">
        <w:rPr>
          <w:rFonts w:ascii="Arial Narrow" w:hAnsi="Arial Narrow"/>
          <w:sz w:val="24"/>
          <w:szCs w:val="24"/>
        </w:rPr>
        <w:t xml:space="preserve"> ST, </w:t>
      </w:r>
      <w:proofErr w:type="spellStart"/>
      <w:r w:rsidRPr="00F94BD0">
        <w:rPr>
          <w:rFonts w:ascii="Arial Narrow" w:hAnsi="Arial Narrow"/>
          <w:sz w:val="24"/>
          <w:szCs w:val="24"/>
        </w:rPr>
        <w:t>aflate</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în</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proprietatea</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publică</w:t>
      </w:r>
      <w:proofErr w:type="spellEnd"/>
      <w:r w:rsidRPr="00F94BD0">
        <w:rPr>
          <w:rFonts w:ascii="Arial Narrow" w:hAnsi="Arial Narrow"/>
          <w:sz w:val="24"/>
          <w:szCs w:val="24"/>
        </w:rPr>
        <w:t xml:space="preserve"> a </w:t>
      </w:r>
      <w:proofErr w:type="spellStart"/>
      <w:r w:rsidRPr="00F94BD0">
        <w:rPr>
          <w:rFonts w:ascii="Arial Narrow" w:hAnsi="Arial Narrow"/>
          <w:sz w:val="24"/>
          <w:szCs w:val="24"/>
        </w:rPr>
        <w:t>statului</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sau</w:t>
      </w:r>
      <w:proofErr w:type="spellEnd"/>
      <w:r w:rsidRPr="00F94BD0">
        <w:rPr>
          <w:rFonts w:ascii="Arial Narrow" w:hAnsi="Arial Narrow"/>
          <w:sz w:val="24"/>
          <w:szCs w:val="24"/>
        </w:rPr>
        <w:t xml:space="preserve"> a </w:t>
      </w:r>
      <w:proofErr w:type="spellStart"/>
      <w:r w:rsidRPr="00F94BD0">
        <w:rPr>
          <w:rFonts w:ascii="Arial Narrow" w:hAnsi="Arial Narrow"/>
          <w:sz w:val="24"/>
          <w:szCs w:val="24"/>
        </w:rPr>
        <w:t>unei</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unităţi</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administrativ-teritoriale</w:t>
      </w:r>
      <w:proofErr w:type="spellEnd"/>
      <w:r w:rsidRPr="00F94BD0">
        <w:rPr>
          <w:rFonts w:ascii="Arial Narrow" w:hAnsi="Arial Narrow"/>
          <w:sz w:val="24"/>
          <w:szCs w:val="24"/>
        </w:rPr>
        <w:t xml:space="preserve">, precum </w:t>
      </w:r>
      <w:proofErr w:type="spellStart"/>
      <w:r w:rsidRPr="00F94BD0">
        <w:rPr>
          <w:rFonts w:ascii="Arial Narrow" w:hAnsi="Arial Narrow"/>
          <w:sz w:val="24"/>
          <w:szCs w:val="24"/>
        </w:rPr>
        <w:t>şi</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taxe</w:t>
      </w:r>
      <w:proofErr w:type="spellEnd"/>
      <w:r w:rsidRPr="00F94BD0">
        <w:rPr>
          <w:rFonts w:ascii="Arial Narrow" w:hAnsi="Arial Narrow"/>
          <w:sz w:val="24"/>
          <w:szCs w:val="24"/>
        </w:rPr>
        <w:t xml:space="preserve"> locale </w:t>
      </w:r>
      <w:proofErr w:type="spellStart"/>
      <w:r w:rsidRPr="00F94BD0">
        <w:rPr>
          <w:rFonts w:ascii="Arial Narrow" w:hAnsi="Arial Narrow"/>
          <w:sz w:val="24"/>
          <w:szCs w:val="24"/>
        </w:rPr>
        <w:t>stabilite</w:t>
      </w:r>
      <w:proofErr w:type="spellEnd"/>
      <w:r w:rsidRPr="00F94BD0">
        <w:rPr>
          <w:rFonts w:ascii="Arial Narrow" w:hAnsi="Arial Narrow"/>
          <w:sz w:val="24"/>
          <w:szCs w:val="24"/>
        </w:rPr>
        <w:t xml:space="preserve"> de </w:t>
      </w:r>
      <w:proofErr w:type="spellStart"/>
      <w:r w:rsidRPr="00F94BD0">
        <w:rPr>
          <w:rFonts w:ascii="Arial Narrow" w:hAnsi="Arial Narrow"/>
          <w:sz w:val="24"/>
          <w:szCs w:val="24"/>
        </w:rPr>
        <w:t>autorităţi</w:t>
      </w:r>
      <w:proofErr w:type="spellEnd"/>
      <w:r w:rsidRPr="00F94BD0">
        <w:rPr>
          <w:rFonts w:ascii="Arial Narrow" w:hAnsi="Arial Narrow"/>
          <w:sz w:val="24"/>
          <w:szCs w:val="24"/>
        </w:rPr>
        <w:t xml:space="preserve"> pentru </w:t>
      </w:r>
      <w:proofErr w:type="spellStart"/>
      <w:r w:rsidRPr="00F94BD0">
        <w:rPr>
          <w:rFonts w:ascii="Arial Narrow" w:hAnsi="Arial Narrow"/>
          <w:sz w:val="24"/>
          <w:szCs w:val="24"/>
        </w:rPr>
        <w:t>realizarea</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serviciului</w:t>
      </w:r>
      <w:proofErr w:type="spellEnd"/>
      <w:r w:rsidRPr="00F94BD0">
        <w:rPr>
          <w:rFonts w:ascii="Arial Narrow" w:hAnsi="Arial Narrow"/>
          <w:sz w:val="24"/>
          <w:szCs w:val="24"/>
        </w:rPr>
        <w:t xml:space="preserve"> de transport;</w:t>
      </w:r>
    </w:p>
    <w:p w14:paraId="57F1EB6B" w14:textId="77777777" w:rsidR="00F94BD0" w:rsidRPr="00F94BD0" w:rsidRDefault="00F94BD0" w:rsidP="00F94BD0">
      <w:pPr>
        <w:pStyle w:val="ListParagraph"/>
        <w:numPr>
          <w:ilvl w:val="0"/>
          <w:numId w:val="34"/>
        </w:numPr>
        <w:ind w:left="1077" w:hanging="357"/>
        <w:contextualSpacing w:val="0"/>
        <w:jc w:val="both"/>
        <w:rPr>
          <w:rFonts w:ascii="Arial Narrow" w:hAnsi="Arial Narrow"/>
          <w:sz w:val="24"/>
          <w:szCs w:val="24"/>
        </w:rPr>
      </w:pPr>
      <w:proofErr w:type="spellStart"/>
      <w:r w:rsidRPr="00F94BD0">
        <w:rPr>
          <w:rFonts w:ascii="Arial Narrow" w:hAnsi="Arial Narrow"/>
          <w:sz w:val="24"/>
          <w:szCs w:val="24"/>
        </w:rPr>
        <w:t>taxe</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impozite</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altele</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asemenea</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stabilite</w:t>
      </w:r>
      <w:proofErr w:type="spellEnd"/>
      <w:r w:rsidRPr="00F94BD0">
        <w:rPr>
          <w:rFonts w:ascii="Arial Narrow" w:hAnsi="Arial Narrow"/>
          <w:sz w:val="24"/>
          <w:szCs w:val="24"/>
        </w:rPr>
        <w:t xml:space="preserve"> conform </w:t>
      </w:r>
      <w:proofErr w:type="spellStart"/>
      <w:r w:rsidRPr="00F94BD0">
        <w:rPr>
          <w:rFonts w:ascii="Arial Narrow" w:hAnsi="Arial Narrow"/>
          <w:sz w:val="24"/>
          <w:szCs w:val="24"/>
        </w:rPr>
        <w:t>reglementărilor</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legale</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în</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vigoare</w:t>
      </w:r>
      <w:proofErr w:type="spellEnd"/>
      <w:r w:rsidRPr="00F94BD0">
        <w:rPr>
          <w:rFonts w:ascii="Arial Narrow" w:hAnsi="Arial Narrow"/>
          <w:sz w:val="24"/>
          <w:szCs w:val="24"/>
        </w:rPr>
        <w:t>;</w:t>
      </w:r>
    </w:p>
    <w:p w14:paraId="76E146E1" w14:textId="77777777" w:rsidR="00F94BD0" w:rsidRPr="00F94BD0" w:rsidRDefault="00F94BD0" w:rsidP="00F94BD0">
      <w:pPr>
        <w:pStyle w:val="ListParagraph"/>
        <w:numPr>
          <w:ilvl w:val="0"/>
          <w:numId w:val="34"/>
        </w:numPr>
        <w:autoSpaceDE w:val="0"/>
        <w:autoSpaceDN w:val="0"/>
        <w:adjustRightInd w:val="0"/>
        <w:ind w:left="1077" w:hanging="357"/>
        <w:jc w:val="both"/>
        <w:rPr>
          <w:rFonts w:ascii="Arial Narrow" w:hAnsi="Arial Narrow"/>
          <w:sz w:val="24"/>
          <w:szCs w:val="24"/>
        </w:rPr>
      </w:pPr>
      <w:proofErr w:type="spellStart"/>
      <w:r w:rsidRPr="00F94BD0">
        <w:rPr>
          <w:rFonts w:ascii="Arial Narrow" w:hAnsi="Arial Narrow"/>
          <w:sz w:val="24"/>
          <w:szCs w:val="24"/>
        </w:rPr>
        <w:t>taxe</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și</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impozite</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stabilite</w:t>
      </w:r>
      <w:proofErr w:type="spellEnd"/>
      <w:r w:rsidRPr="00F94BD0">
        <w:rPr>
          <w:rFonts w:ascii="Arial Narrow" w:hAnsi="Arial Narrow"/>
          <w:sz w:val="24"/>
          <w:szCs w:val="24"/>
        </w:rPr>
        <w:t xml:space="preserve"> conform </w:t>
      </w:r>
      <w:proofErr w:type="spellStart"/>
      <w:r w:rsidRPr="00F94BD0">
        <w:rPr>
          <w:rFonts w:ascii="Arial Narrow" w:hAnsi="Arial Narrow"/>
          <w:sz w:val="24"/>
          <w:szCs w:val="24"/>
        </w:rPr>
        <w:t>prevederilor</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legale</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în</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vigoare</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prevăzute</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în</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contractele</w:t>
      </w:r>
      <w:proofErr w:type="spellEnd"/>
      <w:r w:rsidRPr="00F94BD0">
        <w:rPr>
          <w:rFonts w:ascii="Arial Narrow" w:hAnsi="Arial Narrow"/>
          <w:sz w:val="24"/>
          <w:szCs w:val="24"/>
        </w:rPr>
        <w:t xml:space="preserve"> de </w:t>
      </w:r>
      <w:proofErr w:type="spellStart"/>
      <w:r w:rsidRPr="00F94BD0">
        <w:rPr>
          <w:rFonts w:ascii="Arial Narrow" w:hAnsi="Arial Narrow"/>
          <w:sz w:val="24"/>
          <w:szCs w:val="24"/>
        </w:rPr>
        <w:t>închiriere</w:t>
      </w:r>
      <w:proofErr w:type="spellEnd"/>
      <w:r w:rsidRPr="00F94BD0">
        <w:rPr>
          <w:rFonts w:ascii="Arial Narrow" w:hAnsi="Arial Narrow"/>
          <w:sz w:val="24"/>
          <w:szCs w:val="24"/>
        </w:rPr>
        <w:t xml:space="preserve"> </w:t>
      </w:r>
      <w:proofErr w:type="gramStart"/>
      <w:r w:rsidRPr="00F94BD0">
        <w:rPr>
          <w:rFonts w:ascii="Arial Narrow" w:hAnsi="Arial Narrow"/>
          <w:sz w:val="24"/>
          <w:szCs w:val="24"/>
        </w:rPr>
        <w:t>a</w:t>
      </w:r>
      <w:proofErr w:type="gramEnd"/>
      <w:r w:rsidRPr="00F94BD0">
        <w:rPr>
          <w:rFonts w:ascii="Arial Narrow" w:hAnsi="Arial Narrow"/>
          <w:sz w:val="24"/>
          <w:szCs w:val="24"/>
        </w:rPr>
        <w:t xml:space="preserve"> </w:t>
      </w:r>
      <w:proofErr w:type="spellStart"/>
      <w:r w:rsidRPr="00F94BD0">
        <w:rPr>
          <w:rFonts w:ascii="Arial Narrow" w:hAnsi="Arial Narrow"/>
          <w:sz w:val="24"/>
          <w:szCs w:val="24"/>
        </w:rPr>
        <w:t>obiectivelor</w:t>
      </w:r>
      <w:proofErr w:type="spellEnd"/>
      <w:r w:rsidRPr="00F94BD0">
        <w:rPr>
          <w:rFonts w:ascii="Arial Narrow" w:hAnsi="Arial Narrow"/>
          <w:sz w:val="24"/>
          <w:szCs w:val="24"/>
        </w:rPr>
        <w:t xml:space="preserve"> ST, generate de </w:t>
      </w:r>
      <w:proofErr w:type="spellStart"/>
      <w:r w:rsidRPr="00F94BD0">
        <w:rPr>
          <w:rFonts w:ascii="Arial Narrow" w:hAnsi="Arial Narrow"/>
          <w:sz w:val="24"/>
          <w:szCs w:val="24"/>
        </w:rPr>
        <w:t>dreptul</w:t>
      </w:r>
      <w:proofErr w:type="spellEnd"/>
      <w:r w:rsidRPr="00F94BD0">
        <w:rPr>
          <w:rFonts w:ascii="Arial Narrow" w:hAnsi="Arial Narrow"/>
          <w:sz w:val="24"/>
          <w:szCs w:val="24"/>
        </w:rPr>
        <w:t xml:space="preserve"> de </w:t>
      </w:r>
      <w:proofErr w:type="spellStart"/>
      <w:r w:rsidRPr="00F94BD0">
        <w:rPr>
          <w:rFonts w:ascii="Arial Narrow" w:hAnsi="Arial Narrow"/>
          <w:sz w:val="24"/>
          <w:szCs w:val="24"/>
        </w:rPr>
        <w:t>folosință</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asupra</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imobilizărilor</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corporale</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și</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necorporale</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închiriate</w:t>
      </w:r>
      <w:proofErr w:type="spellEnd"/>
      <w:r w:rsidRPr="00F94BD0">
        <w:rPr>
          <w:rFonts w:ascii="Arial Narrow" w:hAnsi="Arial Narrow"/>
          <w:sz w:val="24"/>
          <w:szCs w:val="24"/>
        </w:rPr>
        <w:t>;</w:t>
      </w:r>
    </w:p>
    <w:p w14:paraId="3B690BDE" w14:textId="77777777" w:rsidR="00F94BD0" w:rsidRPr="00F94BD0" w:rsidRDefault="00F94BD0" w:rsidP="00F94BD0">
      <w:pPr>
        <w:pStyle w:val="ListParagraph"/>
        <w:numPr>
          <w:ilvl w:val="0"/>
          <w:numId w:val="34"/>
        </w:numPr>
        <w:ind w:left="1077" w:hanging="357"/>
        <w:contextualSpacing w:val="0"/>
        <w:jc w:val="both"/>
        <w:rPr>
          <w:rFonts w:ascii="Arial Narrow" w:hAnsi="Arial Narrow"/>
          <w:sz w:val="24"/>
          <w:szCs w:val="24"/>
        </w:rPr>
      </w:pPr>
      <w:proofErr w:type="spellStart"/>
      <w:r w:rsidRPr="00F94BD0">
        <w:rPr>
          <w:rFonts w:ascii="Arial Narrow" w:hAnsi="Arial Narrow"/>
          <w:sz w:val="24"/>
          <w:szCs w:val="24"/>
        </w:rPr>
        <w:t>contribuții</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aferente</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fondului</w:t>
      </w:r>
      <w:proofErr w:type="spellEnd"/>
      <w:r w:rsidRPr="00F94BD0">
        <w:rPr>
          <w:rFonts w:ascii="Arial Narrow" w:hAnsi="Arial Narrow"/>
          <w:sz w:val="24"/>
          <w:szCs w:val="24"/>
        </w:rPr>
        <w:t xml:space="preserve"> de </w:t>
      </w:r>
      <w:proofErr w:type="spellStart"/>
      <w:r w:rsidRPr="00F94BD0">
        <w:rPr>
          <w:rFonts w:ascii="Arial Narrow" w:hAnsi="Arial Narrow"/>
          <w:sz w:val="24"/>
          <w:szCs w:val="24"/>
        </w:rPr>
        <w:t>salarii</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recunoscut</w:t>
      </w:r>
      <w:proofErr w:type="spellEnd"/>
      <w:r w:rsidRPr="00F94BD0">
        <w:rPr>
          <w:rFonts w:ascii="Arial Narrow" w:hAnsi="Arial Narrow"/>
          <w:sz w:val="24"/>
          <w:szCs w:val="24"/>
        </w:rPr>
        <w:t xml:space="preserve"> de ANRE, precum </w:t>
      </w:r>
      <w:proofErr w:type="spellStart"/>
      <w:r w:rsidRPr="00F94BD0">
        <w:rPr>
          <w:rFonts w:ascii="Arial Narrow" w:hAnsi="Arial Narrow"/>
          <w:sz w:val="24"/>
          <w:szCs w:val="24"/>
        </w:rPr>
        <w:t>și</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contribuțiile</w:t>
      </w:r>
      <w:proofErr w:type="spellEnd"/>
      <w:r w:rsidRPr="00F94BD0">
        <w:rPr>
          <w:rFonts w:ascii="Arial Narrow" w:hAnsi="Arial Narrow"/>
          <w:sz w:val="24"/>
          <w:szCs w:val="24"/>
        </w:rPr>
        <w:t xml:space="preserve"> la </w:t>
      </w:r>
      <w:proofErr w:type="spellStart"/>
      <w:r w:rsidRPr="00F94BD0">
        <w:rPr>
          <w:rFonts w:ascii="Arial Narrow" w:hAnsi="Arial Narrow"/>
          <w:sz w:val="24"/>
          <w:szCs w:val="24"/>
        </w:rPr>
        <w:t>fonduri</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speciale</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datorate</w:t>
      </w:r>
      <w:proofErr w:type="spellEnd"/>
      <w:r w:rsidRPr="00F94BD0">
        <w:rPr>
          <w:rFonts w:ascii="Arial Narrow" w:hAnsi="Arial Narrow"/>
          <w:sz w:val="24"/>
          <w:szCs w:val="24"/>
        </w:rPr>
        <w:t xml:space="preserve"> de OTS, conform </w:t>
      </w:r>
      <w:proofErr w:type="spellStart"/>
      <w:r w:rsidRPr="00F94BD0">
        <w:rPr>
          <w:rFonts w:ascii="Arial Narrow" w:hAnsi="Arial Narrow"/>
          <w:sz w:val="24"/>
          <w:szCs w:val="24"/>
        </w:rPr>
        <w:t>prevederilor</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legale</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în</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vigoare</w:t>
      </w:r>
      <w:proofErr w:type="spellEnd"/>
      <w:r w:rsidRPr="00F94BD0">
        <w:rPr>
          <w:rFonts w:ascii="Arial Narrow" w:hAnsi="Arial Narrow"/>
          <w:sz w:val="24"/>
          <w:szCs w:val="24"/>
        </w:rPr>
        <w:t>;</w:t>
      </w:r>
    </w:p>
    <w:p w14:paraId="47F90D4E" w14:textId="77777777" w:rsidR="00F94BD0" w:rsidRPr="00F94BD0" w:rsidRDefault="00F94BD0" w:rsidP="00F94BD0">
      <w:pPr>
        <w:pStyle w:val="ListParagraph"/>
        <w:numPr>
          <w:ilvl w:val="0"/>
          <w:numId w:val="34"/>
        </w:numPr>
        <w:autoSpaceDE w:val="0"/>
        <w:autoSpaceDN w:val="0"/>
        <w:adjustRightInd w:val="0"/>
        <w:ind w:left="1077" w:hanging="357"/>
        <w:jc w:val="both"/>
        <w:rPr>
          <w:rFonts w:ascii="Arial Narrow" w:hAnsi="Arial Narrow"/>
          <w:sz w:val="24"/>
          <w:szCs w:val="24"/>
        </w:rPr>
      </w:pPr>
      <w:proofErr w:type="spellStart"/>
      <w:r w:rsidRPr="00F94BD0">
        <w:rPr>
          <w:rFonts w:ascii="Arial Narrow" w:hAnsi="Arial Narrow"/>
          <w:sz w:val="24"/>
          <w:szCs w:val="24"/>
        </w:rPr>
        <w:t>contribuții</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aferente</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valorii</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recunoscute</w:t>
      </w:r>
      <w:proofErr w:type="spellEnd"/>
      <w:r w:rsidRPr="00F94BD0">
        <w:rPr>
          <w:rFonts w:ascii="Arial Narrow" w:hAnsi="Arial Narrow"/>
          <w:sz w:val="24"/>
          <w:szCs w:val="24"/>
        </w:rPr>
        <w:t xml:space="preserve"> de ANRE a </w:t>
      </w:r>
      <w:proofErr w:type="spellStart"/>
      <w:r w:rsidRPr="00F94BD0">
        <w:rPr>
          <w:rFonts w:ascii="Arial Narrow" w:hAnsi="Arial Narrow"/>
          <w:sz w:val="24"/>
          <w:szCs w:val="24"/>
        </w:rPr>
        <w:t>contractului</w:t>
      </w:r>
      <w:proofErr w:type="spellEnd"/>
      <w:r w:rsidRPr="00F94BD0">
        <w:rPr>
          <w:rFonts w:ascii="Arial Narrow" w:hAnsi="Arial Narrow"/>
          <w:sz w:val="24"/>
          <w:szCs w:val="24"/>
        </w:rPr>
        <w:t xml:space="preserve"> de </w:t>
      </w:r>
      <w:proofErr w:type="spellStart"/>
      <w:r w:rsidRPr="00F94BD0">
        <w:rPr>
          <w:rFonts w:ascii="Arial Narrow" w:hAnsi="Arial Narrow"/>
          <w:sz w:val="24"/>
          <w:szCs w:val="24"/>
        </w:rPr>
        <w:t>mandat</w:t>
      </w:r>
      <w:proofErr w:type="spellEnd"/>
      <w:r w:rsidRPr="00F94BD0">
        <w:rPr>
          <w:rFonts w:ascii="Arial Narrow" w:hAnsi="Arial Narrow"/>
          <w:sz w:val="24"/>
          <w:szCs w:val="24"/>
        </w:rPr>
        <w:t xml:space="preserve"> al </w:t>
      </w:r>
      <w:proofErr w:type="spellStart"/>
      <w:r w:rsidRPr="00F94BD0">
        <w:rPr>
          <w:rFonts w:ascii="Arial Narrow" w:hAnsi="Arial Narrow"/>
          <w:sz w:val="24"/>
          <w:szCs w:val="24"/>
        </w:rPr>
        <w:t>persoanelor</w:t>
      </w:r>
      <w:proofErr w:type="spellEnd"/>
      <w:r w:rsidRPr="00F94BD0">
        <w:rPr>
          <w:rFonts w:ascii="Arial Narrow" w:hAnsi="Arial Narrow"/>
          <w:sz w:val="24"/>
          <w:szCs w:val="24"/>
        </w:rPr>
        <w:t xml:space="preserve"> cu </w:t>
      </w:r>
      <w:proofErr w:type="spellStart"/>
      <w:r w:rsidRPr="00F94BD0">
        <w:rPr>
          <w:rFonts w:ascii="Arial Narrow" w:hAnsi="Arial Narrow"/>
          <w:sz w:val="24"/>
          <w:szCs w:val="24"/>
        </w:rPr>
        <w:t>funcții</w:t>
      </w:r>
      <w:proofErr w:type="spellEnd"/>
      <w:r w:rsidRPr="00F94BD0">
        <w:rPr>
          <w:rFonts w:ascii="Arial Narrow" w:hAnsi="Arial Narrow"/>
          <w:sz w:val="24"/>
          <w:szCs w:val="24"/>
        </w:rPr>
        <w:t xml:space="preserve"> de </w:t>
      </w:r>
      <w:proofErr w:type="spellStart"/>
      <w:r w:rsidRPr="00F94BD0">
        <w:rPr>
          <w:rFonts w:ascii="Arial Narrow" w:hAnsi="Arial Narrow"/>
          <w:sz w:val="24"/>
          <w:szCs w:val="24"/>
        </w:rPr>
        <w:t>conducere</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și</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celor</w:t>
      </w:r>
      <w:proofErr w:type="spellEnd"/>
      <w:r w:rsidRPr="00F94BD0">
        <w:rPr>
          <w:rFonts w:ascii="Arial Narrow" w:hAnsi="Arial Narrow"/>
          <w:sz w:val="24"/>
          <w:szCs w:val="24"/>
        </w:rPr>
        <w:t xml:space="preserve"> care au </w:t>
      </w:r>
      <w:proofErr w:type="spellStart"/>
      <w:r w:rsidRPr="00F94BD0">
        <w:rPr>
          <w:rFonts w:ascii="Arial Narrow" w:hAnsi="Arial Narrow"/>
          <w:sz w:val="24"/>
          <w:szCs w:val="24"/>
        </w:rPr>
        <w:t>calitate</w:t>
      </w:r>
      <w:proofErr w:type="spellEnd"/>
      <w:r w:rsidRPr="00F94BD0">
        <w:rPr>
          <w:rFonts w:ascii="Arial Narrow" w:hAnsi="Arial Narrow"/>
          <w:sz w:val="24"/>
          <w:szCs w:val="24"/>
        </w:rPr>
        <w:t xml:space="preserve"> de </w:t>
      </w:r>
      <w:proofErr w:type="spellStart"/>
      <w:r w:rsidRPr="00F94BD0">
        <w:rPr>
          <w:rFonts w:ascii="Arial Narrow" w:hAnsi="Arial Narrow"/>
          <w:sz w:val="24"/>
          <w:szCs w:val="24"/>
        </w:rPr>
        <w:t>membru</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în</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consiliile</w:t>
      </w:r>
      <w:proofErr w:type="spellEnd"/>
      <w:r w:rsidRPr="00F94BD0">
        <w:rPr>
          <w:rFonts w:ascii="Arial Narrow" w:hAnsi="Arial Narrow"/>
          <w:sz w:val="24"/>
          <w:szCs w:val="24"/>
        </w:rPr>
        <w:t xml:space="preserve"> de </w:t>
      </w:r>
      <w:proofErr w:type="spellStart"/>
      <w:r w:rsidRPr="00F94BD0">
        <w:rPr>
          <w:rFonts w:ascii="Arial Narrow" w:hAnsi="Arial Narrow"/>
          <w:sz w:val="24"/>
          <w:szCs w:val="24"/>
        </w:rPr>
        <w:t>administrație</w:t>
      </w:r>
      <w:proofErr w:type="spellEnd"/>
      <w:r w:rsidRPr="00F94BD0">
        <w:rPr>
          <w:rFonts w:ascii="Arial Narrow" w:hAnsi="Arial Narrow"/>
          <w:sz w:val="24"/>
          <w:szCs w:val="24"/>
        </w:rPr>
        <w:t>/</w:t>
      </w:r>
      <w:proofErr w:type="spellStart"/>
      <w:r w:rsidRPr="00F94BD0">
        <w:rPr>
          <w:rFonts w:ascii="Arial Narrow" w:hAnsi="Arial Narrow"/>
          <w:sz w:val="24"/>
          <w:szCs w:val="24"/>
        </w:rPr>
        <w:t>supraveghere</w:t>
      </w:r>
      <w:proofErr w:type="spellEnd"/>
      <w:r w:rsidRPr="00F94BD0">
        <w:rPr>
          <w:rFonts w:ascii="Arial Narrow" w:hAnsi="Arial Narrow"/>
          <w:sz w:val="24"/>
          <w:szCs w:val="24"/>
        </w:rPr>
        <w:t xml:space="preserve">/directorate </w:t>
      </w:r>
      <w:proofErr w:type="spellStart"/>
      <w:r w:rsidRPr="00F94BD0">
        <w:rPr>
          <w:rFonts w:ascii="Arial Narrow" w:hAnsi="Arial Narrow"/>
          <w:sz w:val="24"/>
          <w:szCs w:val="24"/>
        </w:rPr>
        <w:t>și</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alte</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consilii</w:t>
      </w:r>
      <w:proofErr w:type="spellEnd"/>
      <w:r w:rsidRPr="00F94BD0">
        <w:rPr>
          <w:rFonts w:ascii="Arial Narrow" w:hAnsi="Arial Narrow"/>
          <w:sz w:val="24"/>
          <w:szCs w:val="24"/>
        </w:rPr>
        <w:t xml:space="preserve"> de </w:t>
      </w:r>
      <w:proofErr w:type="spellStart"/>
      <w:r w:rsidRPr="00F94BD0">
        <w:rPr>
          <w:rFonts w:ascii="Arial Narrow" w:hAnsi="Arial Narrow"/>
          <w:sz w:val="24"/>
          <w:szCs w:val="24"/>
        </w:rPr>
        <w:t>conducere</w:t>
      </w:r>
      <w:proofErr w:type="spellEnd"/>
      <w:r w:rsidRPr="00F94BD0">
        <w:rPr>
          <w:rFonts w:ascii="Arial Narrow" w:hAnsi="Arial Narrow"/>
          <w:sz w:val="24"/>
          <w:szCs w:val="24"/>
        </w:rPr>
        <w:t>;</w:t>
      </w:r>
    </w:p>
    <w:p w14:paraId="38803204" w14:textId="77777777" w:rsidR="00F94BD0" w:rsidRPr="00F94BD0" w:rsidRDefault="00F94BD0" w:rsidP="00F94BD0">
      <w:pPr>
        <w:pStyle w:val="ListParagraph"/>
        <w:numPr>
          <w:ilvl w:val="0"/>
          <w:numId w:val="34"/>
        </w:numPr>
        <w:autoSpaceDE w:val="0"/>
        <w:autoSpaceDN w:val="0"/>
        <w:adjustRightInd w:val="0"/>
        <w:ind w:left="1077" w:hanging="357"/>
        <w:jc w:val="both"/>
        <w:rPr>
          <w:rFonts w:ascii="Arial Narrow" w:hAnsi="Arial Narrow"/>
          <w:sz w:val="24"/>
          <w:szCs w:val="24"/>
        </w:rPr>
      </w:pPr>
      <w:proofErr w:type="spellStart"/>
      <w:r w:rsidRPr="00F94BD0">
        <w:rPr>
          <w:rFonts w:ascii="Arial Narrow" w:hAnsi="Arial Narrow"/>
          <w:sz w:val="24"/>
          <w:szCs w:val="24"/>
        </w:rPr>
        <w:t>alte</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costuri</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aflate</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în</w:t>
      </w:r>
      <w:proofErr w:type="spellEnd"/>
      <w:r w:rsidRPr="00F94BD0">
        <w:rPr>
          <w:rFonts w:ascii="Arial Narrow" w:hAnsi="Arial Narrow"/>
          <w:sz w:val="24"/>
          <w:szCs w:val="24"/>
        </w:rPr>
        <w:t xml:space="preserve"> afara </w:t>
      </w:r>
      <w:proofErr w:type="spellStart"/>
      <w:r w:rsidRPr="00F94BD0">
        <w:rPr>
          <w:rFonts w:ascii="Arial Narrow" w:hAnsi="Arial Narrow"/>
          <w:sz w:val="24"/>
          <w:szCs w:val="24"/>
        </w:rPr>
        <w:t>controlului</w:t>
      </w:r>
      <w:proofErr w:type="spellEnd"/>
      <w:r w:rsidRPr="00F94BD0">
        <w:rPr>
          <w:rFonts w:ascii="Arial Narrow" w:hAnsi="Arial Narrow"/>
          <w:sz w:val="24"/>
          <w:szCs w:val="24"/>
        </w:rPr>
        <w:t xml:space="preserve"> OTS, </w:t>
      </w:r>
      <w:proofErr w:type="spellStart"/>
      <w:r w:rsidRPr="00F94BD0">
        <w:rPr>
          <w:rFonts w:ascii="Arial Narrow" w:hAnsi="Arial Narrow"/>
          <w:sz w:val="24"/>
          <w:szCs w:val="24"/>
        </w:rPr>
        <w:t>recunoscute</w:t>
      </w:r>
      <w:proofErr w:type="spellEnd"/>
      <w:r w:rsidRPr="00F94BD0">
        <w:rPr>
          <w:rFonts w:ascii="Arial Narrow" w:hAnsi="Arial Narrow"/>
          <w:sz w:val="24"/>
          <w:szCs w:val="24"/>
        </w:rPr>
        <w:t xml:space="preserve"> de ANRE;</w:t>
      </w:r>
    </w:p>
    <w:p w14:paraId="290BA4A3" w14:textId="77777777" w:rsidR="00F94BD0" w:rsidRPr="00F94BD0" w:rsidRDefault="00F94BD0" w:rsidP="00F94BD0">
      <w:pPr>
        <w:pStyle w:val="ListParagraph"/>
        <w:numPr>
          <w:ilvl w:val="0"/>
          <w:numId w:val="34"/>
        </w:numPr>
        <w:autoSpaceDE w:val="0"/>
        <w:autoSpaceDN w:val="0"/>
        <w:adjustRightInd w:val="0"/>
        <w:ind w:left="1077" w:hanging="357"/>
        <w:jc w:val="both"/>
        <w:rPr>
          <w:rFonts w:ascii="Arial Narrow" w:hAnsi="Arial Narrow"/>
          <w:sz w:val="24"/>
          <w:szCs w:val="24"/>
        </w:rPr>
      </w:pPr>
      <w:proofErr w:type="spellStart"/>
      <w:r w:rsidRPr="00F94BD0">
        <w:rPr>
          <w:rFonts w:ascii="Arial Narrow" w:hAnsi="Arial Narrow"/>
          <w:sz w:val="24"/>
          <w:szCs w:val="24"/>
        </w:rPr>
        <w:t>chiria</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aferentă</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contractului</w:t>
      </w:r>
      <w:proofErr w:type="spellEnd"/>
      <w:r w:rsidRPr="00F94BD0">
        <w:rPr>
          <w:rFonts w:ascii="Arial Narrow" w:hAnsi="Arial Narrow"/>
          <w:sz w:val="24"/>
          <w:szCs w:val="24"/>
        </w:rPr>
        <w:t xml:space="preserve"> de </w:t>
      </w:r>
      <w:proofErr w:type="spellStart"/>
      <w:r w:rsidRPr="00F94BD0">
        <w:rPr>
          <w:rFonts w:ascii="Arial Narrow" w:hAnsi="Arial Narrow"/>
          <w:sz w:val="24"/>
          <w:szCs w:val="24"/>
        </w:rPr>
        <w:t>închiriere</w:t>
      </w:r>
      <w:proofErr w:type="spellEnd"/>
      <w:r w:rsidRPr="00F94BD0">
        <w:rPr>
          <w:rFonts w:ascii="Arial Narrow" w:hAnsi="Arial Narrow"/>
          <w:sz w:val="24"/>
          <w:szCs w:val="24"/>
        </w:rPr>
        <w:t xml:space="preserve"> </w:t>
      </w:r>
      <w:proofErr w:type="gramStart"/>
      <w:r w:rsidRPr="00F94BD0">
        <w:rPr>
          <w:rFonts w:ascii="Arial Narrow" w:hAnsi="Arial Narrow"/>
          <w:sz w:val="24"/>
          <w:szCs w:val="24"/>
        </w:rPr>
        <w:t>a</w:t>
      </w:r>
      <w:proofErr w:type="gramEnd"/>
      <w:r w:rsidRPr="00F94BD0">
        <w:rPr>
          <w:rFonts w:ascii="Arial Narrow" w:hAnsi="Arial Narrow"/>
          <w:sz w:val="24"/>
          <w:szCs w:val="24"/>
        </w:rPr>
        <w:t xml:space="preserve"> </w:t>
      </w:r>
      <w:proofErr w:type="spellStart"/>
      <w:r w:rsidRPr="00F94BD0">
        <w:rPr>
          <w:rFonts w:ascii="Arial Narrow" w:hAnsi="Arial Narrow"/>
          <w:sz w:val="24"/>
          <w:szCs w:val="24"/>
        </w:rPr>
        <w:t>obiectivelor</w:t>
      </w:r>
      <w:proofErr w:type="spellEnd"/>
      <w:r w:rsidRPr="00F94BD0">
        <w:rPr>
          <w:rFonts w:ascii="Arial Narrow" w:hAnsi="Arial Narrow"/>
          <w:sz w:val="24"/>
          <w:szCs w:val="24"/>
        </w:rPr>
        <w:t xml:space="preserve"> OTS; </w:t>
      </w:r>
      <w:proofErr w:type="spellStart"/>
      <w:r w:rsidRPr="00F94BD0">
        <w:rPr>
          <w:rFonts w:ascii="Arial Narrow" w:hAnsi="Arial Narrow"/>
          <w:sz w:val="24"/>
          <w:szCs w:val="24"/>
        </w:rPr>
        <w:t>acesta</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va</w:t>
      </w:r>
      <w:proofErr w:type="spellEnd"/>
      <w:r w:rsidRPr="00F94BD0">
        <w:rPr>
          <w:rFonts w:ascii="Arial Narrow" w:hAnsi="Arial Narrow"/>
          <w:sz w:val="24"/>
          <w:szCs w:val="24"/>
        </w:rPr>
        <w:t xml:space="preserve"> fi </w:t>
      </w:r>
      <w:proofErr w:type="spellStart"/>
      <w:r w:rsidRPr="00F94BD0">
        <w:rPr>
          <w:rFonts w:ascii="Arial Narrow" w:hAnsi="Arial Narrow"/>
          <w:sz w:val="24"/>
          <w:szCs w:val="24"/>
        </w:rPr>
        <w:t>recunoscută</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cel</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mult</w:t>
      </w:r>
      <w:proofErr w:type="spellEnd"/>
      <w:r w:rsidRPr="00F94BD0">
        <w:rPr>
          <w:rFonts w:ascii="Arial Narrow" w:hAnsi="Arial Narrow"/>
          <w:sz w:val="24"/>
          <w:szCs w:val="24"/>
        </w:rPr>
        <w:t xml:space="preserve">, la </w:t>
      </w:r>
      <w:proofErr w:type="spellStart"/>
      <w:r w:rsidRPr="00F94BD0">
        <w:rPr>
          <w:rFonts w:ascii="Arial Narrow" w:hAnsi="Arial Narrow"/>
          <w:sz w:val="24"/>
          <w:szCs w:val="24"/>
        </w:rPr>
        <w:t>nivelul</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amortizării</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contabile</w:t>
      </w:r>
      <w:proofErr w:type="spellEnd"/>
      <w:r w:rsidRPr="00F94BD0">
        <w:rPr>
          <w:rFonts w:ascii="Arial Narrow" w:hAnsi="Arial Narrow"/>
          <w:sz w:val="24"/>
          <w:szCs w:val="24"/>
        </w:rPr>
        <w:t>;</w:t>
      </w:r>
    </w:p>
    <w:p w14:paraId="3EB7CB3F" w14:textId="77777777" w:rsidR="00F94BD0" w:rsidRPr="00F94BD0" w:rsidRDefault="00F94BD0" w:rsidP="00F94BD0">
      <w:pPr>
        <w:pStyle w:val="ListParagraph"/>
        <w:numPr>
          <w:ilvl w:val="0"/>
          <w:numId w:val="34"/>
        </w:numPr>
        <w:autoSpaceDE w:val="0"/>
        <w:autoSpaceDN w:val="0"/>
        <w:adjustRightInd w:val="0"/>
        <w:ind w:left="1077" w:hanging="357"/>
        <w:jc w:val="both"/>
        <w:rPr>
          <w:rFonts w:ascii="Arial Narrow" w:hAnsi="Arial Narrow"/>
          <w:sz w:val="24"/>
          <w:szCs w:val="24"/>
        </w:rPr>
      </w:pPr>
      <w:proofErr w:type="spellStart"/>
      <w:r w:rsidRPr="00F94BD0">
        <w:rPr>
          <w:rFonts w:ascii="Arial Narrow" w:hAnsi="Arial Narrow"/>
          <w:sz w:val="24"/>
          <w:szCs w:val="24"/>
        </w:rPr>
        <w:t>sumele</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neîncasate</w:t>
      </w:r>
      <w:proofErr w:type="spellEnd"/>
      <w:r w:rsidRPr="00F94BD0">
        <w:rPr>
          <w:rFonts w:ascii="Arial Narrow" w:hAnsi="Arial Narrow"/>
          <w:sz w:val="24"/>
          <w:szCs w:val="24"/>
        </w:rPr>
        <w:t xml:space="preserve"> de OTS, </w:t>
      </w:r>
      <w:proofErr w:type="spellStart"/>
      <w:r w:rsidRPr="00F94BD0">
        <w:rPr>
          <w:rFonts w:ascii="Arial Narrow" w:hAnsi="Arial Narrow"/>
          <w:sz w:val="24"/>
          <w:szCs w:val="24"/>
        </w:rPr>
        <w:t>aferente</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activității</w:t>
      </w:r>
      <w:proofErr w:type="spellEnd"/>
      <w:r w:rsidRPr="00F94BD0">
        <w:rPr>
          <w:rFonts w:ascii="Arial Narrow" w:hAnsi="Arial Narrow"/>
          <w:sz w:val="24"/>
          <w:szCs w:val="24"/>
        </w:rPr>
        <w:t xml:space="preserve"> de transport al </w:t>
      </w:r>
      <w:proofErr w:type="spellStart"/>
      <w:r w:rsidRPr="00F94BD0">
        <w:rPr>
          <w:rFonts w:ascii="Arial Narrow" w:hAnsi="Arial Narrow"/>
          <w:sz w:val="24"/>
          <w:szCs w:val="24"/>
        </w:rPr>
        <w:t>gazelor</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naturale</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reprezentând</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creanțe</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comerciale</w:t>
      </w:r>
      <w:proofErr w:type="spellEnd"/>
      <w:r w:rsidRPr="00F94BD0">
        <w:rPr>
          <w:rFonts w:ascii="Arial Narrow" w:hAnsi="Arial Narrow"/>
          <w:sz w:val="24"/>
          <w:szCs w:val="24"/>
        </w:rPr>
        <w:t xml:space="preserve"> care nu au </w:t>
      </w:r>
      <w:proofErr w:type="spellStart"/>
      <w:r w:rsidRPr="00F94BD0">
        <w:rPr>
          <w:rFonts w:ascii="Arial Narrow" w:hAnsi="Arial Narrow"/>
          <w:sz w:val="24"/>
          <w:szCs w:val="24"/>
        </w:rPr>
        <w:t>putut</w:t>
      </w:r>
      <w:proofErr w:type="spellEnd"/>
      <w:r w:rsidRPr="00F94BD0">
        <w:rPr>
          <w:rFonts w:ascii="Arial Narrow" w:hAnsi="Arial Narrow"/>
          <w:sz w:val="24"/>
          <w:szCs w:val="24"/>
        </w:rPr>
        <w:t xml:space="preserve"> fi recuperate din </w:t>
      </w:r>
      <w:proofErr w:type="spellStart"/>
      <w:r w:rsidRPr="00F94BD0">
        <w:rPr>
          <w:rFonts w:ascii="Arial Narrow" w:hAnsi="Arial Narrow"/>
          <w:sz w:val="24"/>
          <w:szCs w:val="24"/>
        </w:rPr>
        <w:t>cauza</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falimentului</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clientului</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în</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baza</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unei</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lastRenderedPageBreak/>
        <w:t>decizii</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judecătorești</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rămase</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definitivă</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creanțe</w:t>
      </w:r>
      <w:proofErr w:type="spellEnd"/>
      <w:r w:rsidRPr="00F94BD0">
        <w:rPr>
          <w:rFonts w:ascii="Arial Narrow" w:hAnsi="Arial Narrow"/>
          <w:sz w:val="24"/>
          <w:szCs w:val="24"/>
        </w:rPr>
        <w:t xml:space="preserve"> care </w:t>
      </w:r>
      <w:proofErr w:type="spellStart"/>
      <w:r w:rsidRPr="00F94BD0">
        <w:rPr>
          <w:rFonts w:ascii="Arial Narrow" w:hAnsi="Arial Narrow"/>
          <w:sz w:val="24"/>
          <w:szCs w:val="24"/>
        </w:rPr>
        <w:t>provin</w:t>
      </w:r>
      <w:proofErr w:type="spellEnd"/>
      <w:r w:rsidRPr="00F94BD0">
        <w:rPr>
          <w:rFonts w:ascii="Arial Narrow" w:hAnsi="Arial Narrow"/>
          <w:sz w:val="24"/>
          <w:szCs w:val="24"/>
        </w:rPr>
        <w:t xml:space="preserve"> din </w:t>
      </w:r>
      <w:proofErr w:type="spellStart"/>
      <w:r w:rsidRPr="00F94BD0">
        <w:rPr>
          <w:rFonts w:ascii="Arial Narrow" w:hAnsi="Arial Narrow"/>
          <w:sz w:val="24"/>
          <w:szCs w:val="24"/>
        </w:rPr>
        <w:t>obligația</w:t>
      </w:r>
      <w:proofErr w:type="spellEnd"/>
      <w:r w:rsidRPr="00F94BD0">
        <w:rPr>
          <w:rFonts w:ascii="Arial Narrow" w:hAnsi="Arial Narrow"/>
          <w:sz w:val="24"/>
          <w:szCs w:val="24"/>
        </w:rPr>
        <w:t xml:space="preserve"> OTS de a </w:t>
      </w:r>
      <w:proofErr w:type="spellStart"/>
      <w:r w:rsidRPr="00F94BD0">
        <w:rPr>
          <w:rFonts w:ascii="Arial Narrow" w:hAnsi="Arial Narrow"/>
          <w:sz w:val="24"/>
          <w:szCs w:val="24"/>
        </w:rPr>
        <w:t>nu</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întrerupe</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prestarea</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serviciului</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către</w:t>
      </w:r>
      <w:proofErr w:type="spellEnd"/>
      <w:r w:rsidRPr="00F94BD0">
        <w:rPr>
          <w:rFonts w:ascii="Arial Narrow" w:hAnsi="Arial Narrow"/>
          <w:sz w:val="24"/>
          <w:szCs w:val="24"/>
        </w:rPr>
        <w:t xml:space="preserve"> un client </w:t>
      </w:r>
      <w:proofErr w:type="spellStart"/>
      <w:r w:rsidRPr="00F94BD0">
        <w:rPr>
          <w:rFonts w:ascii="Arial Narrow" w:hAnsi="Arial Narrow"/>
          <w:sz w:val="24"/>
          <w:szCs w:val="24"/>
        </w:rPr>
        <w:t>aflat</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în</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procedură</w:t>
      </w:r>
      <w:proofErr w:type="spellEnd"/>
      <w:r w:rsidRPr="00F94BD0">
        <w:rPr>
          <w:rFonts w:ascii="Arial Narrow" w:hAnsi="Arial Narrow"/>
          <w:sz w:val="24"/>
          <w:szCs w:val="24"/>
        </w:rPr>
        <w:t xml:space="preserve"> de </w:t>
      </w:r>
      <w:proofErr w:type="spellStart"/>
      <w:r w:rsidRPr="00F94BD0">
        <w:rPr>
          <w:rFonts w:ascii="Arial Narrow" w:hAnsi="Arial Narrow"/>
          <w:sz w:val="24"/>
          <w:szCs w:val="24"/>
        </w:rPr>
        <w:t>insolvență</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respectiv</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aflat</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în</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perioada</w:t>
      </w:r>
      <w:proofErr w:type="spellEnd"/>
      <w:r w:rsidRPr="00F94BD0">
        <w:rPr>
          <w:rFonts w:ascii="Arial Narrow" w:hAnsi="Arial Narrow"/>
          <w:sz w:val="24"/>
          <w:szCs w:val="24"/>
        </w:rPr>
        <w:t xml:space="preserve"> de </w:t>
      </w:r>
      <w:proofErr w:type="spellStart"/>
      <w:r w:rsidRPr="00F94BD0">
        <w:rPr>
          <w:rFonts w:ascii="Arial Narrow" w:hAnsi="Arial Narrow"/>
          <w:sz w:val="24"/>
          <w:szCs w:val="24"/>
        </w:rPr>
        <w:t>observație</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și</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în</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perioada</w:t>
      </w:r>
      <w:proofErr w:type="spellEnd"/>
      <w:r w:rsidRPr="00F94BD0">
        <w:rPr>
          <w:rFonts w:ascii="Arial Narrow" w:hAnsi="Arial Narrow"/>
          <w:sz w:val="24"/>
          <w:szCs w:val="24"/>
        </w:rPr>
        <w:t xml:space="preserve"> de </w:t>
      </w:r>
      <w:proofErr w:type="spellStart"/>
      <w:r w:rsidRPr="00F94BD0">
        <w:rPr>
          <w:rFonts w:ascii="Arial Narrow" w:hAnsi="Arial Narrow"/>
          <w:sz w:val="24"/>
          <w:szCs w:val="24"/>
        </w:rPr>
        <w:t>reorganizare</w:t>
      </w:r>
      <w:proofErr w:type="spellEnd"/>
      <w:r w:rsidRPr="00F94BD0">
        <w:rPr>
          <w:rFonts w:ascii="Arial Narrow" w:hAnsi="Arial Narrow"/>
          <w:sz w:val="24"/>
          <w:szCs w:val="24"/>
        </w:rPr>
        <w:t xml:space="preserve">, conform </w:t>
      </w:r>
      <w:proofErr w:type="spellStart"/>
      <w:r w:rsidRPr="00F94BD0">
        <w:rPr>
          <w:rFonts w:ascii="Arial Narrow" w:hAnsi="Arial Narrow"/>
          <w:sz w:val="24"/>
          <w:szCs w:val="24"/>
        </w:rPr>
        <w:t>prevederilor</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legale</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în</w:t>
      </w:r>
      <w:proofErr w:type="spellEnd"/>
      <w:r w:rsidRPr="00F94BD0">
        <w:rPr>
          <w:rFonts w:ascii="Arial Narrow" w:hAnsi="Arial Narrow"/>
          <w:sz w:val="24"/>
          <w:szCs w:val="24"/>
        </w:rPr>
        <w:t xml:space="preserve"> </w:t>
      </w:r>
      <w:proofErr w:type="spellStart"/>
      <w:r w:rsidRPr="00F94BD0">
        <w:rPr>
          <w:rFonts w:ascii="Arial Narrow" w:hAnsi="Arial Narrow"/>
          <w:sz w:val="24"/>
          <w:szCs w:val="24"/>
        </w:rPr>
        <w:t>vigoare</w:t>
      </w:r>
      <w:proofErr w:type="spellEnd"/>
      <w:r w:rsidRPr="00F94BD0">
        <w:rPr>
          <w:rFonts w:ascii="Arial Narrow" w:hAnsi="Arial Narrow"/>
          <w:sz w:val="24"/>
          <w:szCs w:val="24"/>
        </w:rPr>
        <w:t>.</w:t>
      </w:r>
    </w:p>
    <w:p w14:paraId="2BFCF50C" w14:textId="77777777" w:rsidR="00F2724A" w:rsidRPr="00145186" w:rsidRDefault="00F2724A" w:rsidP="00F2724A">
      <w:pPr>
        <w:spacing w:after="0" w:line="240" w:lineRule="auto"/>
        <w:jc w:val="both"/>
        <w:rPr>
          <w:rFonts w:ascii="Arial Narrow" w:hAnsi="Arial Narrow"/>
          <w:sz w:val="24"/>
          <w:szCs w:val="24"/>
          <w:lang w:val="ro-RO"/>
        </w:rPr>
      </w:pPr>
    </w:p>
    <w:p w14:paraId="225199F0" w14:textId="77777777" w:rsidR="00FB7B52" w:rsidRPr="00145186" w:rsidRDefault="00FB7B52" w:rsidP="00F2724A">
      <w:pPr>
        <w:spacing w:after="0" w:line="240" w:lineRule="auto"/>
        <w:jc w:val="both"/>
        <w:rPr>
          <w:rFonts w:ascii="Arial Narrow" w:hAnsi="Arial Narrow"/>
          <w:sz w:val="24"/>
          <w:szCs w:val="24"/>
          <w:lang w:val="ro-RO"/>
        </w:rPr>
      </w:pPr>
    </w:p>
    <w:p w14:paraId="2F8B5817" w14:textId="77777777" w:rsidR="00FB7B52" w:rsidRPr="00145186" w:rsidRDefault="00FB7B52" w:rsidP="00F2724A">
      <w:pPr>
        <w:spacing w:after="0" w:line="240" w:lineRule="auto"/>
        <w:jc w:val="both"/>
        <w:rPr>
          <w:rFonts w:ascii="Arial Narrow" w:hAnsi="Arial Narrow"/>
          <w:sz w:val="24"/>
          <w:szCs w:val="24"/>
          <w:lang w:val="ro-RO"/>
        </w:rPr>
      </w:pPr>
    </w:p>
    <w:p w14:paraId="0FBF4446" w14:textId="77777777" w:rsidR="00F2724A" w:rsidRPr="00145186" w:rsidRDefault="00F2724A" w:rsidP="00F2724A">
      <w:pPr>
        <w:spacing w:after="0" w:line="240" w:lineRule="auto"/>
        <w:jc w:val="both"/>
        <w:rPr>
          <w:rFonts w:ascii="Arial Narrow" w:hAnsi="Arial Narrow"/>
          <w:b/>
          <w:sz w:val="24"/>
          <w:szCs w:val="24"/>
          <w:lang w:val="ro-RO"/>
        </w:rPr>
      </w:pPr>
      <w:r w:rsidRPr="00145186">
        <w:rPr>
          <w:rFonts w:ascii="Arial Narrow" w:hAnsi="Arial Narrow"/>
          <w:b/>
          <w:sz w:val="24"/>
          <w:szCs w:val="24"/>
          <w:lang w:val="ro-RO"/>
        </w:rPr>
        <w:t xml:space="preserve">Determinarea venitului </w:t>
      </w:r>
      <w:r w:rsidR="00FB7B52" w:rsidRPr="00145186">
        <w:rPr>
          <w:rFonts w:ascii="Arial Narrow" w:hAnsi="Arial Narrow"/>
          <w:b/>
          <w:sz w:val="24"/>
          <w:szCs w:val="24"/>
          <w:lang w:val="ro-RO"/>
        </w:rPr>
        <w:t>reglementat co</w:t>
      </w:r>
      <w:r w:rsidR="00D31F5E" w:rsidRPr="00145186">
        <w:rPr>
          <w:rFonts w:ascii="Arial Narrow" w:hAnsi="Arial Narrow"/>
          <w:b/>
          <w:sz w:val="24"/>
          <w:szCs w:val="24"/>
          <w:lang w:val="ro-RO"/>
        </w:rPr>
        <w:t>rectat</w:t>
      </w:r>
    </w:p>
    <w:p w14:paraId="37AAE3B5" w14:textId="77777777" w:rsidR="00D31F5E" w:rsidRPr="00145186" w:rsidRDefault="00D31F5E" w:rsidP="00145186">
      <w:pPr>
        <w:spacing w:after="0" w:line="240" w:lineRule="auto"/>
        <w:jc w:val="both"/>
        <w:rPr>
          <w:rFonts w:ascii="Arial Narrow" w:hAnsi="Arial Narrow"/>
          <w:sz w:val="24"/>
          <w:szCs w:val="24"/>
          <w:lang w:val="ro-RO"/>
        </w:rPr>
      </w:pPr>
      <w:r w:rsidRPr="00145186">
        <w:rPr>
          <w:rFonts w:ascii="Arial Narrow" w:hAnsi="Arial Narrow"/>
          <w:sz w:val="24"/>
          <w:szCs w:val="24"/>
          <w:lang w:val="ro-RO"/>
        </w:rPr>
        <w:t>Pentru fiecare an al perioadei de reglementare, venitul reglementat corectat se determină cu următoarea formulă</w:t>
      </w:r>
    </w:p>
    <w:p w14:paraId="31EE6C06" w14:textId="77777777" w:rsidR="00D31F5E" w:rsidRPr="00145186" w:rsidRDefault="00D31F5E" w:rsidP="00F2724A">
      <w:pPr>
        <w:spacing w:after="0" w:line="240" w:lineRule="auto"/>
        <w:jc w:val="center"/>
        <w:rPr>
          <w:rFonts w:ascii="Arial Narrow" w:hAnsi="Arial Narrow"/>
          <w:sz w:val="24"/>
          <w:szCs w:val="24"/>
          <w:lang w:val="ro-RO"/>
        </w:rPr>
      </w:pPr>
    </w:p>
    <w:p w14:paraId="22B2F0C8" w14:textId="77777777" w:rsidR="00F2724A" w:rsidRPr="00145186" w:rsidRDefault="00F2724A" w:rsidP="00F2724A">
      <w:pPr>
        <w:spacing w:after="0" w:line="240" w:lineRule="auto"/>
        <w:jc w:val="center"/>
        <w:rPr>
          <w:rFonts w:ascii="Arial Narrow" w:hAnsi="Arial Narrow"/>
          <w:sz w:val="24"/>
          <w:szCs w:val="24"/>
          <w:lang w:val="ro-RO"/>
        </w:rPr>
      </w:pPr>
      <w:r w:rsidRPr="00145186">
        <w:rPr>
          <w:rFonts w:ascii="Arial Narrow" w:hAnsi="Arial Narrow"/>
          <w:sz w:val="24"/>
          <w:szCs w:val="24"/>
          <w:lang w:val="ro-RO"/>
        </w:rPr>
        <w:t>    </w:t>
      </w:r>
    </w:p>
    <w:p w14:paraId="45CBF0E3" w14:textId="77777777" w:rsidR="00201F08" w:rsidRPr="00201F08" w:rsidRDefault="00201F08" w:rsidP="00201F08">
      <w:pPr>
        <w:spacing w:after="0" w:line="240" w:lineRule="auto"/>
        <w:jc w:val="both"/>
        <w:rPr>
          <w:rFonts w:ascii="Arial Narrow" w:hAnsi="Arial Narrow"/>
          <w:sz w:val="24"/>
          <w:szCs w:val="24"/>
          <w:lang w:val="ro-RO"/>
        </w:rPr>
      </w:pPr>
      <w:r w:rsidRPr="00AE29EA">
        <w:rPr>
          <w:rFonts w:ascii="Arial Narrow" w:hAnsi="Arial Narrow"/>
          <w:b/>
          <w:sz w:val="24"/>
          <w:szCs w:val="24"/>
          <w:lang w:val="ro-RO"/>
        </w:rPr>
        <w:t>VRC(i)</w:t>
      </w:r>
      <w:r w:rsidRPr="00201F08">
        <w:rPr>
          <w:rFonts w:ascii="Arial Narrow" w:hAnsi="Arial Narrow"/>
          <w:sz w:val="24"/>
          <w:szCs w:val="24"/>
          <w:lang w:val="ro-RO"/>
        </w:rPr>
        <w:t xml:space="preserve"> = VR(i) +</w:t>
      </w:r>
      <w:r>
        <w:rPr>
          <w:rFonts w:ascii="Arial Narrow" w:hAnsi="Arial Narrow"/>
          <w:sz w:val="24"/>
          <w:szCs w:val="24"/>
          <w:lang w:val="ro-RO"/>
        </w:rPr>
        <w:t xml:space="preserve"> </w:t>
      </w:r>
      <w:r w:rsidRPr="00201F08">
        <w:rPr>
          <w:rFonts w:ascii="Arial Narrow" w:hAnsi="Arial Narrow"/>
          <w:sz w:val="24"/>
          <w:szCs w:val="24"/>
          <w:lang w:val="ro-RO"/>
        </w:rPr>
        <w:t>(Delta)VRC(i-1) x (1+RIe(i)) +</w:t>
      </w:r>
      <w:r>
        <w:rPr>
          <w:rFonts w:ascii="Arial Narrow" w:hAnsi="Arial Narrow"/>
          <w:sz w:val="24"/>
          <w:szCs w:val="24"/>
          <w:lang w:val="ro-RO"/>
        </w:rPr>
        <w:t xml:space="preserve"> </w:t>
      </w:r>
      <w:r w:rsidRPr="00201F08">
        <w:rPr>
          <w:rFonts w:ascii="Arial Narrow" w:hAnsi="Arial Narrow"/>
          <w:sz w:val="24"/>
          <w:szCs w:val="24"/>
          <w:lang w:val="ro-RO"/>
        </w:rPr>
        <w:t xml:space="preserve">(Delta)CPD(i-1) x (1+ </w:t>
      </w:r>
      <w:proofErr w:type="spellStart"/>
      <w:r w:rsidRPr="00201F08">
        <w:rPr>
          <w:rFonts w:ascii="Arial Narrow" w:hAnsi="Arial Narrow"/>
          <w:sz w:val="24"/>
          <w:szCs w:val="24"/>
          <w:lang w:val="ro-RO"/>
        </w:rPr>
        <w:t>RIe</w:t>
      </w:r>
      <w:proofErr w:type="spellEnd"/>
      <w:r w:rsidRPr="00201F08">
        <w:rPr>
          <w:rFonts w:ascii="Arial Narrow" w:hAnsi="Arial Narrow"/>
          <w:sz w:val="24"/>
          <w:szCs w:val="24"/>
          <w:lang w:val="ro-RO"/>
        </w:rPr>
        <w:t>(i)) +</w:t>
      </w:r>
      <w:r>
        <w:rPr>
          <w:rFonts w:ascii="Arial Narrow" w:hAnsi="Arial Narrow"/>
          <w:sz w:val="24"/>
          <w:szCs w:val="24"/>
          <w:lang w:val="ro-RO"/>
        </w:rPr>
        <w:t xml:space="preserve"> </w:t>
      </w:r>
      <w:r w:rsidRPr="00201F08">
        <w:rPr>
          <w:rFonts w:ascii="Arial Narrow" w:hAnsi="Arial Narrow"/>
          <w:sz w:val="24"/>
          <w:szCs w:val="24"/>
          <w:lang w:val="ro-RO"/>
        </w:rPr>
        <w:t>(Delta)CT(i-1) x (1+RIe(i)) +</w:t>
      </w:r>
      <w:r>
        <w:rPr>
          <w:rFonts w:ascii="Arial Narrow" w:hAnsi="Arial Narrow"/>
          <w:sz w:val="24"/>
          <w:szCs w:val="24"/>
          <w:lang w:val="ro-RO"/>
        </w:rPr>
        <w:t xml:space="preserve"> </w:t>
      </w:r>
      <w:r w:rsidR="00AE29EA">
        <w:rPr>
          <w:rFonts w:ascii="Arial Narrow" w:hAnsi="Arial Narrow"/>
          <w:sz w:val="24"/>
          <w:szCs w:val="24"/>
          <w:lang w:val="ro-RO"/>
        </w:rPr>
        <w:t xml:space="preserve">       </w:t>
      </w:r>
      <w:r w:rsidRPr="00201F08">
        <w:rPr>
          <w:rFonts w:ascii="Arial Narrow" w:hAnsi="Arial Narrow"/>
          <w:sz w:val="24"/>
          <w:szCs w:val="24"/>
          <w:lang w:val="ro-RO"/>
        </w:rPr>
        <w:t>(Delta)CAPEX(i-2) x (1+RIRRR(i)) + (Delta)RIVRC(i-1) x (1+RIe(i)) +</w:t>
      </w:r>
      <w:r>
        <w:rPr>
          <w:rFonts w:ascii="Arial Narrow" w:hAnsi="Arial Narrow"/>
          <w:sz w:val="24"/>
          <w:szCs w:val="24"/>
          <w:lang w:val="ro-RO"/>
        </w:rPr>
        <w:t xml:space="preserve"> </w:t>
      </w:r>
      <w:r w:rsidRPr="00201F08">
        <w:rPr>
          <w:rFonts w:ascii="Arial Narrow" w:hAnsi="Arial Narrow"/>
          <w:sz w:val="24"/>
          <w:szCs w:val="24"/>
          <w:lang w:val="ro-RO"/>
        </w:rPr>
        <w:t>CN(i-1) x (1+RIe(i)) +</w:t>
      </w:r>
      <w:r>
        <w:rPr>
          <w:rFonts w:ascii="Arial Narrow" w:hAnsi="Arial Narrow"/>
          <w:sz w:val="24"/>
          <w:szCs w:val="24"/>
          <w:lang w:val="ro-RO"/>
        </w:rPr>
        <w:t xml:space="preserve"> </w:t>
      </w:r>
      <w:r w:rsidRPr="00201F08">
        <w:rPr>
          <w:rFonts w:ascii="Arial Narrow" w:hAnsi="Arial Narrow"/>
          <w:sz w:val="24"/>
          <w:szCs w:val="24"/>
          <w:lang w:val="ro-RO"/>
        </w:rPr>
        <w:t>RSE(i) + SR(i) +</w:t>
      </w:r>
    </w:p>
    <w:p w14:paraId="3BE51233" w14:textId="77777777" w:rsidR="00201F08" w:rsidRPr="00201F08" w:rsidRDefault="00201F08" w:rsidP="00201F08">
      <w:pPr>
        <w:spacing w:after="0" w:line="240" w:lineRule="auto"/>
        <w:jc w:val="both"/>
        <w:rPr>
          <w:rFonts w:ascii="Arial Narrow" w:hAnsi="Arial Narrow"/>
          <w:sz w:val="24"/>
          <w:szCs w:val="24"/>
          <w:lang w:val="ro-RO"/>
        </w:rPr>
      </w:pPr>
      <w:r w:rsidRPr="00201F08">
        <w:rPr>
          <w:rFonts w:ascii="Arial Narrow" w:hAnsi="Arial Narrow"/>
          <w:sz w:val="24"/>
          <w:szCs w:val="24"/>
          <w:lang w:val="ro-RO"/>
        </w:rPr>
        <w:t>(Delta)CPERS(i-1) x (1+RIe(i))  -</w:t>
      </w:r>
      <w:r w:rsidR="00AE29EA">
        <w:rPr>
          <w:rFonts w:ascii="Arial Narrow" w:hAnsi="Arial Narrow"/>
          <w:sz w:val="24"/>
          <w:szCs w:val="24"/>
          <w:lang w:val="ro-RO"/>
        </w:rPr>
        <w:t xml:space="preserve"> </w:t>
      </w:r>
      <w:r w:rsidRPr="00201F08">
        <w:rPr>
          <w:rFonts w:ascii="Arial Narrow" w:hAnsi="Arial Narrow"/>
          <w:sz w:val="24"/>
          <w:szCs w:val="24"/>
          <w:lang w:val="ro-RO"/>
        </w:rPr>
        <w:t>AVT(i-1) x (1+RIe(i))</w:t>
      </w:r>
    </w:p>
    <w:p w14:paraId="5DF81148" w14:textId="77777777" w:rsidR="00AE29EA" w:rsidRDefault="00AE29EA" w:rsidP="00201F08">
      <w:pPr>
        <w:spacing w:after="0" w:line="240" w:lineRule="auto"/>
        <w:jc w:val="both"/>
        <w:rPr>
          <w:rFonts w:ascii="Arial Narrow" w:hAnsi="Arial Narrow"/>
          <w:sz w:val="24"/>
          <w:szCs w:val="24"/>
          <w:lang w:val="ro-RO"/>
        </w:rPr>
      </w:pPr>
    </w:p>
    <w:p w14:paraId="10BBE06F" w14:textId="77777777" w:rsidR="00201F08" w:rsidRPr="00201F08" w:rsidRDefault="00201F08" w:rsidP="00201F08">
      <w:pPr>
        <w:spacing w:after="0" w:line="240" w:lineRule="auto"/>
        <w:jc w:val="both"/>
        <w:rPr>
          <w:rFonts w:ascii="Arial Narrow" w:hAnsi="Arial Narrow"/>
          <w:sz w:val="24"/>
          <w:szCs w:val="24"/>
          <w:lang w:val="ro-RO"/>
        </w:rPr>
      </w:pPr>
      <w:r w:rsidRPr="00201F08">
        <w:rPr>
          <w:rFonts w:ascii="Arial Narrow" w:hAnsi="Arial Narrow"/>
          <w:sz w:val="24"/>
          <w:szCs w:val="24"/>
          <w:lang w:val="ro-RO"/>
        </w:rPr>
        <w:t>unde:</w:t>
      </w:r>
    </w:p>
    <w:p w14:paraId="129DBDAC" w14:textId="77777777" w:rsidR="00201F08" w:rsidRPr="00201F08" w:rsidRDefault="00201F08" w:rsidP="00201F08">
      <w:pPr>
        <w:spacing w:after="0" w:line="240" w:lineRule="auto"/>
        <w:jc w:val="both"/>
        <w:rPr>
          <w:rFonts w:ascii="Arial Narrow" w:hAnsi="Arial Narrow"/>
          <w:sz w:val="24"/>
          <w:szCs w:val="24"/>
          <w:lang w:val="ro-RO"/>
        </w:rPr>
      </w:pPr>
      <w:r w:rsidRPr="00201F08">
        <w:rPr>
          <w:rFonts w:ascii="Arial Narrow" w:hAnsi="Arial Narrow"/>
          <w:sz w:val="24"/>
          <w:szCs w:val="24"/>
          <w:lang w:val="ro-RO"/>
        </w:rPr>
        <w:t>VRC(i) – venitul reglementat corectat, permis de ANRE în anul (i);</w:t>
      </w:r>
    </w:p>
    <w:p w14:paraId="48821D91" w14:textId="77777777" w:rsidR="00201F08" w:rsidRPr="00201F08" w:rsidRDefault="00201F08" w:rsidP="00201F08">
      <w:pPr>
        <w:spacing w:after="0" w:line="240" w:lineRule="auto"/>
        <w:jc w:val="both"/>
        <w:rPr>
          <w:rFonts w:ascii="Arial Narrow" w:hAnsi="Arial Narrow"/>
          <w:sz w:val="24"/>
          <w:szCs w:val="24"/>
          <w:lang w:val="ro-RO"/>
        </w:rPr>
      </w:pPr>
      <w:r w:rsidRPr="00201F08">
        <w:rPr>
          <w:rFonts w:ascii="Arial Narrow" w:hAnsi="Arial Narrow"/>
          <w:sz w:val="24"/>
          <w:szCs w:val="24"/>
          <w:lang w:val="ro-RO"/>
        </w:rPr>
        <w:t>VR(i) – venitul reglementat permis de ANRE în anul (i);</w:t>
      </w:r>
    </w:p>
    <w:p w14:paraId="42B5125A" w14:textId="77777777" w:rsidR="00201F08" w:rsidRPr="00201F08" w:rsidRDefault="00201F08" w:rsidP="00201F08">
      <w:pPr>
        <w:spacing w:after="0" w:line="240" w:lineRule="auto"/>
        <w:jc w:val="both"/>
        <w:rPr>
          <w:rFonts w:ascii="Arial Narrow" w:hAnsi="Arial Narrow"/>
          <w:sz w:val="24"/>
          <w:szCs w:val="24"/>
          <w:lang w:val="ro-RO"/>
        </w:rPr>
      </w:pPr>
      <w:r w:rsidRPr="00201F08">
        <w:rPr>
          <w:rFonts w:ascii="Arial Narrow" w:hAnsi="Arial Narrow"/>
          <w:sz w:val="24"/>
          <w:szCs w:val="24"/>
          <w:lang w:val="ro-RO"/>
        </w:rPr>
        <w:t>(Delta)VRC(i-1) – componenta de corecție a venitului reglementat corectat, aferent anului (i-1); în primul an al perioadei a cincea de reglementare, valoarea acestei componente de corecție este egală cu zero;</w:t>
      </w:r>
    </w:p>
    <w:p w14:paraId="378DD5E5" w14:textId="77777777" w:rsidR="00201F08" w:rsidRPr="00201F08" w:rsidRDefault="00201F08" w:rsidP="00201F08">
      <w:pPr>
        <w:spacing w:after="0" w:line="240" w:lineRule="auto"/>
        <w:jc w:val="both"/>
        <w:rPr>
          <w:rFonts w:ascii="Arial Narrow" w:hAnsi="Arial Narrow"/>
          <w:sz w:val="24"/>
          <w:szCs w:val="24"/>
          <w:lang w:val="ro-RO"/>
        </w:rPr>
      </w:pPr>
      <w:proofErr w:type="spellStart"/>
      <w:r w:rsidRPr="00201F08">
        <w:rPr>
          <w:rFonts w:ascii="Arial Narrow" w:hAnsi="Arial Narrow"/>
          <w:sz w:val="24"/>
          <w:szCs w:val="24"/>
          <w:lang w:val="ro-RO"/>
        </w:rPr>
        <w:t>RIe</w:t>
      </w:r>
      <w:proofErr w:type="spellEnd"/>
      <w:r w:rsidRPr="00201F08">
        <w:rPr>
          <w:rFonts w:ascii="Arial Narrow" w:hAnsi="Arial Narrow"/>
          <w:sz w:val="24"/>
          <w:szCs w:val="24"/>
          <w:lang w:val="ro-RO"/>
        </w:rPr>
        <w:t>(i) – rata inflației estimate pentru anul (i),</w:t>
      </w:r>
    </w:p>
    <w:p w14:paraId="57538BCE" w14:textId="77777777" w:rsidR="00201F08" w:rsidRPr="00201F08" w:rsidRDefault="00201F08" w:rsidP="00201F08">
      <w:pPr>
        <w:spacing w:after="0" w:line="240" w:lineRule="auto"/>
        <w:jc w:val="both"/>
        <w:rPr>
          <w:rFonts w:ascii="Arial Narrow" w:hAnsi="Arial Narrow"/>
          <w:sz w:val="24"/>
          <w:szCs w:val="24"/>
          <w:lang w:val="ro-RO"/>
        </w:rPr>
      </w:pPr>
      <w:r w:rsidRPr="00201F08">
        <w:rPr>
          <w:rFonts w:ascii="Arial Narrow" w:hAnsi="Arial Narrow"/>
          <w:sz w:val="24"/>
          <w:szCs w:val="24"/>
          <w:lang w:val="ro-RO"/>
        </w:rPr>
        <w:t>(Delta)CPD(i-1) – componenta de corecție a costurilor preluate direct aferente anului (i-1);</w:t>
      </w:r>
    </w:p>
    <w:p w14:paraId="3B2740F7" w14:textId="77777777" w:rsidR="00201F08" w:rsidRPr="00201F08" w:rsidRDefault="00201F08" w:rsidP="00201F08">
      <w:pPr>
        <w:spacing w:after="0" w:line="240" w:lineRule="auto"/>
        <w:jc w:val="both"/>
        <w:rPr>
          <w:rFonts w:ascii="Arial Narrow" w:hAnsi="Arial Narrow"/>
          <w:sz w:val="24"/>
          <w:szCs w:val="24"/>
          <w:lang w:val="ro-RO"/>
        </w:rPr>
      </w:pPr>
      <w:r w:rsidRPr="00201F08">
        <w:rPr>
          <w:rFonts w:ascii="Arial Narrow" w:hAnsi="Arial Narrow"/>
          <w:sz w:val="24"/>
          <w:szCs w:val="24"/>
          <w:lang w:val="ro-RO"/>
        </w:rPr>
        <w:t>(Delta)CT(i-1) – componenta de corecție a valorii aferente consumului tehnologic din anul (i-1);</w:t>
      </w:r>
    </w:p>
    <w:p w14:paraId="6BF4297B" w14:textId="77777777" w:rsidR="00201F08" w:rsidRPr="00201F08" w:rsidRDefault="00201F08" w:rsidP="00201F08">
      <w:pPr>
        <w:spacing w:after="0" w:line="240" w:lineRule="auto"/>
        <w:jc w:val="both"/>
        <w:rPr>
          <w:rFonts w:ascii="Arial Narrow" w:hAnsi="Arial Narrow"/>
          <w:sz w:val="24"/>
          <w:szCs w:val="24"/>
          <w:lang w:val="ro-RO"/>
        </w:rPr>
      </w:pPr>
      <w:r w:rsidRPr="00201F08">
        <w:rPr>
          <w:rFonts w:ascii="Arial Narrow" w:hAnsi="Arial Narrow"/>
          <w:sz w:val="24"/>
          <w:szCs w:val="24"/>
          <w:lang w:val="ro-RO"/>
        </w:rPr>
        <w:t>(Delta)CAPEX(i-2) - componenta de corecție pentru costurile de capital investit aferente anului (i-2);</w:t>
      </w:r>
    </w:p>
    <w:p w14:paraId="10E84727" w14:textId="77777777" w:rsidR="00201F08" w:rsidRPr="00201F08" w:rsidRDefault="00201F08" w:rsidP="00201F08">
      <w:pPr>
        <w:spacing w:after="0" w:line="240" w:lineRule="auto"/>
        <w:jc w:val="both"/>
        <w:rPr>
          <w:rFonts w:ascii="Arial Narrow" w:hAnsi="Arial Narrow"/>
          <w:sz w:val="24"/>
          <w:szCs w:val="24"/>
          <w:lang w:val="ro-RO"/>
        </w:rPr>
      </w:pPr>
      <w:r w:rsidRPr="00201F08">
        <w:rPr>
          <w:rFonts w:ascii="Arial Narrow" w:hAnsi="Arial Narrow"/>
          <w:sz w:val="24"/>
          <w:szCs w:val="24"/>
          <w:lang w:val="ro-RO"/>
        </w:rPr>
        <w:t>RIRRR(i) – rata inflației pentru anul de reglementare (i), luată în calcul la determinarea valorii RRR aprobate pentru perioada a cincea de reglementare.</w:t>
      </w:r>
    </w:p>
    <w:p w14:paraId="39FE5333" w14:textId="77777777" w:rsidR="00201F08" w:rsidRPr="00201F08" w:rsidRDefault="00201F08" w:rsidP="00201F08">
      <w:pPr>
        <w:spacing w:after="0" w:line="240" w:lineRule="auto"/>
        <w:jc w:val="both"/>
        <w:rPr>
          <w:rFonts w:ascii="Arial Narrow" w:hAnsi="Arial Narrow"/>
          <w:sz w:val="24"/>
          <w:szCs w:val="24"/>
          <w:lang w:val="ro-RO"/>
        </w:rPr>
      </w:pPr>
      <w:r w:rsidRPr="00201F08">
        <w:rPr>
          <w:rFonts w:ascii="Arial Narrow" w:hAnsi="Arial Narrow"/>
          <w:sz w:val="24"/>
          <w:szCs w:val="24"/>
          <w:lang w:val="ro-RO"/>
        </w:rPr>
        <w:t>(Delta)RIVRC(i-1) – componenta de corecție a valorii venitului reglementat corectat, datorată diferenței dintre rata inflației estimate pentru anul (i-1) și rata inflației realizate în anul (i-1);</w:t>
      </w:r>
    </w:p>
    <w:p w14:paraId="6CCA8F8F" w14:textId="77777777" w:rsidR="00201F08" w:rsidRPr="00201F08" w:rsidRDefault="00201F08" w:rsidP="00201F08">
      <w:pPr>
        <w:spacing w:after="0" w:line="240" w:lineRule="auto"/>
        <w:jc w:val="both"/>
        <w:rPr>
          <w:rFonts w:ascii="Arial Narrow" w:hAnsi="Arial Narrow"/>
          <w:sz w:val="24"/>
          <w:szCs w:val="24"/>
          <w:lang w:val="ro-RO"/>
        </w:rPr>
      </w:pPr>
      <w:r w:rsidRPr="00201F08">
        <w:rPr>
          <w:rFonts w:ascii="Arial Narrow" w:hAnsi="Arial Narrow"/>
          <w:sz w:val="24"/>
          <w:szCs w:val="24"/>
          <w:lang w:val="ro-RO"/>
        </w:rPr>
        <w:t xml:space="preserve">CN(i-1) – componenta de corecție reprezentând costurile operaționale neprevăzute cu caracter nepermanent din anul (i-1); </w:t>
      </w:r>
    </w:p>
    <w:p w14:paraId="31F25E75" w14:textId="77777777" w:rsidR="00201F08" w:rsidRPr="00201F08" w:rsidRDefault="00201F08" w:rsidP="00201F08">
      <w:pPr>
        <w:spacing w:after="0" w:line="240" w:lineRule="auto"/>
        <w:jc w:val="both"/>
        <w:rPr>
          <w:rFonts w:ascii="Arial Narrow" w:hAnsi="Arial Narrow"/>
          <w:sz w:val="24"/>
          <w:szCs w:val="24"/>
          <w:lang w:val="ro-RO"/>
        </w:rPr>
      </w:pPr>
      <w:r w:rsidRPr="00201F08">
        <w:rPr>
          <w:rFonts w:ascii="Arial Narrow" w:hAnsi="Arial Narrow"/>
          <w:sz w:val="24"/>
          <w:szCs w:val="24"/>
          <w:lang w:val="ro-RO"/>
        </w:rPr>
        <w:t xml:space="preserve">RSE(i) – componenta de redistribuire a sporului de eficiență economică realizat în perioada anterioară de reglementare și inclusă în venitul reglementat corectat al anului (i); </w:t>
      </w:r>
    </w:p>
    <w:p w14:paraId="3A1E6B92" w14:textId="77777777" w:rsidR="00201F08" w:rsidRPr="00201F08" w:rsidRDefault="00201F08" w:rsidP="00201F08">
      <w:pPr>
        <w:spacing w:after="0" w:line="240" w:lineRule="auto"/>
        <w:jc w:val="both"/>
        <w:rPr>
          <w:rFonts w:ascii="Arial Narrow" w:hAnsi="Arial Narrow"/>
          <w:sz w:val="24"/>
          <w:szCs w:val="24"/>
          <w:lang w:val="ro-RO"/>
        </w:rPr>
      </w:pPr>
      <w:r w:rsidRPr="00201F08">
        <w:rPr>
          <w:rFonts w:ascii="Arial Narrow" w:hAnsi="Arial Narrow"/>
          <w:sz w:val="24"/>
          <w:szCs w:val="24"/>
          <w:lang w:val="ro-RO"/>
        </w:rPr>
        <w:t xml:space="preserve">SR(i) – componentă de corecție a altor sume rămase de regularizat din perioadele anterioare de reglementare, inclusă în venitul reglementat corectat al anului (i); </w:t>
      </w:r>
    </w:p>
    <w:p w14:paraId="3C119B4D" w14:textId="77777777" w:rsidR="00201F08" w:rsidRPr="00201F08" w:rsidRDefault="00201F08" w:rsidP="00201F08">
      <w:pPr>
        <w:spacing w:after="0" w:line="240" w:lineRule="auto"/>
        <w:jc w:val="both"/>
        <w:rPr>
          <w:rFonts w:ascii="Arial Narrow" w:hAnsi="Arial Narrow"/>
          <w:sz w:val="24"/>
          <w:szCs w:val="24"/>
          <w:lang w:val="ro-RO"/>
        </w:rPr>
      </w:pPr>
      <w:r w:rsidRPr="00201F08">
        <w:rPr>
          <w:rFonts w:ascii="Arial Narrow" w:hAnsi="Arial Narrow"/>
          <w:sz w:val="24"/>
          <w:szCs w:val="24"/>
          <w:lang w:val="ro-RO"/>
        </w:rPr>
        <w:t xml:space="preserve"> (Delta)CPERS(i-1) – componenta de corecție a costurilor cu personalul din anul (i-1);</w:t>
      </w:r>
    </w:p>
    <w:p w14:paraId="0A7FBBF5" w14:textId="77777777" w:rsidR="00F2724A" w:rsidRPr="00145186" w:rsidRDefault="00201F08" w:rsidP="00201F08">
      <w:pPr>
        <w:spacing w:after="0" w:line="240" w:lineRule="auto"/>
        <w:jc w:val="both"/>
        <w:rPr>
          <w:rFonts w:ascii="Arial Narrow" w:hAnsi="Arial Narrow"/>
          <w:sz w:val="24"/>
          <w:szCs w:val="24"/>
          <w:lang w:val="ro-RO"/>
        </w:rPr>
      </w:pPr>
      <w:r w:rsidRPr="00201F08">
        <w:rPr>
          <w:rFonts w:ascii="Arial Narrow" w:hAnsi="Arial Narrow"/>
          <w:sz w:val="24"/>
          <w:szCs w:val="24"/>
          <w:lang w:val="ro-RO"/>
        </w:rPr>
        <w:t xml:space="preserve">AVT(i-1) – componenta de corecție aferentă altor venituri asimilate </w:t>
      </w:r>
      <w:proofErr w:type="spellStart"/>
      <w:r w:rsidRPr="00201F08">
        <w:rPr>
          <w:rFonts w:ascii="Arial Narrow" w:hAnsi="Arial Narrow"/>
          <w:sz w:val="24"/>
          <w:szCs w:val="24"/>
          <w:lang w:val="ro-RO"/>
        </w:rPr>
        <w:t>activităţii</w:t>
      </w:r>
      <w:proofErr w:type="spellEnd"/>
      <w:r w:rsidRPr="00201F08">
        <w:rPr>
          <w:rFonts w:ascii="Arial Narrow" w:hAnsi="Arial Narrow"/>
          <w:sz w:val="24"/>
          <w:szCs w:val="24"/>
          <w:lang w:val="ro-RO"/>
        </w:rPr>
        <w:t xml:space="preserve"> de transport realizate în anul (i-1).</w:t>
      </w:r>
      <w:r w:rsidR="00F2724A" w:rsidRPr="00145186">
        <w:rPr>
          <w:rFonts w:ascii="Arial Narrow" w:hAnsi="Arial Narrow"/>
          <w:sz w:val="24"/>
          <w:szCs w:val="24"/>
          <w:lang w:val="ro-RO"/>
        </w:rPr>
        <w:br/>
      </w:r>
    </w:p>
    <w:p w14:paraId="615A5774" w14:textId="77777777" w:rsidR="00F2724A" w:rsidRPr="00145186" w:rsidRDefault="00F2724A" w:rsidP="00F2724A">
      <w:pPr>
        <w:spacing w:after="0" w:line="240" w:lineRule="auto"/>
        <w:jc w:val="both"/>
        <w:rPr>
          <w:rFonts w:ascii="Arial Narrow" w:hAnsi="Arial Narrow"/>
          <w:b/>
          <w:sz w:val="24"/>
          <w:szCs w:val="24"/>
          <w:lang w:val="ro-RO"/>
        </w:rPr>
      </w:pPr>
    </w:p>
    <w:p w14:paraId="61D9F8D8" w14:textId="77777777" w:rsidR="00F2724A" w:rsidRPr="00145186" w:rsidRDefault="00F2724A" w:rsidP="00F2724A">
      <w:pPr>
        <w:spacing w:after="0" w:line="240" w:lineRule="auto"/>
        <w:jc w:val="both"/>
        <w:rPr>
          <w:rFonts w:ascii="Arial Narrow" w:hAnsi="Arial Narrow"/>
          <w:b/>
          <w:sz w:val="24"/>
          <w:szCs w:val="24"/>
          <w:lang w:val="ro-RO"/>
        </w:rPr>
      </w:pPr>
      <w:r w:rsidRPr="00145186">
        <w:rPr>
          <w:rFonts w:ascii="Arial Narrow" w:hAnsi="Arial Narrow"/>
          <w:b/>
          <w:sz w:val="24"/>
          <w:szCs w:val="24"/>
          <w:lang w:val="ro-RO"/>
        </w:rPr>
        <w:t xml:space="preserve">Elementele de ajustare ale venitului reglementat </w:t>
      </w:r>
      <w:proofErr w:type="spellStart"/>
      <w:r w:rsidRPr="00145186">
        <w:rPr>
          <w:rFonts w:ascii="Arial Narrow" w:hAnsi="Arial Narrow"/>
          <w:b/>
          <w:sz w:val="24"/>
          <w:szCs w:val="24"/>
          <w:lang w:val="ro-RO"/>
        </w:rPr>
        <w:t>şi</w:t>
      </w:r>
      <w:proofErr w:type="spellEnd"/>
      <w:r w:rsidRPr="00145186">
        <w:rPr>
          <w:rFonts w:ascii="Arial Narrow" w:hAnsi="Arial Narrow"/>
          <w:b/>
          <w:sz w:val="24"/>
          <w:szCs w:val="24"/>
          <w:lang w:val="ro-RO"/>
        </w:rPr>
        <w:t xml:space="preserve"> venitului total</w:t>
      </w:r>
    </w:p>
    <w:p w14:paraId="022C7267" w14:textId="77777777" w:rsidR="0068154D" w:rsidRPr="00145186" w:rsidRDefault="0068154D" w:rsidP="00F2724A">
      <w:pPr>
        <w:spacing w:after="0" w:line="240" w:lineRule="auto"/>
        <w:jc w:val="both"/>
        <w:rPr>
          <w:rFonts w:ascii="Arial Narrow" w:hAnsi="Arial Narrow"/>
          <w:b/>
          <w:sz w:val="24"/>
          <w:szCs w:val="24"/>
          <w:lang w:val="ro-RO"/>
        </w:rPr>
      </w:pPr>
    </w:p>
    <w:p w14:paraId="7E2D9D86" w14:textId="77777777" w:rsidR="00F2724A" w:rsidRPr="00145186" w:rsidRDefault="00F2724A" w:rsidP="00F2724A">
      <w:pPr>
        <w:spacing w:after="0" w:line="240" w:lineRule="auto"/>
        <w:jc w:val="both"/>
        <w:rPr>
          <w:rFonts w:ascii="Arial Narrow" w:hAnsi="Arial Narrow"/>
          <w:b/>
          <w:sz w:val="24"/>
          <w:szCs w:val="24"/>
          <w:lang w:val="ro-RO"/>
        </w:rPr>
      </w:pPr>
      <w:r w:rsidRPr="00145186">
        <w:rPr>
          <w:rFonts w:ascii="Arial Narrow" w:hAnsi="Arial Narrow"/>
          <w:b/>
          <w:sz w:val="24"/>
          <w:szCs w:val="24"/>
          <w:lang w:val="ro-RO"/>
        </w:rPr>
        <w:t xml:space="preserve">Rata </w:t>
      </w:r>
      <w:r w:rsidR="0068154D" w:rsidRPr="00145186">
        <w:rPr>
          <w:rFonts w:ascii="Arial Narrow" w:hAnsi="Arial Narrow"/>
          <w:b/>
          <w:sz w:val="24"/>
          <w:szCs w:val="24"/>
          <w:lang w:val="ro-RO"/>
        </w:rPr>
        <w:t>inflației</w:t>
      </w:r>
      <w:r w:rsidRPr="00145186">
        <w:rPr>
          <w:rFonts w:ascii="Arial Narrow" w:hAnsi="Arial Narrow"/>
          <w:b/>
          <w:sz w:val="24"/>
          <w:szCs w:val="24"/>
          <w:lang w:val="ro-RO"/>
        </w:rPr>
        <w:t xml:space="preserve"> (RI) </w:t>
      </w:r>
    </w:p>
    <w:p w14:paraId="37012228" w14:textId="77777777" w:rsidR="00AE29EA" w:rsidRDefault="00AE29EA" w:rsidP="00AE29EA">
      <w:pPr>
        <w:spacing w:after="0" w:line="240" w:lineRule="auto"/>
        <w:jc w:val="both"/>
        <w:rPr>
          <w:rFonts w:ascii="Arial Narrow" w:hAnsi="Arial Narrow"/>
          <w:sz w:val="24"/>
          <w:szCs w:val="24"/>
          <w:lang w:val="ro-RO"/>
        </w:rPr>
      </w:pPr>
    </w:p>
    <w:p w14:paraId="4188287B" w14:textId="77777777" w:rsidR="00AE29EA" w:rsidRPr="00AE29EA" w:rsidRDefault="00AE29EA" w:rsidP="00AE29EA">
      <w:pPr>
        <w:spacing w:after="0" w:line="240" w:lineRule="auto"/>
        <w:jc w:val="both"/>
        <w:rPr>
          <w:rFonts w:ascii="Arial Narrow" w:hAnsi="Arial Narrow"/>
          <w:sz w:val="24"/>
          <w:szCs w:val="24"/>
          <w:lang w:val="ro-RO"/>
        </w:rPr>
      </w:pPr>
      <w:r w:rsidRPr="00AE29EA">
        <w:rPr>
          <w:rFonts w:ascii="Arial Narrow" w:hAnsi="Arial Narrow"/>
          <w:sz w:val="24"/>
          <w:szCs w:val="24"/>
          <w:lang w:val="ro-RO"/>
        </w:rPr>
        <w:t>Rata inflației pentru un an al perioadei de reglementare se determină pe baza indicilor prețurilor de consum.</w:t>
      </w:r>
    </w:p>
    <w:p w14:paraId="1F85C942" w14:textId="77777777" w:rsidR="00AE29EA" w:rsidRPr="00AE29EA" w:rsidRDefault="00AE29EA" w:rsidP="00AE29EA">
      <w:pPr>
        <w:spacing w:after="0" w:line="240" w:lineRule="auto"/>
        <w:jc w:val="both"/>
        <w:rPr>
          <w:rFonts w:ascii="Arial Narrow" w:hAnsi="Arial Narrow"/>
          <w:sz w:val="24"/>
          <w:szCs w:val="24"/>
          <w:lang w:val="ro-RO"/>
        </w:rPr>
      </w:pPr>
      <w:r w:rsidRPr="00AE29EA">
        <w:rPr>
          <w:rFonts w:ascii="Arial Narrow" w:hAnsi="Arial Narrow"/>
          <w:sz w:val="24"/>
          <w:szCs w:val="24"/>
          <w:lang w:val="ro-RO"/>
        </w:rPr>
        <w:t>Rata inflației estimate pentru un an al perioadei de reglementare se determină pe baza indicilor prețurilor de consum, estimați de Comisia Națională de Prognoză, proporțional cu numărul de luni ai anilor calendaristici care compun anul de reglementare pentru care se stabilesc veniturile reglementate.</w:t>
      </w:r>
    </w:p>
    <w:p w14:paraId="6A86A2E5" w14:textId="77777777" w:rsidR="00AE29EA" w:rsidRPr="00AE29EA" w:rsidRDefault="00AE29EA" w:rsidP="00AE29EA">
      <w:pPr>
        <w:spacing w:after="0" w:line="240" w:lineRule="auto"/>
        <w:jc w:val="both"/>
        <w:rPr>
          <w:rFonts w:ascii="Arial Narrow" w:hAnsi="Arial Narrow"/>
          <w:sz w:val="24"/>
          <w:szCs w:val="24"/>
          <w:lang w:val="ro-RO"/>
        </w:rPr>
      </w:pPr>
      <w:r w:rsidRPr="00AE29EA">
        <w:rPr>
          <w:rFonts w:ascii="Arial Narrow" w:hAnsi="Arial Narrow"/>
          <w:sz w:val="24"/>
          <w:szCs w:val="24"/>
          <w:lang w:val="ro-RO"/>
        </w:rPr>
        <w:t xml:space="preserve">Rata inflației realizate pentru un an al perioadei de reglementare se determină pe baza indicilor prețurilor de consum, publicați pe pagina de internet a Institutului Național de Statistică și ai celor estimați de Comisia Națională de Prognoză, aferenți anului de reglementare pentru care se stabilesc veniturile reglementate. Utilizarea celor două categorii de indici la </w:t>
      </w:r>
      <w:proofErr w:type="spellStart"/>
      <w:r w:rsidRPr="00AE29EA">
        <w:rPr>
          <w:rFonts w:ascii="Arial Narrow" w:hAnsi="Arial Narrow"/>
          <w:sz w:val="24"/>
          <w:szCs w:val="24"/>
          <w:lang w:val="ro-RO"/>
        </w:rPr>
        <w:t>detereminarea</w:t>
      </w:r>
      <w:proofErr w:type="spellEnd"/>
      <w:r w:rsidRPr="00AE29EA">
        <w:rPr>
          <w:rFonts w:ascii="Arial Narrow" w:hAnsi="Arial Narrow"/>
          <w:sz w:val="24"/>
          <w:szCs w:val="24"/>
          <w:lang w:val="ro-RO"/>
        </w:rPr>
        <w:t xml:space="preserve"> ratei inflației se realizează în funcție de disponibilitatea datelor la momentul stabilirii veniturilor reglementate.</w:t>
      </w:r>
    </w:p>
    <w:p w14:paraId="4A2414B1" w14:textId="77777777" w:rsidR="00F2724A" w:rsidRPr="00145186" w:rsidRDefault="00AE29EA" w:rsidP="00AE29EA">
      <w:pPr>
        <w:spacing w:after="0" w:line="240" w:lineRule="auto"/>
        <w:jc w:val="both"/>
        <w:rPr>
          <w:rFonts w:ascii="Arial Narrow" w:hAnsi="Arial Narrow"/>
          <w:b/>
          <w:sz w:val="24"/>
          <w:szCs w:val="24"/>
          <w:lang w:val="ro-RO"/>
        </w:rPr>
      </w:pPr>
      <w:r w:rsidRPr="00AE29EA">
        <w:rPr>
          <w:rFonts w:ascii="Arial Narrow" w:hAnsi="Arial Narrow"/>
          <w:sz w:val="24"/>
          <w:szCs w:val="24"/>
          <w:lang w:val="ro-RO"/>
        </w:rPr>
        <w:lastRenderedPageBreak/>
        <w:t xml:space="preserve">Prin excepție de la </w:t>
      </w:r>
      <w:r>
        <w:rPr>
          <w:rFonts w:ascii="Arial Narrow" w:hAnsi="Arial Narrow"/>
          <w:sz w:val="24"/>
          <w:szCs w:val="24"/>
          <w:lang w:val="ro-RO"/>
        </w:rPr>
        <w:t>cele menționate mai sus,</w:t>
      </w:r>
      <w:r w:rsidRPr="00AE29EA">
        <w:rPr>
          <w:rFonts w:ascii="Arial Narrow" w:hAnsi="Arial Narrow"/>
          <w:sz w:val="24"/>
          <w:szCs w:val="24"/>
          <w:lang w:val="ro-RO"/>
        </w:rPr>
        <w:t xml:space="preserve"> rata estimată și rata realizată a inflației pentru costurile CAPEX se consideră a fi rata inflației utilizată de ANRE în calculul RRR aprobată pentru cea de-a cincea perioadă de reglementare.</w:t>
      </w:r>
    </w:p>
    <w:p w14:paraId="653A9A8C" w14:textId="77777777" w:rsidR="00AE29EA" w:rsidRDefault="00AE29EA" w:rsidP="00F2724A">
      <w:pPr>
        <w:spacing w:after="0" w:line="240" w:lineRule="auto"/>
        <w:jc w:val="both"/>
        <w:rPr>
          <w:rFonts w:ascii="Arial Narrow" w:hAnsi="Arial Narrow"/>
          <w:b/>
          <w:sz w:val="24"/>
          <w:szCs w:val="24"/>
          <w:lang w:val="ro-RO"/>
        </w:rPr>
      </w:pPr>
    </w:p>
    <w:p w14:paraId="1447DB4F" w14:textId="77777777" w:rsidR="00F2724A" w:rsidRPr="00145186" w:rsidRDefault="00F2724A" w:rsidP="00F2724A">
      <w:pPr>
        <w:spacing w:after="0" w:line="240" w:lineRule="auto"/>
        <w:jc w:val="both"/>
        <w:rPr>
          <w:rFonts w:ascii="Arial Narrow" w:hAnsi="Arial Narrow"/>
          <w:b/>
          <w:sz w:val="24"/>
          <w:szCs w:val="24"/>
          <w:lang w:val="ro-RO"/>
        </w:rPr>
      </w:pPr>
      <w:r w:rsidRPr="00145186">
        <w:rPr>
          <w:rFonts w:ascii="Arial Narrow" w:hAnsi="Arial Narrow"/>
          <w:b/>
          <w:sz w:val="24"/>
          <w:szCs w:val="24"/>
          <w:lang w:val="ro-RO"/>
        </w:rPr>
        <w:t>Rata anuală de creștere a eficienței activități</w:t>
      </w:r>
      <w:r w:rsidR="002564BC" w:rsidRPr="00145186">
        <w:rPr>
          <w:rFonts w:ascii="Arial Narrow" w:hAnsi="Arial Narrow"/>
          <w:b/>
          <w:sz w:val="24"/>
          <w:szCs w:val="24"/>
          <w:lang w:val="ro-RO"/>
        </w:rPr>
        <w:t>i</w:t>
      </w:r>
      <w:r w:rsidRPr="00145186">
        <w:rPr>
          <w:rFonts w:ascii="Arial Narrow" w:hAnsi="Arial Narrow"/>
          <w:b/>
          <w:sz w:val="24"/>
          <w:szCs w:val="24"/>
          <w:lang w:val="ro-RO"/>
        </w:rPr>
        <w:t xml:space="preserve"> de tra</w:t>
      </w:r>
      <w:r w:rsidR="00882601" w:rsidRPr="00145186">
        <w:rPr>
          <w:rFonts w:ascii="Arial Narrow" w:hAnsi="Arial Narrow"/>
          <w:b/>
          <w:sz w:val="24"/>
          <w:szCs w:val="24"/>
          <w:lang w:val="ro-RO"/>
        </w:rPr>
        <w:t xml:space="preserve">nsport al gazelor naturale (X) </w:t>
      </w:r>
    </w:p>
    <w:p w14:paraId="23B50F23" w14:textId="77777777" w:rsidR="00AD5991" w:rsidRPr="00145186" w:rsidRDefault="00AD5991" w:rsidP="00AD5991">
      <w:pPr>
        <w:spacing w:after="0" w:line="240" w:lineRule="auto"/>
        <w:jc w:val="both"/>
        <w:rPr>
          <w:rFonts w:ascii="Arial Narrow" w:hAnsi="Arial Narrow"/>
          <w:sz w:val="24"/>
          <w:szCs w:val="24"/>
          <w:lang w:val="ro-RO"/>
        </w:rPr>
      </w:pPr>
      <w:r w:rsidRPr="00145186">
        <w:rPr>
          <w:rFonts w:ascii="Arial Narrow" w:hAnsi="Arial Narrow"/>
          <w:sz w:val="24"/>
          <w:szCs w:val="24"/>
          <w:lang w:val="ro-RO"/>
        </w:rPr>
        <w:t>Rata anuală de creștere a eficienței activității de transport al gazelor naturale reflectă potențialele economii de OPEX, exclusiv costurile aferente consumului tehnologic și costurile cu personalul, ce pot fi realizate într-un an al perioadei de reglementare de către operator, pentru îmbunătățirea performanțelor economice.</w:t>
      </w:r>
    </w:p>
    <w:p w14:paraId="74127659" w14:textId="77777777" w:rsidR="008A5EC6" w:rsidRPr="00145186" w:rsidRDefault="00AD5991" w:rsidP="00AD5991">
      <w:pPr>
        <w:spacing w:after="0" w:line="240" w:lineRule="auto"/>
        <w:jc w:val="both"/>
        <w:rPr>
          <w:rFonts w:ascii="Arial Narrow" w:hAnsi="Arial Narrow"/>
          <w:sz w:val="24"/>
          <w:szCs w:val="24"/>
          <w:lang w:val="ro-RO"/>
        </w:rPr>
      </w:pPr>
      <w:r w:rsidRPr="00145186">
        <w:rPr>
          <w:rFonts w:ascii="Arial Narrow" w:hAnsi="Arial Narrow"/>
          <w:sz w:val="24"/>
          <w:szCs w:val="24"/>
          <w:lang w:val="ro-RO"/>
        </w:rPr>
        <w:t>Rata anuală a creșterii eficienței activității de transport al gazelor naturale asigură o cedare de eficientă economică în favoarea clienților.</w:t>
      </w:r>
    </w:p>
    <w:p w14:paraId="03531CDC" w14:textId="77777777" w:rsidR="00AD5991" w:rsidRPr="00145186" w:rsidRDefault="00AD5991" w:rsidP="00AD5991">
      <w:pPr>
        <w:spacing w:after="0" w:line="240" w:lineRule="auto"/>
        <w:jc w:val="both"/>
        <w:rPr>
          <w:rFonts w:ascii="Arial Narrow" w:hAnsi="Arial Narrow"/>
          <w:b/>
          <w:sz w:val="24"/>
          <w:szCs w:val="24"/>
          <w:lang w:val="ro-RO"/>
        </w:rPr>
      </w:pPr>
    </w:p>
    <w:p w14:paraId="2686E663" w14:textId="77777777" w:rsidR="00F2724A" w:rsidRPr="00145186" w:rsidRDefault="00F2724A" w:rsidP="00F2724A">
      <w:pPr>
        <w:spacing w:after="0" w:line="240" w:lineRule="auto"/>
        <w:jc w:val="both"/>
        <w:rPr>
          <w:rFonts w:ascii="Arial Narrow" w:hAnsi="Arial Narrow"/>
          <w:b/>
          <w:sz w:val="24"/>
          <w:szCs w:val="24"/>
          <w:lang w:val="ro-RO"/>
        </w:rPr>
      </w:pPr>
      <w:r w:rsidRPr="00145186">
        <w:rPr>
          <w:rFonts w:ascii="Arial Narrow" w:hAnsi="Arial Narrow"/>
          <w:b/>
          <w:sz w:val="24"/>
          <w:szCs w:val="24"/>
          <w:lang w:val="ro-RO"/>
        </w:rPr>
        <w:t>Costuri neprevăzu</w:t>
      </w:r>
      <w:r w:rsidR="00DA67F2" w:rsidRPr="00145186">
        <w:rPr>
          <w:rFonts w:ascii="Arial Narrow" w:hAnsi="Arial Narrow"/>
          <w:b/>
          <w:sz w:val="24"/>
          <w:szCs w:val="24"/>
          <w:lang w:val="ro-RO"/>
        </w:rPr>
        <w:t>te (CN)</w:t>
      </w:r>
    </w:p>
    <w:p w14:paraId="20411BDE" w14:textId="77777777" w:rsidR="00F2724A" w:rsidRPr="00145186" w:rsidRDefault="00F2724A" w:rsidP="00F2724A">
      <w:pPr>
        <w:spacing w:after="0" w:line="240" w:lineRule="auto"/>
        <w:jc w:val="both"/>
        <w:rPr>
          <w:rFonts w:ascii="Arial Narrow" w:hAnsi="Arial Narrow"/>
          <w:sz w:val="24"/>
          <w:szCs w:val="24"/>
          <w:lang w:val="ro-RO"/>
        </w:rPr>
      </w:pPr>
      <w:r w:rsidRPr="00145186">
        <w:rPr>
          <w:rFonts w:ascii="Arial Narrow" w:hAnsi="Arial Narrow"/>
          <w:sz w:val="24"/>
          <w:szCs w:val="24"/>
          <w:lang w:val="ro-RO"/>
        </w:rPr>
        <w:t>Costurile neprevăzute sunt costurile operaționale care nu au fost estimate la fundamentarea veniturilor reglementate aferente primului an al perioadei de reglementare și sunt determinate de factori imprevizibili, precum forța majoră, caz fortuit</w:t>
      </w:r>
      <w:r w:rsidR="00AE29EA">
        <w:rPr>
          <w:rFonts w:ascii="Arial Narrow" w:hAnsi="Arial Narrow"/>
          <w:sz w:val="24"/>
          <w:szCs w:val="24"/>
          <w:lang w:val="ro-RO"/>
        </w:rPr>
        <w:t xml:space="preserve">, </w:t>
      </w:r>
      <w:r w:rsidRPr="00145186">
        <w:rPr>
          <w:rFonts w:ascii="Arial Narrow" w:hAnsi="Arial Narrow"/>
          <w:sz w:val="24"/>
          <w:szCs w:val="24"/>
          <w:lang w:val="ro-RO"/>
        </w:rPr>
        <w:t>emiterea de acte normative</w:t>
      </w:r>
      <w:r w:rsidR="00AE29EA">
        <w:rPr>
          <w:rFonts w:ascii="Arial Narrow" w:hAnsi="Arial Narrow"/>
          <w:sz w:val="24"/>
          <w:szCs w:val="24"/>
          <w:lang w:val="ro-RO"/>
        </w:rPr>
        <w:t xml:space="preserve"> sau de dezvoltarea OTS</w:t>
      </w:r>
      <w:r w:rsidRPr="00145186">
        <w:rPr>
          <w:rFonts w:ascii="Arial Narrow" w:hAnsi="Arial Narrow"/>
          <w:sz w:val="24"/>
          <w:szCs w:val="24"/>
          <w:lang w:val="ro-RO"/>
        </w:rPr>
        <w:t>.</w:t>
      </w:r>
    </w:p>
    <w:p w14:paraId="7CD6CB18" w14:textId="77777777" w:rsidR="00F2724A" w:rsidRPr="00145186" w:rsidRDefault="00F2724A" w:rsidP="00F2724A">
      <w:pPr>
        <w:spacing w:after="0" w:line="240" w:lineRule="auto"/>
        <w:jc w:val="both"/>
        <w:rPr>
          <w:rFonts w:ascii="Arial Narrow" w:hAnsi="Arial Narrow"/>
          <w:sz w:val="24"/>
          <w:szCs w:val="24"/>
          <w:lang w:val="ro-RO"/>
        </w:rPr>
      </w:pPr>
      <w:r w:rsidRPr="00145186">
        <w:rPr>
          <w:rFonts w:ascii="Arial Narrow" w:hAnsi="Arial Narrow"/>
          <w:sz w:val="24"/>
          <w:szCs w:val="24"/>
          <w:lang w:val="ro-RO"/>
        </w:rPr>
        <w:t xml:space="preserve"> </w:t>
      </w:r>
    </w:p>
    <w:p w14:paraId="573A4171" w14:textId="77777777" w:rsidR="00F2724A" w:rsidRPr="00145186" w:rsidRDefault="00F2724A" w:rsidP="00F2724A">
      <w:pPr>
        <w:spacing w:after="0" w:line="240" w:lineRule="auto"/>
        <w:jc w:val="both"/>
        <w:rPr>
          <w:rFonts w:ascii="Arial Narrow" w:hAnsi="Arial Narrow"/>
          <w:b/>
          <w:sz w:val="24"/>
          <w:szCs w:val="24"/>
          <w:lang w:val="ro-RO"/>
        </w:rPr>
      </w:pPr>
      <w:r w:rsidRPr="00145186">
        <w:rPr>
          <w:rFonts w:ascii="Arial Narrow" w:hAnsi="Arial Narrow"/>
          <w:b/>
          <w:sz w:val="24"/>
          <w:szCs w:val="24"/>
          <w:lang w:val="ro-RO"/>
        </w:rPr>
        <w:t>Rata reglementată a rentabili</w:t>
      </w:r>
      <w:r w:rsidR="00DA67F2" w:rsidRPr="00145186">
        <w:rPr>
          <w:rFonts w:ascii="Arial Narrow" w:hAnsi="Arial Narrow"/>
          <w:b/>
          <w:sz w:val="24"/>
          <w:szCs w:val="24"/>
          <w:lang w:val="ro-RO"/>
        </w:rPr>
        <w:t>tății capitalului (R</w:t>
      </w:r>
      <w:r w:rsidR="00AD5991" w:rsidRPr="00145186">
        <w:rPr>
          <w:rFonts w:ascii="Arial Narrow" w:hAnsi="Arial Narrow"/>
          <w:b/>
          <w:sz w:val="24"/>
          <w:szCs w:val="24"/>
          <w:lang w:val="ro-RO"/>
        </w:rPr>
        <w:t>R</w:t>
      </w:r>
      <w:r w:rsidR="00DA67F2" w:rsidRPr="00145186">
        <w:rPr>
          <w:rFonts w:ascii="Arial Narrow" w:hAnsi="Arial Narrow"/>
          <w:b/>
          <w:sz w:val="24"/>
          <w:szCs w:val="24"/>
          <w:lang w:val="ro-RO"/>
        </w:rPr>
        <w:t xml:space="preserve">R) </w:t>
      </w:r>
    </w:p>
    <w:p w14:paraId="70ED7147" w14:textId="77777777" w:rsidR="00F2724A" w:rsidRPr="00145186" w:rsidRDefault="00F2724A" w:rsidP="00F2724A">
      <w:pPr>
        <w:spacing w:after="0" w:line="240" w:lineRule="auto"/>
        <w:jc w:val="both"/>
        <w:rPr>
          <w:rFonts w:ascii="Arial Narrow" w:hAnsi="Arial Narrow"/>
          <w:sz w:val="24"/>
          <w:szCs w:val="24"/>
          <w:lang w:val="ro-RO"/>
        </w:rPr>
      </w:pPr>
      <w:r w:rsidRPr="00145186">
        <w:rPr>
          <w:rFonts w:ascii="Arial Narrow" w:hAnsi="Arial Narrow"/>
          <w:sz w:val="24"/>
          <w:szCs w:val="24"/>
          <w:lang w:val="ro-RO"/>
        </w:rPr>
        <w:t>Rata reglementată a rentabilității capitalului (R</w:t>
      </w:r>
      <w:r w:rsidR="00AD5991" w:rsidRPr="00145186">
        <w:rPr>
          <w:rFonts w:ascii="Arial Narrow" w:hAnsi="Arial Narrow"/>
          <w:sz w:val="24"/>
          <w:szCs w:val="24"/>
          <w:lang w:val="ro-RO"/>
        </w:rPr>
        <w:t>R</w:t>
      </w:r>
      <w:r w:rsidRPr="00145186">
        <w:rPr>
          <w:rFonts w:ascii="Arial Narrow" w:hAnsi="Arial Narrow"/>
          <w:sz w:val="24"/>
          <w:szCs w:val="24"/>
          <w:lang w:val="ro-RO"/>
        </w:rPr>
        <w:t>R) se determină pentru o perioadă de reglementare și reflectă estimarea ANRE privind profitul ce urmează a fi generat de costurile de capital realizate de titularul de licență pentru desfășurarea activități de transport al gazelor naturale, având în vedere condițiile curente ale pieței de capital.</w:t>
      </w:r>
    </w:p>
    <w:p w14:paraId="601F99D7" w14:textId="77777777" w:rsidR="008A5EC6" w:rsidRPr="00145186" w:rsidRDefault="008A5EC6" w:rsidP="00F2724A">
      <w:pPr>
        <w:spacing w:after="0" w:line="240" w:lineRule="auto"/>
        <w:jc w:val="both"/>
        <w:rPr>
          <w:rFonts w:ascii="Arial Narrow" w:hAnsi="Arial Narrow"/>
          <w:b/>
          <w:sz w:val="24"/>
          <w:szCs w:val="24"/>
          <w:lang w:val="ro-RO"/>
        </w:rPr>
      </w:pPr>
    </w:p>
    <w:p w14:paraId="375DC06C" w14:textId="77777777" w:rsidR="00145186" w:rsidRPr="00145186" w:rsidRDefault="00145186" w:rsidP="00F2724A">
      <w:pPr>
        <w:spacing w:after="0" w:line="240" w:lineRule="auto"/>
        <w:jc w:val="both"/>
        <w:rPr>
          <w:rFonts w:ascii="Arial Narrow" w:hAnsi="Arial Narrow"/>
          <w:b/>
          <w:sz w:val="24"/>
          <w:szCs w:val="24"/>
          <w:lang w:val="ro-RO"/>
        </w:rPr>
      </w:pPr>
    </w:p>
    <w:p w14:paraId="22ABB79E" w14:textId="77777777" w:rsidR="00145186" w:rsidRPr="00145186" w:rsidRDefault="00145186" w:rsidP="00145186">
      <w:pPr>
        <w:spacing w:after="0" w:line="240" w:lineRule="auto"/>
        <w:jc w:val="both"/>
        <w:rPr>
          <w:rFonts w:ascii="Arial Narrow" w:hAnsi="Arial Narrow"/>
          <w:b/>
          <w:sz w:val="24"/>
          <w:szCs w:val="24"/>
          <w:lang w:val="ro-RO"/>
        </w:rPr>
      </w:pPr>
      <w:r w:rsidRPr="00145186">
        <w:rPr>
          <w:rFonts w:ascii="Arial Narrow" w:hAnsi="Arial Narrow"/>
          <w:b/>
          <w:sz w:val="24"/>
          <w:szCs w:val="24"/>
          <w:lang w:val="ro-RO"/>
        </w:rPr>
        <w:t>Componenta de corecția de venit reglementat corectat - (Delta)VRC</w:t>
      </w:r>
    </w:p>
    <w:p w14:paraId="30AFEDB5" w14:textId="77777777" w:rsidR="00145186" w:rsidRPr="00145186" w:rsidRDefault="00145186" w:rsidP="00145186">
      <w:pPr>
        <w:spacing w:after="0" w:line="240" w:lineRule="auto"/>
        <w:jc w:val="both"/>
        <w:rPr>
          <w:rFonts w:ascii="Arial Narrow" w:hAnsi="Arial Narrow"/>
          <w:sz w:val="24"/>
          <w:szCs w:val="24"/>
          <w:lang w:val="ro-RO"/>
        </w:rPr>
      </w:pPr>
      <w:r w:rsidRPr="00145186">
        <w:rPr>
          <w:rFonts w:ascii="Arial Narrow" w:hAnsi="Arial Narrow"/>
          <w:sz w:val="24"/>
          <w:szCs w:val="24"/>
          <w:lang w:val="ro-RO"/>
        </w:rPr>
        <w:t>(Delta)VRC reprezintă diferența dintre venitul reglementat corectat realizat în anii precedenți și venitul reglementat corectat anual permis în aceiași ani precedenți.</w:t>
      </w:r>
    </w:p>
    <w:p w14:paraId="683F1344" w14:textId="77777777" w:rsidR="00145186" w:rsidRPr="00145186" w:rsidRDefault="00145186" w:rsidP="00F2724A">
      <w:pPr>
        <w:spacing w:after="0" w:line="240" w:lineRule="auto"/>
        <w:jc w:val="both"/>
        <w:rPr>
          <w:rFonts w:ascii="Arial Narrow" w:hAnsi="Arial Narrow"/>
          <w:b/>
          <w:sz w:val="24"/>
          <w:szCs w:val="24"/>
          <w:lang w:val="ro-RO"/>
        </w:rPr>
      </w:pPr>
    </w:p>
    <w:p w14:paraId="56D301BA" w14:textId="77777777" w:rsidR="00145186" w:rsidRPr="00145186" w:rsidRDefault="00145186" w:rsidP="00145186">
      <w:pPr>
        <w:spacing w:after="0" w:line="240" w:lineRule="auto"/>
        <w:jc w:val="both"/>
        <w:rPr>
          <w:rFonts w:ascii="Arial Narrow" w:hAnsi="Arial Narrow"/>
          <w:b/>
          <w:sz w:val="24"/>
          <w:szCs w:val="24"/>
          <w:lang w:val="ro-RO"/>
        </w:rPr>
      </w:pPr>
    </w:p>
    <w:p w14:paraId="77F6173B" w14:textId="77777777" w:rsidR="00145186" w:rsidRPr="00145186" w:rsidRDefault="00145186" w:rsidP="00145186">
      <w:pPr>
        <w:spacing w:after="0" w:line="240" w:lineRule="auto"/>
        <w:jc w:val="both"/>
        <w:rPr>
          <w:rFonts w:ascii="Arial Narrow" w:hAnsi="Arial Narrow"/>
          <w:b/>
          <w:sz w:val="24"/>
          <w:szCs w:val="24"/>
          <w:lang w:val="ro-RO"/>
        </w:rPr>
      </w:pPr>
      <w:r w:rsidRPr="00145186">
        <w:rPr>
          <w:rFonts w:ascii="Arial Narrow" w:hAnsi="Arial Narrow"/>
          <w:b/>
          <w:sz w:val="24"/>
          <w:szCs w:val="24"/>
          <w:lang w:val="ro-RO"/>
        </w:rPr>
        <w:t>Componenta de redistribuire a sporului de eficiență – RSE</w:t>
      </w:r>
    </w:p>
    <w:p w14:paraId="36E62A65" w14:textId="77777777" w:rsidR="00145186" w:rsidRPr="00145186" w:rsidRDefault="00145186" w:rsidP="00145186">
      <w:pPr>
        <w:spacing w:after="0" w:line="240" w:lineRule="auto"/>
        <w:jc w:val="both"/>
        <w:rPr>
          <w:rFonts w:ascii="Arial Narrow" w:hAnsi="Arial Narrow"/>
          <w:sz w:val="24"/>
          <w:szCs w:val="24"/>
          <w:lang w:val="ro-RO"/>
        </w:rPr>
      </w:pPr>
      <w:r w:rsidRPr="00145186">
        <w:rPr>
          <w:rFonts w:ascii="Arial Narrow" w:hAnsi="Arial Narrow"/>
          <w:sz w:val="24"/>
          <w:szCs w:val="24"/>
          <w:lang w:val="ro-RO"/>
        </w:rPr>
        <w:t>RSE reprezintă suma repartizată anual în venitul reglementat corectat în vederea cedării către clienți a sporului de eficiență economică al activității de transport al gazelor naturale calculat pentru perioada de reglementare anterioară.</w:t>
      </w:r>
    </w:p>
    <w:p w14:paraId="36F53730" w14:textId="77777777" w:rsidR="00AE29EA" w:rsidRDefault="00AE29EA" w:rsidP="00145186">
      <w:pPr>
        <w:spacing w:after="0" w:line="240" w:lineRule="auto"/>
        <w:jc w:val="both"/>
        <w:rPr>
          <w:rFonts w:ascii="Arial Narrow" w:hAnsi="Arial Narrow"/>
          <w:sz w:val="24"/>
          <w:szCs w:val="24"/>
          <w:lang w:val="ro-RO"/>
        </w:rPr>
      </w:pPr>
      <w:r w:rsidRPr="00AE29EA">
        <w:rPr>
          <w:rFonts w:ascii="Arial Narrow" w:hAnsi="Arial Narrow"/>
          <w:sz w:val="24"/>
          <w:szCs w:val="24"/>
          <w:lang w:val="ro-RO"/>
        </w:rPr>
        <w:t>Sporul de eficiență economică al activității de transport al gazelor naturale reflectă creșterea de eficiență economică realizată peste rata anuală de creștere a eficienței economice stabilită de ANRE</w:t>
      </w:r>
    </w:p>
    <w:p w14:paraId="785305C0" w14:textId="77777777" w:rsidR="00145186" w:rsidRDefault="00145186" w:rsidP="00145186">
      <w:pPr>
        <w:spacing w:after="0" w:line="240" w:lineRule="auto"/>
        <w:jc w:val="both"/>
        <w:rPr>
          <w:rFonts w:ascii="Arial Narrow" w:hAnsi="Arial Narrow"/>
          <w:sz w:val="24"/>
          <w:szCs w:val="24"/>
          <w:lang w:val="ro-RO"/>
        </w:rPr>
      </w:pPr>
      <w:r w:rsidRPr="00145186">
        <w:rPr>
          <w:rFonts w:ascii="Arial Narrow" w:hAnsi="Arial Narrow"/>
          <w:sz w:val="24"/>
          <w:szCs w:val="24"/>
          <w:lang w:val="ro-RO"/>
        </w:rPr>
        <w:t>Sporul de eficiență economică este calculat ca diferență pozitivă între nivelul OPEX permis de ANRE într-un an al perioadei de reglementare și nivelul OPEX realizat de către OTS în același an.</w:t>
      </w:r>
    </w:p>
    <w:p w14:paraId="2410845F" w14:textId="77777777" w:rsidR="00145186" w:rsidRDefault="00AE29EA" w:rsidP="00145186">
      <w:pPr>
        <w:spacing w:after="0" w:line="240" w:lineRule="auto"/>
        <w:jc w:val="both"/>
        <w:rPr>
          <w:rFonts w:ascii="Arial Narrow" w:hAnsi="Arial Narrow"/>
          <w:sz w:val="24"/>
          <w:szCs w:val="24"/>
          <w:lang w:val="ro-RO"/>
        </w:rPr>
      </w:pPr>
      <w:r w:rsidRPr="00AE29EA">
        <w:rPr>
          <w:rFonts w:ascii="Arial Narrow" w:hAnsi="Arial Narrow"/>
          <w:sz w:val="24"/>
          <w:szCs w:val="24"/>
          <w:lang w:val="ro-RO"/>
        </w:rPr>
        <w:t>Sporurile anuale de eficiență economică, aferente unei perioade de reglementare, se cumulează la sfârșitul respectivei perioade și se cedează clienților, prin eșalonare, pe parcursul perioadei de reglementare următoare</w:t>
      </w:r>
      <w:r>
        <w:rPr>
          <w:rFonts w:ascii="Arial Narrow" w:hAnsi="Arial Narrow"/>
          <w:sz w:val="24"/>
          <w:szCs w:val="24"/>
          <w:lang w:val="ro-RO"/>
        </w:rPr>
        <w:t>.</w:t>
      </w:r>
    </w:p>
    <w:p w14:paraId="28B30076" w14:textId="77777777" w:rsidR="00AE29EA" w:rsidRDefault="00AE29EA" w:rsidP="00145186">
      <w:pPr>
        <w:spacing w:after="0" w:line="240" w:lineRule="auto"/>
        <w:jc w:val="both"/>
        <w:rPr>
          <w:rFonts w:ascii="Arial Narrow" w:hAnsi="Arial Narrow"/>
          <w:sz w:val="24"/>
          <w:szCs w:val="24"/>
          <w:lang w:val="ro-RO"/>
        </w:rPr>
      </w:pPr>
      <w:r w:rsidRPr="00AE29EA">
        <w:rPr>
          <w:rFonts w:ascii="Arial Narrow" w:hAnsi="Arial Narrow"/>
          <w:sz w:val="24"/>
          <w:szCs w:val="24"/>
          <w:lang w:val="ro-RO"/>
        </w:rPr>
        <w:t>Sporul anual de eficiență economică se cedează în valoare actualizată cu rata inflației realizate</w:t>
      </w:r>
      <w:r>
        <w:rPr>
          <w:rFonts w:ascii="Arial Narrow" w:hAnsi="Arial Narrow"/>
          <w:sz w:val="24"/>
          <w:szCs w:val="24"/>
          <w:lang w:val="ro-RO"/>
        </w:rPr>
        <w:t>.</w:t>
      </w:r>
    </w:p>
    <w:p w14:paraId="7625816F" w14:textId="77777777" w:rsidR="00AE29EA" w:rsidRDefault="00AE29EA" w:rsidP="00145186">
      <w:pPr>
        <w:spacing w:after="0" w:line="240" w:lineRule="auto"/>
        <w:jc w:val="both"/>
        <w:rPr>
          <w:rFonts w:ascii="Arial Narrow" w:hAnsi="Arial Narrow"/>
          <w:sz w:val="24"/>
          <w:szCs w:val="24"/>
          <w:lang w:val="ro-RO"/>
        </w:rPr>
      </w:pPr>
      <w:r w:rsidRPr="00AE29EA">
        <w:rPr>
          <w:rFonts w:ascii="Arial Narrow" w:hAnsi="Arial Narrow"/>
          <w:sz w:val="24"/>
          <w:szCs w:val="24"/>
          <w:lang w:val="ro-RO"/>
        </w:rPr>
        <w:t>Sporul de eficiență realizat în perioada a patra de reglementare se cedează, prin eșalonare, pe întreaga durată a perioadei a cincea de reglementare, în procent de 60% consumatorilor de gaze naturale, iar 40% va fi păstrat de OTS</w:t>
      </w:r>
      <w:r>
        <w:rPr>
          <w:rFonts w:ascii="Arial Narrow" w:hAnsi="Arial Narrow"/>
          <w:sz w:val="24"/>
          <w:szCs w:val="24"/>
          <w:lang w:val="ro-RO"/>
        </w:rPr>
        <w:t>.</w:t>
      </w:r>
    </w:p>
    <w:p w14:paraId="17E385F9" w14:textId="77777777" w:rsidR="00AE29EA" w:rsidRDefault="00AE29EA" w:rsidP="00145186">
      <w:pPr>
        <w:spacing w:after="0" w:line="240" w:lineRule="auto"/>
        <w:jc w:val="both"/>
        <w:rPr>
          <w:rFonts w:ascii="Arial Narrow" w:hAnsi="Arial Narrow"/>
          <w:sz w:val="24"/>
          <w:szCs w:val="24"/>
          <w:lang w:val="ro-RO"/>
        </w:rPr>
      </w:pPr>
      <w:r w:rsidRPr="00AE29EA">
        <w:rPr>
          <w:rFonts w:ascii="Arial Narrow" w:hAnsi="Arial Narrow"/>
          <w:sz w:val="24"/>
          <w:szCs w:val="24"/>
          <w:lang w:val="ro-RO"/>
        </w:rPr>
        <w:t>Începând cu perioada a cincea de reglementare, 5% din valoarea sporului de eficiență realizat de OTS va fi cedat în procent de 60% consumatorilor de gaze naturale, iar 40% va fi păstrat de OTS. Diferența de 95% din sporul de eficiență realizat de OTS se alocă integral consumatorilor de gaze.</w:t>
      </w:r>
    </w:p>
    <w:p w14:paraId="0E9764AC" w14:textId="77777777" w:rsidR="00AE29EA" w:rsidRDefault="00AE29EA" w:rsidP="00145186">
      <w:pPr>
        <w:spacing w:after="0" w:line="240" w:lineRule="auto"/>
        <w:jc w:val="both"/>
        <w:rPr>
          <w:rFonts w:ascii="Arial Narrow" w:hAnsi="Arial Narrow"/>
          <w:sz w:val="24"/>
          <w:szCs w:val="24"/>
          <w:lang w:val="ro-RO"/>
        </w:rPr>
      </w:pPr>
    </w:p>
    <w:p w14:paraId="60FDCB56" w14:textId="77777777" w:rsidR="00D01A29" w:rsidRPr="00D01A29" w:rsidRDefault="00D01A29" w:rsidP="00D01A29">
      <w:pPr>
        <w:spacing w:after="0" w:line="240" w:lineRule="auto"/>
        <w:jc w:val="both"/>
        <w:rPr>
          <w:rFonts w:ascii="Arial Narrow" w:hAnsi="Arial Narrow"/>
          <w:b/>
          <w:sz w:val="24"/>
          <w:szCs w:val="24"/>
          <w:lang w:val="ro-RO"/>
        </w:rPr>
      </w:pPr>
      <w:r w:rsidRPr="00D01A29">
        <w:rPr>
          <w:rFonts w:ascii="Arial Narrow" w:hAnsi="Arial Narrow"/>
          <w:b/>
          <w:sz w:val="24"/>
          <w:szCs w:val="24"/>
          <w:lang w:val="ro-RO"/>
        </w:rPr>
        <w:t>Componenta de corecție a costurilor cu personalul - (Delta)C_PERS(i-1)</w:t>
      </w:r>
    </w:p>
    <w:p w14:paraId="036E8C92" w14:textId="77777777" w:rsidR="00D01A29" w:rsidRDefault="00D01A29" w:rsidP="00D01A29">
      <w:pPr>
        <w:spacing w:after="0" w:line="240" w:lineRule="auto"/>
        <w:jc w:val="both"/>
        <w:rPr>
          <w:rFonts w:ascii="Arial Narrow" w:hAnsi="Arial Narrow"/>
          <w:sz w:val="24"/>
          <w:szCs w:val="24"/>
          <w:lang w:val="ro-RO"/>
        </w:rPr>
      </w:pPr>
    </w:p>
    <w:p w14:paraId="431366D9" w14:textId="77777777" w:rsidR="00D01A29" w:rsidRPr="00D01A29" w:rsidRDefault="00D01A29" w:rsidP="00D01A29">
      <w:pPr>
        <w:spacing w:after="0" w:line="240" w:lineRule="auto"/>
        <w:jc w:val="both"/>
        <w:rPr>
          <w:rFonts w:ascii="Arial Narrow" w:hAnsi="Arial Narrow"/>
          <w:sz w:val="24"/>
          <w:szCs w:val="24"/>
          <w:lang w:val="ro-RO"/>
        </w:rPr>
      </w:pPr>
      <w:r w:rsidRPr="00D01A29">
        <w:rPr>
          <w:rFonts w:ascii="Arial Narrow" w:hAnsi="Arial Narrow"/>
          <w:sz w:val="24"/>
          <w:szCs w:val="24"/>
          <w:lang w:val="ro-RO"/>
        </w:rPr>
        <w:t>(Delta)C_PERS(i-1) se calculează ca diferență între valoarea realizată și valoarea prognozată a cheltuielilor de personal, în termenii nominali ai anului pentru care se calculează corecția.</w:t>
      </w:r>
    </w:p>
    <w:p w14:paraId="5A5D7A4F" w14:textId="77777777" w:rsidR="00D01A29" w:rsidRPr="00D01A29" w:rsidRDefault="00AE29EA" w:rsidP="00D01A29">
      <w:pPr>
        <w:spacing w:after="0" w:line="240" w:lineRule="auto"/>
        <w:jc w:val="both"/>
        <w:rPr>
          <w:rFonts w:ascii="Arial Narrow" w:hAnsi="Arial Narrow"/>
          <w:sz w:val="24"/>
          <w:szCs w:val="24"/>
          <w:lang w:val="ro-RO"/>
        </w:rPr>
      </w:pPr>
      <w:r w:rsidRPr="00AE29EA">
        <w:rPr>
          <w:rFonts w:ascii="Arial Narrow" w:hAnsi="Arial Narrow"/>
          <w:sz w:val="24"/>
          <w:szCs w:val="24"/>
          <w:lang w:val="ro-RO"/>
        </w:rPr>
        <w:t>În cazul în care valoarea realizată și acceptată de ANRE este mai mare decât valoarea permisă, valoarea (Delta)CPERS este egală cu zero</w:t>
      </w:r>
      <w:r w:rsidR="00D01A29" w:rsidRPr="00D01A29">
        <w:rPr>
          <w:rFonts w:ascii="Arial Narrow" w:hAnsi="Arial Narrow"/>
          <w:sz w:val="24"/>
          <w:szCs w:val="24"/>
          <w:lang w:val="ro-RO"/>
        </w:rPr>
        <w:t>.</w:t>
      </w:r>
    </w:p>
    <w:p w14:paraId="10EBBFDE" w14:textId="77777777" w:rsidR="00D01A29" w:rsidRPr="00D01A29" w:rsidRDefault="00D01A29" w:rsidP="00D01A29">
      <w:pPr>
        <w:spacing w:after="0" w:line="240" w:lineRule="auto"/>
        <w:jc w:val="both"/>
        <w:rPr>
          <w:rFonts w:ascii="Arial Narrow" w:hAnsi="Arial Narrow"/>
          <w:b/>
          <w:sz w:val="24"/>
          <w:szCs w:val="24"/>
          <w:lang w:val="ro-RO"/>
        </w:rPr>
      </w:pPr>
      <w:r w:rsidRPr="00D01A29">
        <w:rPr>
          <w:rFonts w:ascii="Arial Narrow" w:hAnsi="Arial Narrow"/>
          <w:b/>
          <w:sz w:val="24"/>
          <w:szCs w:val="24"/>
          <w:lang w:val="ro-RO"/>
        </w:rPr>
        <w:lastRenderedPageBreak/>
        <w:t>Componenta de corecție aferentă sumelor rămase de regularizat din perioadele anterioare de reglementare - SR</w:t>
      </w:r>
    </w:p>
    <w:p w14:paraId="3F2C5847" w14:textId="77777777" w:rsidR="00D01A29" w:rsidRPr="00D01A29" w:rsidRDefault="00D01A29" w:rsidP="00D01A29">
      <w:pPr>
        <w:spacing w:after="0" w:line="240" w:lineRule="auto"/>
        <w:jc w:val="both"/>
        <w:rPr>
          <w:rFonts w:ascii="Arial Narrow" w:hAnsi="Arial Narrow"/>
          <w:sz w:val="24"/>
          <w:szCs w:val="24"/>
          <w:lang w:val="ro-RO"/>
        </w:rPr>
      </w:pPr>
      <w:r w:rsidRPr="00D01A29">
        <w:rPr>
          <w:rFonts w:ascii="Arial Narrow" w:hAnsi="Arial Narrow"/>
          <w:sz w:val="24"/>
          <w:szCs w:val="24"/>
          <w:lang w:val="ro-RO"/>
        </w:rPr>
        <w:t>SR include toate sumele rămase de regularizat din perioadele anterioare de reglementare, de natura costurilor/veniturilor realizate și recunoscute ca fiind de recuperat/cedat, în valori actualizate până în anul în care urmează a fi incluse în VRC.</w:t>
      </w:r>
    </w:p>
    <w:p w14:paraId="23437137" w14:textId="77777777" w:rsidR="00D01A29" w:rsidRDefault="00D01A29" w:rsidP="00145186">
      <w:pPr>
        <w:spacing w:after="0" w:line="240" w:lineRule="auto"/>
        <w:jc w:val="both"/>
        <w:rPr>
          <w:rFonts w:ascii="Arial Narrow" w:hAnsi="Arial Narrow"/>
          <w:sz w:val="24"/>
          <w:szCs w:val="24"/>
          <w:lang w:val="ro-RO"/>
        </w:rPr>
      </w:pPr>
    </w:p>
    <w:p w14:paraId="6D5B0127" w14:textId="77777777" w:rsidR="00D01A29" w:rsidRPr="00145186" w:rsidRDefault="00D01A29" w:rsidP="00145186">
      <w:pPr>
        <w:spacing w:after="0" w:line="240" w:lineRule="auto"/>
        <w:jc w:val="both"/>
        <w:rPr>
          <w:rFonts w:ascii="Arial Narrow" w:hAnsi="Arial Narrow"/>
          <w:b/>
          <w:sz w:val="24"/>
          <w:szCs w:val="24"/>
          <w:lang w:val="ro-RO"/>
        </w:rPr>
      </w:pPr>
    </w:p>
    <w:p w14:paraId="57481B85" w14:textId="77777777" w:rsidR="00145186" w:rsidRPr="00145186" w:rsidRDefault="00145186" w:rsidP="00145186">
      <w:pPr>
        <w:spacing w:after="0" w:line="240" w:lineRule="auto"/>
        <w:jc w:val="both"/>
        <w:rPr>
          <w:rFonts w:ascii="Arial Narrow" w:hAnsi="Arial Narrow"/>
          <w:b/>
          <w:sz w:val="24"/>
          <w:szCs w:val="24"/>
          <w:lang w:val="ro-RO"/>
        </w:rPr>
      </w:pPr>
      <w:r w:rsidRPr="00145186">
        <w:rPr>
          <w:rFonts w:ascii="Arial Narrow" w:hAnsi="Arial Narrow"/>
          <w:b/>
          <w:sz w:val="24"/>
          <w:szCs w:val="24"/>
          <w:lang w:val="ro-RO"/>
        </w:rPr>
        <w:t xml:space="preserve">Componenta de corecție pentru CPD ((Delta)CPD) </w:t>
      </w:r>
    </w:p>
    <w:p w14:paraId="04549BF4" w14:textId="77777777" w:rsidR="00145186" w:rsidRPr="00145186" w:rsidRDefault="00D01A29" w:rsidP="00F2724A">
      <w:pPr>
        <w:spacing w:after="0" w:line="240" w:lineRule="auto"/>
        <w:jc w:val="both"/>
        <w:rPr>
          <w:rFonts w:ascii="Arial Narrow" w:hAnsi="Arial Narrow"/>
          <w:b/>
          <w:sz w:val="24"/>
          <w:szCs w:val="24"/>
          <w:lang w:val="ro-RO"/>
        </w:rPr>
      </w:pPr>
      <w:r w:rsidRPr="00D01A29">
        <w:rPr>
          <w:rFonts w:ascii="Arial Narrow" w:hAnsi="Arial Narrow"/>
          <w:sz w:val="24"/>
          <w:szCs w:val="24"/>
          <w:lang w:val="ro-RO"/>
        </w:rPr>
        <w:t>(Delta) CPD reprezintă diferența dintre costurile preluate direct considerate realizate în anul precedent și cele incluse în venitul reglementat în același an</w:t>
      </w:r>
      <w:r>
        <w:rPr>
          <w:rFonts w:ascii="Arial Narrow" w:hAnsi="Arial Narrow"/>
          <w:sz w:val="24"/>
          <w:szCs w:val="24"/>
          <w:lang w:val="ro-RO"/>
        </w:rPr>
        <w:t>.</w:t>
      </w:r>
    </w:p>
    <w:p w14:paraId="3CEFA2ED" w14:textId="77777777" w:rsidR="00145186" w:rsidRPr="00145186" w:rsidRDefault="00145186" w:rsidP="00F2724A">
      <w:pPr>
        <w:spacing w:after="0" w:line="240" w:lineRule="auto"/>
        <w:jc w:val="both"/>
        <w:rPr>
          <w:rFonts w:ascii="Arial Narrow" w:hAnsi="Arial Narrow"/>
          <w:b/>
          <w:sz w:val="24"/>
          <w:szCs w:val="24"/>
          <w:lang w:val="ro-RO"/>
        </w:rPr>
      </w:pPr>
    </w:p>
    <w:p w14:paraId="504A3C48" w14:textId="77777777" w:rsidR="00F2724A" w:rsidRPr="00145186" w:rsidRDefault="00F2724A" w:rsidP="00F2724A">
      <w:pPr>
        <w:spacing w:after="0" w:line="240" w:lineRule="auto"/>
        <w:jc w:val="both"/>
        <w:rPr>
          <w:rFonts w:ascii="Arial Narrow" w:hAnsi="Arial Narrow"/>
          <w:b/>
          <w:sz w:val="24"/>
          <w:szCs w:val="24"/>
          <w:lang w:val="ro-RO"/>
        </w:rPr>
      </w:pPr>
      <w:r w:rsidRPr="00145186">
        <w:rPr>
          <w:rFonts w:ascii="Arial Narrow" w:hAnsi="Arial Narrow"/>
          <w:b/>
          <w:sz w:val="24"/>
          <w:szCs w:val="24"/>
          <w:lang w:val="ro-RO"/>
        </w:rPr>
        <w:t>Componente de corecție pentru CAPEX ((Delta)</w:t>
      </w:r>
      <w:r w:rsidR="00AD5991" w:rsidRPr="00145186">
        <w:rPr>
          <w:rFonts w:ascii="Arial Narrow" w:hAnsi="Arial Narrow"/>
          <w:b/>
          <w:sz w:val="24"/>
          <w:szCs w:val="24"/>
          <w:lang w:val="ro-RO"/>
        </w:rPr>
        <w:t>CAPEX</w:t>
      </w:r>
    </w:p>
    <w:p w14:paraId="4AF77C5C" w14:textId="77777777" w:rsidR="00F2724A" w:rsidRPr="00145186" w:rsidRDefault="00F2724A" w:rsidP="00F2724A">
      <w:pPr>
        <w:spacing w:after="0" w:line="240" w:lineRule="auto"/>
        <w:jc w:val="both"/>
        <w:rPr>
          <w:rFonts w:ascii="Arial Narrow" w:hAnsi="Arial Narrow"/>
          <w:sz w:val="24"/>
          <w:szCs w:val="24"/>
          <w:lang w:val="ro-RO"/>
        </w:rPr>
      </w:pPr>
      <w:r w:rsidRPr="00145186">
        <w:rPr>
          <w:rFonts w:ascii="Arial Narrow" w:hAnsi="Arial Narrow"/>
          <w:sz w:val="24"/>
          <w:szCs w:val="24"/>
          <w:lang w:val="ro-RO"/>
        </w:rPr>
        <w:t>Componenta de corecție pentru costurile de capital se determină astfel:</w:t>
      </w:r>
    </w:p>
    <w:p w14:paraId="136AA5F9" w14:textId="77777777" w:rsidR="00AE29EA" w:rsidRPr="00AE29EA" w:rsidRDefault="00F2724A" w:rsidP="00AE29EA">
      <w:pPr>
        <w:spacing w:after="0" w:line="240" w:lineRule="auto"/>
        <w:jc w:val="both"/>
        <w:rPr>
          <w:rFonts w:ascii="Arial Narrow" w:hAnsi="Arial Narrow"/>
          <w:sz w:val="24"/>
          <w:szCs w:val="24"/>
          <w:lang w:val="ro-RO"/>
        </w:rPr>
      </w:pPr>
      <w:r w:rsidRPr="00145186">
        <w:rPr>
          <w:rFonts w:ascii="Arial Narrow" w:hAnsi="Arial Narrow"/>
          <w:sz w:val="24"/>
          <w:szCs w:val="24"/>
          <w:lang w:val="ro-RO"/>
        </w:rPr>
        <w:br/>
      </w:r>
      <w:r w:rsidR="00AE29EA" w:rsidRPr="00AE29EA">
        <w:rPr>
          <w:rFonts w:ascii="Arial Narrow" w:hAnsi="Arial Narrow"/>
          <w:sz w:val="24"/>
          <w:szCs w:val="24"/>
          <w:lang w:val="ro-RO"/>
        </w:rPr>
        <w:t xml:space="preserve">(Delta)CAPEX(i-2) = </w:t>
      </w:r>
      <w:proofErr w:type="spellStart"/>
      <w:r w:rsidR="00AE29EA" w:rsidRPr="00AE29EA">
        <w:rPr>
          <w:rFonts w:ascii="Arial Narrow" w:hAnsi="Arial Narrow"/>
          <w:sz w:val="24"/>
          <w:szCs w:val="24"/>
          <w:lang w:val="ro-RO"/>
        </w:rPr>
        <w:t>CAPEXrealizat</w:t>
      </w:r>
      <w:proofErr w:type="spellEnd"/>
      <w:r w:rsidR="00AE29EA" w:rsidRPr="00AE29EA">
        <w:rPr>
          <w:rFonts w:ascii="Arial Narrow" w:hAnsi="Arial Narrow"/>
          <w:sz w:val="24"/>
          <w:szCs w:val="24"/>
          <w:lang w:val="ro-RO"/>
        </w:rPr>
        <w:t xml:space="preserve">(i-2) – </w:t>
      </w:r>
      <w:proofErr w:type="spellStart"/>
      <w:r w:rsidR="00AE29EA" w:rsidRPr="00AE29EA">
        <w:rPr>
          <w:rFonts w:ascii="Arial Narrow" w:hAnsi="Arial Narrow"/>
          <w:sz w:val="24"/>
          <w:szCs w:val="24"/>
          <w:lang w:val="ro-RO"/>
        </w:rPr>
        <w:t>CAPEXprognozat</w:t>
      </w:r>
      <w:proofErr w:type="spellEnd"/>
      <w:r w:rsidR="00AE29EA" w:rsidRPr="00AE29EA">
        <w:rPr>
          <w:rFonts w:ascii="Arial Narrow" w:hAnsi="Arial Narrow"/>
          <w:sz w:val="24"/>
          <w:szCs w:val="24"/>
          <w:lang w:val="ro-RO"/>
        </w:rPr>
        <w:t xml:space="preserve">(i-2) </w:t>
      </w:r>
    </w:p>
    <w:p w14:paraId="7D6DFF0B" w14:textId="77777777" w:rsidR="00AE29EA" w:rsidRPr="00AE29EA" w:rsidRDefault="00AE29EA" w:rsidP="00AE29EA">
      <w:pPr>
        <w:spacing w:after="0" w:line="240" w:lineRule="auto"/>
        <w:jc w:val="both"/>
        <w:rPr>
          <w:rFonts w:ascii="Arial Narrow" w:hAnsi="Arial Narrow"/>
          <w:sz w:val="24"/>
          <w:szCs w:val="24"/>
          <w:lang w:val="ro-RO"/>
        </w:rPr>
      </w:pPr>
    </w:p>
    <w:p w14:paraId="7FDE5509" w14:textId="77777777" w:rsidR="00AE29EA" w:rsidRPr="00AE29EA" w:rsidRDefault="00AE29EA" w:rsidP="00AE29EA">
      <w:pPr>
        <w:spacing w:after="0" w:line="240" w:lineRule="auto"/>
        <w:jc w:val="both"/>
        <w:rPr>
          <w:rFonts w:ascii="Arial Narrow" w:hAnsi="Arial Narrow"/>
          <w:sz w:val="24"/>
          <w:szCs w:val="24"/>
          <w:lang w:val="ro-RO"/>
        </w:rPr>
      </w:pPr>
      <w:r w:rsidRPr="00AE29EA">
        <w:rPr>
          <w:rFonts w:ascii="Arial Narrow" w:hAnsi="Arial Narrow"/>
          <w:sz w:val="24"/>
          <w:szCs w:val="24"/>
          <w:lang w:val="ro-RO"/>
        </w:rPr>
        <w:t>unde:</w:t>
      </w:r>
    </w:p>
    <w:p w14:paraId="0F7126D8" w14:textId="77777777" w:rsidR="00AE29EA" w:rsidRPr="00AE29EA" w:rsidRDefault="00AE29EA" w:rsidP="00AE29EA">
      <w:pPr>
        <w:spacing w:after="0" w:line="240" w:lineRule="auto"/>
        <w:jc w:val="both"/>
        <w:rPr>
          <w:rFonts w:ascii="Arial Narrow" w:hAnsi="Arial Narrow"/>
          <w:sz w:val="24"/>
          <w:szCs w:val="24"/>
          <w:lang w:val="ro-RO"/>
        </w:rPr>
      </w:pPr>
      <w:r w:rsidRPr="00AE29EA">
        <w:rPr>
          <w:rFonts w:ascii="Arial Narrow" w:hAnsi="Arial Narrow"/>
          <w:sz w:val="24"/>
          <w:szCs w:val="24"/>
          <w:lang w:val="ro-RO"/>
        </w:rPr>
        <w:t>(Delta)CAPEX(i-2) – componenta de corecție pentru costurile de capital aferentă anului (i-2) al perioadei de reglementare;</w:t>
      </w:r>
    </w:p>
    <w:p w14:paraId="02EBE797" w14:textId="77777777" w:rsidR="00AE29EA" w:rsidRPr="00AE29EA" w:rsidRDefault="00AE29EA" w:rsidP="00AE29EA">
      <w:pPr>
        <w:spacing w:after="0" w:line="240" w:lineRule="auto"/>
        <w:jc w:val="both"/>
        <w:rPr>
          <w:rFonts w:ascii="Arial Narrow" w:hAnsi="Arial Narrow"/>
          <w:sz w:val="24"/>
          <w:szCs w:val="24"/>
          <w:lang w:val="ro-RO"/>
        </w:rPr>
      </w:pPr>
      <w:proofErr w:type="spellStart"/>
      <w:r w:rsidRPr="00AE29EA">
        <w:rPr>
          <w:rFonts w:ascii="Arial Narrow" w:hAnsi="Arial Narrow"/>
          <w:sz w:val="24"/>
          <w:szCs w:val="24"/>
          <w:lang w:val="ro-RO"/>
        </w:rPr>
        <w:t>CAPEXrealizat</w:t>
      </w:r>
      <w:proofErr w:type="spellEnd"/>
      <w:r w:rsidRPr="00AE29EA">
        <w:rPr>
          <w:rFonts w:ascii="Arial Narrow" w:hAnsi="Arial Narrow"/>
          <w:sz w:val="24"/>
          <w:szCs w:val="24"/>
          <w:lang w:val="ro-RO"/>
        </w:rPr>
        <w:t>(i-2) – costurile de capital realizate în anul (i-2) al perioadei de reglementare;</w:t>
      </w:r>
    </w:p>
    <w:p w14:paraId="2F204B65" w14:textId="77777777" w:rsidR="00AE29EA" w:rsidRPr="00AE29EA" w:rsidRDefault="00AE29EA" w:rsidP="00AE29EA">
      <w:pPr>
        <w:spacing w:after="0" w:line="240" w:lineRule="auto"/>
        <w:jc w:val="both"/>
        <w:rPr>
          <w:rFonts w:ascii="Arial Narrow" w:hAnsi="Arial Narrow"/>
          <w:sz w:val="24"/>
          <w:szCs w:val="24"/>
          <w:lang w:val="ro-RO"/>
        </w:rPr>
      </w:pPr>
      <w:proofErr w:type="spellStart"/>
      <w:r w:rsidRPr="00AE29EA">
        <w:rPr>
          <w:rFonts w:ascii="Arial Narrow" w:hAnsi="Arial Narrow"/>
          <w:sz w:val="24"/>
          <w:szCs w:val="24"/>
          <w:lang w:val="ro-RO"/>
        </w:rPr>
        <w:t>CAPEXprognozat</w:t>
      </w:r>
      <w:proofErr w:type="spellEnd"/>
      <w:r w:rsidRPr="00AE29EA">
        <w:rPr>
          <w:rFonts w:ascii="Arial Narrow" w:hAnsi="Arial Narrow"/>
          <w:sz w:val="24"/>
          <w:szCs w:val="24"/>
          <w:lang w:val="ro-RO"/>
        </w:rPr>
        <w:t>(i-2) – costurile de capital prognozate, care au fost incluse în calculul venitului reglementat în anul (i-2) al perioadei de reglementare;</w:t>
      </w:r>
    </w:p>
    <w:p w14:paraId="04F93CBC" w14:textId="77777777" w:rsidR="00AE29EA" w:rsidRPr="00AE29EA" w:rsidRDefault="00AE29EA" w:rsidP="00AE29EA">
      <w:pPr>
        <w:spacing w:after="0" w:line="240" w:lineRule="auto"/>
        <w:jc w:val="both"/>
        <w:rPr>
          <w:rFonts w:ascii="Arial Narrow" w:hAnsi="Arial Narrow"/>
          <w:sz w:val="24"/>
          <w:szCs w:val="24"/>
          <w:lang w:val="ro-RO"/>
        </w:rPr>
      </w:pPr>
      <w:r w:rsidRPr="00AE29EA">
        <w:rPr>
          <w:rFonts w:ascii="Arial Narrow" w:hAnsi="Arial Narrow"/>
          <w:sz w:val="24"/>
          <w:szCs w:val="24"/>
          <w:lang w:val="ro-RO"/>
        </w:rPr>
        <w:t>RRR – rata reglementată a rentabilității capitalului investit.</w:t>
      </w:r>
    </w:p>
    <w:p w14:paraId="689BB702" w14:textId="77777777" w:rsidR="00AE29EA" w:rsidRDefault="00AE29EA" w:rsidP="00AE29EA">
      <w:pPr>
        <w:spacing w:after="0" w:line="240" w:lineRule="auto"/>
        <w:jc w:val="both"/>
        <w:rPr>
          <w:rFonts w:ascii="Arial Narrow" w:hAnsi="Arial Narrow"/>
          <w:sz w:val="24"/>
          <w:szCs w:val="24"/>
          <w:lang w:val="ro-RO"/>
        </w:rPr>
      </w:pPr>
    </w:p>
    <w:p w14:paraId="38C8C934" w14:textId="77777777" w:rsidR="00F2724A" w:rsidRDefault="00AE29EA" w:rsidP="00AE29EA">
      <w:pPr>
        <w:spacing w:after="0" w:line="240" w:lineRule="auto"/>
        <w:jc w:val="both"/>
        <w:rPr>
          <w:rFonts w:ascii="Arial Narrow" w:hAnsi="Arial Narrow"/>
          <w:sz w:val="24"/>
          <w:szCs w:val="24"/>
          <w:lang w:val="ro-RO"/>
        </w:rPr>
      </w:pPr>
      <w:r w:rsidRPr="00AE29EA">
        <w:rPr>
          <w:rFonts w:ascii="Arial Narrow" w:hAnsi="Arial Narrow"/>
          <w:sz w:val="24"/>
          <w:szCs w:val="24"/>
          <w:lang w:val="ro-RO"/>
        </w:rPr>
        <w:t>Componenta de corecție pentru costurile de capital se aplică începând cu cel de-al treilea an al perioadei de reglementare.</w:t>
      </w:r>
    </w:p>
    <w:p w14:paraId="09DBA4F0" w14:textId="77777777" w:rsidR="004F0C5B" w:rsidRDefault="004F0C5B" w:rsidP="00AE29EA">
      <w:pPr>
        <w:spacing w:after="0" w:line="240" w:lineRule="auto"/>
        <w:jc w:val="both"/>
        <w:rPr>
          <w:rFonts w:ascii="Arial Narrow" w:hAnsi="Arial Narrow"/>
          <w:sz w:val="24"/>
          <w:szCs w:val="24"/>
          <w:lang w:val="ro-RO"/>
        </w:rPr>
      </w:pPr>
    </w:p>
    <w:p w14:paraId="4A5344E2" w14:textId="77777777" w:rsidR="004F0C5B" w:rsidRPr="004F0C5B" w:rsidRDefault="004F0C5B" w:rsidP="004F0C5B">
      <w:pPr>
        <w:spacing w:after="0" w:line="240" w:lineRule="auto"/>
        <w:jc w:val="both"/>
        <w:rPr>
          <w:rFonts w:ascii="Arial Narrow" w:hAnsi="Arial Narrow"/>
          <w:b/>
          <w:sz w:val="24"/>
          <w:szCs w:val="24"/>
          <w:lang w:val="ro-RO"/>
        </w:rPr>
      </w:pPr>
      <w:r w:rsidRPr="004F0C5B">
        <w:rPr>
          <w:rFonts w:ascii="Arial Narrow" w:hAnsi="Arial Narrow"/>
          <w:b/>
          <w:sz w:val="24"/>
          <w:szCs w:val="24"/>
          <w:lang w:val="ro-RO"/>
        </w:rPr>
        <w:t xml:space="preserve">Componenta de corecție aferentă altor venituri asimilate </w:t>
      </w:r>
      <w:proofErr w:type="spellStart"/>
      <w:r w:rsidRPr="004F0C5B">
        <w:rPr>
          <w:rFonts w:ascii="Arial Narrow" w:hAnsi="Arial Narrow"/>
          <w:b/>
          <w:sz w:val="24"/>
          <w:szCs w:val="24"/>
          <w:lang w:val="ro-RO"/>
        </w:rPr>
        <w:t>activităţii</w:t>
      </w:r>
      <w:proofErr w:type="spellEnd"/>
      <w:r w:rsidRPr="004F0C5B">
        <w:rPr>
          <w:rFonts w:ascii="Arial Narrow" w:hAnsi="Arial Narrow"/>
          <w:b/>
          <w:sz w:val="24"/>
          <w:szCs w:val="24"/>
          <w:lang w:val="ro-RO"/>
        </w:rPr>
        <w:t xml:space="preserve"> de transport – AVT</w:t>
      </w:r>
    </w:p>
    <w:p w14:paraId="778666B1" w14:textId="77777777" w:rsidR="004F0C5B" w:rsidRPr="004F0C5B" w:rsidRDefault="004F0C5B" w:rsidP="004F0C5B">
      <w:pPr>
        <w:spacing w:after="0" w:line="240" w:lineRule="auto"/>
        <w:jc w:val="both"/>
        <w:rPr>
          <w:rFonts w:ascii="Arial Narrow" w:hAnsi="Arial Narrow"/>
          <w:sz w:val="24"/>
          <w:szCs w:val="24"/>
          <w:lang w:val="ro-RO"/>
        </w:rPr>
      </w:pPr>
      <w:r w:rsidRPr="004F0C5B">
        <w:rPr>
          <w:rFonts w:ascii="Arial Narrow" w:hAnsi="Arial Narrow"/>
          <w:sz w:val="24"/>
          <w:szCs w:val="24"/>
          <w:lang w:val="ro-RO"/>
        </w:rPr>
        <w:t xml:space="preserve">Componenta de corecție aferentă altor venituri asimilate </w:t>
      </w:r>
      <w:proofErr w:type="spellStart"/>
      <w:r w:rsidRPr="004F0C5B">
        <w:rPr>
          <w:rFonts w:ascii="Arial Narrow" w:hAnsi="Arial Narrow"/>
          <w:sz w:val="24"/>
          <w:szCs w:val="24"/>
          <w:lang w:val="ro-RO"/>
        </w:rPr>
        <w:t>activităţii</w:t>
      </w:r>
      <w:proofErr w:type="spellEnd"/>
      <w:r w:rsidRPr="004F0C5B">
        <w:rPr>
          <w:rFonts w:ascii="Arial Narrow" w:hAnsi="Arial Narrow"/>
          <w:sz w:val="24"/>
          <w:szCs w:val="24"/>
          <w:lang w:val="ro-RO"/>
        </w:rPr>
        <w:t xml:space="preserve"> de transport reflectă veniturile realizate de OTS în anul precedent din alte activități care sunt considerate ca făcând parte din activitatea de transport, respectiv, venituri realizate în anul (i–1), din:</w:t>
      </w:r>
    </w:p>
    <w:p w14:paraId="7A1E9746" w14:textId="77777777" w:rsidR="004F0C5B" w:rsidRPr="004F0C5B" w:rsidRDefault="004F0C5B" w:rsidP="004F0C5B">
      <w:pPr>
        <w:spacing w:after="0" w:line="240" w:lineRule="auto"/>
        <w:jc w:val="both"/>
        <w:rPr>
          <w:rFonts w:ascii="Arial Narrow" w:hAnsi="Arial Narrow"/>
          <w:sz w:val="24"/>
          <w:szCs w:val="24"/>
          <w:lang w:val="ro-RO"/>
        </w:rPr>
      </w:pPr>
      <w:r w:rsidRPr="004F0C5B">
        <w:rPr>
          <w:rFonts w:ascii="Arial Narrow" w:hAnsi="Arial Narrow"/>
          <w:sz w:val="24"/>
          <w:szCs w:val="24"/>
          <w:lang w:val="ro-RO"/>
        </w:rPr>
        <w:t>a)</w:t>
      </w:r>
      <w:r w:rsidRPr="004F0C5B">
        <w:rPr>
          <w:rFonts w:ascii="Arial Narrow" w:hAnsi="Arial Narrow"/>
          <w:sz w:val="24"/>
          <w:szCs w:val="24"/>
          <w:lang w:val="ro-RO"/>
        </w:rPr>
        <w:tab/>
        <w:t xml:space="preserve">închirierea imobilizărilor corporale de natura clădirilor, utilizate ca sedii și puncte de lucru pentru activitatea de transport a gazelor naturale care fac parte din BAR, care trebuie să fie cel </w:t>
      </w:r>
      <w:proofErr w:type="spellStart"/>
      <w:r w:rsidRPr="004F0C5B">
        <w:rPr>
          <w:rFonts w:ascii="Arial Narrow" w:hAnsi="Arial Narrow"/>
          <w:sz w:val="24"/>
          <w:szCs w:val="24"/>
          <w:lang w:val="ro-RO"/>
        </w:rPr>
        <w:t>puţin</w:t>
      </w:r>
      <w:proofErr w:type="spellEnd"/>
      <w:r w:rsidRPr="004F0C5B">
        <w:rPr>
          <w:rFonts w:ascii="Arial Narrow" w:hAnsi="Arial Narrow"/>
          <w:sz w:val="24"/>
          <w:szCs w:val="24"/>
          <w:lang w:val="ro-RO"/>
        </w:rPr>
        <w:t xml:space="preserve"> egale cu suma costurilor cu amortizarea, rentabilitatea și cheltuielile operaționale controlabile și necontrolabile aferente respectivelor imobilizări;</w:t>
      </w:r>
    </w:p>
    <w:p w14:paraId="029E45C1" w14:textId="77777777" w:rsidR="004F0C5B" w:rsidRPr="004F0C5B" w:rsidRDefault="004F0C5B" w:rsidP="004F0C5B">
      <w:pPr>
        <w:spacing w:after="0" w:line="240" w:lineRule="auto"/>
        <w:jc w:val="both"/>
        <w:rPr>
          <w:rFonts w:ascii="Arial Narrow" w:hAnsi="Arial Narrow"/>
          <w:sz w:val="24"/>
          <w:szCs w:val="24"/>
          <w:lang w:val="ro-RO"/>
        </w:rPr>
      </w:pPr>
      <w:r w:rsidRPr="004F0C5B">
        <w:rPr>
          <w:rFonts w:ascii="Arial Narrow" w:hAnsi="Arial Narrow"/>
          <w:sz w:val="24"/>
          <w:szCs w:val="24"/>
          <w:lang w:val="ro-RO"/>
        </w:rPr>
        <w:t>b)</w:t>
      </w:r>
      <w:r w:rsidRPr="004F0C5B">
        <w:rPr>
          <w:rFonts w:ascii="Arial Narrow" w:hAnsi="Arial Narrow"/>
          <w:sz w:val="24"/>
          <w:szCs w:val="24"/>
          <w:lang w:val="ro-RO"/>
        </w:rPr>
        <w:tab/>
        <w:t xml:space="preserve">profitului realizat din activitatea de racordare a </w:t>
      </w:r>
      <w:proofErr w:type="spellStart"/>
      <w:r w:rsidRPr="004F0C5B">
        <w:rPr>
          <w:rFonts w:ascii="Arial Narrow" w:hAnsi="Arial Narrow"/>
          <w:sz w:val="24"/>
          <w:szCs w:val="24"/>
          <w:lang w:val="ro-RO"/>
        </w:rPr>
        <w:t>terţilor</w:t>
      </w:r>
      <w:proofErr w:type="spellEnd"/>
      <w:r w:rsidRPr="004F0C5B">
        <w:rPr>
          <w:rFonts w:ascii="Arial Narrow" w:hAnsi="Arial Narrow"/>
          <w:sz w:val="24"/>
          <w:szCs w:val="24"/>
          <w:lang w:val="ro-RO"/>
        </w:rPr>
        <w:t xml:space="preserve"> la sistemul de transport, din </w:t>
      </w:r>
      <w:proofErr w:type="spellStart"/>
      <w:r w:rsidRPr="004F0C5B">
        <w:rPr>
          <w:rFonts w:ascii="Arial Narrow" w:hAnsi="Arial Narrow"/>
          <w:sz w:val="24"/>
          <w:szCs w:val="24"/>
          <w:lang w:val="ro-RO"/>
        </w:rPr>
        <w:t>activităţile</w:t>
      </w:r>
      <w:proofErr w:type="spellEnd"/>
      <w:r w:rsidRPr="004F0C5B">
        <w:rPr>
          <w:rFonts w:ascii="Arial Narrow" w:hAnsi="Arial Narrow"/>
          <w:sz w:val="24"/>
          <w:szCs w:val="24"/>
          <w:lang w:val="ro-RO"/>
        </w:rPr>
        <w:t xml:space="preserve"> conexe celor de operare a sistemelor de transport, precum și din alte activități de exploatare, care </w:t>
      </w:r>
      <w:proofErr w:type="spellStart"/>
      <w:r w:rsidRPr="004F0C5B">
        <w:rPr>
          <w:rFonts w:ascii="Arial Narrow" w:hAnsi="Arial Narrow"/>
          <w:sz w:val="24"/>
          <w:szCs w:val="24"/>
          <w:lang w:val="ro-RO"/>
        </w:rPr>
        <w:t>depăşeşte</w:t>
      </w:r>
      <w:proofErr w:type="spellEnd"/>
      <w:r w:rsidRPr="004F0C5B">
        <w:rPr>
          <w:rFonts w:ascii="Arial Narrow" w:hAnsi="Arial Narrow"/>
          <w:sz w:val="24"/>
          <w:szCs w:val="24"/>
          <w:lang w:val="ro-RO"/>
        </w:rPr>
        <w:t xml:space="preserve"> 5%;</w:t>
      </w:r>
    </w:p>
    <w:p w14:paraId="0CE6B131" w14:textId="77777777" w:rsidR="004F0C5B" w:rsidRDefault="004F0C5B" w:rsidP="004F0C5B">
      <w:pPr>
        <w:spacing w:after="0" w:line="240" w:lineRule="auto"/>
        <w:jc w:val="both"/>
        <w:rPr>
          <w:rFonts w:ascii="Arial Narrow" w:hAnsi="Arial Narrow"/>
          <w:sz w:val="24"/>
          <w:szCs w:val="24"/>
          <w:lang w:val="ro-RO"/>
        </w:rPr>
      </w:pPr>
      <w:r w:rsidRPr="004F0C5B">
        <w:rPr>
          <w:rFonts w:ascii="Arial Narrow" w:hAnsi="Arial Narrow"/>
          <w:sz w:val="24"/>
          <w:szCs w:val="24"/>
          <w:lang w:val="ro-RO"/>
        </w:rPr>
        <w:t>c)</w:t>
      </w:r>
      <w:r w:rsidRPr="004F0C5B">
        <w:rPr>
          <w:rFonts w:ascii="Arial Narrow" w:hAnsi="Arial Narrow"/>
          <w:sz w:val="24"/>
          <w:szCs w:val="24"/>
          <w:lang w:val="ro-RO"/>
        </w:rPr>
        <w:tab/>
        <w:t>venituri din valorificarea activelor scoase din funcțiune care au făcut parte din BAR, a materialelor rezultate în urma dezmembrării, mai puțin valoarea reglementată rămasă și costurile aferente scoaterii din funcțiune, dezmembrării și valorificării acestora.</w:t>
      </w:r>
    </w:p>
    <w:p w14:paraId="09286180" w14:textId="77777777" w:rsidR="004F0C5B" w:rsidRDefault="004F0C5B" w:rsidP="004F0C5B">
      <w:pPr>
        <w:spacing w:after="0" w:line="240" w:lineRule="auto"/>
        <w:jc w:val="both"/>
        <w:rPr>
          <w:rFonts w:ascii="Arial Narrow" w:hAnsi="Arial Narrow"/>
          <w:sz w:val="24"/>
          <w:szCs w:val="24"/>
          <w:lang w:val="ro-RO"/>
        </w:rPr>
      </w:pPr>
    </w:p>
    <w:p w14:paraId="6D31148D" w14:textId="77777777" w:rsidR="004F0C5B" w:rsidRPr="004F0C5B" w:rsidRDefault="004F0C5B" w:rsidP="004F0C5B">
      <w:pPr>
        <w:spacing w:after="0" w:line="240" w:lineRule="auto"/>
        <w:jc w:val="both"/>
        <w:rPr>
          <w:rFonts w:ascii="Arial Narrow" w:hAnsi="Arial Narrow"/>
          <w:b/>
          <w:sz w:val="24"/>
          <w:szCs w:val="24"/>
          <w:lang w:val="ro-RO"/>
        </w:rPr>
      </w:pPr>
      <w:r w:rsidRPr="004F0C5B">
        <w:rPr>
          <w:rFonts w:ascii="Arial Narrow" w:hAnsi="Arial Narrow"/>
          <w:b/>
          <w:sz w:val="24"/>
          <w:szCs w:val="24"/>
          <w:lang w:val="ro-RO"/>
        </w:rPr>
        <w:t xml:space="preserve">Componenta de </w:t>
      </w:r>
      <w:proofErr w:type="spellStart"/>
      <w:r w:rsidRPr="004F0C5B">
        <w:rPr>
          <w:rFonts w:ascii="Arial Narrow" w:hAnsi="Arial Narrow"/>
          <w:b/>
          <w:sz w:val="24"/>
          <w:szCs w:val="24"/>
          <w:lang w:val="ro-RO"/>
        </w:rPr>
        <w:t>corecţie</w:t>
      </w:r>
      <w:proofErr w:type="spellEnd"/>
      <w:r w:rsidRPr="004F0C5B">
        <w:rPr>
          <w:rFonts w:ascii="Arial Narrow" w:hAnsi="Arial Narrow"/>
          <w:b/>
          <w:sz w:val="24"/>
          <w:szCs w:val="24"/>
          <w:lang w:val="ro-RO"/>
        </w:rPr>
        <w:t xml:space="preserve"> a ratei inflației – (Delta)RI_VRC </w:t>
      </w:r>
    </w:p>
    <w:p w14:paraId="0EEE447D" w14:textId="77777777" w:rsidR="004F0C5B" w:rsidRPr="004F0C5B" w:rsidRDefault="004F0C5B" w:rsidP="004F0C5B">
      <w:pPr>
        <w:spacing w:after="0" w:line="240" w:lineRule="auto"/>
        <w:jc w:val="both"/>
        <w:rPr>
          <w:rFonts w:ascii="Arial Narrow" w:hAnsi="Arial Narrow"/>
          <w:sz w:val="24"/>
          <w:szCs w:val="24"/>
          <w:lang w:val="ro-RO"/>
        </w:rPr>
      </w:pPr>
      <w:r w:rsidRPr="004F0C5B">
        <w:rPr>
          <w:rFonts w:ascii="Arial Narrow" w:hAnsi="Arial Narrow"/>
          <w:sz w:val="24"/>
          <w:szCs w:val="24"/>
          <w:lang w:val="ro-RO"/>
        </w:rPr>
        <w:t xml:space="preserve">(Delta)RI_VRC reflectă diferența de VRC datorată </w:t>
      </w:r>
      <w:proofErr w:type="spellStart"/>
      <w:r w:rsidRPr="004F0C5B">
        <w:rPr>
          <w:rFonts w:ascii="Arial Narrow" w:hAnsi="Arial Narrow"/>
          <w:sz w:val="24"/>
          <w:szCs w:val="24"/>
          <w:lang w:val="ro-RO"/>
        </w:rPr>
        <w:t>diferenţei</w:t>
      </w:r>
      <w:proofErr w:type="spellEnd"/>
      <w:r w:rsidRPr="004F0C5B">
        <w:rPr>
          <w:rFonts w:ascii="Arial Narrow" w:hAnsi="Arial Narrow"/>
          <w:sz w:val="24"/>
          <w:szCs w:val="24"/>
          <w:lang w:val="ro-RO"/>
        </w:rPr>
        <w:t xml:space="preserve"> dintre rata </w:t>
      </w:r>
      <w:proofErr w:type="spellStart"/>
      <w:r w:rsidRPr="004F0C5B">
        <w:rPr>
          <w:rFonts w:ascii="Arial Narrow" w:hAnsi="Arial Narrow"/>
          <w:sz w:val="24"/>
          <w:szCs w:val="24"/>
          <w:lang w:val="ro-RO"/>
        </w:rPr>
        <w:t>inflaţiei</w:t>
      </w:r>
      <w:proofErr w:type="spellEnd"/>
      <w:r w:rsidRPr="004F0C5B">
        <w:rPr>
          <w:rFonts w:ascii="Arial Narrow" w:hAnsi="Arial Narrow"/>
          <w:sz w:val="24"/>
          <w:szCs w:val="24"/>
          <w:lang w:val="ro-RO"/>
        </w:rPr>
        <w:t xml:space="preserve"> estimate utilizate la calculul veniturilor reglementate și rata </w:t>
      </w:r>
      <w:proofErr w:type="spellStart"/>
      <w:r w:rsidRPr="004F0C5B">
        <w:rPr>
          <w:rFonts w:ascii="Arial Narrow" w:hAnsi="Arial Narrow"/>
          <w:sz w:val="24"/>
          <w:szCs w:val="24"/>
          <w:lang w:val="ro-RO"/>
        </w:rPr>
        <w:t>inflaţiei</w:t>
      </w:r>
      <w:proofErr w:type="spellEnd"/>
      <w:r w:rsidRPr="004F0C5B">
        <w:rPr>
          <w:rFonts w:ascii="Arial Narrow" w:hAnsi="Arial Narrow"/>
          <w:sz w:val="24"/>
          <w:szCs w:val="24"/>
          <w:lang w:val="ro-RO"/>
        </w:rPr>
        <w:t xml:space="preserve"> realizate sau acceptate în anul respectiv.</w:t>
      </w:r>
    </w:p>
    <w:p w14:paraId="65C62522" w14:textId="0052405C" w:rsidR="004F0C5B" w:rsidRDefault="004F0C5B" w:rsidP="004F0C5B">
      <w:pPr>
        <w:spacing w:after="0" w:line="240" w:lineRule="auto"/>
        <w:jc w:val="both"/>
        <w:rPr>
          <w:rFonts w:ascii="Arial Narrow" w:hAnsi="Arial Narrow"/>
          <w:sz w:val="24"/>
          <w:szCs w:val="24"/>
          <w:lang w:val="ro-RO"/>
        </w:rPr>
      </w:pPr>
      <w:r w:rsidRPr="004F0C5B">
        <w:rPr>
          <w:rFonts w:ascii="Arial Narrow" w:hAnsi="Arial Narrow"/>
          <w:sz w:val="24"/>
          <w:szCs w:val="24"/>
          <w:lang w:val="ro-RO"/>
        </w:rPr>
        <w:t>(Delta)RI_VRC se determină prin recalcularea elementelor de venit care intră în componența VRC prin înlocuirea în formulele de calcul a ratei inflației estimate cu rata inflației realizate, cu considerarea limitelor de recunoaștere corespunzătoare fiecărui element de venit și însumarea diferențelor astfel obținute.</w:t>
      </w:r>
    </w:p>
    <w:p w14:paraId="6E7BAE5C" w14:textId="19DCEE52" w:rsidR="003B47CE" w:rsidRDefault="003B47CE" w:rsidP="004F0C5B">
      <w:pPr>
        <w:spacing w:after="0" w:line="240" w:lineRule="auto"/>
        <w:jc w:val="both"/>
        <w:rPr>
          <w:rFonts w:ascii="Arial Narrow" w:hAnsi="Arial Narrow"/>
          <w:sz w:val="24"/>
          <w:szCs w:val="24"/>
          <w:lang w:val="ro-RO"/>
        </w:rPr>
      </w:pPr>
    </w:p>
    <w:p w14:paraId="4BAF7B0F" w14:textId="5466B8BB" w:rsidR="003B47CE" w:rsidRPr="003B47CE" w:rsidRDefault="003B47CE" w:rsidP="004F0C5B">
      <w:pPr>
        <w:spacing w:after="0" w:line="240" w:lineRule="auto"/>
        <w:jc w:val="both"/>
        <w:rPr>
          <w:rFonts w:ascii="Arial Narrow" w:hAnsi="Arial Narrow"/>
          <w:i/>
          <w:iCs/>
          <w:sz w:val="24"/>
          <w:szCs w:val="24"/>
          <w:lang w:val="ro-RO"/>
        </w:rPr>
      </w:pPr>
      <w:r w:rsidRPr="003B47CE">
        <w:rPr>
          <w:rFonts w:ascii="Arial Narrow" w:hAnsi="Arial Narrow"/>
          <w:i/>
          <w:iCs/>
          <w:sz w:val="24"/>
          <w:szCs w:val="24"/>
          <w:lang w:val="ro-RO"/>
        </w:rPr>
        <w:t xml:space="preserve">Metodologia de stabilire a tarifelor reglementate pentru serviciile de transport al gazelor naturale aprobată prin Ordinul ANRE nr.7/2025 se regăsește la adresa: </w:t>
      </w:r>
      <w:hyperlink r:id="rId8" w:history="1">
        <w:r w:rsidRPr="003B47CE">
          <w:rPr>
            <w:rStyle w:val="Hyperlink"/>
            <w:rFonts w:ascii="Arial Narrow" w:hAnsi="Arial Narrow"/>
            <w:i/>
            <w:iCs/>
            <w:sz w:val="24"/>
            <w:szCs w:val="24"/>
            <w:lang w:val="ro-RO"/>
          </w:rPr>
          <w:t>https://www.transgaz.ro/ro/clienti/servicii-de-transport/tarife-de-transport</w:t>
        </w:r>
      </w:hyperlink>
      <w:r w:rsidRPr="003B47CE">
        <w:rPr>
          <w:rFonts w:ascii="Arial Narrow" w:hAnsi="Arial Narrow"/>
          <w:i/>
          <w:iCs/>
          <w:sz w:val="24"/>
          <w:szCs w:val="24"/>
          <w:lang w:val="ro-RO"/>
        </w:rPr>
        <w:t xml:space="preserve"> </w:t>
      </w:r>
    </w:p>
    <w:sectPr w:rsidR="003B47CE" w:rsidRPr="003B47CE" w:rsidSect="005A2EEB">
      <w:headerReference w:type="default" r:id="rId9"/>
      <w:footerReference w:type="default" r:id="rId10"/>
      <w:headerReference w:type="first" r:id="rId11"/>
      <w:footerReference w:type="first" r:id="rId12"/>
      <w:pgSz w:w="11907" w:h="16839" w:code="9"/>
      <w:pgMar w:top="-1261" w:right="1134" w:bottom="567" w:left="1134" w:header="3"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1D057" w14:textId="77777777" w:rsidR="00EF6D30" w:rsidRDefault="00EF6D30" w:rsidP="00A65912">
      <w:pPr>
        <w:spacing w:after="0" w:line="240" w:lineRule="auto"/>
      </w:pPr>
      <w:r>
        <w:separator/>
      </w:r>
    </w:p>
  </w:endnote>
  <w:endnote w:type="continuationSeparator" w:id="0">
    <w:p w14:paraId="2E2931C4" w14:textId="77777777" w:rsidR="00EF6D30" w:rsidRDefault="00EF6D30" w:rsidP="00A65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4834313"/>
      <w:docPartObj>
        <w:docPartGallery w:val="Page Numbers (Bottom of Page)"/>
        <w:docPartUnique/>
      </w:docPartObj>
    </w:sdtPr>
    <w:sdtEndPr>
      <w:rPr>
        <w:noProof/>
      </w:rPr>
    </w:sdtEndPr>
    <w:sdtContent>
      <w:p w14:paraId="367176DE" w14:textId="77777777" w:rsidR="00EF780E" w:rsidRDefault="00EF780E">
        <w:pPr>
          <w:pStyle w:val="Footer"/>
          <w:jc w:val="center"/>
        </w:pPr>
        <w:r>
          <w:fldChar w:fldCharType="begin"/>
        </w:r>
        <w:r>
          <w:instrText xml:space="preserve"> PAGE   \* MERGEFORMAT </w:instrText>
        </w:r>
        <w:r>
          <w:fldChar w:fldCharType="separate"/>
        </w:r>
        <w:r w:rsidR="00882601">
          <w:rPr>
            <w:noProof/>
          </w:rPr>
          <w:t>5</w:t>
        </w:r>
        <w:r>
          <w:rPr>
            <w:noProof/>
          </w:rPr>
          <w:fldChar w:fldCharType="end"/>
        </w:r>
      </w:p>
    </w:sdtContent>
  </w:sdt>
  <w:p w14:paraId="39E9EEA0" w14:textId="77777777" w:rsidR="00EF780E" w:rsidRDefault="00EF78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2478377"/>
      <w:docPartObj>
        <w:docPartGallery w:val="Page Numbers (Bottom of Page)"/>
        <w:docPartUnique/>
      </w:docPartObj>
    </w:sdtPr>
    <w:sdtEndPr>
      <w:rPr>
        <w:noProof/>
      </w:rPr>
    </w:sdtEndPr>
    <w:sdtContent>
      <w:p w14:paraId="58762709" w14:textId="77777777" w:rsidR="00157486" w:rsidRDefault="00157486">
        <w:pPr>
          <w:pStyle w:val="Footer"/>
          <w:jc w:val="center"/>
        </w:pPr>
        <w:r>
          <w:fldChar w:fldCharType="begin"/>
        </w:r>
        <w:r>
          <w:instrText xml:space="preserve"> PAGE   \* MERGEFORMAT </w:instrText>
        </w:r>
        <w:r>
          <w:fldChar w:fldCharType="separate"/>
        </w:r>
        <w:r w:rsidR="005A2EEB">
          <w:rPr>
            <w:noProof/>
          </w:rPr>
          <w:t>1</w:t>
        </w:r>
        <w:r>
          <w:rPr>
            <w:noProof/>
          </w:rPr>
          <w:fldChar w:fldCharType="end"/>
        </w:r>
      </w:p>
    </w:sdtContent>
  </w:sdt>
  <w:p w14:paraId="47C463E1" w14:textId="77777777" w:rsidR="00157486" w:rsidRDefault="001574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E16A6" w14:textId="77777777" w:rsidR="00EF6D30" w:rsidRDefault="00EF6D30" w:rsidP="00A65912">
      <w:pPr>
        <w:spacing w:after="0" w:line="240" w:lineRule="auto"/>
      </w:pPr>
      <w:r>
        <w:separator/>
      </w:r>
    </w:p>
  </w:footnote>
  <w:footnote w:type="continuationSeparator" w:id="0">
    <w:p w14:paraId="7373510B" w14:textId="77777777" w:rsidR="00EF6D30" w:rsidRDefault="00EF6D30" w:rsidP="00A659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D4842" w14:textId="77777777" w:rsidR="005A2EEB" w:rsidRDefault="005A2EEB" w:rsidP="005A2EEB">
    <w:pPr>
      <w:spacing w:after="0" w:line="240" w:lineRule="auto"/>
      <w:jc w:val="both"/>
      <w:rPr>
        <w:rFonts w:ascii="Arial Narrow" w:hAnsi="Arial Narrow"/>
        <w:sz w:val="26"/>
        <w:szCs w:val="26"/>
        <w:lang w:val="ro-RO"/>
      </w:rPr>
    </w:pPr>
  </w:p>
  <w:p w14:paraId="5409D8B4" w14:textId="5AE1AB3E" w:rsidR="005A2EEB" w:rsidRPr="005A2EEB" w:rsidRDefault="00306E52" w:rsidP="005A2EEB">
    <w:pPr>
      <w:spacing w:after="0" w:line="240" w:lineRule="auto"/>
      <w:jc w:val="both"/>
      <w:rPr>
        <w:rFonts w:ascii="Arial Narrow" w:hAnsi="Arial Narrow"/>
        <w:sz w:val="26"/>
        <w:szCs w:val="26"/>
        <w:lang w:val="ro-RO"/>
      </w:rPr>
    </w:pPr>
    <w:r>
      <w:rPr>
        <w:rFonts w:ascii="Arial Narrow" w:hAnsi="Arial Narrow"/>
        <w:sz w:val="26"/>
        <w:szCs w:val="26"/>
        <w:lang w:val="ro-RO"/>
      </w:rPr>
      <w:t>Descrierea</w:t>
    </w:r>
    <w:r w:rsidR="005A2EEB" w:rsidRPr="005A2EEB">
      <w:rPr>
        <w:rFonts w:ascii="Arial Narrow" w:hAnsi="Arial Narrow"/>
        <w:sz w:val="26"/>
        <w:szCs w:val="26"/>
        <w:lang w:val="ro-RO"/>
      </w:rPr>
      <w:t xml:space="preserve"> </w:t>
    </w:r>
    <w:r>
      <w:rPr>
        <w:rFonts w:ascii="Arial Narrow" w:hAnsi="Arial Narrow"/>
        <w:sz w:val="26"/>
        <w:szCs w:val="26"/>
        <w:lang w:val="ro-RO"/>
      </w:rPr>
      <w:t>m</w:t>
    </w:r>
    <w:r w:rsidR="005A2EEB" w:rsidRPr="005A2EEB">
      <w:rPr>
        <w:rFonts w:ascii="Arial Narrow" w:hAnsi="Arial Narrow"/>
        <w:sz w:val="26"/>
        <w:szCs w:val="26"/>
        <w:lang w:val="ro-RO"/>
      </w:rPr>
      <w:t>etodologi</w:t>
    </w:r>
    <w:r>
      <w:rPr>
        <w:rFonts w:ascii="Arial Narrow" w:hAnsi="Arial Narrow"/>
        <w:sz w:val="26"/>
        <w:szCs w:val="26"/>
        <w:lang w:val="ro-RO"/>
      </w:rPr>
      <w:t>ei</w:t>
    </w:r>
    <w:r w:rsidR="005A2EEB" w:rsidRPr="005A2EEB">
      <w:rPr>
        <w:rFonts w:ascii="Arial Narrow" w:hAnsi="Arial Narrow"/>
        <w:sz w:val="26"/>
        <w:szCs w:val="26"/>
        <w:lang w:val="ro-RO"/>
      </w:rPr>
      <w:t xml:space="preserve"> de determinare a venitului </w:t>
    </w:r>
    <w:r w:rsidR="00D01A29">
      <w:rPr>
        <w:rFonts w:ascii="Arial Narrow" w:hAnsi="Arial Narrow"/>
        <w:sz w:val="26"/>
        <w:szCs w:val="26"/>
        <w:lang w:val="ro-RO"/>
      </w:rPr>
      <w:t>reglementat</w:t>
    </w:r>
    <w:r w:rsidR="005A2EEB" w:rsidRPr="005A2EEB">
      <w:rPr>
        <w:rFonts w:ascii="Arial Narrow" w:hAnsi="Arial Narrow"/>
        <w:sz w:val="26"/>
        <w:szCs w:val="26"/>
        <w:lang w:val="ro-RO"/>
      </w:rPr>
      <w:t xml:space="preserve"> și a venitului reglementat</w:t>
    </w:r>
    <w:r w:rsidR="00D01A29">
      <w:rPr>
        <w:rFonts w:ascii="Arial Narrow" w:hAnsi="Arial Narrow"/>
        <w:sz w:val="26"/>
        <w:szCs w:val="26"/>
        <w:lang w:val="ro-RO"/>
      </w:rPr>
      <w:t xml:space="preserve"> corectat</w:t>
    </w:r>
  </w:p>
  <w:p w14:paraId="18CB4B3B" w14:textId="77777777" w:rsidR="005A2EEB" w:rsidRDefault="005A2E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48E3F" w14:textId="77777777" w:rsidR="005A2EEB" w:rsidRDefault="005A2EEB" w:rsidP="005A2EEB">
    <w:pPr>
      <w:spacing w:after="0" w:line="240" w:lineRule="auto"/>
      <w:jc w:val="both"/>
      <w:rPr>
        <w:rFonts w:ascii="Arial Narrow" w:hAnsi="Arial Narrow"/>
        <w:b/>
        <w:sz w:val="26"/>
        <w:szCs w:val="26"/>
        <w:lang w:val="ro-RO"/>
      </w:rPr>
    </w:pPr>
  </w:p>
  <w:p w14:paraId="59E1DC87" w14:textId="77777777" w:rsidR="005A2EEB" w:rsidRDefault="005A2E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D2F10"/>
    <w:multiLevelType w:val="hybridMultilevel"/>
    <w:tmpl w:val="553A28B6"/>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7C7106B"/>
    <w:multiLevelType w:val="hybridMultilevel"/>
    <w:tmpl w:val="3B4E894E"/>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B113E2E"/>
    <w:multiLevelType w:val="hybridMultilevel"/>
    <w:tmpl w:val="4FA289B2"/>
    <w:lvl w:ilvl="0" w:tplc="0409000B">
      <w:start w:val="1"/>
      <w:numFmt w:val="bullet"/>
      <w:lvlText w:val=""/>
      <w:lvlJc w:val="left"/>
      <w:pPr>
        <w:tabs>
          <w:tab w:val="num" w:pos="720"/>
        </w:tabs>
        <w:ind w:left="720" w:hanging="360"/>
      </w:pPr>
      <w:rPr>
        <w:rFonts w:ascii="Wingdings" w:hAnsi="Wingdings" w:hint="default"/>
      </w:rPr>
    </w:lvl>
    <w:lvl w:ilvl="1" w:tplc="0418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BC5B7E"/>
    <w:multiLevelType w:val="hybridMultilevel"/>
    <w:tmpl w:val="7EF64AB4"/>
    <w:lvl w:ilvl="0" w:tplc="04180001">
      <w:start w:val="1"/>
      <w:numFmt w:val="bullet"/>
      <w:lvlText w:val=""/>
      <w:lvlJc w:val="left"/>
      <w:pPr>
        <w:ind w:left="2160" w:hanging="360"/>
      </w:pPr>
      <w:rPr>
        <w:rFonts w:ascii="Symbol" w:hAnsi="Symbol" w:hint="default"/>
      </w:rPr>
    </w:lvl>
    <w:lvl w:ilvl="1" w:tplc="04180003">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4" w15:restartNumberingAfterBreak="0">
    <w:nsid w:val="0FC12514"/>
    <w:multiLevelType w:val="hybridMultilevel"/>
    <w:tmpl w:val="724891E2"/>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2230AC9"/>
    <w:multiLevelType w:val="hybridMultilevel"/>
    <w:tmpl w:val="F4BC858C"/>
    <w:lvl w:ilvl="0" w:tplc="0409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6" w15:restartNumberingAfterBreak="0">
    <w:nsid w:val="134F034A"/>
    <w:multiLevelType w:val="hybridMultilevel"/>
    <w:tmpl w:val="B3A8A4B8"/>
    <w:lvl w:ilvl="0" w:tplc="0409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19574885"/>
    <w:multiLevelType w:val="hybridMultilevel"/>
    <w:tmpl w:val="9822F97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13A6061"/>
    <w:multiLevelType w:val="hybridMultilevel"/>
    <w:tmpl w:val="8058291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53B7CF9"/>
    <w:multiLevelType w:val="hybridMultilevel"/>
    <w:tmpl w:val="5122F7C2"/>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0" w15:restartNumberingAfterBreak="0">
    <w:nsid w:val="2D0A0867"/>
    <w:multiLevelType w:val="hybridMultilevel"/>
    <w:tmpl w:val="FB882DBA"/>
    <w:lvl w:ilvl="0" w:tplc="AC2829EE">
      <w:numFmt w:val="bullet"/>
      <w:lvlText w:val="-"/>
      <w:lvlJc w:val="left"/>
      <w:pPr>
        <w:ind w:left="1069" w:hanging="360"/>
      </w:pPr>
      <w:rPr>
        <w:rFonts w:ascii="Arial Narrow" w:eastAsia="MS Mincho" w:hAnsi="Arial Narrow"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2E047906"/>
    <w:multiLevelType w:val="hybridMultilevel"/>
    <w:tmpl w:val="111E30D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E0C4341"/>
    <w:multiLevelType w:val="hybridMultilevel"/>
    <w:tmpl w:val="F954AA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0D5A1F"/>
    <w:multiLevelType w:val="hybridMultilevel"/>
    <w:tmpl w:val="6130F284"/>
    <w:lvl w:ilvl="0" w:tplc="0409000F">
      <w:start w:val="1"/>
      <w:numFmt w:val="decimal"/>
      <w:lvlText w:val="%1."/>
      <w:lvlJc w:val="left"/>
      <w:pPr>
        <w:ind w:left="1440" w:hanging="360"/>
      </w:pPr>
    </w:lvl>
    <w:lvl w:ilvl="1" w:tplc="04180019">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4" w15:restartNumberingAfterBreak="0">
    <w:nsid w:val="2EF47AE7"/>
    <w:multiLevelType w:val="hybridMultilevel"/>
    <w:tmpl w:val="6688D39C"/>
    <w:lvl w:ilvl="0" w:tplc="0409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34A84B21"/>
    <w:multiLevelType w:val="hybridMultilevel"/>
    <w:tmpl w:val="C5F49A7C"/>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357059CD"/>
    <w:multiLevelType w:val="hybridMultilevel"/>
    <w:tmpl w:val="5DDE95E8"/>
    <w:lvl w:ilvl="0" w:tplc="B4F6AF36">
      <w:start w:val="2"/>
      <w:numFmt w:val="bullet"/>
      <w:lvlText w:val="-"/>
      <w:lvlJc w:val="left"/>
      <w:pPr>
        <w:ind w:left="720" w:hanging="360"/>
      </w:pPr>
      <w:rPr>
        <w:rFonts w:ascii="Arial Narrow" w:eastAsia="Times New Roman" w:hAnsi="Arial Narro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3955A9"/>
    <w:multiLevelType w:val="hybridMultilevel"/>
    <w:tmpl w:val="1DBACD14"/>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8" w15:restartNumberingAfterBreak="0">
    <w:nsid w:val="38432ED4"/>
    <w:multiLevelType w:val="hybridMultilevel"/>
    <w:tmpl w:val="52088FCC"/>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3DBB7AA6"/>
    <w:multiLevelType w:val="hybridMultilevel"/>
    <w:tmpl w:val="DCA8DBC0"/>
    <w:lvl w:ilvl="0" w:tplc="FFB210F4">
      <w:start w:val="7"/>
      <w:numFmt w:val="bullet"/>
      <w:lvlText w:val="-"/>
      <w:lvlJc w:val="left"/>
      <w:pPr>
        <w:ind w:left="720" w:hanging="360"/>
      </w:pPr>
      <w:rPr>
        <w:rFonts w:ascii="Arial Narrow" w:eastAsia="MS Mincho"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1D7F54"/>
    <w:multiLevelType w:val="multilevel"/>
    <w:tmpl w:val="724891E2"/>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48253CE"/>
    <w:multiLevelType w:val="hybridMultilevel"/>
    <w:tmpl w:val="3B34B914"/>
    <w:lvl w:ilvl="0" w:tplc="F5E01E56">
      <w:start w:val="1"/>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141175"/>
    <w:multiLevelType w:val="hybridMultilevel"/>
    <w:tmpl w:val="8152B72E"/>
    <w:lvl w:ilvl="0" w:tplc="A29495FC">
      <w:start w:val="4"/>
      <w:numFmt w:val="bullet"/>
      <w:lvlText w:val="-"/>
      <w:lvlJc w:val="left"/>
      <w:pPr>
        <w:ind w:left="720" w:hanging="360"/>
      </w:pPr>
      <w:rPr>
        <w:rFonts w:ascii="Arial Narrow" w:eastAsia="Times New Roman"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59473807"/>
    <w:multiLevelType w:val="hybridMultilevel"/>
    <w:tmpl w:val="B3BA94C0"/>
    <w:lvl w:ilvl="0" w:tplc="7F90413A">
      <w:start w:val="7"/>
      <w:numFmt w:val="bullet"/>
      <w:lvlText w:val="-"/>
      <w:lvlJc w:val="left"/>
      <w:pPr>
        <w:ind w:left="720" w:hanging="360"/>
      </w:pPr>
      <w:rPr>
        <w:rFonts w:ascii="Arial Narrow" w:eastAsia="MS Mincho"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4F2977"/>
    <w:multiLevelType w:val="hybridMultilevel"/>
    <w:tmpl w:val="0EB210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39F157C"/>
    <w:multiLevelType w:val="hybridMultilevel"/>
    <w:tmpl w:val="F4282338"/>
    <w:lvl w:ilvl="0" w:tplc="969C573A">
      <w:start w:val="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666F6B01"/>
    <w:multiLevelType w:val="hybridMultilevel"/>
    <w:tmpl w:val="6790976E"/>
    <w:lvl w:ilvl="0" w:tplc="B80E5F74">
      <w:start w:val="1"/>
      <w:numFmt w:val="lowerLetter"/>
      <w:lvlText w:val="%1."/>
      <w:lvlJc w:val="left"/>
      <w:pPr>
        <w:ind w:left="1800" w:hanging="360"/>
      </w:pPr>
      <w:rPr>
        <w:rFonts w:hint="default"/>
      </w:r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27" w15:restartNumberingAfterBreak="0">
    <w:nsid w:val="68792622"/>
    <w:multiLevelType w:val="hybridMultilevel"/>
    <w:tmpl w:val="FDA449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C452FC"/>
    <w:multiLevelType w:val="hybridMultilevel"/>
    <w:tmpl w:val="3E5CAED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709B3C8E"/>
    <w:multiLevelType w:val="hybridMultilevel"/>
    <w:tmpl w:val="CC824402"/>
    <w:lvl w:ilvl="0" w:tplc="0409000B">
      <w:start w:val="1"/>
      <w:numFmt w:val="bullet"/>
      <w:lvlText w:val=""/>
      <w:lvlJc w:val="left"/>
      <w:pPr>
        <w:ind w:left="3054" w:hanging="360"/>
      </w:pPr>
      <w:rPr>
        <w:rFonts w:ascii="Wingdings" w:hAnsi="Wingdings" w:hint="default"/>
      </w:rPr>
    </w:lvl>
    <w:lvl w:ilvl="1" w:tplc="04180003" w:tentative="1">
      <w:start w:val="1"/>
      <w:numFmt w:val="bullet"/>
      <w:lvlText w:val="o"/>
      <w:lvlJc w:val="left"/>
      <w:pPr>
        <w:ind w:left="3774" w:hanging="360"/>
      </w:pPr>
      <w:rPr>
        <w:rFonts w:ascii="Courier New" w:hAnsi="Courier New" w:cs="Courier New" w:hint="default"/>
      </w:rPr>
    </w:lvl>
    <w:lvl w:ilvl="2" w:tplc="04180005" w:tentative="1">
      <w:start w:val="1"/>
      <w:numFmt w:val="bullet"/>
      <w:lvlText w:val=""/>
      <w:lvlJc w:val="left"/>
      <w:pPr>
        <w:ind w:left="4494" w:hanging="360"/>
      </w:pPr>
      <w:rPr>
        <w:rFonts w:ascii="Wingdings" w:hAnsi="Wingdings" w:hint="default"/>
      </w:rPr>
    </w:lvl>
    <w:lvl w:ilvl="3" w:tplc="04180001" w:tentative="1">
      <w:start w:val="1"/>
      <w:numFmt w:val="bullet"/>
      <w:lvlText w:val=""/>
      <w:lvlJc w:val="left"/>
      <w:pPr>
        <w:ind w:left="5214" w:hanging="360"/>
      </w:pPr>
      <w:rPr>
        <w:rFonts w:ascii="Symbol" w:hAnsi="Symbol" w:hint="default"/>
      </w:rPr>
    </w:lvl>
    <w:lvl w:ilvl="4" w:tplc="04180003" w:tentative="1">
      <w:start w:val="1"/>
      <w:numFmt w:val="bullet"/>
      <w:lvlText w:val="o"/>
      <w:lvlJc w:val="left"/>
      <w:pPr>
        <w:ind w:left="5934" w:hanging="360"/>
      </w:pPr>
      <w:rPr>
        <w:rFonts w:ascii="Courier New" w:hAnsi="Courier New" w:cs="Courier New" w:hint="default"/>
      </w:rPr>
    </w:lvl>
    <w:lvl w:ilvl="5" w:tplc="04180005" w:tentative="1">
      <w:start w:val="1"/>
      <w:numFmt w:val="bullet"/>
      <w:lvlText w:val=""/>
      <w:lvlJc w:val="left"/>
      <w:pPr>
        <w:ind w:left="6654" w:hanging="360"/>
      </w:pPr>
      <w:rPr>
        <w:rFonts w:ascii="Wingdings" w:hAnsi="Wingdings" w:hint="default"/>
      </w:rPr>
    </w:lvl>
    <w:lvl w:ilvl="6" w:tplc="04180001" w:tentative="1">
      <w:start w:val="1"/>
      <w:numFmt w:val="bullet"/>
      <w:lvlText w:val=""/>
      <w:lvlJc w:val="left"/>
      <w:pPr>
        <w:ind w:left="7374" w:hanging="360"/>
      </w:pPr>
      <w:rPr>
        <w:rFonts w:ascii="Symbol" w:hAnsi="Symbol" w:hint="default"/>
      </w:rPr>
    </w:lvl>
    <w:lvl w:ilvl="7" w:tplc="04180003" w:tentative="1">
      <w:start w:val="1"/>
      <w:numFmt w:val="bullet"/>
      <w:lvlText w:val="o"/>
      <w:lvlJc w:val="left"/>
      <w:pPr>
        <w:ind w:left="8094" w:hanging="360"/>
      </w:pPr>
      <w:rPr>
        <w:rFonts w:ascii="Courier New" w:hAnsi="Courier New" w:cs="Courier New" w:hint="default"/>
      </w:rPr>
    </w:lvl>
    <w:lvl w:ilvl="8" w:tplc="04180005" w:tentative="1">
      <w:start w:val="1"/>
      <w:numFmt w:val="bullet"/>
      <w:lvlText w:val=""/>
      <w:lvlJc w:val="left"/>
      <w:pPr>
        <w:ind w:left="8814" w:hanging="360"/>
      </w:pPr>
      <w:rPr>
        <w:rFonts w:ascii="Wingdings" w:hAnsi="Wingdings" w:hint="default"/>
      </w:rPr>
    </w:lvl>
  </w:abstractNum>
  <w:abstractNum w:abstractNumId="30" w15:restartNumberingAfterBreak="0">
    <w:nsid w:val="72C41700"/>
    <w:multiLevelType w:val="hybridMultilevel"/>
    <w:tmpl w:val="107A7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236ECE"/>
    <w:multiLevelType w:val="hybridMultilevel"/>
    <w:tmpl w:val="01F8E9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0C0D6F"/>
    <w:multiLevelType w:val="hybridMultilevel"/>
    <w:tmpl w:val="5CA235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A10FA7"/>
    <w:multiLevelType w:val="multilevel"/>
    <w:tmpl w:val="52088FC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4"/>
  </w:num>
  <w:num w:numId="2">
    <w:abstractNumId w:val="2"/>
  </w:num>
  <w:num w:numId="3">
    <w:abstractNumId w:val="1"/>
  </w:num>
  <w:num w:numId="4">
    <w:abstractNumId w:val="4"/>
  </w:num>
  <w:num w:numId="5">
    <w:abstractNumId w:val="20"/>
  </w:num>
  <w:num w:numId="6">
    <w:abstractNumId w:val="7"/>
  </w:num>
  <w:num w:numId="7">
    <w:abstractNumId w:val="29"/>
  </w:num>
  <w:num w:numId="8">
    <w:abstractNumId w:val="15"/>
  </w:num>
  <w:num w:numId="9">
    <w:abstractNumId w:val="22"/>
  </w:num>
  <w:num w:numId="10">
    <w:abstractNumId w:val="10"/>
  </w:num>
  <w:num w:numId="11">
    <w:abstractNumId w:val="23"/>
  </w:num>
  <w:num w:numId="12">
    <w:abstractNumId w:val="19"/>
  </w:num>
  <w:num w:numId="13">
    <w:abstractNumId w:val="8"/>
  </w:num>
  <w:num w:numId="14">
    <w:abstractNumId w:val="9"/>
  </w:num>
  <w:num w:numId="15">
    <w:abstractNumId w:val="17"/>
  </w:num>
  <w:num w:numId="16">
    <w:abstractNumId w:val="18"/>
  </w:num>
  <w:num w:numId="17">
    <w:abstractNumId w:val="14"/>
  </w:num>
  <w:num w:numId="18">
    <w:abstractNumId w:val="6"/>
  </w:num>
  <w:num w:numId="19">
    <w:abstractNumId w:val="5"/>
  </w:num>
  <w:num w:numId="20">
    <w:abstractNumId w:val="0"/>
  </w:num>
  <w:num w:numId="21">
    <w:abstractNumId w:val="16"/>
  </w:num>
  <w:num w:numId="22">
    <w:abstractNumId w:val="26"/>
  </w:num>
  <w:num w:numId="23">
    <w:abstractNumId w:val="33"/>
  </w:num>
  <w:num w:numId="24">
    <w:abstractNumId w:val="13"/>
  </w:num>
  <w:num w:numId="25">
    <w:abstractNumId w:val="3"/>
  </w:num>
  <w:num w:numId="26">
    <w:abstractNumId w:val="28"/>
  </w:num>
  <w:num w:numId="27">
    <w:abstractNumId w:val="25"/>
  </w:num>
  <w:num w:numId="28">
    <w:abstractNumId w:val="31"/>
  </w:num>
  <w:num w:numId="29">
    <w:abstractNumId w:val="12"/>
  </w:num>
  <w:num w:numId="30">
    <w:abstractNumId w:val="30"/>
  </w:num>
  <w:num w:numId="31">
    <w:abstractNumId w:val="21"/>
  </w:num>
  <w:num w:numId="32">
    <w:abstractNumId w:val="32"/>
  </w:num>
  <w:num w:numId="33">
    <w:abstractNumId w:val="27"/>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E42"/>
    <w:rsid w:val="0000215F"/>
    <w:rsid w:val="00005690"/>
    <w:rsid w:val="00012B14"/>
    <w:rsid w:val="000147BE"/>
    <w:rsid w:val="00014DC6"/>
    <w:rsid w:val="00017D9F"/>
    <w:rsid w:val="00021344"/>
    <w:rsid w:val="000227C5"/>
    <w:rsid w:val="00025396"/>
    <w:rsid w:val="00031A95"/>
    <w:rsid w:val="00034F31"/>
    <w:rsid w:val="0004534A"/>
    <w:rsid w:val="000539A8"/>
    <w:rsid w:val="00062923"/>
    <w:rsid w:val="00062C0C"/>
    <w:rsid w:val="000642FC"/>
    <w:rsid w:val="000646BF"/>
    <w:rsid w:val="00066BCB"/>
    <w:rsid w:val="00080844"/>
    <w:rsid w:val="00080DD7"/>
    <w:rsid w:val="00080F1E"/>
    <w:rsid w:val="00082688"/>
    <w:rsid w:val="0008383D"/>
    <w:rsid w:val="0008675E"/>
    <w:rsid w:val="00095215"/>
    <w:rsid w:val="00095DC6"/>
    <w:rsid w:val="00096335"/>
    <w:rsid w:val="000964E8"/>
    <w:rsid w:val="00096C5C"/>
    <w:rsid w:val="000A1382"/>
    <w:rsid w:val="000A1D73"/>
    <w:rsid w:val="000A30A4"/>
    <w:rsid w:val="000B2114"/>
    <w:rsid w:val="000B5E42"/>
    <w:rsid w:val="000C12C0"/>
    <w:rsid w:val="000C3115"/>
    <w:rsid w:val="000C75E0"/>
    <w:rsid w:val="000C7767"/>
    <w:rsid w:val="000D39F3"/>
    <w:rsid w:val="000D6CB6"/>
    <w:rsid w:val="000E01DB"/>
    <w:rsid w:val="000E1A0E"/>
    <w:rsid w:val="000E2625"/>
    <w:rsid w:val="000E280D"/>
    <w:rsid w:val="000E2F44"/>
    <w:rsid w:val="000E2F94"/>
    <w:rsid w:val="000F16AF"/>
    <w:rsid w:val="000F1E1E"/>
    <w:rsid w:val="000F2471"/>
    <w:rsid w:val="000F3F16"/>
    <w:rsid w:val="000F4BE7"/>
    <w:rsid w:val="000F5137"/>
    <w:rsid w:val="000F707D"/>
    <w:rsid w:val="000F7DBC"/>
    <w:rsid w:val="00107EF0"/>
    <w:rsid w:val="001158B1"/>
    <w:rsid w:val="00116944"/>
    <w:rsid w:val="00117163"/>
    <w:rsid w:val="00124045"/>
    <w:rsid w:val="001269D1"/>
    <w:rsid w:val="00127E7E"/>
    <w:rsid w:val="00142ECE"/>
    <w:rsid w:val="00145186"/>
    <w:rsid w:val="00146168"/>
    <w:rsid w:val="00157486"/>
    <w:rsid w:val="001834EE"/>
    <w:rsid w:val="00194256"/>
    <w:rsid w:val="00194F74"/>
    <w:rsid w:val="00195251"/>
    <w:rsid w:val="001A070D"/>
    <w:rsid w:val="001A1236"/>
    <w:rsid w:val="001A1F9B"/>
    <w:rsid w:val="001A2FA6"/>
    <w:rsid w:val="001A787B"/>
    <w:rsid w:val="001B28D5"/>
    <w:rsid w:val="001B4F0C"/>
    <w:rsid w:val="001C3CCC"/>
    <w:rsid w:val="001C6F04"/>
    <w:rsid w:val="001C792C"/>
    <w:rsid w:val="001D0CAD"/>
    <w:rsid w:val="001D6031"/>
    <w:rsid w:val="001F6661"/>
    <w:rsid w:val="00200F11"/>
    <w:rsid w:val="00201F08"/>
    <w:rsid w:val="00206A74"/>
    <w:rsid w:val="00210EF0"/>
    <w:rsid w:val="00214B7C"/>
    <w:rsid w:val="00216867"/>
    <w:rsid w:val="00220BD2"/>
    <w:rsid w:val="00220D01"/>
    <w:rsid w:val="002242EC"/>
    <w:rsid w:val="00226646"/>
    <w:rsid w:val="00233832"/>
    <w:rsid w:val="002344CE"/>
    <w:rsid w:val="00246F7C"/>
    <w:rsid w:val="00247C9C"/>
    <w:rsid w:val="002564BC"/>
    <w:rsid w:val="00266449"/>
    <w:rsid w:val="00272AC1"/>
    <w:rsid w:val="002905D1"/>
    <w:rsid w:val="002A28E6"/>
    <w:rsid w:val="002A4FB5"/>
    <w:rsid w:val="002B0154"/>
    <w:rsid w:val="002C1116"/>
    <w:rsid w:val="002C67E9"/>
    <w:rsid w:val="002D12DA"/>
    <w:rsid w:val="002D3A4D"/>
    <w:rsid w:val="002D569E"/>
    <w:rsid w:val="002D67A7"/>
    <w:rsid w:val="002D70D8"/>
    <w:rsid w:val="002E099A"/>
    <w:rsid w:val="002F04ED"/>
    <w:rsid w:val="003026C8"/>
    <w:rsid w:val="00302DF6"/>
    <w:rsid w:val="0030381A"/>
    <w:rsid w:val="0030561D"/>
    <w:rsid w:val="00306E52"/>
    <w:rsid w:val="00325319"/>
    <w:rsid w:val="00335100"/>
    <w:rsid w:val="00342BE5"/>
    <w:rsid w:val="00347F2B"/>
    <w:rsid w:val="00356456"/>
    <w:rsid w:val="00357794"/>
    <w:rsid w:val="00363827"/>
    <w:rsid w:val="00364461"/>
    <w:rsid w:val="00365A44"/>
    <w:rsid w:val="003662B8"/>
    <w:rsid w:val="003679EB"/>
    <w:rsid w:val="003700C5"/>
    <w:rsid w:val="003711A5"/>
    <w:rsid w:val="003741FF"/>
    <w:rsid w:val="003764C2"/>
    <w:rsid w:val="0037683B"/>
    <w:rsid w:val="00380CA2"/>
    <w:rsid w:val="00381B81"/>
    <w:rsid w:val="00381CC3"/>
    <w:rsid w:val="003826A8"/>
    <w:rsid w:val="003844F7"/>
    <w:rsid w:val="00386530"/>
    <w:rsid w:val="00391E8D"/>
    <w:rsid w:val="003A5D95"/>
    <w:rsid w:val="003B40AD"/>
    <w:rsid w:val="003B4418"/>
    <w:rsid w:val="003B47CE"/>
    <w:rsid w:val="003B5E7A"/>
    <w:rsid w:val="003B7D9B"/>
    <w:rsid w:val="003C41DA"/>
    <w:rsid w:val="003C4B12"/>
    <w:rsid w:val="003C6E8E"/>
    <w:rsid w:val="003C726F"/>
    <w:rsid w:val="003D3200"/>
    <w:rsid w:val="003D67D5"/>
    <w:rsid w:val="003D7D7D"/>
    <w:rsid w:val="003E396F"/>
    <w:rsid w:val="003E778F"/>
    <w:rsid w:val="003E7D21"/>
    <w:rsid w:val="003F1CAE"/>
    <w:rsid w:val="003F34E9"/>
    <w:rsid w:val="003F5FB4"/>
    <w:rsid w:val="003F6EDA"/>
    <w:rsid w:val="0040046C"/>
    <w:rsid w:val="0040386A"/>
    <w:rsid w:val="00404A26"/>
    <w:rsid w:val="00405BEA"/>
    <w:rsid w:val="0041158E"/>
    <w:rsid w:val="004155B9"/>
    <w:rsid w:val="00420477"/>
    <w:rsid w:val="004314ED"/>
    <w:rsid w:val="004366DA"/>
    <w:rsid w:val="00437D1A"/>
    <w:rsid w:val="0044092F"/>
    <w:rsid w:val="004564C2"/>
    <w:rsid w:val="004574F2"/>
    <w:rsid w:val="0045787A"/>
    <w:rsid w:val="004606ED"/>
    <w:rsid w:val="004641CB"/>
    <w:rsid w:val="00472A41"/>
    <w:rsid w:val="00472A80"/>
    <w:rsid w:val="00472B3E"/>
    <w:rsid w:val="00472F52"/>
    <w:rsid w:val="0048297F"/>
    <w:rsid w:val="004863BC"/>
    <w:rsid w:val="00490FF9"/>
    <w:rsid w:val="00493FAB"/>
    <w:rsid w:val="004A0700"/>
    <w:rsid w:val="004B6F49"/>
    <w:rsid w:val="004B7F5A"/>
    <w:rsid w:val="004C1347"/>
    <w:rsid w:val="004C648D"/>
    <w:rsid w:val="004D24F9"/>
    <w:rsid w:val="004D28F7"/>
    <w:rsid w:val="004D56B1"/>
    <w:rsid w:val="004F0C5B"/>
    <w:rsid w:val="004F4CAB"/>
    <w:rsid w:val="004F66DC"/>
    <w:rsid w:val="00501679"/>
    <w:rsid w:val="00503163"/>
    <w:rsid w:val="00506A14"/>
    <w:rsid w:val="005072C9"/>
    <w:rsid w:val="00512B34"/>
    <w:rsid w:val="00512DF3"/>
    <w:rsid w:val="00513B6E"/>
    <w:rsid w:val="00513EAD"/>
    <w:rsid w:val="00516131"/>
    <w:rsid w:val="00524B4C"/>
    <w:rsid w:val="00544BBD"/>
    <w:rsid w:val="0054559D"/>
    <w:rsid w:val="00545BDE"/>
    <w:rsid w:val="00545BEA"/>
    <w:rsid w:val="005518C6"/>
    <w:rsid w:val="00553623"/>
    <w:rsid w:val="00565755"/>
    <w:rsid w:val="005708BC"/>
    <w:rsid w:val="00572A76"/>
    <w:rsid w:val="00573A9A"/>
    <w:rsid w:val="005750BE"/>
    <w:rsid w:val="00577564"/>
    <w:rsid w:val="005778FD"/>
    <w:rsid w:val="005803C2"/>
    <w:rsid w:val="00581459"/>
    <w:rsid w:val="00581CB4"/>
    <w:rsid w:val="00587638"/>
    <w:rsid w:val="005955C2"/>
    <w:rsid w:val="005A16F3"/>
    <w:rsid w:val="005A2EEB"/>
    <w:rsid w:val="005A77DE"/>
    <w:rsid w:val="005B7F12"/>
    <w:rsid w:val="005C1C62"/>
    <w:rsid w:val="005C4385"/>
    <w:rsid w:val="005C7C57"/>
    <w:rsid w:val="005D0754"/>
    <w:rsid w:val="005E34D5"/>
    <w:rsid w:val="005E5469"/>
    <w:rsid w:val="005F1DC2"/>
    <w:rsid w:val="005F25EE"/>
    <w:rsid w:val="005F46C2"/>
    <w:rsid w:val="005F730A"/>
    <w:rsid w:val="005F75E8"/>
    <w:rsid w:val="00600112"/>
    <w:rsid w:val="00604E07"/>
    <w:rsid w:val="0060575C"/>
    <w:rsid w:val="006119B6"/>
    <w:rsid w:val="00617037"/>
    <w:rsid w:val="006228C6"/>
    <w:rsid w:val="00624AC9"/>
    <w:rsid w:val="006324C8"/>
    <w:rsid w:val="006325B7"/>
    <w:rsid w:val="00633197"/>
    <w:rsid w:val="00641530"/>
    <w:rsid w:val="00647D24"/>
    <w:rsid w:val="00651440"/>
    <w:rsid w:val="006548AE"/>
    <w:rsid w:val="00654EBA"/>
    <w:rsid w:val="006555D6"/>
    <w:rsid w:val="00655D35"/>
    <w:rsid w:val="006615DC"/>
    <w:rsid w:val="00662B5E"/>
    <w:rsid w:val="00663622"/>
    <w:rsid w:val="00664F58"/>
    <w:rsid w:val="00665678"/>
    <w:rsid w:val="006669E6"/>
    <w:rsid w:val="00671611"/>
    <w:rsid w:val="00673403"/>
    <w:rsid w:val="0068154D"/>
    <w:rsid w:val="00684F7A"/>
    <w:rsid w:val="006905BF"/>
    <w:rsid w:val="006A2D4C"/>
    <w:rsid w:val="006B2385"/>
    <w:rsid w:val="006B5461"/>
    <w:rsid w:val="006C2612"/>
    <w:rsid w:val="006C483F"/>
    <w:rsid w:val="006D0B08"/>
    <w:rsid w:val="006D1DB5"/>
    <w:rsid w:val="006D1F27"/>
    <w:rsid w:val="006D6318"/>
    <w:rsid w:val="006E02EC"/>
    <w:rsid w:val="006E464A"/>
    <w:rsid w:val="006F192A"/>
    <w:rsid w:val="006F4E19"/>
    <w:rsid w:val="007066B2"/>
    <w:rsid w:val="00706760"/>
    <w:rsid w:val="007076C1"/>
    <w:rsid w:val="00711AA6"/>
    <w:rsid w:val="00711D3B"/>
    <w:rsid w:val="0071693B"/>
    <w:rsid w:val="00720776"/>
    <w:rsid w:val="007328A1"/>
    <w:rsid w:val="007339C5"/>
    <w:rsid w:val="00735D5C"/>
    <w:rsid w:val="00736463"/>
    <w:rsid w:val="007376F4"/>
    <w:rsid w:val="00742242"/>
    <w:rsid w:val="00744C27"/>
    <w:rsid w:val="00744E9E"/>
    <w:rsid w:val="00765C5A"/>
    <w:rsid w:val="00765D21"/>
    <w:rsid w:val="007676B6"/>
    <w:rsid w:val="00774F1F"/>
    <w:rsid w:val="0078103E"/>
    <w:rsid w:val="0078232C"/>
    <w:rsid w:val="007851A6"/>
    <w:rsid w:val="0078548B"/>
    <w:rsid w:val="00791A2A"/>
    <w:rsid w:val="00791E13"/>
    <w:rsid w:val="00792E46"/>
    <w:rsid w:val="00793206"/>
    <w:rsid w:val="007932A5"/>
    <w:rsid w:val="00795173"/>
    <w:rsid w:val="00795F75"/>
    <w:rsid w:val="00797C6B"/>
    <w:rsid w:val="007A098F"/>
    <w:rsid w:val="007A5F2E"/>
    <w:rsid w:val="007A6835"/>
    <w:rsid w:val="007B1D39"/>
    <w:rsid w:val="007B2A67"/>
    <w:rsid w:val="007B39A7"/>
    <w:rsid w:val="007C11E5"/>
    <w:rsid w:val="007C344B"/>
    <w:rsid w:val="007D0D39"/>
    <w:rsid w:val="007D3A83"/>
    <w:rsid w:val="007E1322"/>
    <w:rsid w:val="007E15E4"/>
    <w:rsid w:val="007E2657"/>
    <w:rsid w:val="007E3B10"/>
    <w:rsid w:val="007E4F72"/>
    <w:rsid w:val="007F312C"/>
    <w:rsid w:val="008125EA"/>
    <w:rsid w:val="008154A2"/>
    <w:rsid w:val="00815FAE"/>
    <w:rsid w:val="00820551"/>
    <w:rsid w:val="00820DAE"/>
    <w:rsid w:val="008223F5"/>
    <w:rsid w:val="00827084"/>
    <w:rsid w:val="00833BCA"/>
    <w:rsid w:val="00844286"/>
    <w:rsid w:val="0085208B"/>
    <w:rsid w:val="00862F6C"/>
    <w:rsid w:val="00863C71"/>
    <w:rsid w:val="008677CF"/>
    <w:rsid w:val="00872BC1"/>
    <w:rsid w:val="00875076"/>
    <w:rsid w:val="008762E1"/>
    <w:rsid w:val="00881F07"/>
    <w:rsid w:val="00882601"/>
    <w:rsid w:val="008837A1"/>
    <w:rsid w:val="00885E71"/>
    <w:rsid w:val="00895651"/>
    <w:rsid w:val="00897CE4"/>
    <w:rsid w:val="008A3D6D"/>
    <w:rsid w:val="008A5EC6"/>
    <w:rsid w:val="008B6E66"/>
    <w:rsid w:val="008C4A2E"/>
    <w:rsid w:val="008D08F1"/>
    <w:rsid w:val="008E27AD"/>
    <w:rsid w:val="008E3141"/>
    <w:rsid w:val="008E5A55"/>
    <w:rsid w:val="008E7DF6"/>
    <w:rsid w:val="008F03CF"/>
    <w:rsid w:val="008F3DCC"/>
    <w:rsid w:val="008F7128"/>
    <w:rsid w:val="00905655"/>
    <w:rsid w:val="0090615A"/>
    <w:rsid w:val="0091194B"/>
    <w:rsid w:val="0091306E"/>
    <w:rsid w:val="009152B7"/>
    <w:rsid w:val="00917147"/>
    <w:rsid w:val="0092254E"/>
    <w:rsid w:val="009365B2"/>
    <w:rsid w:val="00937C7F"/>
    <w:rsid w:val="009415EF"/>
    <w:rsid w:val="00942FDD"/>
    <w:rsid w:val="00943B23"/>
    <w:rsid w:val="00945919"/>
    <w:rsid w:val="00964FE5"/>
    <w:rsid w:val="00970647"/>
    <w:rsid w:val="00973BCE"/>
    <w:rsid w:val="00974267"/>
    <w:rsid w:val="009757FC"/>
    <w:rsid w:val="00981127"/>
    <w:rsid w:val="00986B53"/>
    <w:rsid w:val="009952C1"/>
    <w:rsid w:val="009A647C"/>
    <w:rsid w:val="009B32B1"/>
    <w:rsid w:val="009B61C2"/>
    <w:rsid w:val="009B722C"/>
    <w:rsid w:val="009C2240"/>
    <w:rsid w:val="009C5606"/>
    <w:rsid w:val="009C612B"/>
    <w:rsid w:val="009C614F"/>
    <w:rsid w:val="009C7F53"/>
    <w:rsid w:val="009D5B49"/>
    <w:rsid w:val="009E095D"/>
    <w:rsid w:val="009F3CC6"/>
    <w:rsid w:val="009F716D"/>
    <w:rsid w:val="00A01D5A"/>
    <w:rsid w:val="00A027CC"/>
    <w:rsid w:val="00A05E19"/>
    <w:rsid w:val="00A10F02"/>
    <w:rsid w:val="00A112BE"/>
    <w:rsid w:val="00A11933"/>
    <w:rsid w:val="00A12B5F"/>
    <w:rsid w:val="00A1407F"/>
    <w:rsid w:val="00A16D1F"/>
    <w:rsid w:val="00A17D80"/>
    <w:rsid w:val="00A2194A"/>
    <w:rsid w:val="00A23898"/>
    <w:rsid w:val="00A32120"/>
    <w:rsid w:val="00A35B7B"/>
    <w:rsid w:val="00A364A4"/>
    <w:rsid w:val="00A37D5D"/>
    <w:rsid w:val="00A453E2"/>
    <w:rsid w:val="00A46CFA"/>
    <w:rsid w:val="00A47997"/>
    <w:rsid w:val="00A5291C"/>
    <w:rsid w:val="00A601B2"/>
    <w:rsid w:val="00A65912"/>
    <w:rsid w:val="00A6739E"/>
    <w:rsid w:val="00A71DDE"/>
    <w:rsid w:val="00A802C0"/>
    <w:rsid w:val="00A81150"/>
    <w:rsid w:val="00A84DCC"/>
    <w:rsid w:val="00A87474"/>
    <w:rsid w:val="00A95656"/>
    <w:rsid w:val="00AB21FB"/>
    <w:rsid w:val="00AB6DAC"/>
    <w:rsid w:val="00AB7DE3"/>
    <w:rsid w:val="00AC5D97"/>
    <w:rsid w:val="00AD495A"/>
    <w:rsid w:val="00AD5991"/>
    <w:rsid w:val="00AE29EA"/>
    <w:rsid w:val="00AF09BF"/>
    <w:rsid w:val="00AF3993"/>
    <w:rsid w:val="00B00CCB"/>
    <w:rsid w:val="00B05703"/>
    <w:rsid w:val="00B1074F"/>
    <w:rsid w:val="00B24423"/>
    <w:rsid w:val="00B250F8"/>
    <w:rsid w:val="00B310EE"/>
    <w:rsid w:val="00B34606"/>
    <w:rsid w:val="00B36E46"/>
    <w:rsid w:val="00B43E87"/>
    <w:rsid w:val="00B479D8"/>
    <w:rsid w:val="00B501A7"/>
    <w:rsid w:val="00B533CB"/>
    <w:rsid w:val="00B7168B"/>
    <w:rsid w:val="00B735ED"/>
    <w:rsid w:val="00B845C3"/>
    <w:rsid w:val="00B85A12"/>
    <w:rsid w:val="00B87FE7"/>
    <w:rsid w:val="00B94103"/>
    <w:rsid w:val="00BB5C93"/>
    <w:rsid w:val="00BB640A"/>
    <w:rsid w:val="00BB7407"/>
    <w:rsid w:val="00BC4DAC"/>
    <w:rsid w:val="00BE2FB8"/>
    <w:rsid w:val="00BF4754"/>
    <w:rsid w:val="00C004D3"/>
    <w:rsid w:val="00C12AFB"/>
    <w:rsid w:val="00C12CDF"/>
    <w:rsid w:val="00C135F0"/>
    <w:rsid w:val="00C1366F"/>
    <w:rsid w:val="00C1486F"/>
    <w:rsid w:val="00C148F5"/>
    <w:rsid w:val="00C2315B"/>
    <w:rsid w:val="00C2365A"/>
    <w:rsid w:val="00C26AF4"/>
    <w:rsid w:val="00C3099F"/>
    <w:rsid w:val="00C32D93"/>
    <w:rsid w:val="00C33F6F"/>
    <w:rsid w:val="00C36144"/>
    <w:rsid w:val="00C47968"/>
    <w:rsid w:val="00C534BB"/>
    <w:rsid w:val="00C5353B"/>
    <w:rsid w:val="00C55604"/>
    <w:rsid w:val="00C60106"/>
    <w:rsid w:val="00C633B8"/>
    <w:rsid w:val="00C67512"/>
    <w:rsid w:val="00C67B5E"/>
    <w:rsid w:val="00C7466A"/>
    <w:rsid w:val="00C772D3"/>
    <w:rsid w:val="00C86D3A"/>
    <w:rsid w:val="00C96EA1"/>
    <w:rsid w:val="00CA7C17"/>
    <w:rsid w:val="00CC1254"/>
    <w:rsid w:val="00CC4A62"/>
    <w:rsid w:val="00CC73E7"/>
    <w:rsid w:val="00CD0D3A"/>
    <w:rsid w:val="00CD0ED0"/>
    <w:rsid w:val="00CD685C"/>
    <w:rsid w:val="00CE0712"/>
    <w:rsid w:val="00CE0A3E"/>
    <w:rsid w:val="00CE4DC9"/>
    <w:rsid w:val="00D01A29"/>
    <w:rsid w:val="00D056CE"/>
    <w:rsid w:val="00D101D1"/>
    <w:rsid w:val="00D113B5"/>
    <w:rsid w:val="00D13E2F"/>
    <w:rsid w:val="00D143E7"/>
    <w:rsid w:val="00D15D05"/>
    <w:rsid w:val="00D23B06"/>
    <w:rsid w:val="00D274FE"/>
    <w:rsid w:val="00D31F5E"/>
    <w:rsid w:val="00D31F67"/>
    <w:rsid w:val="00D3757D"/>
    <w:rsid w:val="00D41B43"/>
    <w:rsid w:val="00D41CC2"/>
    <w:rsid w:val="00D45055"/>
    <w:rsid w:val="00D47DA8"/>
    <w:rsid w:val="00D5639D"/>
    <w:rsid w:val="00D56E03"/>
    <w:rsid w:val="00D574EE"/>
    <w:rsid w:val="00D5783C"/>
    <w:rsid w:val="00D57F3D"/>
    <w:rsid w:val="00D61667"/>
    <w:rsid w:val="00D62265"/>
    <w:rsid w:val="00D64769"/>
    <w:rsid w:val="00D70393"/>
    <w:rsid w:val="00D71BB2"/>
    <w:rsid w:val="00D72B9D"/>
    <w:rsid w:val="00D751CB"/>
    <w:rsid w:val="00D759C2"/>
    <w:rsid w:val="00D823EC"/>
    <w:rsid w:val="00D82FE0"/>
    <w:rsid w:val="00D83CFF"/>
    <w:rsid w:val="00D8491E"/>
    <w:rsid w:val="00D873A6"/>
    <w:rsid w:val="00D93D8F"/>
    <w:rsid w:val="00D96DD9"/>
    <w:rsid w:val="00DA1E2F"/>
    <w:rsid w:val="00DA4FF6"/>
    <w:rsid w:val="00DA67F2"/>
    <w:rsid w:val="00DB03DF"/>
    <w:rsid w:val="00DB1F77"/>
    <w:rsid w:val="00DC62BA"/>
    <w:rsid w:val="00DC76A1"/>
    <w:rsid w:val="00DD3B9B"/>
    <w:rsid w:val="00DD48FC"/>
    <w:rsid w:val="00DD6EE4"/>
    <w:rsid w:val="00DD7716"/>
    <w:rsid w:val="00DE2C44"/>
    <w:rsid w:val="00DE468B"/>
    <w:rsid w:val="00DF6FB6"/>
    <w:rsid w:val="00E00AFC"/>
    <w:rsid w:val="00E01BA8"/>
    <w:rsid w:val="00E01C95"/>
    <w:rsid w:val="00E02980"/>
    <w:rsid w:val="00E02EEC"/>
    <w:rsid w:val="00E07780"/>
    <w:rsid w:val="00E07C69"/>
    <w:rsid w:val="00E110C1"/>
    <w:rsid w:val="00E20665"/>
    <w:rsid w:val="00E216DE"/>
    <w:rsid w:val="00E21A56"/>
    <w:rsid w:val="00E230AC"/>
    <w:rsid w:val="00E308EB"/>
    <w:rsid w:val="00E35FCF"/>
    <w:rsid w:val="00E376EB"/>
    <w:rsid w:val="00E47489"/>
    <w:rsid w:val="00E47510"/>
    <w:rsid w:val="00E56A86"/>
    <w:rsid w:val="00E56FA6"/>
    <w:rsid w:val="00E60D5A"/>
    <w:rsid w:val="00E6320A"/>
    <w:rsid w:val="00E72B36"/>
    <w:rsid w:val="00E80E81"/>
    <w:rsid w:val="00E81A26"/>
    <w:rsid w:val="00E81B63"/>
    <w:rsid w:val="00E82746"/>
    <w:rsid w:val="00E90110"/>
    <w:rsid w:val="00E90E1A"/>
    <w:rsid w:val="00E97E56"/>
    <w:rsid w:val="00EA6124"/>
    <w:rsid w:val="00EB2074"/>
    <w:rsid w:val="00EB5B96"/>
    <w:rsid w:val="00EB6724"/>
    <w:rsid w:val="00EC6566"/>
    <w:rsid w:val="00ED0754"/>
    <w:rsid w:val="00EE5E31"/>
    <w:rsid w:val="00EE6BA2"/>
    <w:rsid w:val="00EF6D30"/>
    <w:rsid w:val="00EF780E"/>
    <w:rsid w:val="00F068A6"/>
    <w:rsid w:val="00F1019C"/>
    <w:rsid w:val="00F10E1B"/>
    <w:rsid w:val="00F1415D"/>
    <w:rsid w:val="00F14772"/>
    <w:rsid w:val="00F14FF4"/>
    <w:rsid w:val="00F227ED"/>
    <w:rsid w:val="00F2724A"/>
    <w:rsid w:val="00F420AD"/>
    <w:rsid w:val="00F60080"/>
    <w:rsid w:val="00F600D1"/>
    <w:rsid w:val="00F61943"/>
    <w:rsid w:val="00F6409D"/>
    <w:rsid w:val="00F67998"/>
    <w:rsid w:val="00F67E50"/>
    <w:rsid w:val="00F70D6C"/>
    <w:rsid w:val="00F752CD"/>
    <w:rsid w:val="00F76947"/>
    <w:rsid w:val="00F76BDA"/>
    <w:rsid w:val="00F76F22"/>
    <w:rsid w:val="00F80977"/>
    <w:rsid w:val="00F8669C"/>
    <w:rsid w:val="00F9094E"/>
    <w:rsid w:val="00F90D69"/>
    <w:rsid w:val="00F9157C"/>
    <w:rsid w:val="00F92315"/>
    <w:rsid w:val="00F9257D"/>
    <w:rsid w:val="00F94BD0"/>
    <w:rsid w:val="00F95D22"/>
    <w:rsid w:val="00F96DE0"/>
    <w:rsid w:val="00FA2719"/>
    <w:rsid w:val="00FA2FEE"/>
    <w:rsid w:val="00FB207F"/>
    <w:rsid w:val="00FB2BE3"/>
    <w:rsid w:val="00FB2E34"/>
    <w:rsid w:val="00FB6154"/>
    <w:rsid w:val="00FB7B52"/>
    <w:rsid w:val="00FC09C2"/>
    <w:rsid w:val="00FC4D23"/>
    <w:rsid w:val="00FC70BE"/>
    <w:rsid w:val="00FD727C"/>
    <w:rsid w:val="00FE181A"/>
    <w:rsid w:val="00FE2E99"/>
    <w:rsid w:val="00FF002A"/>
    <w:rsid w:val="00FF1870"/>
    <w:rsid w:val="00FF2B03"/>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632EF9"/>
  <w15:docId w15:val="{5928F499-0F70-48BB-BB84-D5BC82046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912"/>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5912"/>
    <w:pPr>
      <w:tabs>
        <w:tab w:val="center" w:pos="4703"/>
        <w:tab w:val="right" w:pos="9406"/>
      </w:tabs>
      <w:spacing w:after="0" w:line="240" w:lineRule="auto"/>
    </w:pPr>
  </w:style>
  <w:style w:type="character" w:customStyle="1" w:styleId="HeaderChar">
    <w:name w:val="Header Char"/>
    <w:basedOn w:val="DefaultParagraphFont"/>
    <w:link w:val="Header"/>
    <w:uiPriority w:val="99"/>
    <w:rsid w:val="00A65912"/>
  </w:style>
  <w:style w:type="paragraph" w:styleId="Footer">
    <w:name w:val="footer"/>
    <w:basedOn w:val="Normal"/>
    <w:link w:val="FooterChar"/>
    <w:uiPriority w:val="99"/>
    <w:unhideWhenUsed/>
    <w:rsid w:val="00A65912"/>
    <w:pPr>
      <w:tabs>
        <w:tab w:val="center" w:pos="4703"/>
        <w:tab w:val="right" w:pos="9406"/>
      </w:tabs>
      <w:spacing w:after="0" w:line="240" w:lineRule="auto"/>
    </w:pPr>
  </w:style>
  <w:style w:type="character" w:customStyle="1" w:styleId="FooterChar">
    <w:name w:val="Footer Char"/>
    <w:basedOn w:val="DefaultParagraphFont"/>
    <w:link w:val="Footer"/>
    <w:uiPriority w:val="99"/>
    <w:rsid w:val="00A65912"/>
  </w:style>
  <w:style w:type="table" w:styleId="TableGrid">
    <w:name w:val="Table Grid"/>
    <w:basedOn w:val="TableNormal"/>
    <w:rsid w:val="00A6591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semiHidden/>
    <w:rsid w:val="00AB21FB"/>
    <w:rPr>
      <w:rFonts w:ascii="Tahoma" w:hAnsi="Tahoma" w:cs="Tahoma"/>
      <w:sz w:val="16"/>
      <w:szCs w:val="16"/>
    </w:rPr>
  </w:style>
  <w:style w:type="character" w:styleId="Hyperlink">
    <w:name w:val="Hyperlink"/>
    <w:rsid w:val="00FF1870"/>
    <w:rPr>
      <w:color w:val="0000FF"/>
      <w:u w:val="single"/>
    </w:rPr>
  </w:style>
  <w:style w:type="paragraph" w:styleId="BodyText">
    <w:name w:val="Body Text"/>
    <w:basedOn w:val="Normal"/>
    <w:link w:val="BodyTextChar"/>
    <w:rsid w:val="00380CA2"/>
    <w:pPr>
      <w:spacing w:after="0" w:line="240" w:lineRule="auto"/>
      <w:jc w:val="center"/>
    </w:pPr>
    <w:rPr>
      <w:rFonts w:ascii="Times New Roman" w:eastAsia="MS Mincho" w:hAnsi="Times New Roman"/>
      <w:b/>
      <w:smallCaps/>
      <w:sz w:val="28"/>
      <w:szCs w:val="20"/>
    </w:rPr>
  </w:style>
  <w:style w:type="character" w:customStyle="1" w:styleId="BodyTextChar">
    <w:name w:val="Body Text Char"/>
    <w:basedOn w:val="DefaultParagraphFont"/>
    <w:link w:val="BodyText"/>
    <w:rsid w:val="00380CA2"/>
    <w:rPr>
      <w:rFonts w:ascii="Times New Roman" w:eastAsia="MS Mincho" w:hAnsi="Times New Roman"/>
      <w:b/>
      <w:smallCaps/>
      <w:sz w:val="28"/>
      <w:lang w:val="en-US" w:eastAsia="en-US"/>
    </w:rPr>
  </w:style>
  <w:style w:type="paragraph" w:styleId="ListParagraph">
    <w:name w:val="List Paragraph"/>
    <w:basedOn w:val="Normal"/>
    <w:uiPriority w:val="34"/>
    <w:qFormat/>
    <w:rsid w:val="00380CA2"/>
    <w:pPr>
      <w:spacing w:after="0" w:line="240" w:lineRule="auto"/>
      <w:ind w:left="720"/>
      <w:contextualSpacing/>
    </w:pPr>
    <w:rPr>
      <w:rFonts w:ascii="Times New Roman" w:eastAsia="MS Mincho" w:hAnsi="Times New Roman"/>
      <w:sz w:val="20"/>
      <w:szCs w:val="20"/>
      <w:lang w:eastAsia="ro-RO"/>
    </w:rPr>
  </w:style>
  <w:style w:type="paragraph" w:styleId="NormalWeb">
    <w:name w:val="Normal (Web)"/>
    <w:basedOn w:val="Normal"/>
    <w:uiPriority w:val="99"/>
    <w:semiHidden/>
    <w:unhideWhenUsed/>
    <w:rsid w:val="009365B2"/>
    <w:pPr>
      <w:spacing w:before="100" w:beforeAutospacing="1" w:after="100" w:afterAutospacing="1" w:line="240" w:lineRule="auto"/>
    </w:pPr>
    <w:rPr>
      <w:rFonts w:ascii="Times New Roman" w:eastAsiaTheme="minorEastAsia" w:hAnsi="Times New Roman"/>
      <w:sz w:val="24"/>
      <w:szCs w:val="24"/>
      <w:lang w:val="ro-RO" w:eastAsia="zh-CN"/>
    </w:rPr>
  </w:style>
  <w:style w:type="paragraph" w:styleId="Revision">
    <w:name w:val="Revision"/>
    <w:hidden/>
    <w:uiPriority w:val="99"/>
    <w:semiHidden/>
    <w:rsid w:val="00D56E03"/>
    <w:rPr>
      <w:sz w:val="22"/>
      <w:szCs w:val="22"/>
      <w:lang w:val="en-US" w:eastAsia="en-US"/>
    </w:rPr>
  </w:style>
  <w:style w:type="paragraph" w:customStyle="1" w:styleId="Standardfett">
    <w:name w:val="Standard fett"/>
    <w:basedOn w:val="Normal"/>
    <w:rsid w:val="00A05E19"/>
    <w:pPr>
      <w:spacing w:before="60" w:after="60" w:line="240" w:lineRule="auto"/>
    </w:pPr>
    <w:rPr>
      <w:rFonts w:ascii="Arial" w:eastAsia="Times New Roman" w:hAnsi="Arial"/>
      <w:b/>
      <w:szCs w:val="20"/>
      <w:lang w:val="de-DE" w:eastAsia="de-DE"/>
    </w:rPr>
  </w:style>
  <w:style w:type="character" w:customStyle="1" w:styleId="panchor1">
    <w:name w:val="panchor1"/>
    <w:basedOn w:val="DefaultParagraphFont"/>
    <w:rsid w:val="003B5E7A"/>
    <w:rPr>
      <w:rFonts w:ascii="Courier New" w:hAnsi="Courier New" w:cs="Courier New" w:hint="default"/>
      <w:color w:val="0000FF"/>
      <w:sz w:val="22"/>
      <w:szCs w:val="22"/>
      <w:u w:val="single"/>
    </w:rPr>
  </w:style>
  <w:style w:type="paragraph" w:styleId="NoSpacing">
    <w:name w:val="No Spacing"/>
    <w:qFormat/>
    <w:rsid w:val="00356456"/>
    <w:rPr>
      <w:rFonts w:eastAsia="Calibri"/>
      <w:sz w:val="22"/>
      <w:szCs w:val="22"/>
      <w:lang w:val="en-US" w:eastAsia="en-US"/>
    </w:rPr>
  </w:style>
  <w:style w:type="character" w:styleId="UnresolvedMention">
    <w:name w:val="Unresolved Mention"/>
    <w:basedOn w:val="DefaultParagraphFont"/>
    <w:uiPriority w:val="99"/>
    <w:semiHidden/>
    <w:unhideWhenUsed/>
    <w:rsid w:val="003B47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942477">
      <w:bodyDiv w:val="1"/>
      <w:marLeft w:val="0"/>
      <w:marRight w:val="0"/>
      <w:marTop w:val="0"/>
      <w:marBottom w:val="0"/>
      <w:divBdr>
        <w:top w:val="none" w:sz="0" w:space="0" w:color="auto"/>
        <w:left w:val="none" w:sz="0" w:space="0" w:color="auto"/>
        <w:bottom w:val="none" w:sz="0" w:space="0" w:color="auto"/>
        <w:right w:val="none" w:sz="0" w:space="0" w:color="auto"/>
      </w:divBdr>
    </w:div>
    <w:div w:id="913902357">
      <w:bodyDiv w:val="1"/>
      <w:marLeft w:val="0"/>
      <w:marRight w:val="0"/>
      <w:marTop w:val="0"/>
      <w:marBottom w:val="0"/>
      <w:divBdr>
        <w:top w:val="none" w:sz="0" w:space="0" w:color="auto"/>
        <w:left w:val="none" w:sz="0" w:space="0" w:color="auto"/>
        <w:bottom w:val="none" w:sz="0" w:space="0" w:color="auto"/>
        <w:right w:val="none" w:sz="0" w:space="0" w:color="auto"/>
      </w:divBdr>
    </w:div>
    <w:div w:id="985161499">
      <w:bodyDiv w:val="1"/>
      <w:marLeft w:val="0"/>
      <w:marRight w:val="0"/>
      <w:marTop w:val="0"/>
      <w:marBottom w:val="0"/>
      <w:divBdr>
        <w:top w:val="none" w:sz="0" w:space="0" w:color="auto"/>
        <w:left w:val="none" w:sz="0" w:space="0" w:color="auto"/>
        <w:bottom w:val="none" w:sz="0" w:space="0" w:color="auto"/>
        <w:right w:val="none" w:sz="0" w:space="0" w:color="auto"/>
      </w:divBdr>
    </w:div>
    <w:div w:id="1614094984">
      <w:bodyDiv w:val="1"/>
      <w:marLeft w:val="0"/>
      <w:marRight w:val="0"/>
      <w:marTop w:val="0"/>
      <w:marBottom w:val="0"/>
      <w:divBdr>
        <w:top w:val="none" w:sz="0" w:space="0" w:color="auto"/>
        <w:left w:val="none" w:sz="0" w:space="0" w:color="auto"/>
        <w:bottom w:val="none" w:sz="0" w:space="0" w:color="auto"/>
        <w:right w:val="none" w:sz="0" w:space="0" w:color="auto"/>
      </w:divBdr>
    </w:div>
    <w:div w:id="1617256611">
      <w:bodyDiv w:val="1"/>
      <w:marLeft w:val="0"/>
      <w:marRight w:val="0"/>
      <w:marTop w:val="0"/>
      <w:marBottom w:val="0"/>
      <w:divBdr>
        <w:top w:val="none" w:sz="0" w:space="0" w:color="auto"/>
        <w:left w:val="none" w:sz="0" w:space="0" w:color="auto"/>
        <w:bottom w:val="none" w:sz="0" w:space="0" w:color="auto"/>
        <w:right w:val="none" w:sz="0" w:space="0" w:color="auto"/>
      </w:divBdr>
    </w:div>
    <w:div w:id="1648824292">
      <w:bodyDiv w:val="1"/>
      <w:marLeft w:val="0"/>
      <w:marRight w:val="0"/>
      <w:marTop w:val="0"/>
      <w:marBottom w:val="0"/>
      <w:divBdr>
        <w:top w:val="none" w:sz="0" w:space="0" w:color="auto"/>
        <w:left w:val="none" w:sz="0" w:space="0" w:color="auto"/>
        <w:bottom w:val="none" w:sz="0" w:space="0" w:color="auto"/>
        <w:right w:val="none" w:sz="0" w:space="0" w:color="auto"/>
      </w:divBdr>
    </w:div>
    <w:div w:id="195586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nsgaz.ro/ro/clienti/servicii-de-transport/tarife-de-transpor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ac%20Dorin\Application%20Data\Microsoft\Templates\antet%20nou%20200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A3E9A-3DA2-4BEE-956C-41FD48C5E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 nou 2009</Template>
  <TotalTime>105</TotalTime>
  <Pages>7</Pages>
  <Words>3582</Words>
  <Characters>20421</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NR</vt:lpstr>
    </vt:vector>
  </TitlesOfParts>
  <Company>Your Company Name</Company>
  <LinksUpToDate>false</LinksUpToDate>
  <CharactersWithSpaces>23956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creator>Your User Name</dc:creator>
  <cp:lastModifiedBy>Marius Adrian Ionita</cp:lastModifiedBy>
  <cp:revision>12</cp:revision>
  <cp:lastPrinted>2017-11-05T16:23:00Z</cp:lastPrinted>
  <dcterms:created xsi:type="dcterms:W3CDTF">2023-09-22T10:48:00Z</dcterms:created>
  <dcterms:modified xsi:type="dcterms:W3CDTF">2025-09-22T12:22:00Z</dcterms:modified>
</cp:coreProperties>
</file>